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28E9" w:rsidRDefault="00CD28E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28E9" w:rsidRDefault="00CD28E9" w:rsidP="007B5395">
                            <w:pPr>
                              <w:ind w:left="142"/>
                              <w:jc w:val="center"/>
                              <w:rPr>
                                <w:rFonts w:ascii="Verdana" w:hAnsi="Verdana"/>
                                <w:b/>
                              </w:rPr>
                            </w:pPr>
                          </w:p>
                          <w:p w:rsidR="00CD28E9" w:rsidRDefault="00CD28E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28E9" w:rsidRDefault="00CD28E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D28E9" w:rsidRDefault="00CD28E9" w:rsidP="007B5395">
                            <w:pPr>
                              <w:ind w:left="142"/>
                              <w:jc w:val="center"/>
                              <w:rPr>
                                <w:rFonts w:ascii="Century Gothic" w:hAnsi="Century Gothic" w:cs="Arial"/>
                                <w:b/>
                                <w:sz w:val="32"/>
                                <w:szCs w:val="32"/>
                                <w:lang w:val="es-MX"/>
                              </w:rPr>
                            </w:pPr>
                          </w:p>
                          <w:p w:rsidR="00CD28E9" w:rsidRPr="00D94CE2" w:rsidRDefault="00CD28E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28E9" w:rsidRPr="00D94CE2" w:rsidRDefault="00CD28E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D28E9" w:rsidRPr="00F40D69" w:rsidRDefault="00CD28E9" w:rsidP="007B5395">
                            <w:pPr>
                              <w:ind w:left="142"/>
                              <w:jc w:val="center"/>
                              <w:rPr>
                                <w:rFonts w:ascii="Century Gothic" w:hAnsi="Century Gothic" w:cs="Arial"/>
                                <w:b/>
                                <w:sz w:val="28"/>
                                <w:szCs w:val="28"/>
                              </w:rPr>
                            </w:pPr>
                          </w:p>
                          <w:p w:rsidR="00CD28E9" w:rsidRPr="00103622" w:rsidRDefault="00CD28E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28E9" w:rsidRPr="005F6C94" w:rsidRDefault="00CD28E9" w:rsidP="007B5395">
                            <w:pPr>
                              <w:ind w:left="142"/>
                              <w:rPr>
                                <w:rFonts w:ascii="Century Gothic" w:hAnsi="Century Gothic"/>
                                <w:b/>
                                <w:sz w:val="28"/>
                                <w:szCs w:val="28"/>
                                <w:lang w:val="es-MX"/>
                              </w:rPr>
                            </w:pPr>
                          </w:p>
                          <w:p w:rsidR="00CD28E9" w:rsidRPr="008158FC" w:rsidRDefault="00CD28E9" w:rsidP="007B5395">
                            <w:pPr>
                              <w:jc w:val="center"/>
                              <w:rPr>
                                <w:rFonts w:ascii="Century Gothic" w:hAnsi="Century Gothic" w:cs="Century Gothic"/>
                                <w:b/>
                                <w:bCs/>
                                <w:sz w:val="28"/>
                                <w:szCs w:val="28"/>
                              </w:rPr>
                            </w:pPr>
                            <w:r w:rsidRPr="008158FC">
                              <w:rPr>
                                <w:rFonts w:ascii="Century Gothic" w:hAnsi="Century Gothic" w:cs="Century Gothic"/>
                                <w:b/>
                                <w:bCs/>
                                <w:color w:val="000000"/>
                                <w:sz w:val="28"/>
                                <w:szCs w:val="28"/>
                              </w:rPr>
                              <w:t xml:space="preserve">OBJETO: </w:t>
                            </w:r>
                            <w:r w:rsidRPr="008158FC">
                              <w:rPr>
                                <w:rFonts w:ascii="Century Gothic" w:hAnsi="Century Gothic" w:cs="Century Gothic"/>
                                <w:b/>
                                <w:bCs/>
                                <w:sz w:val="28"/>
                                <w:szCs w:val="28"/>
                              </w:rPr>
                              <w:t>ADQUISICIÓN, INSTALACIÓN Y PUESTA EN MARCHA DE LA UNIDAD DE COMPRESION DE GNV BUNQUERIZADA APE PARA LA ESTACION DE SERVICIO TERMINAL DE BUSES</w:t>
                            </w:r>
                          </w:p>
                          <w:p w:rsidR="00CD28E9" w:rsidRPr="008158FC" w:rsidRDefault="00CD28E9" w:rsidP="007B5395">
                            <w:pPr>
                              <w:jc w:val="center"/>
                              <w:rPr>
                                <w:rFonts w:ascii="Century Gothic" w:hAnsi="Century Gothic" w:cs="Century Gothic"/>
                                <w:b/>
                                <w:bCs/>
                                <w:sz w:val="28"/>
                                <w:szCs w:val="28"/>
                              </w:rPr>
                            </w:pPr>
                          </w:p>
                          <w:p w:rsidR="00CD28E9" w:rsidRPr="008158FC" w:rsidRDefault="00CD28E9" w:rsidP="007B5395">
                            <w:pPr>
                              <w:jc w:val="center"/>
                              <w:rPr>
                                <w:rFonts w:ascii="Century Gothic" w:hAnsi="Century Gothic" w:cs="Century Gothic"/>
                                <w:b/>
                                <w:bCs/>
                                <w:sz w:val="28"/>
                                <w:szCs w:val="28"/>
                              </w:rPr>
                            </w:pPr>
                            <w:r w:rsidRPr="008158FC">
                              <w:rPr>
                                <w:rFonts w:ascii="Century Gothic" w:hAnsi="Century Gothic" w:cs="Century Gothic"/>
                                <w:b/>
                                <w:bCs/>
                                <w:sz w:val="28"/>
                                <w:szCs w:val="28"/>
                              </w:rPr>
                              <w:t xml:space="preserve">CODIGO: </w:t>
                            </w:r>
                            <w:r w:rsidRPr="008158FC">
                              <w:rPr>
                                <w:rFonts w:ascii="Century Gothic" w:hAnsi="Century Gothic" w:cs="Century Gothic"/>
                                <w:b/>
                                <w:bCs/>
                                <w:sz w:val="28"/>
                                <w:szCs w:val="28"/>
                              </w:rPr>
                              <w:tab/>
                              <w:t>DCO-CDL-GCOM-105-19</w:t>
                            </w:r>
                          </w:p>
                          <w:p w:rsidR="00CD28E9" w:rsidRPr="008158FC" w:rsidRDefault="00CD28E9" w:rsidP="007B5395">
                            <w:pPr>
                              <w:jc w:val="center"/>
                              <w:rPr>
                                <w:rFonts w:ascii="Century Gothic" w:hAnsi="Century Gothic" w:cs="Century Gothic"/>
                                <w:b/>
                                <w:bCs/>
                                <w:sz w:val="28"/>
                                <w:szCs w:val="28"/>
                              </w:rPr>
                            </w:pPr>
                          </w:p>
                          <w:p w:rsidR="00CD28E9" w:rsidRPr="008158FC" w:rsidRDefault="00CD28E9" w:rsidP="007B5395">
                            <w:pPr>
                              <w:jc w:val="center"/>
                              <w:rPr>
                                <w:rFonts w:ascii="Century Gothic" w:hAnsi="Century Gothic"/>
                                <w:b/>
                                <w:sz w:val="28"/>
                                <w:szCs w:val="28"/>
                                <w:lang w:val="es-ES_tradnl"/>
                              </w:rPr>
                            </w:pPr>
                            <w:r w:rsidRPr="008158FC">
                              <w:rPr>
                                <w:rFonts w:ascii="Century Gothic" w:hAnsi="Century Gothic" w:cs="Century Gothic"/>
                                <w:b/>
                                <w:bCs/>
                                <w:sz w:val="28"/>
                                <w:szCs w:val="28"/>
                              </w:rPr>
                              <w:t>(Primera Convocatoria</w:t>
                            </w:r>
                            <w:r w:rsidRPr="008158FC">
                              <w:rPr>
                                <w:rFonts w:ascii="Century Gothic" w:hAnsi="Century Gothic"/>
                                <w:b/>
                                <w:sz w:val="28"/>
                                <w:szCs w:val="28"/>
                                <w:lang w:val="es-ES_tradnl"/>
                              </w:rPr>
                              <w:t>)</w:t>
                            </w:r>
                          </w:p>
                          <w:p w:rsidR="00CD28E9" w:rsidRPr="008158FC" w:rsidRDefault="00CD28E9" w:rsidP="007B5395">
                            <w:pPr>
                              <w:jc w:val="center"/>
                              <w:rPr>
                                <w:rFonts w:ascii="Century Gothic" w:hAnsi="Century Gothic"/>
                                <w:sz w:val="32"/>
                                <w:szCs w:val="32"/>
                                <w:lang w:val="es-ES_tradnl"/>
                              </w:rPr>
                            </w:pPr>
                          </w:p>
                          <w:p w:rsidR="00CD28E9" w:rsidRPr="00103622" w:rsidRDefault="00CD28E9" w:rsidP="007B5395">
                            <w:pPr>
                              <w:ind w:right="930"/>
                              <w:jc w:val="center"/>
                              <w:rPr>
                                <w:rFonts w:ascii="Century Gothic" w:hAnsi="Century Gothic"/>
                                <w:sz w:val="32"/>
                                <w:szCs w:val="32"/>
                                <w:lang w:val="es-ES_tradnl"/>
                              </w:rPr>
                            </w:pPr>
                          </w:p>
                          <w:p w:rsidR="00CD28E9" w:rsidRPr="00103622" w:rsidRDefault="00CD28E9" w:rsidP="007B5395">
                            <w:pPr>
                              <w:ind w:right="930"/>
                              <w:jc w:val="center"/>
                              <w:rPr>
                                <w:rFonts w:ascii="Century Gothic" w:hAnsi="Century Gothic"/>
                                <w:sz w:val="32"/>
                                <w:szCs w:val="32"/>
                                <w:lang w:val="es-ES_tradnl"/>
                              </w:rPr>
                            </w:pPr>
                          </w:p>
                          <w:p w:rsidR="00CD28E9" w:rsidRDefault="00CD28E9" w:rsidP="007B5395">
                            <w:pPr>
                              <w:ind w:right="930"/>
                              <w:jc w:val="center"/>
                              <w:rPr>
                                <w:rFonts w:ascii="Century Gothic" w:hAnsi="Century Gothic"/>
                                <w:lang w:val="es-ES_tradnl"/>
                              </w:rPr>
                            </w:pPr>
                          </w:p>
                          <w:p w:rsidR="00CD28E9" w:rsidRPr="009C5A35" w:rsidRDefault="00CD28E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D28E9" w:rsidRDefault="00CD28E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28E9" w:rsidRDefault="00CD28E9" w:rsidP="007B5395">
                      <w:pPr>
                        <w:ind w:left="142"/>
                        <w:jc w:val="center"/>
                        <w:rPr>
                          <w:rFonts w:ascii="Verdana" w:hAnsi="Verdana"/>
                          <w:b/>
                        </w:rPr>
                      </w:pPr>
                    </w:p>
                    <w:p w:rsidR="00CD28E9" w:rsidRDefault="00CD28E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28E9" w:rsidRDefault="00CD28E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D28E9" w:rsidRDefault="00CD28E9" w:rsidP="007B5395">
                      <w:pPr>
                        <w:ind w:left="142"/>
                        <w:jc w:val="center"/>
                        <w:rPr>
                          <w:rFonts w:ascii="Century Gothic" w:hAnsi="Century Gothic" w:cs="Arial"/>
                          <w:b/>
                          <w:sz w:val="32"/>
                          <w:szCs w:val="32"/>
                          <w:lang w:val="es-MX"/>
                        </w:rPr>
                      </w:pPr>
                    </w:p>
                    <w:p w:rsidR="00CD28E9" w:rsidRPr="00D94CE2" w:rsidRDefault="00CD28E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28E9" w:rsidRPr="00D94CE2" w:rsidRDefault="00CD28E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D28E9" w:rsidRPr="00F40D69" w:rsidRDefault="00CD28E9" w:rsidP="007B5395">
                      <w:pPr>
                        <w:ind w:left="142"/>
                        <w:jc w:val="center"/>
                        <w:rPr>
                          <w:rFonts w:ascii="Century Gothic" w:hAnsi="Century Gothic" w:cs="Arial"/>
                          <w:b/>
                          <w:sz w:val="28"/>
                          <w:szCs w:val="28"/>
                        </w:rPr>
                      </w:pPr>
                    </w:p>
                    <w:p w:rsidR="00CD28E9" w:rsidRPr="00103622" w:rsidRDefault="00CD28E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28E9" w:rsidRPr="005F6C94" w:rsidRDefault="00CD28E9" w:rsidP="007B5395">
                      <w:pPr>
                        <w:ind w:left="142"/>
                        <w:rPr>
                          <w:rFonts w:ascii="Century Gothic" w:hAnsi="Century Gothic"/>
                          <w:b/>
                          <w:sz w:val="28"/>
                          <w:szCs w:val="28"/>
                          <w:lang w:val="es-MX"/>
                        </w:rPr>
                      </w:pPr>
                    </w:p>
                    <w:p w:rsidR="00CD28E9" w:rsidRPr="008158FC" w:rsidRDefault="00CD28E9" w:rsidP="007B5395">
                      <w:pPr>
                        <w:jc w:val="center"/>
                        <w:rPr>
                          <w:rFonts w:ascii="Century Gothic" w:hAnsi="Century Gothic" w:cs="Century Gothic"/>
                          <w:b/>
                          <w:bCs/>
                          <w:sz w:val="28"/>
                          <w:szCs w:val="28"/>
                        </w:rPr>
                      </w:pPr>
                      <w:r w:rsidRPr="008158FC">
                        <w:rPr>
                          <w:rFonts w:ascii="Century Gothic" w:hAnsi="Century Gothic" w:cs="Century Gothic"/>
                          <w:b/>
                          <w:bCs/>
                          <w:color w:val="000000"/>
                          <w:sz w:val="28"/>
                          <w:szCs w:val="28"/>
                        </w:rPr>
                        <w:t xml:space="preserve">OBJETO: </w:t>
                      </w:r>
                      <w:r w:rsidRPr="008158FC">
                        <w:rPr>
                          <w:rFonts w:ascii="Century Gothic" w:hAnsi="Century Gothic" w:cs="Century Gothic"/>
                          <w:b/>
                          <w:bCs/>
                          <w:sz w:val="28"/>
                          <w:szCs w:val="28"/>
                        </w:rPr>
                        <w:t>ADQUISICIÓN, INSTALACIÓN Y PUESTA EN MARCHA DE LA UNIDAD DE COMPRESION DE GNV BUNQUERIZADA APE PARA LA ESTACION DE SERVICIO TERMINAL DE BUSES</w:t>
                      </w:r>
                    </w:p>
                    <w:p w:rsidR="00CD28E9" w:rsidRPr="008158FC" w:rsidRDefault="00CD28E9" w:rsidP="007B5395">
                      <w:pPr>
                        <w:jc w:val="center"/>
                        <w:rPr>
                          <w:rFonts w:ascii="Century Gothic" w:hAnsi="Century Gothic" w:cs="Century Gothic"/>
                          <w:b/>
                          <w:bCs/>
                          <w:sz w:val="28"/>
                          <w:szCs w:val="28"/>
                        </w:rPr>
                      </w:pPr>
                    </w:p>
                    <w:p w:rsidR="00CD28E9" w:rsidRPr="008158FC" w:rsidRDefault="00CD28E9" w:rsidP="007B5395">
                      <w:pPr>
                        <w:jc w:val="center"/>
                        <w:rPr>
                          <w:rFonts w:ascii="Century Gothic" w:hAnsi="Century Gothic" w:cs="Century Gothic"/>
                          <w:b/>
                          <w:bCs/>
                          <w:sz w:val="28"/>
                          <w:szCs w:val="28"/>
                        </w:rPr>
                      </w:pPr>
                      <w:r w:rsidRPr="008158FC">
                        <w:rPr>
                          <w:rFonts w:ascii="Century Gothic" w:hAnsi="Century Gothic" w:cs="Century Gothic"/>
                          <w:b/>
                          <w:bCs/>
                          <w:sz w:val="28"/>
                          <w:szCs w:val="28"/>
                        </w:rPr>
                        <w:t xml:space="preserve">CODIGO: </w:t>
                      </w:r>
                      <w:r w:rsidRPr="008158FC">
                        <w:rPr>
                          <w:rFonts w:ascii="Century Gothic" w:hAnsi="Century Gothic" w:cs="Century Gothic"/>
                          <w:b/>
                          <w:bCs/>
                          <w:sz w:val="28"/>
                          <w:szCs w:val="28"/>
                        </w:rPr>
                        <w:tab/>
                        <w:t>DCO-CDL-GCOM-105-19</w:t>
                      </w:r>
                    </w:p>
                    <w:p w:rsidR="00CD28E9" w:rsidRPr="008158FC" w:rsidRDefault="00CD28E9" w:rsidP="007B5395">
                      <w:pPr>
                        <w:jc w:val="center"/>
                        <w:rPr>
                          <w:rFonts w:ascii="Century Gothic" w:hAnsi="Century Gothic" w:cs="Century Gothic"/>
                          <w:b/>
                          <w:bCs/>
                          <w:sz w:val="28"/>
                          <w:szCs w:val="28"/>
                        </w:rPr>
                      </w:pPr>
                    </w:p>
                    <w:p w:rsidR="00CD28E9" w:rsidRPr="008158FC" w:rsidRDefault="00CD28E9" w:rsidP="007B5395">
                      <w:pPr>
                        <w:jc w:val="center"/>
                        <w:rPr>
                          <w:rFonts w:ascii="Century Gothic" w:hAnsi="Century Gothic"/>
                          <w:b/>
                          <w:sz w:val="28"/>
                          <w:szCs w:val="28"/>
                          <w:lang w:val="es-ES_tradnl"/>
                        </w:rPr>
                      </w:pPr>
                      <w:r w:rsidRPr="008158FC">
                        <w:rPr>
                          <w:rFonts w:ascii="Century Gothic" w:hAnsi="Century Gothic" w:cs="Century Gothic"/>
                          <w:b/>
                          <w:bCs/>
                          <w:sz w:val="28"/>
                          <w:szCs w:val="28"/>
                        </w:rPr>
                        <w:t>(Primera Convocatoria</w:t>
                      </w:r>
                      <w:r w:rsidRPr="008158FC">
                        <w:rPr>
                          <w:rFonts w:ascii="Century Gothic" w:hAnsi="Century Gothic"/>
                          <w:b/>
                          <w:sz w:val="28"/>
                          <w:szCs w:val="28"/>
                          <w:lang w:val="es-ES_tradnl"/>
                        </w:rPr>
                        <w:t>)</w:t>
                      </w:r>
                    </w:p>
                    <w:p w:rsidR="00CD28E9" w:rsidRPr="008158FC" w:rsidRDefault="00CD28E9" w:rsidP="007B5395">
                      <w:pPr>
                        <w:jc w:val="center"/>
                        <w:rPr>
                          <w:rFonts w:ascii="Century Gothic" w:hAnsi="Century Gothic"/>
                          <w:sz w:val="32"/>
                          <w:szCs w:val="32"/>
                          <w:lang w:val="es-ES_tradnl"/>
                        </w:rPr>
                      </w:pPr>
                    </w:p>
                    <w:p w:rsidR="00CD28E9" w:rsidRPr="00103622" w:rsidRDefault="00CD28E9" w:rsidP="007B5395">
                      <w:pPr>
                        <w:ind w:right="930"/>
                        <w:jc w:val="center"/>
                        <w:rPr>
                          <w:rFonts w:ascii="Century Gothic" w:hAnsi="Century Gothic"/>
                          <w:sz w:val="32"/>
                          <w:szCs w:val="32"/>
                          <w:lang w:val="es-ES_tradnl"/>
                        </w:rPr>
                      </w:pPr>
                    </w:p>
                    <w:p w:rsidR="00CD28E9" w:rsidRPr="00103622" w:rsidRDefault="00CD28E9" w:rsidP="007B5395">
                      <w:pPr>
                        <w:ind w:right="930"/>
                        <w:jc w:val="center"/>
                        <w:rPr>
                          <w:rFonts w:ascii="Century Gothic" w:hAnsi="Century Gothic"/>
                          <w:sz w:val="32"/>
                          <w:szCs w:val="32"/>
                          <w:lang w:val="es-ES_tradnl"/>
                        </w:rPr>
                      </w:pPr>
                    </w:p>
                    <w:p w:rsidR="00CD28E9" w:rsidRDefault="00CD28E9" w:rsidP="007B5395">
                      <w:pPr>
                        <w:ind w:right="930"/>
                        <w:jc w:val="center"/>
                        <w:rPr>
                          <w:rFonts w:ascii="Century Gothic" w:hAnsi="Century Gothic"/>
                          <w:lang w:val="es-ES_tradnl"/>
                        </w:rPr>
                      </w:pPr>
                    </w:p>
                    <w:p w:rsidR="00CD28E9" w:rsidRPr="009C5A35" w:rsidRDefault="00CD28E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28E9" w:rsidRPr="00AD6AF2" w:rsidRDefault="00CD28E9" w:rsidP="00795A5A">
                            <w:pPr>
                              <w:ind w:right="930"/>
                              <w:jc w:val="center"/>
                              <w:rPr>
                                <w:rFonts w:ascii="Century Gothic" w:hAnsi="Century Gothic"/>
                                <w:sz w:val="14"/>
                                <w:lang w:val="es-ES_tradnl"/>
                              </w:rPr>
                            </w:pPr>
                          </w:p>
                          <w:p w:rsidR="00CD28E9" w:rsidRPr="00AD6AF2" w:rsidRDefault="00CD28E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D28E9" w:rsidRPr="00AD6AF2" w:rsidRDefault="00CD28E9" w:rsidP="00795A5A">
                      <w:pPr>
                        <w:ind w:right="930"/>
                        <w:jc w:val="center"/>
                        <w:rPr>
                          <w:rFonts w:ascii="Century Gothic" w:hAnsi="Century Gothic"/>
                          <w:sz w:val="14"/>
                          <w:lang w:val="es-ES_tradnl"/>
                        </w:rPr>
                      </w:pPr>
                    </w:p>
                    <w:p w:rsidR="00CD28E9" w:rsidRPr="00AD6AF2" w:rsidRDefault="00CD28E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4F20F9" w:rsidRDefault="004F20F9">
      <w:pPr>
        <w:rPr>
          <w:rFonts w:ascii="Calibri" w:hAnsi="Calibri" w:cs="Calibri"/>
          <w:b/>
          <w:color w:val="FF0000"/>
          <w:sz w:val="18"/>
          <w:szCs w:val="18"/>
        </w:rPr>
      </w:pPr>
      <w:r>
        <w:rPr>
          <w:rFonts w:ascii="Calibri" w:hAnsi="Calibri" w:cs="Calibri"/>
          <w:b/>
          <w:color w:val="FF0000"/>
          <w:sz w:val="18"/>
          <w:szCs w:val="18"/>
        </w:rPr>
        <w:br w:type="page"/>
      </w:r>
    </w:p>
    <w:p w:rsidR="00103622" w:rsidRPr="006F470A" w:rsidRDefault="00556BE4" w:rsidP="00EA7EC8">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0C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0C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0C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70C05"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Default="007C54E0"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Pr="006F470A" w:rsidRDefault="0041004F"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3090"/>
        <w:gridCol w:w="1340"/>
        <w:gridCol w:w="48"/>
        <w:gridCol w:w="29"/>
        <w:gridCol w:w="1689"/>
        <w:gridCol w:w="3323"/>
      </w:tblGrid>
      <w:tr w:rsidR="0041004F" w:rsidRPr="003B4829" w:rsidTr="00730668">
        <w:trPr>
          <w:trHeight w:val="311"/>
        </w:trPr>
        <w:tc>
          <w:tcPr>
            <w:tcW w:w="9966"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CRONOGRAMA DE PLAZOS</w:t>
            </w:r>
          </w:p>
        </w:tc>
      </w:tr>
      <w:tr w:rsidR="0041004F" w:rsidRPr="003B4829" w:rsidTr="00730668">
        <w:trPr>
          <w:trHeight w:val="506"/>
        </w:trPr>
        <w:tc>
          <w:tcPr>
            <w:tcW w:w="44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N°</w:t>
            </w:r>
          </w:p>
        </w:tc>
        <w:tc>
          <w:tcPr>
            <w:tcW w:w="30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ACTIVIDAD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FECHA</w:t>
            </w:r>
          </w:p>
        </w:tc>
        <w:tc>
          <w:tcPr>
            <w:tcW w:w="16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HORA</w:t>
            </w:r>
          </w:p>
        </w:tc>
        <w:tc>
          <w:tcPr>
            <w:tcW w:w="3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 xml:space="preserve">DIRECCIÓN </w:t>
            </w:r>
          </w:p>
        </w:tc>
      </w:tr>
      <w:tr w:rsidR="0041004F" w:rsidRPr="003B4829" w:rsidTr="00730668">
        <w:trPr>
          <w:trHeight w:val="54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1</w:t>
            </w:r>
          </w:p>
        </w:tc>
        <w:tc>
          <w:tcPr>
            <w:tcW w:w="3090" w:type="dxa"/>
            <w:tcBorders>
              <w:top w:val="single" w:sz="4" w:space="0" w:color="auto"/>
              <w:left w:val="single" w:sz="4" w:space="0" w:color="auto"/>
              <w:bottom w:val="single" w:sz="4" w:space="0" w:color="auto"/>
              <w:right w:val="single" w:sz="4" w:space="0" w:color="auto"/>
            </w:tcBorders>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Publicación del DBC en el sitio web de YPFB</w:t>
            </w:r>
          </w:p>
        </w:tc>
        <w:tc>
          <w:tcPr>
            <w:tcW w:w="6428" w:type="dxa"/>
            <w:gridSpan w:val="5"/>
            <w:tcBorders>
              <w:top w:val="single" w:sz="4" w:space="0" w:color="auto"/>
              <w:left w:val="single" w:sz="4" w:space="0" w:color="auto"/>
              <w:bottom w:val="single" w:sz="4" w:space="0" w:color="auto"/>
              <w:right w:val="single" w:sz="4" w:space="0" w:color="auto"/>
            </w:tcBorders>
            <w:vAlign w:val="center"/>
            <w:hideMark/>
          </w:tcPr>
          <w:p w:rsidR="0041004F" w:rsidRPr="003B4829" w:rsidRDefault="0041759A" w:rsidP="0041004F">
            <w:pPr>
              <w:rPr>
                <w:rFonts w:ascii="Calibri" w:hAnsi="Calibri" w:cs="Calibri"/>
                <w:sz w:val="18"/>
                <w:szCs w:val="18"/>
              </w:rPr>
            </w:pPr>
            <w:r>
              <w:rPr>
                <w:rFonts w:ascii="Calibri" w:hAnsi="Calibri" w:cs="Calibri"/>
                <w:sz w:val="18"/>
                <w:szCs w:val="18"/>
              </w:rPr>
              <w:t>Fecha: 08</w:t>
            </w:r>
            <w:r w:rsidR="0041004F">
              <w:rPr>
                <w:rFonts w:ascii="Calibri" w:hAnsi="Calibri" w:cs="Calibri"/>
                <w:sz w:val="18"/>
                <w:szCs w:val="18"/>
              </w:rPr>
              <w:t>/03/</w:t>
            </w:r>
            <w:r w:rsidR="0041004F" w:rsidRPr="003B4829">
              <w:rPr>
                <w:rFonts w:ascii="Calibri" w:hAnsi="Calibri" w:cs="Calibri"/>
                <w:sz w:val="18"/>
                <w:szCs w:val="18"/>
              </w:rPr>
              <w:t>2019</w:t>
            </w:r>
          </w:p>
        </w:tc>
      </w:tr>
      <w:tr w:rsidR="0041004F" w:rsidRPr="003B4829" w:rsidTr="00730668">
        <w:trPr>
          <w:trHeight w:val="153"/>
        </w:trPr>
        <w:tc>
          <w:tcPr>
            <w:tcW w:w="447"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highlight w:val="yellow"/>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r>
      <w:tr w:rsidR="0041004F" w:rsidRPr="003B4829" w:rsidTr="00730668">
        <w:trPr>
          <w:trHeight w:val="34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2</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Inspección Previa</w:t>
            </w:r>
          </w:p>
        </w:tc>
        <w:tc>
          <w:tcPr>
            <w:tcW w:w="1388" w:type="dxa"/>
            <w:gridSpan w:val="2"/>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r w:rsidRPr="003B4829">
              <w:rPr>
                <w:rFonts w:ascii="Calibri" w:hAnsi="Calibri" w:cs="Calibri"/>
                <w:sz w:val="18"/>
                <w:szCs w:val="18"/>
              </w:rPr>
              <w:t>Fecha:</w:t>
            </w:r>
          </w:p>
          <w:p w:rsidR="0041004F" w:rsidRPr="003B4829" w:rsidRDefault="0041004F" w:rsidP="00CD28E9">
            <w:pPr>
              <w:rPr>
                <w:rFonts w:ascii="Calibri" w:hAnsi="Calibri" w:cs="Calibri"/>
                <w:sz w:val="18"/>
                <w:szCs w:val="18"/>
              </w:rPr>
            </w:pP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r w:rsidRPr="003B4829">
              <w:rPr>
                <w:rFonts w:ascii="Calibri" w:hAnsi="Calibri" w:cs="Calibri"/>
                <w:sz w:val="18"/>
                <w:szCs w:val="18"/>
              </w:rPr>
              <w:t>Hora:</w:t>
            </w:r>
          </w:p>
          <w:p w:rsidR="0041004F" w:rsidRPr="003B4829" w:rsidRDefault="0041004F" w:rsidP="00CD28E9">
            <w:pPr>
              <w:rPr>
                <w:rFonts w:ascii="Calibri" w:hAnsi="Calibri" w:cs="Calibri"/>
                <w:color w:val="000000"/>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color w:val="000000"/>
                <w:sz w:val="18"/>
                <w:szCs w:val="18"/>
                <w:lang w:val="es-ES_tradnl"/>
              </w:rPr>
            </w:pPr>
            <w:r w:rsidRPr="003B4829">
              <w:rPr>
                <w:rFonts w:ascii="Calibri" w:hAnsi="Calibri" w:cs="Calibri"/>
                <w:i/>
                <w:color w:val="000000"/>
                <w:sz w:val="18"/>
                <w:szCs w:val="18"/>
              </w:rPr>
              <w:t>N/A  No aplica</w:t>
            </w:r>
          </w:p>
        </w:tc>
      </w:tr>
      <w:tr w:rsidR="0041004F" w:rsidRPr="003B4829" w:rsidTr="00730668">
        <w:trPr>
          <w:trHeight w:val="176"/>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jc w:val="both"/>
              <w:rPr>
                <w:rFonts w:ascii="Calibri" w:hAnsi="Calibri" w:cs="Calibri"/>
                <w:sz w:val="18"/>
                <w:szCs w:val="18"/>
              </w:rPr>
            </w:pPr>
          </w:p>
        </w:tc>
      </w:tr>
      <w:tr w:rsidR="0041004F" w:rsidRPr="003B4829" w:rsidTr="00730668">
        <w:trPr>
          <w:trHeight w:val="626"/>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3</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Consultas Escritas</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41004F" w:rsidP="00CD28E9">
            <w:pPr>
              <w:jc w:val="center"/>
              <w:rPr>
                <w:rFonts w:ascii="Calibri" w:hAnsi="Calibri" w:cs="Calibri"/>
                <w:sz w:val="18"/>
                <w:szCs w:val="18"/>
              </w:rPr>
            </w:pPr>
            <w:r>
              <w:rPr>
                <w:rFonts w:ascii="Calibri" w:hAnsi="Calibri" w:cs="Calibri"/>
                <w:sz w:val="18"/>
                <w:szCs w:val="18"/>
              </w:rPr>
              <w:t>13/</w:t>
            </w:r>
            <w:r w:rsidRPr="003B4829">
              <w:rPr>
                <w:rFonts w:ascii="Calibri" w:hAnsi="Calibri" w:cs="Calibri"/>
                <w:sz w:val="18"/>
                <w:szCs w:val="18"/>
              </w:rPr>
              <w:t>03/2019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Hasta hora:</w:t>
            </w:r>
          </w:p>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18.00</w:t>
            </w: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iandrade@ypfb.gob.bo</w:t>
            </w:r>
          </w:p>
        </w:tc>
      </w:tr>
      <w:tr w:rsidR="0041004F" w:rsidRPr="003B4829" w:rsidTr="00730668">
        <w:trPr>
          <w:trHeight w:val="72"/>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r>
      <w:tr w:rsidR="0041004F" w:rsidRPr="003B4829" w:rsidTr="00730668">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4</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Reunión de Aclaración</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41004F" w:rsidP="00CD28E9">
            <w:pPr>
              <w:jc w:val="center"/>
              <w:rPr>
                <w:rFonts w:ascii="Calibri" w:hAnsi="Calibri" w:cs="Calibri"/>
                <w:sz w:val="18"/>
                <w:szCs w:val="18"/>
              </w:rPr>
            </w:pPr>
            <w:r>
              <w:rPr>
                <w:rFonts w:ascii="Calibri" w:hAnsi="Calibri" w:cs="Calibri"/>
                <w:sz w:val="18"/>
                <w:szCs w:val="18"/>
              </w:rPr>
              <w:t>14</w:t>
            </w:r>
            <w:r w:rsidRPr="003B4829">
              <w:rPr>
                <w:rFonts w:ascii="Calibri" w:hAnsi="Calibri" w:cs="Calibri"/>
                <w:sz w:val="18"/>
                <w:szCs w:val="18"/>
              </w:rPr>
              <w:t>/03/2019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Hora:</w:t>
            </w:r>
          </w:p>
          <w:p w:rsidR="0041004F" w:rsidRPr="003B4829" w:rsidRDefault="0041004F" w:rsidP="00730668">
            <w:pPr>
              <w:jc w:val="center"/>
              <w:rPr>
                <w:rFonts w:ascii="Calibri" w:hAnsi="Calibri" w:cs="Calibri"/>
                <w:sz w:val="18"/>
                <w:szCs w:val="18"/>
              </w:rPr>
            </w:pPr>
            <w:r w:rsidRPr="003B4829">
              <w:rPr>
                <w:rFonts w:ascii="Calibri" w:hAnsi="Calibri" w:cs="Calibri"/>
                <w:sz w:val="18"/>
                <w:szCs w:val="18"/>
              </w:rPr>
              <w:t>1</w:t>
            </w:r>
            <w:r w:rsidR="00730668">
              <w:rPr>
                <w:rFonts w:ascii="Calibri" w:hAnsi="Calibri" w:cs="Calibri"/>
                <w:sz w:val="18"/>
                <w:szCs w:val="18"/>
              </w:rPr>
              <w:t>5</w:t>
            </w:r>
            <w:r w:rsidRPr="003B4829">
              <w:rPr>
                <w:rFonts w:ascii="Calibri" w:hAnsi="Calibri" w:cs="Calibri"/>
                <w:sz w:val="18"/>
                <w:szCs w:val="18"/>
              </w:rPr>
              <w:t>:30</w:t>
            </w:r>
          </w:p>
        </w:tc>
        <w:tc>
          <w:tcPr>
            <w:tcW w:w="3322" w:type="dxa"/>
            <w:tcBorders>
              <w:top w:val="single" w:sz="4" w:space="0" w:color="auto"/>
              <w:left w:val="single" w:sz="4" w:space="0" w:color="auto"/>
              <w:bottom w:val="single" w:sz="4" w:space="0" w:color="auto"/>
              <w:right w:val="single" w:sz="4" w:space="0" w:color="auto"/>
            </w:tcBorders>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 xml:space="preserve">Lugar: Gerencia de Contrataciones Corporativa – YPFB Calle Buen N° 185 </w:t>
            </w:r>
          </w:p>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Responsable: Lic. Irma Alexandra Andrade R int: 1118</w:t>
            </w:r>
          </w:p>
        </w:tc>
      </w:tr>
      <w:tr w:rsidR="0041004F" w:rsidRPr="003B4829" w:rsidTr="00730668">
        <w:trPr>
          <w:trHeight w:val="71"/>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r>
      <w:tr w:rsidR="0041004F" w:rsidRPr="003B4829" w:rsidTr="00730668">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5</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Presentación de Propuestas.</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41004F" w:rsidP="00CD28E9">
            <w:pPr>
              <w:jc w:val="center"/>
              <w:rPr>
                <w:rFonts w:ascii="Calibri" w:hAnsi="Calibri" w:cs="Calibri"/>
                <w:sz w:val="18"/>
                <w:szCs w:val="18"/>
              </w:rPr>
            </w:pPr>
            <w:r>
              <w:rPr>
                <w:rFonts w:ascii="Calibri" w:hAnsi="Calibri" w:cs="Calibri"/>
                <w:sz w:val="18"/>
                <w:szCs w:val="18"/>
              </w:rPr>
              <w:t>21</w:t>
            </w:r>
            <w:r w:rsidRPr="003B4829">
              <w:rPr>
                <w:rFonts w:ascii="Calibri" w:hAnsi="Calibri" w:cs="Calibri"/>
                <w:sz w:val="18"/>
                <w:szCs w:val="18"/>
              </w:rPr>
              <w:t>/03/2019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Hasta hora:</w:t>
            </w:r>
          </w:p>
          <w:p w:rsidR="0041004F" w:rsidRPr="003B4829" w:rsidRDefault="0041004F" w:rsidP="00CD28E9">
            <w:pPr>
              <w:jc w:val="center"/>
              <w:rPr>
                <w:rFonts w:ascii="Calibri" w:hAnsi="Calibri" w:cs="Calibri"/>
                <w:sz w:val="18"/>
                <w:szCs w:val="18"/>
              </w:rPr>
            </w:pPr>
            <w:r>
              <w:rPr>
                <w:rFonts w:ascii="Calibri" w:hAnsi="Calibri" w:cs="Calibri"/>
                <w:sz w:val="18"/>
                <w:szCs w:val="18"/>
              </w:rPr>
              <w:t>10:00</w:t>
            </w:r>
          </w:p>
        </w:tc>
        <w:tc>
          <w:tcPr>
            <w:tcW w:w="3322" w:type="dxa"/>
            <w:tcBorders>
              <w:top w:val="single" w:sz="4" w:space="0" w:color="auto"/>
              <w:left w:val="single" w:sz="4" w:space="0" w:color="auto"/>
              <w:bottom w:val="single" w:sz="4" w:space="0" w:color="auto"/>
              <w:right w:val="single" w:sz="4" w:space="0" w:color="auto"/>
            </w:tcBorders>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 xml:space="preserve">Lugar: Edificio Central YPFB – Calle Bueno N° 185 </w:t>
            </w:r>
          </w:p>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Responsable: Lic. Irma Alexandra Andrade R int:1118</w:t>
            </w:r>
          </w:p>
        </w:tc>
      </w:tr>
      <w:tr w:rsidR="0041004F" w:rsidRPr="003B4829" w:rsidTr="00730668">
        <w:trPr>
          <w:trHeight w:val="243"/>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jc w:val="both"/>
              <w:rPr>
                <w:rFonts w:ascii="Calibri" w:hAnsi="Calibri" w:cs="Calibri"/>
                <w:sz w:val="18"/>
                <w:szCs w:val="18"/>
              </w:rPr>
            </w:pPr>
          </w:p>
        </w:tc>
      </w:tr>
      <w:tr w:rsidR="0041004F" w:rsidRPr="003B4829" w:rsidTr="00730668">
        <w:trPr>
          <w:trHeight w:val="474"/>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6</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Apertura de Propuestas.</w:t>
            </w:r>
          </w:p>
        </w:tc>
        <w:tc>
          <w:tcPr>
            <w:tcW w:w="134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CA2284" w:rsidP="00CD28E9">
            <w:pPr>
              <w:jc w:val="center"/>
              <w:rPr>
                <w:rFonts w:ascii="Calibri" w:hAnsi="Calibri" w:cs="Calibri"/>
                <w:sz w:val="18"/>
                <w:szCs w:val="18"/>
              </w:rPr>
            </w:pPr>
            <w:r>
              <w:rPr>
                <w:rFonts w:ascii="Calibri" w:hAnsi="Calibri" w:cs="Calibri"/>
                <w:sz w:val="18"/>
                <w:szCs w:val="18"/>
              </w:rPr>
              <w:t>21</w:t>
            </w:r>
            <w:r w:rsidR="0041004F" w:rsidRPr="003B4829">
              <w:rPr>
                <w:rFonts w:ascii="Calibri" w:hAnsi="Calibri" w:cs="Calibri"/>
                <w:sz w:val="18"/>
                <w:szCs w:val="18"/>
              </w:rPr>
              <w:t>/03/2019</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Hora:</w:t>
            </w:r>
          </w:p>
          <w:p w:rsidR="0041004F" w:rsidRPr="003B4829" w:rsidRDefault="0041004F" w:rsidP="00CA2284">
            <w:pPr>
              <w:jc w:val="center"/>
              <w:rPr>
                <w:rFonts w:ascii="Calibri" w:hAnsi="Calibri" w:cs="Calibri"/>
                <w:sz w:val="18"/>
                <w:szCs w:val="18"/>
              </w:rPr>
            </w:pPr>
            <w:r w:rsidRPr="003B4829">
              <w:rPr>
                <w:rFonts w:ascii="Calibri" w:hAnsi="Calibri" w:cs="Calibri"/>
                <w:sz w:val="18"/>
                <w:szCs w:val="18"/>
              </w:rPr>
              <w:t>10:</w:t>
            </w:r>
            <w:r w:rsidR="00CA2284">
              <w:rPr>
                <w:rFonts w:ascii="Calibri" w:hAnsi="Calibri" w:cs="Calibri"/>
                <w:sz w:val="18"/>
                <w:szCs w:val="18"/>
              </w:rPr>
              <w:t>3</w:t>
            </w:r>
            <w:r w:rsidRPr="003B4829">
              <w:rPr>
                <w:rFonts w:ascii="Calibri" w:hAnsi="Calibri" w:cs="Calibri"/>
                <w:sz w:val="18"/>
                <w:szCs w:val="18"/>
              </w:rPr>
              <w:t>0</w:t>
            </w: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b/>
                <w:sz w:val="18"/>
                <w:szCs w:val="18"/>
              </w:rPr>
              <w:t xml:space="preserve">Lugar: </w:t>
            </w:r>
            <w:r w:rsidRPr="003B4829">
              <w:rPr>
                <w:rFonts w:ascii="Calibri" w:hAnsi="Calibri" w:cs="Calibri"/>
                <w:sz w:val="18"/>
                <w:szCs w:val="18"/>
              </w:rPr>
              <w:t xml:space="preserve">Gerencia de Contrataciones Corporativa – YPFB Calle Buen N° 185 </w:t>
            </w:r>
          </w:p>
          <w:p w:rsidR="0041004F" w:rsidRPr="003B4829" w:rsidRDefault="0041004F" w:rsidP="00CD28E9">
            <w:pPr>
              <w:jc w:val="both"/>
              <w:rPr>
                <w:rFonts w:ascii="Calibri" w:hAnsi="Calibri" w:cs="Calibri"/>
                <w:sz w:val="18"/>
                <w:szCs w:val="18"/>
                <w:lang w:val="es-BO"/>
              </w:rPr>
            </w:pPr>
            <w:r w:rsidRPr="003B4829">
              <w:rPr>
                <w:rFonts w:ascii="Calibri" w:hAnsi="Calibri" w:cs="Calibri"/>
                <w:sz w:val="18"/>
                <w:szCs w:val="18"/>
              </w:rPr>
              <w:t>Responsable: Lic. Irma Alexandra Andrade R. int: 1118</w:t>
            </w:r>
          </w:p>
        </w:tc>
      </w:tr>
      <w:tr w:rsidR="0041004F" w:rsidRPr="003B4829" w:rsidTr="00730668">
        <w:trPr>
          <w:trHeight w:val="279"/>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color w:val="000000"/>
                <w:sz w:val="18"/>
                <w:szCs w:val="18"/>
              </w:rPr>
            </w:pPr>
          </w:p>
        </w:tc>
      </w:tr>
      <w:tr w:rsidR="0041004F" w:rsidRPr="003B4829" w:rsidTr="00730668">
        <w:trPr>
          <w:trHeight w:val="1230"/>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7</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Adjudicación o Declaratoria desierta</w:t>
            </w:r>
          </w:p>
        </w:tc>
        <w:tc>
          <w:tcPr>
            <w:tcW w:w="3106" w:type="dxa"/>
            <w:gridSpan w:val="4"/>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 Estimada:</w:t>
            </w:r>
          </w:p>
          <w:p w:rsidR="0041004F" w:rsidRPr="003B4829" w:rsidRDefault="00CA2284" w:rsidP="00CD28E9">
            <w:pPr>
              <w:jc w:val="center"/>
              <w:rPr>
                <w:rFonts w:ascii="Calibri" w:hAnsi="Calibri" w:cs="Calibri"/>
                <w:sz w:val="18"/>
                <w:szCs w:val="18"/>
              </w:rPr>
            </w:pPr>
            <w:r>
              <w:rPr>
                <w:rFonts w:ascii="Calibri" w:hAnsi="Calibri" w:cs="Calibri"/>
                <w:i/>
                <w:sz w:val="18"/>
                <w:szCs w:val="18"/>
              </w:rPr>
              <w:t>17/04</w:t>
            </w:r>
            <w:r w:rsidR="0041004F" w:rsidRPr="003B4829">
              <w:rPr>
                <w:rFonts w:ascii="Calibri" w:hAnsi="Calibri" w:cs="Calibri"/>
                <w:i/>
                <w:sz w:val="18"/>
                <w:szCs w:val="18"/>
              </w:rPr>
              <w:t>/2019</w:t>
            </w: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lang w:val="es-BO"/>
              </w:rPr>
            </w:pPr>
            <w:r w:rsidRPr="003B4829">
              <w:rPr>
                <w:rFonts w:ascii="Calibri" w:hAnsi="Calibri" w:cs="Calibri"/>
                <w:sz w:val="18"/>
                <w:szCs w:val="18"/>
                <w:lang w:val="es-BO"/>
              </w:rPr>
              <w:t xml:space="preserve">Página web de YPFB: </w:t>
            </w:r>
            <w:hyperlink r:id="rId10" w:history="1">
              <w:r w:rsidRPr="003B4829">
                <w:rPr>
                  <w:rFonts w:ascii="Calibri" w:hAnsi="Calibri" w:cs="Calibri"/>
                  <w:color w:val="0000FF"/>
                  <w:sz w:val="18"/>
                  <w:szCs w:val="18"/>
                  <w:u w:val="single"/>
                  <w:lang w:val="es-BO"/>
                </w:rPr>
                <w:t>www.ypfb.gob.bo</w:t>
              </w:r>
            </w:hyperlink>
            <w:r w:rsidRPr="003B4829">
              <w:rPr>
                <w:rFonts w:ascii="Calibri" w:hAnsi="Calibri" w:cs="Calibri"/>
                <w:sz w:val="18"/>
                <w:szCs w:val="18"/>
                <w:lang w:val="es-BO"/>
              </w:rPr>
              <w:t xml:space="preserve">  </w:t>
            </w:r>
          </w:p>
        </w:tc>
      </w:tr>
      <w:tr w:rsidR="0041004F" w:rsidRPr="003B4829" w:rsidTr="00730668">
        <w:trPr>
          <w:trHeight w:val="401"/>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lang w:val="es-BO"/>
              </w:rPr>
            </w:pPr>
          </w:p>
        </w:tc>
      </w:tr>
      <w:tr w:rsidR="0041004F" w:rsidRPr="003B4829" w:rsidTr="00730668">
        <w:trPr>
          <w:trHeight w:val="685"/>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8</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Firma de Contrato/Orden de Servicio</w:t>
            </w:r>
          </w:p>
        </w:tc>
        <w:tc>
          <w:tcPr>
            <w:tcW w:w="6428" w:type="dxa"/>
            <w:gridSpan w:val="5"/>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 Estimada:</w:t>
            </w:r>
          </w:p>
          <w:p w:rsidR="0041004F" w:rsidRPr="003B4829" w:rsidRDefault="00CA2284" w:rsidP="00CD28E9">
            <w:pPr>
              <w:jc w:val="center"/>
              <w:rPr>
                <w:rFonts w:ascii="Calibri" w:hAnsi="Calibri" w:cs="Calibri"/>
                <w:sz w:val="18"/>
                <w:szCs w:val="18"/>
                <w:lang w:val="es-BO"/>
              </w:rPr>
            </w:pPr>
            <w:r>
              <w:rPr>
                <w:rFonts w:ascii="Calibri" w:hAnsi="Calibri" w:cs="Calibri"/>
                <w:i/>
                <w:sz w:val="18"/>
                <w:szCs w:val="18"/>
              </w:rPr>
              <w:t>22/</w:t>
            </w:r>
            <w:r w:rsidR="0041004F" w:rsidRPr="003B4829">
              <w:rPr>
                <w:rFonts w:ascii="Calibri" w:hAnsi="Calibri" w:cs="Calibri"/>
                <w:i/>
                <w:sz w:val="18"/>
                <w:szCs w:val="18"/>
              </w:rPr>
              <w:t>04/2019</w:t>
            </w:r>
          </w:p>
        </w:tc>
      </w:tr>
    </w:tbl>
    <w:p w:rsidR="0041004F" w:rsidRPr="005B2E8A" w:rsidRDefault="0041004F" w:rsidP="00D62DD9">
      <w:pPr>
        <w:rPr>
          <w:rFonts w:asciiTheme="minorHAnsi" w:hAnsiTheme="minorHAnsi" w:cstheme="minorHAnsi"/>
          <w:sz w:val="4"/>
          <w:szCs w:val="22"/>
        </w:rPr>
      </w:pPr>
    </w:p>
    <w:p w:rsidR="00855E15" w:rsidRDefault="00855E15" w:rsidP="00D62DD9">
      <w:pPr>
        <w:rPr>
          <w:rFonts w:asciiTheme="minorHAnsi" w:hAnsiTheme="minorHAnsi" w:cstheme="minorHAnsi"/>
          <w:sz w:val="22"/>
          <w:szCs w:val="22"/>
        </w:rPr>
      </w:pPr>
    </w:p>
    <w:p w:rsidR="00CA2284" w:rsidRDefault="00CA2284" w:rsidP="00D62DD9">
      <w:pPr>
        <w:rPr>
          <w:rFonts w:asciiTheme="minorHAnsi" w:hAnsiTheme="minorHAnsi" w:cstheme="minorHAnsi"/>
          <w:sz w:val="22"/>
          <w:szCs w:val="22"/>
        </w:rPr>
      </w:pPr>
    </w:p>
    <w:p w:rsidR="00CA2284" w:rsidRDefault="00CA2284" w:rsidP="00D62DD9">
      <w:pPr>
        <w:rPr>
          <w:rFonts w:asciiTheme="minorHAnsi" w:hAnsiTheme="minorHAnsi" w:cstheme="minorHAnsi"/>
          <w:sz w:val="22"/>
          <w:szCs w:val="22"/>
        </w:rPr>
      </w:pPr>
    </w:p>
    <w:p w:rsidR="00CA2284" w:rsidRDefault="00CA228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tbl>
      <w:tblPr>
        <w:tblW w:w="10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9"/>
        <w:gridCol w:w="3319"/>
        <w:gridCol w:w="1033"/>
        <w:gridCol w:w="1529"/>
        <w:gridCol w:w="1879"/>
        <w:gridCol w:w="1698"/>
      </w:tblGrid>
      <w:tr w:rsidR="00E47357" w:rsidRPr="00E47357" w:rsidTr="00E47357">
        <w:trPr>
          <w:trHeight w:val="550"/>
          <w:jc w:val="center"/>
        </w:trPr>
        <w:tc>
          <w:tcPr>
            <w:tcW w:w="689" w:type="dxa"/>
            <w:shd w:val="clear" w:color="auto" w:fill="D9D9D9"/>
            <w:vAlign w:val="center"/>
            <w:hideMark/>
          </w:tcPr>
          <w:p w:rsidR="00E47357" w:rsidRPr="00E47357" w:rsidRDefault="00E47357" w:rsidP="00E47357">
            <w:pPr>
              <w:jc w:val="center"/>
              <w:rPr>
                <w:rFonts w:ascii="Calibri" w:hAnsi="Calibri" w:cs="Calibri"/>
                <w:b/>
                <w:bCs/>
                <w:sz w:val="16"/>
                <w:szCs w:val="16"/>
                <w:lang w:eastAsia="es-BO"/>
              </w:rPr>
            </w:pPr>
            <w:r w:rsidRPr="00E47357">
              <w:rPr>
                <w:rFonts w:ascii="Calibri" w:hAnsi="Calibri" w:cs="Calibri"/>
                <w:b/>
                <w:bCs/>
                <w:sz w:val="16"/>
                <w:szCs w:val="16"/>
                <w:lang w:val="es-ES_tradnl" w:eastAsia="es-BO"/>
              </w:rPr>
              <w:t>ITEM</w:t>
            </w:r>
          </w:p>
        </w:tc>
        <w:tc>
          <w:tcPr>
            <w:tcW w:w="3319" w:type="dxa"/>
            <w:shd w:val="clear" w:color="auto" w:fill="D9D9D9"/>
            <w:vAlign w:val="center"/>
            <w:hideMark/>
          </w:tcPr>
          <w:p w:rsidR="00E47357" w:rsidRPr="00E47357" w:rsidRDefault="00E47357" w:rsidP="00E47357">
            <w:pPr>
              <w:jc w:val="center"/>
              <w:rPr>
                <w:rFonts w:ascii="Calibri" w:hAnsi="Calibri" w:cs="Calibri"/>
                <w:b/>
                <w:bCs/>
                <w:sz w:val="16"/>
                <w:szCs w:val="16"/>
                <w:lang w:val="es-ES_tradnl" w:eastAsia="es-BO"/>
              </w:rPr>
            </w:pPr>
            <w:r w:rsidRPr="00E47357">
              <w:rPr>
                <w:rFonts w:ascii="Calibri" w:hAnsi="Calibri" w:cs="Calibri"/>
                <w:b/>
                <w:bCs/>
                <w:sz w:val="16"/>
                <w:szCs w:val="16"/>
                <w:lang w:val="es-ES_tradnl" w:eastAsia="es-BO"/>
              </w:rPr>
              <w:t>DETALLE DEL BIEN</w:t>
            </w:r>
            <w:r w:rsidRPr="00E47357">
              <w:rPr>
                <w:rFonts w:ascii="Calibri" w:hAnsi="Calibri" w:cs="Calibri"/>
                <w:b/>
                <w:bCs/>
                <w:color w:val="FF0000"/>
                <w:sz w:val="16"/>
                <w:szCs w:val="16"/>
                <w:lang w:val="es-ES_tradnl" w:eastAsia="es-BO"/>
              </w:rPr>
              <w:t xml:space="preserve"> </w:t>
            </w:r>
          </w:p>
        </w:tc>
        <w:tc>
          <w:tcPr>
            <w:tcW w:w="1033" w:type="dxa"/>
            <w:shd w:val="clear" w:color="auto" w:fill="D9D9D9"/>
            <w:vAlign w:val="center"/>
            <w:hideMark/>
          </w:tcPr>
          <w:p w:rsidR="00E47357" w:rsidRPr="00E47357" w:rsidRDefault="00E47357" w:rsidP="00E47357">
            <w:pPr>
              <w:jc w:val="center"/>
              <w:rPr>
                <w:rFonts w:ascii="Calibri" w:hAnsi="Calibri" w:cs="Calibri"/>
                <w:b/>
                <w:bCs/>
                <w:sz w:val="16"/>
                <w:szCs w:val="16"/>
                <w:lang w:eastAsia="es-BO"/>
              </w:rPr>
            </w:pPr>
            <w:r w:rsidRPr="00E47357">
              <w:rPr>
                <w:rFonts w:ascii="Calibri" w:hAnsi="Calibri" w:cs="Calibri"/>
                <w:b/>
                <w:bCs/>
                <w:sz w:val="16"/>
                <w:szCs w:val="16"/>
                <w:lang w:eastAsia="es-BO"/>
              </w:rPr>
              <w:t>CANTIDAD</w:t>
            </w:r>
          </w:p>
        </w:tc>
        <w:tc>
          <w:tcPr>
            <w:tcW w:w="1529" w:type="dxa"/>
            <w:shd w:val="clear" w:color="auto" w:fill="D9D9D9"/>
            <w:vAlign w:val="center"/>
          </w:tcPr>
          <w:p w:rsidR="00E47357" w:rsidRPr="00E47357" w:rsidRDefault="00E47357" w:rsidP="00E47357">
            <w:pPr>
              <w:jc w:val="center"/>
              <w:rPr>
                <w:rFonts w:ascii="Calibri" w:hAnsi="Calibri" w:cs="Calibri"/>
                <w:b/>
                <w:bCs/>
                <w:sz w:val="16"/>
                <w:szCs w:val="16"/>
                <w:lang w:val="es-ES_tradnl" w:eastAsia="es-BO"/>
              </w:rPr>
            </w:pPr>
            <w:r w:rsidRPr="00E47357">
              <w:rPr>
                <w:rFonts w:ascii="Calibri" w:hAnsi="Calibri" w:cs="Calibri"/>
                <w:b/>
                <w:bCs/>
                <w:sz w:val="16"/>
                <w:szCs w:val="16"/>
                <w:lang w:val="es-ES_tradnl" w:eastAsia="es-BO"/>
              </w:rPr>
              <w:t>UNIDAD DE MEDIDA</w:t>
            </w:r>
          </w:p>
        </w:tc>
        <w:tc>
          <w:tcPr>
            <w:tcW w:w="1877" w:type="dxa"/>
            <w:shd w:val="clear" w:color="auto" w:fill="D9D9D9"/>
            <w:vAlign w:val="center"/>
          </w:tcPr>
          <w:p w:rsidR="00E47357" w:rsidRPr="00E47357" w:rsidRDefault="00E47357" w:rsidP="00E47357">
            <w:pPr>
              <w:jc w:val="center"/>
              <w:rPr>
                <w:rFonts w:ascii="Calibri" w:hAnsi="Calibri" w:cs="Calibri"/>
                <w:b/>
                <w:bCs/>
                <w:sz w:val="16"/>
                <w:szCs w:val="16"/>
                <w:lang w:val="es-ES_tradnl" w:eastAsia="es-BO"/>
              </w:rPr>
            </w:pPr>
            <w:r w:rsidRPr="00E47357">
              <w:rPr>
                <w:rFonts w:ascii="Calibri" w:hAnsi="Calibri" w:cs="Calibri"/>
                <w:b/>
                <w:bCs/>
                <w:sz w:val="16"/>
                <w:szCs w:val="16"/>
                <w:lang w:val="es-ES_tradnl" w:eastAsia="es-BO"/>
              </w:rPr>
              <w:t xml:space="preserve">PRECIO UNITARIO </w:t>
            </w:r>
          </w:p>
          <w:p w:rsidR="00E47357" w:rsidRPr="00E47357" w:rsidRDefault="00E47357" w:rsidP="00E47357">
            <w:pPr>
              <w:jc w:val="center"/>
              <w:rPr>
                <w:rFonts w:ascii="Calibri" w:hAnsi="Calibri" w:cs="Calibri"/>
                <w:b/>
                <w:bCs/>
                <w:sz w:val="16"/>
                <w:szCs w:val="16"/>
                <w:lang w:val="es-ES_tradnl" w:eastAsia="es-BO"/>
              </w:rPr>
            </w:pPr>
            <w:r w:rsidRPr="00E47357">
              <w:rPr>
                <w:rFonts w:ascii="Calibri" w:hAnsi="Calibri" w:cs="Calibri"/>
                <w:b/>
                <w:bCs/>
                <w:sz w:val="16"/>
                <w:szCs w:val="16"/>
                <w:lang w:eastAsia="es-BO"/>
              </w:rPr>
              <w:t>($us)</w:t>
            </w:r>
          </w:p>
        </w:tc>
        <w:tc>
          <w:tcPr>
            <w:tcW w:w="1698" w:type="dxa"/>
            <w:shd w:val="clear" w:color="auto" w:fill="D9D9D9"/>
            <w:vAlign w:val="center"/>
          </w:tcPr>
          <w:p w:rsidR="00E47357" w:rsidRPr="00E47357" w:rsidRDefault="00E47357" w:rsidP="00E47357">
            <w:pPr>
              <w:jc w:val="center"/>
              <w:rPr>
                <w:rFonts w:ascii="Calibri" w:hAnsi="Calibri" w:cs="Calibri"/>
                <w:b/>
                <w:bCs/>
                <w:sz w:val="16"/>
                <w:szCs w:val="16"/>
                <w:lang w:val="es-ES_tradnl" w:eastAsia="es-BO"/>
              </w:rPr>
            </w:pPr>
            <w:r w:rsidRPr="00E47357">
              <w:rPr>
                <w:rFonts w:ascii="Calibri" w:hAnsi="Calibri" w:cs="Calibri"/>
                <w:b/>
                <w:bCs/>
                <w:sz w:val="16"/>
                <w:szCs w:val="16"/>
                <w:lang w:val="es-ES_tradnl" w:eastAsia="es-BO"/>
              </w:rPr>
              <w:t>PRECIO TOTAL</w:t>
            </w:r>
          </w:p>
          <w:p w:rsidR="00E47357" w:rsidRPr="00E47357" w:rsidRDefault="00E47357" w:rsidP="00E47357">
            <w:pPr>
              <w:jc w:val="center"/>
              <w:rPr>
                <w:rFonts w:ascii="Calibri" w:hAnsi="Calibri" w:cs="Calibri"/>
                <w:b/>
                <w:bCs/>
                <w:sz w:val="16"/>
                <w:szCs w:val="16"/>
                <w:lang w:val="es-ES_tradnl" w:eastAsia="es-BO"/>
              </w:rPr>
            </w:pPr>
            <w:r w:rsidRPr="00E47357">
              <w:rPr>
                <w:rFonts w:ascii="Calibri" w:hAnsi="Calibri" w:cs="Calibri"/>
                <w:b/>
                <w:bCs/>
                <w:sz w:val="16"/>
                <w:szCs w:val="16"/>
                <w:lang w:eastAsia="es-BO"/>
              </w:rPr>
              <w:t>($us)</w:t>
            </w:r>
          </w:p>
        </w:tc>
      </w:tr>
      <w:tr w:rsidR="00E47357" w:rsidRPr="00E47357" w:rsidTr="00E47357">
        <w:trPr>
          <w:trHeight w:hRule="exact" w:val="1363"/>
          <w:jc w:val="center"/>
        </w:trPr>
        <w:tc>
          <w:tcPr>
            <w:tcW w:w="689" w:type="dxa"/>
            <w:shd w:val="clear" w:color="auto" w:fill="auto"/>
            <w:vAlign w:val="center"/>
          </w:tcPr>
          <w:p w:rsidR="00E47357" w:rsidRPr="00E47357" w:rsidRDefault="00E47357" w:rsidP="00E47357">
            <w:pPr>
              <w:jc w:val="center"/>
              <w:rPr>
                <w:rFonts w:ascii="Calibri" w:hAnsi="Calibri" w:cs="Calibri"/>
                <w:color w:val="000000"/>
                <w:sz w:val="16"/>
                <w:szCs w:val="16"/>
                <w:lang w:eastAsia="es-BO"/>
              </w:rPr>
            </w:pPr>
            <w:r w:rsidRPr="00E47357">
              <w:rPr>
                <w:rFonts w:ascii="Calibri" w:hAnsi="Calibri" w:cs="Calibri"/>
                <w:color w:val="000000"/>
                <w:sz w:val="16"/>
                <w:szCs w:val="16"/>
                <w:lang w:eastAsia="es-BO"/>
              </w:rPr>
              <w:t>1</w:t>
            </w:r>
          </w:p>
        </w:tc>
        <w:tc>
          <w:tcPr>
            <w:tcW w:w="3319" w:type="dxa"/>
            <w:shd w:val="clear" w:color="auto" w:fill="auto"/>
            <w:vAlign w:val="center"/>
          </w:tcPr>
          <w:p w:rsidR="00E47357" w:rsidRPr="00E47357" w:rsidRDefault="00E47357" w:rsidP="00E47357">
            <w:pPr>
              <w:jc w:val="both"/>
              <w:rPr>
                <w:rFonts w:ascii="Calibri" w:hAnsi="Calibri" w:cs="Calibri"/>
                <w:color w:val="000000"/>
                <w:sz w:val="16"/>
                <w:szCs w:val="16"/>
                <w:lang w:val="es-MX" w:eastAsia="es-BO"/>
              </w:rPr>
            </w:pPr>
            <w:r w:rsidRPr="00E47357">
              <w:rPr>
                <w:rFonts w:ascii="Calibri" w:hAnsi="Calibri" w:cs="Calibri"/>
                <w:color w:val="000000"/>
                <w:sz w:val="16"/>
                <w:szCs w:val="16"/>
                <w:lang w:eastAsia="es-BO"/>
              </w:rPr>
              <w:t>ADQUISICIÓN, INSTALACIÓN Y PUESTA EN MARCHA DE LA UNIDAD DE COMPRESIÓN DE GNV BUNQUERIZADA APE PARA LA ESTACION DE SERVICIO TERMINAL DE BUSES</w:t>
            </w:r>
          </w:p>
        </w:tc>
        <w:tc>
          <w:tcPr>
            <w:tcW w:w="1033" w:type="dxa"/>
            <w:shd w:val="clear" w:color="auto" w:fill="auto"/>
            <w:vAlign w:val="center"/>
          </w:tcPr>
          <w:p w:rsidR="00E47357" w:rsidRPr="00E47357" w:rsidRDefault="00E47357" w:rsidP="00E47357">
            <w:pPr>
              <w:jc w:val="center"/>
              <w:rPr>
                <w:rFonts w:ascii="Calibri" w:hAnsi="Calibri" w:cs="Calibri"/>
                <w:color w:val="000000"/>
                <w:sz w:val="16"/>
                <w:szCs w:val="16"/>
                <w:lang w:eastAsia="es-BO"/>
              </w:rPr>
            </w:pPr>
            <w:r w:rsidRPr="00E47357">
              <w:rPr>
                <w:rFonts w:ascii="Calibri" w:hAnsi="Calibri" w:cs="Calibri"/>
                <w:color w:val="000000"/>
                <w:sz w:val="16"/>
                <w:szCs w:val="16"/>
                <w:lang w:eastAsia="es-BO"/>
              </w:rPr>
              <w:t>1</w:t>
            </w:r>
          </w:p>
        </w:tc>
        <w:tc>
          <w:tcPr>
            <w:tcW w:w="1529" w:type="dxa"/>
            <w:vAlign w:val="center"/>
          </w:tcPr>
          <w:p w:rsidR="00E47357" w:rsidRPr="00E47357" w:rsidRDefault="00E47357" w:rsidP="00E47357">
            <w:pPr>
              <w:jc w:val="center"/>
              <w:rPr>
                <w:rFonts w:ascii="Calibri" w:hAnsi="Calibri" w:cs="Calibri"/>
                <w:color w:val="000000"/>
                <w:sz w:val="16"/>
                <w:szCs w:val="16"/>
                <w:lang w:eastAsia="es-BO"/>
              </w:rPr>
            </w:pPr>
            <w:r w:rsidRPr="00E47357">
              <w:rPr>
                <w:rFonts w:ascii="Calibri" w:hAnsi="Calibri" w:cs="Calibri"/>
                <w:color w:val="000000"/>
                <w:sz w:val="16"/>
                <w:szCs w:val="16"/>
                <w:lang w:eastAsia="es-BO"/>
              </w:rPr>
              <w:t>Pieza</w:t>
            </w:r>
          </w:p>
        </w:tc>
        <w:tc>
          <w:tcPr>
            <w:tcW w:w="1877" w:type="dxa"/>
            <w:vAlign w:val="center"/>
          </w:tcPr>
          <w:p w:rsidR="00E47357" w:rsidRPr="00E47357" w:rsidRDefault="00E47357" w:rsidP="00E47357">
            <w:pPr>
              <w:jc w:val="center"/>
              <w:rPr>
                <w:rFonts w:ascii="Calibri" w:hAnsi="Calibri" w:cs="Calibri"/>
                <w:color w:val="000000"/>
                <w:sz w:val="16"/>
                <w:szCs w:val="16"/>
                <w:lang w:eastAsia="es-BO"/>
              </w:rPr>
            </w:pPr>
            <w:r w:rsidRPr="00E47357">
              <w:rPr>
                <w:rFonts w:ascii="Calibri" w:hAnsi="Calibri" w:cs="Calibri"/>
                <w:color w:val="000000"/>
                <w:sz w:val="16"/>
                <w:szCs w:val="16"/>
                <w:lang w:eastAsia="es-BO"/>
              </w:rPr>
              <w:t xml:space="preserve">                                                                                  287.430,00 </w:t>
            </w:r>
          </w:p>
          <w:p w:rsidR="00E47357" w:rsidRPr="00E47357" w:rsidRDefault="00E47357" w:rsidP="00E47357">
            <w:pPr>
              <w:jc w:val="center"/>
              <w:rPr>
                <w:rFonts w:ascii="Calibri" w:hAnsi="Calibri" w:cs="Calibri"/>
                <w:color w:val="000000"/>
                <w:sz w:val="16"/>
                <w:szCs w:val="16"/>
                <w:lang w:eastAsia="es-BO"/>
              </w:rPr>
            </w:pPr>
          </w:p>
        </w:tc>
        <w:tc>
          <w:tcPr>
            <w:tcW w:w="1698" w:type="dxa"/>
            <w:vAlign w:val="center"/>
          </w:tcPr>
          <w:p w:rsidR="00E47357" w:rsidRPr="00E47357" w:rsidRDefault="00E47357" w:rsidP="00E47357">
            <w:pPr>
              <w:jc w:val="center"/>
              <w:rPr>
                <w:rFonts w:ascii="Calibri" w:hAnsi="Calibri" w:cs="Calibri"/>
                <w:color w:val="000000"/>
                <w:sz w:val="16"/>
                <w:szCs w:val="16"/>
                <w:lang w:eastAsia="es-BO"/>
              </w:rPr>
            </w:pPr>
            <w:r w:rsidRPr="00E47357">
              <w:rPr>
                <w:rFonts w:ascii="Calibri" w:hAnsi="Calibri" w:cs="Calibri"/>
                <w:color w:val="000000"/>
                <w:sz w:val="16"/>
                <w:szCs w:val="16"/>
                <w:lang w:eastAsia="es-BO"/>
              </w:rPr>
              <w:t xml:space="preserve">287.430,00 </w:t>
            </w:r>
          </w:p>
        </w:tc>
      </w:tr>
      <w:tr w:rsidR="00E47357" w:rsidRPr="00E47357" w:rsidTr="00E47357">
        <w:trPr>
          <w:trHeight w:hRule="exact" w:val="347"/>
          <w:jc w:val="center"/>
        </w:trPr>
        <w:tc>
          <w:tcPr>
            <w:tcW w:w="8449" w:type="dxa"/>
            <w:gridSpan w:val="5"/>
            <w:shd w:val="clear" w:color="auto" w:fill="auto"/>
            <w:vAlign w:val="center"/>
          </w:tcPr>
          <w:p w:rsidR="00E47357" w:rsidRPr="00E47357" w:rsidRDefault="00E47357" w:rsidP="00E47357">
            <w:pPr>
              <w:jc w:val="right"/>
              <w:rPr>
                <w:rFonts w:ascii="Calibri" w:hAnsi="Calibri" w:cs="Calibri"/>
                <w:b/>
                <w:color w:val="000000"/>
                <w:sz w:val="16"/>
                <w:szCs w:val="16"/>
                <w:lang w:eastAsia="es-BO"/>
              </w:rPr>
            </w:pPr>
            <w:r w:rsidRPr="00E47357">
              <w:rPr>
                <w:rFonts w:ascii="Calibri" w:hAnsi="Calibri" w:cs="Calibri"/>
                <w:b/>
                <w:color w:val="000000"/>
                <w:sz w:val="16"/>
                <w:szCs w:val="16"/>
                <w:lang w:eastAsia="es-BO"/>
              </w:rPr>
              <w:t>TOTAL ($us)</w:t>
            </w:r>
          </w:p>
        </w:tc>
        <w:tc>
          <w:tcPr>
            <w:tcW w:w="1698" w:type="dxa"/>
            <w:vAlign w:val="center"/>
          </w:tcPr>
          <w:p w:rsidR="00E47357" w:rsidRPr="00E47357" w:rsidRDefault="00E47357" w:rsidP="00E47357">
            <w:pPr>
              <w:jc w:val="center"/>
              <w:rPr>
                <w:rFonts w:ascii="Calibri" w:hAnsi="Calibri" w:cs="Calibri"/>
                <w:b/>
                <w:color w:val="000000"/>
                <w:sz w:val="16"/>
                <w:szCs w:val="16"/>
                <w:lang w:eastAsia="es-BO"/>
              </w:rPr>
            </w:pPr>
            <w:r w:rsidRPr="00E47357">
              <w:rPr>
                <w:rFonts w:ascii="Calibri" w:hAnsi="Calibri" w:cs="Calibri"/>
                <w:b/>
                <w:color w:val="000000"/>
                <w:sz w:val="16"/>
                <w:szCs w:val="16"/>
                <w:lang w:eastAsia="es-BO"/>
              </w:rPr>
              <w:t>287.430,00</w:t>
            </w:r>
          </w:p>
        </w:tc>
      </w:tr>
      <w:tr w:rsidR="00E47357" w:rsidRPr="00E47357" w:rsidTr="00E47357">
        <w:trPr>
          <w:trHeight w:hRule="exact" w:val="347"/>
          <w:jc w:val="center"/>
        </w:trPr>
        <w:tc>
          <w:tcPr>
            <w:tcW w:w="8449" w:type="dxa"/>
            <w:gridSpan w:val="5"/>
            <w:shd w:val="clear" w:color="auto" w:fill="auto"/>
            <w:vAlign w:val="center"/>
          </w:tcPr>
          <w:p w:rsidR="00E47357" w:rsidRPr="00E47357" w:rsidRDefault="00E47357" w:rsidP="00E47357">
            <w:pPr>
              <w:jc w:val="right"/>
              <w:rPr>
                <w:rFonts w:ascii="Calibri" w:hAnsi="Calibri" w:cs="Calibri"/>
                <w:b/>
                <w:color w:val="000000"/>
                <w:sz w:val="16"/>
                <w:szCs w:val="16"/>
                <w:lang w:eastAsia="es-BO"/>
              </w:rPr>
            </w:pPr>
            <w:r w:rsidRPr="00E47357">
              <w:rPr>
                <w:rFonts w:ascii="Calibri" w:hAnsi="Calibri" w:cs="Calibri"/>
                <w:b/>
                <w:color w:val="000000"/>
                <w:sz w:val="16"/>
                <w:szCs w:val="16"/>
                <w:lang w:eastAsia="es-BO"/>
              </w:rPr>
              <w:t>TIPO DE CAMBIO EN Bs.</w:t>
            </w:r>
          </w:p>
        </w:tc>
        <w:tc>
          <w:tcPr>
            <w:tcW w:w="1698" w:type="dxa"/>
            <w:vAlign w:val="center"/>
          </w:tcPr>
          <w:p w:rsidR="00E47357" w:rsidRPr="00E47357" w:rsidRDefault="00E47357" w:rsidP="00E47357">
            <w:pPr>
              <w:jc w:val="center"/>
              <w:rPr>
                <w:rFonts w:ascii="Calibri" w:hAnsi="Calibri" w:cs="Calibri"/>
                <w:b/>
                <w:color w:val="000000"/>
                <w:sz w:val="16"/>
                <w:szCs w:val="16"/>
                <w:lang w:eastAsia="es-BO"/>
              </w:rPr>
            </w:pPr>
            <w:r w:rsidRPr="00E47357">
              <w:rPr>
                <w:rFonts w:ascii="Calibri" w:hAnsi="Calibri" w:cs="Calibri"/>
                <w:b/>
                <w:color w:val="000000"/>
                <w:sz w:val="16"/>
                <w:szCs w:val="16"/>
                <w:lang w:eastAsia="es-BO"/>
              </w:rPr>
              <w:t>6.96</w:t>
            </w:r>
          </w:p>
        </w:tc>
      </w:tr>
      <w:tr w:rsidR="00E47357" w:rsidRPr="00E47357" w:rsidTr="00E47357">
        <w:trPr>
          <w:trHeight w:hRule="exact" w:val="347"/>
          <w:jc w:val="center"/>
        </w:trPr>
        <w:tc>
          <w:tcPr>
            <w:tcW w:w="8449" w:type="dxa"/>
            <w:gridSpan w:val="5"/>
            <w:shd w:val="clear" w:color="auto" w:fill="auto"/>
            <w:vAlign w:val="center"/>
          </w:tcPr>
          <w:p w:rsidR="00E47357" w:rsidRPr="00E47357" w:rsidRDefault="00E47357" w:rsidP="00E47357">
            <w:pPr>
              <w:jc w:val="right"/>
              <w:rPr>
                <w:rFonts w:ascii="Calibri" w:hAnsi="Calibri" w:cs="Calibri"/>
                <w:b/>
                <w:color w:val="000000"/>
                <w:sz w:val="16"/>
                <w:szCs w:val="16"/>
                <w:lang w:eastAsia="es-BO"/>
              </w:rPr>
            </w:pPr>
            <w:r w:rsidRPr="00E47357">
              <w:rPr>
                <w:rFonts w:ascii="Calibri" w:hAnsi="Calibri" w:cs="Calibri"/>
                <w:b/>
                <w:color w:val="000000"/>
                <w:sz w:val="16"/>
                <w:szCs w:val="16"/>
                <w:lang w:eastAsia="es-BO"/>
              </w:rPr>
              <w:t>EQUIVALENTE Bs.</w:t>
            </w:r>
          </w:p>
        </w:tc>
        <w:tc>
          <w:tcPr>
            <w:tcW w:w="1698" w:type="dxa"/>
            <w:vAlign w:val="center"/>
          </w:tcPr>
          <w:p w:rsidR="00E47357" w:rsidRPr="00E47357" w:rsidRDefault="00E47357" w:rsidP="00E47357">
            <w:pPr>
              <w:jc w:val="center"/>
              <w:rPr>
                <w:rFonts w:ascii="Calibri" w:hAnsi="Calibri" w:cs="Calibri"/>
                <w:b/>
                <w:color w:val="000000"/>
                <w:sz w:val="16"/>
                <w:szCs w:val="16"/>
                <w:lang w:eastAsia="es-BO"/>
              </w:rPr>
            </w:pPr>
            <w:r w:rsidRPr="00E47357">
              <w:rPr>
                <w:rFonts w:ascii="Calibri" w:hAnsi="Calibri" w:cs="Calibri"/>
                <w:b/>
                <w:color w:val="000000"/>
                <w:sz w:val="16"/>
                <w:szCs w:val="16"/>
                <w:lang w:eastAsia="es-BO"/>
              </w:rPr>
              <w:t>2.000.512,8</w:t>
            </w:r>
            <w:r>
              <w:rPr>
                <w:rFonts w:ascii="Calibri" w:hAnsi="Calibri" w:cs="Calibri"/>
                <w:b/>
                <w:color w:val="000000"/>
                <w:sz w:val="16"/>
                <w:szCs w:val="16"/>
                <w:lang w:eastAsia="es-BO"/>
              </w:rPr>
              <w:t>0</w:t>
            </w:r>
          </w:p>
        </w:tc>
      </w:tr>
    </w:tbl>
    <w:p w:rsidR="00CA2284" w:rsidRDefault="00CA2284" w:rsidP="00CD28E9">
      <w:pPr>
        <w:jc w:val="both"/>
        <w:rPr>
          <w:rFonts w:asciiTheme="minorHAnsi" w:hAnsiTheme="minorHAnsi" w:cstheme="minorHAnsi"/>
          <w:b/>
          <w:sz w:val="22"/>
          <w:szCs w:val="22"/>
        </w:rPr>
      </w:pPr>
      <w:r w:rsidRPr="00CA2284">
        <w:rPr>
          <w:rFonts w:ascii="Calibri" w:hAnsi="Calibri" w:cs="Arial"/>
          <w:sz w:val="18"/>
          <w:szCs w:val="22"/>
          <w:lang w:eastAsia="es-ES"/>
        </w:rPr>
        <w:t xml:space="preserve"> </w:t>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 xml:space="preserve">PROPONENTES </w:t>
      </w:r>
      <w:r w:rsidR="00F22DCA" w:rsidRPr="009A55B6">
        <w:rPr>
          <w:rFonts w:asciiTheme="minorHAnsi" w:hAnsiTheme="minorHAnsi" w:cstheme="minorHAnsi"/>
          <w:b/>
          <w:sz w:val="22"/>
          <w:szCs w:val="22"/>
        </w:rPr>
        <w:t>NACIONALES</w:t>
      </w:r>
      <w:r w:rsidR="00F22DCA">
        <w:rPr>
          <w:rFonts w:asciiTheme="minorHAnsi" w:hAnsiTheme="minorHAnsi" w:cstheme="minorHAnsi"/>
          <w:b/>
          <w:sz w:val="22"/>
          <w:szCs w:val="22"/>
        </w:rPr>
        <w:t xml:space="preserve"> </w:t>
      </w:r>
      <w:r w:rsidR="00F22DCA" w:rsidRPr="00F22DCA">
        <w:rPr>
          <w:rFonts w:asciiTheme="minorHAnsi" w:hAnsiTheme="minorHAnsi" w:cstheme="minorHAnsi"/>
          <w:b/>
          <w:color w:val="FF0000"/>
          <w:sz w:val="22"/>
          <w:szCs w:val="22"/>
        </w:rPr>
        <w:t>“NO APLICA”</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B52B2A">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B52B2A">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B52B2A">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B52B2A">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B52B2A">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B52B2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B52B2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B52B2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Pr="009A55B6" w:rsidRDefault="00703819" w:rsidP="00B52B2A">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B52B2A">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CD28E9" w:rsidRPr="006F470A" w:rsidRDefault="00CD28E9" w:rsidP="00CD28E9">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52B2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52B2A">
      <w:pPr>
        <w:pStyle w:val="Sinespaciado4"/>
        <w:numPr>
          <w:ilvl w:val="0"/>
          <w:numId w:val="27"/>
        </w:numPr>
        <w:ind w:left="851"/>
        <w:jc w:val="both"/>
      </w:pPr>
      <w:r w:rsidRPr="006F470A">
        <w:t>Que tengan sentencia ejecutoriada, con impedimento para ejercer el comercio.</w:t>
      </w:r>
    </w:p>
    <w:p w:rsidR="006A773C" w:rsidRPr="006F470A" w:rsidRDefault="006A773C" w:rsidP="00B52B2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52B2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52B2A">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52B2A">
      <w:pPr>
        <w:pStyle w:val="Sinespaciado4"/>
        <w:numPr>
          <w:ilvl w:val="0"/>
          <w:numId w:val="27"/>
        </w:numPr>
        <w:ind w:left="851"/>
        <w:jc w:val="both"/>
      </w:pPr>
      <w:r w:rsidRPr="002932FE">
        <w:t>Que hubiesen declarado su disolución o quiebra.</w:t>
      </w:r>
    </w:p>
    <w:p w:rsidR="006A773C" w:rsidRPr="006F470A" w:rsidRDefault="006A773C" w:rsidP="00B52B2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52B2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B52B2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52B2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52B2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y la propuesta económica deberán expresarse en</w:t>
      </w:r>
      <w:r w:rsidR="00F22DCA">
        <w:rPr>
          <w:rFonts w:asciiTheme="minorHAnsi" w:hAnsiTheme="minorHAnsi" w:cstheme="minorHAnsi"/>
          <w:sz w:val="22"/>
          <w:szCs w:val="22"/>
        </w:rPr>
        <w:t xml:space="preserve"> </w:t>
      </w:r>
      <w:r w:rsidR="00F22DCA">
        <w:rPr>
          <w:rFonts w:asciiTheme="minorHAnsi" w:hAnsiTheme="minorHAnsi" w:cstheme="minorHAnsi"/>
          <w:color w:val="FF0000"/>
          <w:sz w:val="22"/>
          <w:szCs w:val="22"/>
        </w:rPr>
        <w:t>Dólares Estadounidenses.</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52B2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52B2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52B2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lastRenderedPageBreak/>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52B2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52B2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52B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52B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52B2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52B2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52B2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52B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52B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lastRenderedPageBreak/>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52B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52B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52B2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lastRenderedPageBreak/>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22DCA" w:rsidRDefault="00F22DCA"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F22DCA" w:rsidRDefault="00F22DCA"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52B2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52B2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52B2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52B2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52B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52B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52B2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CD28E9"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CD28E9">
        <w:rPr>
          <w:rFonts w:asciiTheme="minorHAnsi" w:hAnsiTheme="minorHAnsi" w:cstheme="minorHAnsi"/>
          <w:bCs/>
          <w:sz w:val="22"/>
          <w:szCs w:val="22"/>
          <w:lang w:eastAsia="es-BO"/>
        </w:rPr>
        <w:t>.</w:t>
      </w:r>
    </w:p>
    <w:p w:rsidR="00CD28E9" w:rsidRDefault="00CD28E9">
      <w:pPr>
        <w:rPr>
          <w:rFonts w:asciiTheme="minorHAnsi" w:hAnsiTheme="minorHAnsi" w:cstheme="minorHAnsi"/>
          <w:bCs/>
          <w:sz w:val="22"/>
          <w:szCs w:val="22"/>
          <w:lang w:eastAsia="es-BO"/>
        </w:rPr>
      </w:pPr>
      <w:r>
        <w:rPr>
          <w:rFonts w:asciiTheme="minorHAnsi" w:hAnsiTheme="minorHAnsi" w:cstheme="minorHAnsi"/>
          <w:bCs/>
          <w:sz w:val="22"/>
          <w:szCs w:val="22"/>
          <w:lang w:eastAsia="es-BO"/>
        </w:rPr>
        <w:br w:type="page"/>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140"/>
        <w:gridCol w:w="1673"/>
        <w:gridCol w:w="5248"/>
      </w:tblGrid>
      <w:tr w:rsidR="001E6511" w:rsidRPr="006F470A" w:rsidTr="00CD28E9">
        <w:trPr>
          <w:trHeight w:val="595"/>
          <w:jc w:val="right"/>
        </w:trPr>
        <w:tc>
          <w:tcPr>
            <w:tcW w:w="2140"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92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D28E9">
        <w:trPr>
          <w:trHeight w:val="417"/>
          <w:jc w:val="right"/>
        </w:trPr>
        <w:tc>
          <w:tcPr>
            <w:tcW w:w="3813"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 xml:space="preserve">OBJETO DE LA CONTRATACIÓN </w:t>
            </w:r>
          </w:p>
        </w:tc>
        <w:tc>
          <w:tcPr>
            <w:tcW w:w="524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D28E9">
        <w:trPr>
          <w:trHeight w:val="393"/>
          <w:jc w:val="right"/>
        </w:trPr>
        <w:tc>
          <w:tcPr>
            <w:tcW w:w="3813"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 xml:space="preserve">CÓDIGO DEL PROCESO </w:t>
            </w:r>
          </w:p>
        </w:tc>
        <w:tc>
          <w:tcPr>
            <w:tcW w:w="524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D28E9">
        <w:trPr>
          <w:trHeight w:val="488"/>
          <w:jc w:val="right"/>
        </w:trPr>
        <w:tc>
          <w:tcPr>
            <w:tcW w:w="3813"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NOMBRE DEL PROPONENTE</w:t>
            </w:r>
          </w:p>
        </w:tc>
        <w:tc>
          <w:tcPr>
            <w:tcW w:w="524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CD28E9" w:rsidRDefault="00CD28E9" w:rsidP="00EC1A12">
      <w:pPr>
        <w:tabs>
          <w:tab w:val="left" w:pos="426"/>
        </w:tabs>
        <w:ind w:left="426"/>
        <w:jc w:val="both"/>
        <w:rPr>
          <w:rFonts w:asciiTheme="minorHAnsi" w:hAnsiTheme="minorHAnsi" w:cstheme="minorHAnsi"/>
          <w:sz w:val="22"/>
          <w:szCs w:val="22"/>
        </w:rPr>
      </w:pPr>
    </w:p>
    <w:p w:rsidR="00CD28E9" w:rsidRDefault="00CD28E9" w:rsidP="00CD28E9">
      <w:pPr>
        <w:rPr>
          <w:rFonts w:asciiTheme="minorHAnsi" w:hAnsiTheme="minorHAnsi" w:cstheme="minorHAnsi"/>
          <w:sz w:val="22"/>
          <w:szCs w:val="22"/>
        </w:rPr>
      </w:pPr>
    </w:p>
    <w:p w:rsidR="003A1C43" w:rsidRPr="006F470A" w:rsidRDefault="009B7F71" w:rsidP="00CD28E9">
      <w:pPr>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52B2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B52B2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35A76" w:rsidRDefault="00D35A76" w:rsidP="0014016C">
      <w:pPr>
        <w:ind w:left="426"/>
        <w:jc w:val="both"/>
        <w:rPr>
          <w:rFonts w:asciiTheme="minorHAnsi" w:hAnsiTheme="minorHAnsi" w:cstheme="minorHAnsi"/>
          <w:sz w:val="22"/>
          <w:szCs w:val="22"/>
        </w:rPr>
      </w:pPr>
    </w:p>
    <w:p w:rsidR="00D35A76" w:rsidRDefault="00D35A76">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52B2A">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52B2A">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52B2A">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52B2A">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52B2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52B2A">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52B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52B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B52B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B52B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B52B2A">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B52B2A">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52B2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52B2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436085" w:rsidP="00D35A76">
      <w:pPr>
        <w:tabs>
          <w:tab w:val="left" w:pos="5025"/>
        </w:tabs>
        <w:ind w:left="709"/>
        <w:jc w:val="both"/>
        <w:rPr>
          <w:rFonts w:asciiTheme="minorHAnsi" w:hAnsiTheme="minorHAnsi" w:cstheme="minorHAnsi"/>
          <w:b/>
          <w:sz w:val="22"/>
          <w:szCs w:val="22"/>
        </w:rPr>
      </w:pPr>
      <w:r w:rsidRPr="006F470A">
        <w:rPr>
          <w:rFonts w:asciiTheme="minorHAnsi" w:hAnsiTheme="minorHAnsi" w:cstheme="minorHAnsi"/>
          <w:sz w:val="22"/>
          <w:szCs w:val="22"/>
          <w:lang w:val="es-BO"/>
        </w:rPr>
        <w:t xml:space="preserve">Otros Formularios/documentos/ MUESTRAS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 xml:space="preserve">Técnicas </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52B2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52B2A">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B52B2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B52B2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52B2A">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52B2A">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52B2A">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B52B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B52B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52B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52B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52B2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52B2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52B2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B52B2A">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B52B2A">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B52B2A">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52B2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52B2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B52B2A">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52B2A">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CA2284"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CA2284">
        <w:rPr>
          <w:rFonts w:asciiTheme="minorHAnsi" w:hAnsiTheme="minorHAnsi" w:cstheme="minorHAnsi"/>
          <w:b/>
          <w:sz w:val="22"/>
          <w:szCs w:val="22"/>
        </w:rPr>
        <w:lastRenderedPageBreak/>
        <w:t>FORMULARIO</w:t>
      </w:r>
      <w:r w:rsidR="00FA78A9" w:rsidRPr="00CA2284">
        <w:rPr>
          <w:rFonts w:asciiTheme="minorHAnsi" w:hAnsiTheme="minorHAnsi" w:cstheme="minorHAnsi"/>
          <w:b/>
          <w:sz w:val="22"/>
          <w:szCs w:val="22"/>
        </w:rPr>
        <w:t xml:space="preserve"> B-1</w:t>
      </w:r>
    </w:p>
    <w:p w:rsidR="00FA78A9" w:rsidRPr="00CA2284" w:rsidRDefault="00E848C9" w:rsidP="00FA78A9">
      <w:pPr>
        <w:jc w:val="center"/>
        <w:rPr>
          <w:rFonts w:asciiTheme="minorHAnsi" w:hAnsiTheme="minorHAnsi" w:cstheme="minorHAnsi"/>
          <w:b/>
          <w:sz w:val="22"/>
          <w:szCs w:val="22"/>
          <w:lang w:val="es-BO"/>
        </w:rPr>
      </w:pPr>
      <w:r w:rsidRPr="00CA2284">
        <w:rPr>
          <w:rFonts w:asciiTheme="minorHAnsi" w:hAnsiTheme="minorHAnsi" w:cstheme="minorHAnsi"/>
          <w:b/>
          <w:sz w:val="22"/>
          <w:szCs w:val="22"/>
          <w:lang w:val="es-BO"/>
        </w:rPr>
        <w:t>PROPUESTA ECON</w:t>
      </w:r>
      <w:r w:rsidR="00602961" w:rsidRPr="00CA2284">
        <w:rPr>
          <w:rFonts w:asciiTheme="minorHAnsi" w:hAnsiTheme="minorHAnsi" w:cstheme="minorHAnsi"/>
          <w:b/>
          <w:sz w:val="22"/>
          <w:szCs w:val="22"/>
          <w:lang w:val="es-BO"/>
        </w:rPr>
        <w:t>Ó</w:t>
      </w:r>
      <w:r w:rsidRPr="00CA2284">
        <w:rPr>
          <w:rFonts w:asciiTheme="minorHAnsi" w:hAnsiTheme="minorHAnsi" w:cstheme="minorHAnsi"/>
          <w:b/>
          <w:sz w:val="22"/>
          <w:szCs w:val="22"/>
          <w:lang w:val="es-BO"/>
        </w:rPr>
        <w:t xml:space="preserve">MICA </w:t>
      </w:r>
    </w:p>
    <w:p w:rsidR="001C043B" w:rsidRPr="00CA2284" w:rsidRDefault="00D35A76" w:rsidP="001C043B">
      <w:pPr>
        <w:jc w:val="center"/>
        <w:rPr>
          <w:rFonts w:ascii="Segoe UI" w:hAnsi="Segoe UI" w:cs="Segoe UI"/>
          <w:b/>
          <w:bCs/>
        </w:rPr>
      </w:pPr>
      <w:r w:rsidRPr="00CA2284">
        <w:rPr>
          <w:rFonts w:ascii="Segoe UI" w:hAnsi="Segoe UI" w:cs="Segoe UI"/>
          <w:b/>
          <w:bCs/>
        </w:rPr>
        <w:t>Dólares Estadounidenses</w:t>
      </w:r>
    </w:p>
    <w:p w:rsidR="00CA2284" w:rsidRDefault="00CA2284" w:rsidP="001C043B">
      <w:pPr>
        <w:jc w:val="center"/>
        <w:rPr>
          <w:lang w:val="es-BO" w:eastAsia="es-BO"/>
        </w:rPr>
      </w:pPr>
    </w:p>
    <w:tbl>
      <w:tblPr>
        <w:tblW w:w="9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6"/>
        <w:gridCol w:w="3940"/>
        <w:gridCol w:w="864"/>
        <w:gridCol w:w="1278"/>
        <w:gridCol w:w="1572"/>
        <w:gridCol w:w="1420"/>
      </w:tblGrid>
      <w:tr w:rsidR="00CA2284" w:rsidRPr="00CA2284" w:rsidTr="00CA2284">
        <w:trPr>
          <w:trHeight w:val="638"/>
          <w:jc w:val="center"/>
        </w:trPr>
        <w:tc>
          <w:tcPr>
            <w:tcW w:w="716" w:type="dxa"/>
            <w:shd w:val="clear" w:color="auto" w:fill="D9D9D9"/>
            <w:vAlign w:val="center"/>
            <w:hideMark/>
          </w:tcPr>
          <w:p w:rsidR="00CA2284" w:rsidRPr="00CA2284" w:rsidRDefault="00CA2284" w:rsidP="00CD28E9">
            <w:pPr>
              <w:jc w:val="center"/>
              <w:rPr>
                <w:rFonts w:ascii="Calibri" w:hAnsi="Calibri" w:cs="Calibri"/>
                <w:b/>
                <w:bCs/>
                <w:sz w:val="16"/>
                <w:szCs w:val="16"/>
                <w:lang w:eastAsia="es-BO"/>
              </w:rPr>
            </w:pPr>
            <w:r w:rsidRPr="00CA2284">
              <w:rPr>
                <w:rFonts w:ascii="Calibri" w:hAnsi="Calibri" w:cs="Calibri"/>
                <w:b/>
                <w:bCs/>
                <w:sz w:val="16"/>
                <w:szCs w:val="16"/>
                <w:lang w:val="es-ES_tradnl" w:eastAsia="es-BO"/>
              </w:rPr>
              <w:t>ITEM</w:t>
            </w:r>
          </w:p>
        </w:tc>
        <w:tc>
          <w:tcPr>
            <w:tcW w:w="3940" w:type="dxa"/>
            <w:shd w:val="clear" w:color="auto" w:fill="D9D9D9"/>
            <w:vAlign w:val="center"/>
            <w:hideMark/>
          </w:tcPr>
          <w:p w:rsidR="00CA2284" w:rsidRPr="00CA2284" w:rsidRDefault="00CA2284" w:rsidP="00CD28E9">
            <w:pPr>
              <w:jc w:val="center"/>
              <w:rPr>
                <w:rFonts w:ascii="Calibri" w:hAnsi="Calibri" w:cs="Calibri"/>
                <w:b/>
                <w:bCs/>
                <w:sz w:val="16"/>
                <w:szCs w:val="16"/>
                <w:lang w:val="es-ES_tradnl" w:eastAsia="es-BO"/>
              </w:rPr>
            </w:pPr>
            <w:r w:rsidRPr="00CA2284">
              <w:rPr>
                <w:rFonts w:ascii="Calibri" w:hAnsi="Calibri" w:cs="Calibri"/>
                <w:b/>
                <w:bCs/>
                <w:sz w:val="16"/>
                <w:szCs w:val="16"/>
                <w:lang w:val="es-ES_tradnl" w:eastAsia="es-BO"/>
              </w:rPr>
              <w:t>DESCRIPCIÓN DEL BIEN</w:t>
            </w:r>
            <w:r w:rsidRPr="00CA2284">
              <w:rPr>
                <w:rFonts w:ascii="Calibri" w:hAnsi="Calibri" w:cs="Calibri"/>
                <w:b/>
                <w:bCs/>
                <w:color w:val="FF0000"/>
                <w:sz w:val="16"/>
                <w:szCs w:val="16"/>
                <w:lang w:val="es-ES_tradnl" w:eastAsia="es-BO"/>
              </w:rPr>
              <w:t xml:space="preserve"> </w:t>
            </w:r>
          </w:p>
        </w:tc>
        <w:tc>
          <w:tcPr>
            <w:tcW w:w="864" w:type="dxa"/>
            <w:shd w:val="clear" w:color="auto" w:fill="D9D9D9"/>
            <w:vAlign w:val="center"/>
            <w:hideMark/>
          </w:tcPr>
          <w:p w:rsidR="00CA2284" w:rsidRPr="00CA2284" w:rsidRDefault="00CA2284" w:rsidP="00CD28E9">
            <w:pPr>
              <w:jc w:val="center"/>
              <w:rPr>
                <w:rFonts w:ascii="Calibri" w:hAnsi="Calibri" w:cs="Calibri"/>
                <w:b/>
                <w:bCs/>
                <w:sz w:val="16"/>
                <w:szCs w:val="16"/>
                <w:lang w:eastAsia="es-BO"/>
              </w:rPr>
            </w:pPr>
            <w:r w:rsidRPr="00CA2284">
              <w:rPr>
                <w:rFonts w:ascii="Calibri" w:hAnsi="Calibri" w:cs="Calibri"/>
                <w:b/>
                <w:bCs/>
                <w:sz w:val="16"/>
                <w:szCs w:val="16"/>
                <w:lang w:eastAsia="es-BO"/>
              </w:rPr>
              <w:t>CANTIDAD</w:t>
            </w:r>
          </w:p>
        </w:tc>
        <w:tc>
          <w:tcPr>
            <w:tcW w:w="1278" w:type="dxa"/>
            <w:shd w:val="clear" w:color="auto" w:fill="D9D9D9"/>
            <w:vAlign w:val="center"/>
          </w:tcPr>
          <w:p w:rsidR="00CA2284" w:rsidRPr="00CA2284" w:rsidRDefault="00CA2284" w:rsidP="00CD28E9">
            <w:pPr>
              <w:jc w:val="center"/>
              <w:rPr>
                <w:rFonts w:ascii="Calibri" w:hAnsi="Calibri" w:cs="Calibri"/>
                <w:b/>
                <w:bCs/>
                <w:sz w:val="16"/>
                <w:szCs w:val="16"/>
                <w:lang w:val="es-ES_tradnl" w:eastAsia="es-BO"/>
              </w:rPr>
            </w:pPr>
            <w:r w:rsidRPr="00CA2284">
              <w:rPr>
                <w:rFonts w:ascii="Calibri" w:hAnsi="Calibri" w:cs="Calibri"/>
                <w:b/>
                <w:bCs/>
                <w:sz w:val="16"/>
                <w:szCs w:val="16"/>
                <w:lang w:val="es-ES_tradnl" w:eastAsia="es-BO"/>
              </w:rPr>
              <w:t>UNIDAD DE MEDIDA</w:t>
            </w:r>
          </w:p>
        </w:tc>
        <w:tc>
          <w:tcPr>
            <w:tcW w:w="1569" w:type="dxa"/>
            <w:shd w:val="clear" w:color="auto" w:fill="D9D9D9"/>
            <w:vAlign w:val="center"/>
          </w:tcPr>
          <w:p w:rsidR="00CA2284" w:rsidRPr="00CA2284" w:rsidRDefault="00CA2284" w:rsidP="00CD28E9">
            <w:pPr>
              <w:jc w:val="center"/>
              <w:rPr>
                <w:rFonts w:ascii="Calibri" w:hAnsi="Calibri" w:cs="Calibri"/>
                <w:b/>
                <w:bCs/>
                <w:sz w:val="16"/>
                <w:szCs w:val="16"/>
                <w:lang w:val="es-ES_tradnl" w:eastAsia="es-BO"/>
              </w:rPr>
            </w:pPr>
            <w:r w:rsidRPr="00CA2284">
              <w:rPr>
                <w:rFonts w:ascii="Calibri" w:hAnsi="Calibri" w:cs="Calibri"/>
                <w:b/>
                <w:bCs/>
                <w:sz w:val="16"/>
                <w:szCs w:val="16"/>
                <w:lang w:val="es-ES_tradnl" w:eastAsia="es-BO"/>
              </w:rPr>
              <w:t xml:space="preserve">PRECIO UNITARIO </w:t>
            </w:r>
          </w:p>
          <w:p w:rsidR="00CA2284" w:rsidRPr="00CA2284" w:rsidRDefault="00CA2284" w:rsidP="00CD28E9">
            <w:pPr>
              <w:jc w:val="center"/>
              <w:rPr>
                <w:rFonts w:ascii="Calibri" w:hAnsi="Calibri" w:cs="Calibri"/>
                <w:b/>
                <w:bCs/>
                <w:sz w:val="16"/>
                <w:szCs w:val="16"/>
                <w:lang w:val="es-ES_tradnl" w:eastAsia="es-BO"/>
              </w:rPr>
            </w:pPr>
            <w:r w:rsidRPr="00CA2284">
              <w:rPr>
                <w:rFonts w:ascii="Calibri" w:hAnsi="Calibri" w:cs="Calibri"/>
                <w:b/>
                <w:bCs/>
                <w:sz w:val="16"/>
                <w:szCs w:val="16"/>
                <w:lang w:eastAsia="es-BO"/>
              </w:rPr>
              <w:t>($us)</w:t>
            </w:r>
          </w:p>
        </w:tc>
        <w:tc>
          <w:tcPr>
            <w:tcW w:w="1420" w:type="dxa"/>
            <w:shd w:val="clear" w:color="auto" w:fill="D9D9D9"/>
            <w:vAlign w:val="center"/>
          </w:tcPr>
          <w:p w:rsidR="00CA2284" w:rsidRPr="00CA2284" w:rsidRDefault="00CA2284" w:rsidP="00CD28E9">
            <w:pPr>
              <w:jc w:val="center"/>
              <w:rPr>
                <w:rFonts w:ascii="Calibri" w:hAnsi="Calibri" w:cs="Calibri"/>
                <w:b/>
                <w:bCs/>
                <w:sz w:val="16"/>
                <w:szCs w:val="16"/>
                <w:lang w:val="es-ES_tradnl" w:eastAsia="es-BO"/>
              </w:rPr>
            </w:pPr>
            <w:r w:rsidRPr="00CA2284">
              <w:rPr>
                <w:rFonts w:ascii="Calibri" w:hAnsi="Calibri" w:cs="Calibri"/>
                <w:b/>
                <w:bCs/>
                <w:sz w:val="16"/>
                <w:szCs w:val="16"/>
                <w:lang w:val="es-ES_tradnl" w:eastAsia="es-BO"/>
              </w:rPr>
              <w:t>PRECIO TOTAL</w:t>
            </w:r>
          </w:p>
          <w:p w:rsidR="00CA2284" w:rsidRPr="00CA2284" w:rsidRDefault="00CA2284" w:rsidP="00CD28E9">
            <w:pPr>
              <w:jc w:val="center"/>
              <w:rPr>
                <w:rFonts w:ascii="Calibri" w:hAnsi="Calibri" w:cs="Calibri"/>
                <w:b/>
                <w:bCs/>
                <w:sz w:val="16"/>
                <w:szCs w:val="16"/>
                <w:lang w:val="es-ES_tradnl" w:eastAsia="es-BO"/>
              </w:rPr>
            </w:pPr>
            <w:r w:rsidRPr="00CA2284">
              <w:rPr>
                <w:rFonts w:ascii="Calibri" w:hAnsi="Calibri" w:cs="Calibri"/>
                <w:b/>
                <w:bCs/>
                <w:sz w:val="16"/>
                <w:szCs w:val="16"/>
                <w:lang w:eastAsia="es-BO"/>
              </w:rPr>
              <w:t>($us)</w:t>
            </w:r>
          </w:p>
        </w:tc>
      </w:tr>
      <w:tr w:rsidR="00CA2284" w:rsidRPr="00CA2284" w:rsidTr="00CA2284">
        <w:trPr>
          <w:trHeight w:hRule="exact" w:val="1581"/>
          <w:jc w:val="center"/>
        </w:trPr>
        <w:tc>
          <w:tcPr>
            <w:tcW w:w="716" w:type="dxa"/>
            <w:shd w:val="clear" w:color="auto" w:fill="auto"/>
            <w:vAlign w:val="center"/>
          </w:tcPr>
          <w:p w:rsidR="00CA2284" w:rsidRPr="00CA2284" w:rsidRDefault="00CA2284" w:rsidP="00CD28E9">
            <w:pPr>
              <w:jc w:val="center"/>
              <w:rPr>
                <w:rFonts w:ascii="Calibri" w:hAnsi="Calibri" w:cs="Calibri"/>
                <w:color w:val="000000"/>
                <w:sz w:val="16"/>
                <w:szCs w:val="16"/>
                <w:lang w:eastAsia="es-BO"/>
              </w:rPr>
            </w:pPr>
            <w:r w:rsidRPr="00CA2284">
              <w:rPr>
                <w:rFonts w:ascii="Calibri" w:hAnsi="Calibri" w:cs="Calibri"/>
                <w:color w:val="000000"/>
                <w:sz w:val="16"/>
                <w:szCs w:val="16"/>
                <w:lang w:eastAsia="es-BO"/>
              </w:rPr>
              <w:t>1</w:t>
            </w:r>
          </w:p>
        </w:tc>
        <w:tc>
          <w:tcPr>
            <w:tcW w:w="3940" w:type="dxa"/>
            <w:shd w:val="clear" w:color="auto" w:fill="auto"/>
            <w:vAlign w:val="center"/>
          </w:tcPr>
          <w:p w:rsidR="00CA2284" w:rsidRPr="00CA2284" w:rsidRDefault="00CA2284" w:rsidP="00CD28E9">
            <w:pPr>
              <w:jc w:val="both"/>
              <w:rPr>
                <w:rFonts w:ascii="Calibri" w:hAnsi="Calibri" w:cs="Calibri"/>
                <w:color w:val="000000"/>
                <w:sz w:val="16"/>
                <w:szCs w:val="16"/>
                <w:lang w:val="es-MX" w:eastAsia="es-BO"/>
              </w:rPr>
            </w:pPr>
            <w:r w:rsidRPr="00CA2284">
              <w:rPr>
                <w:rFonts w:ascii="Calibri" w:hAnsi="Calibri" w:cs="Calibri"/>
                <w:color w:val="000000"/>
                <w:sz w:val="16"/>
                <w:szCs w:val="16"/>
                <w:lang w:eastAsia="es-BO"/>
              </w:rPr>
              <w:t>ADQUISICIÓN, INSTALACIÓN Y PUESTA EN MARCHA DE LA UNIDAD DE COMPRESIÓN DE GNV BUNQUERIZADA APE PARA LA ESTACION DE SERVICIO TERMINAL DE BUSES</w:t>
            </w:r>
          </w:p>
        </w:tc>
        <w:tc>
          <w:tcPr>
            <w:tcW w:w="864" w:type="dxa"/>
            <w:shd w:val="clear" w:color="auto" w:fill="auto"/>
            <w:vAlign w:val="center"/>
          </w:tcPr>
          <w:p w:rsidR="00CA2284" w:rsidRPr="00CA2284" w:rsidRDefault="00CA2284" w:rsidP="00CD28E9">
            <w:pPr>
              <w:jc w:val="center"/>
              <w:rPr>
                <w:rFonts w:ascii="Calibri" w:hAnsi="Calibri" w:cs="Calibri"/>
                <w:color w:val="000000"/>
                <w:sz w:val="16"/>
                <w:szCs w:val="16"/>
                <w:lang w:eastAsia="es-BO"/>
              </w:rPr>
            </w:pPr>
          </w:p>
        </w:tc>
        <w:tc>
          <w:tcPr>
            <w:tcW w:w="1278" w:type="dxa"/>
            <w:vAlign w:val="center"/>
          </w:tcPr>
          <w:p w:rsidR="00CA2284" w:rsidRPr="00CA2284" w:rsidRDefault="00CA2284" w:rsidP="00CD28E9">
            <w:pPr>
              <w:jc w:val="center"/>
              <w:rPr>
                <w:rFonts w:ascii="Calibri" w:hAnsi="Calibri" w:cs="Calibri"/>
                <w:color w:val="000000"/>
                <w:sz w:val="16"/>
                <w:szCs w:val="16"/>
                <w:lang w:eastAsia="es-BO"/>
              </w:rPr>
            </w:pPr>
          </w:p>
        </w:tc>
        <w:tc>
          <w:tcPr>
            <w:tcW w:w="1569" w:type="dxa"/>
            <w:vAlign w:val="center"/>
          </w:tcPr>
          <w:p w:rsidR="00CA2284" w:rsidRPr="00CA2284" w:rsidRDefault="00CA2284" w:rsidP="00CD28E9">
            <w:pPr>
              <w:jc w:val="center"/>
              <w:rPr>
                <w:rFonts w:ascii="Calibri" w:hAnsi="Calibri" w:cs="Calibri"/>
                <w:color w:val="000000"/>
                <w:sz w:val="16"/>
                <w:szCs w:val="16"/>
                <w:lang w:eastAsia="es-BO"/>
              </w:rPr>
            </w:pPr>
          </w:p>
        </w:tc>
        <w:tc>
          <w:tcPr>
            <w:tcW w:w="1420" w:type="dxa"/>
            <w:vAlign w:val="center"/>
          </w:tcPr>
          <w:p w:rsidR="00CA2284" w:rsidRPr="00CA2284" w:rsidRDefault="00CA2284" w:rsidP="00CD28E9">
            <w:pPr>
              <w:jc w:val="center"/>
              <w:rPr>
                <w:rFonts w:ascii="Calibri" w:hAnsi="Calibri" w:cs="Calibri"/>
                <w:color w:val="000000"/>
                <w:sz w:val="16"/>
                <w:szCs w:val="16"/>
                <w:lang w:eastAsia="es-BO"/>
              </w:rPr>
            </w:pPr>
          </w:p>
        </w:tc>
      </w:tr>
      <w:tr w:rsidR="00CA2284" w:rsidRPr="00CA2284" w:rsidTr="00CA2284">
        <w:trPr>
          <w:trHeight w:hRule="exact" w:val="403"/>
          <w:jc w:val="center"/>
        </w:trPr>
        <w:tc>
          <w:tcPr>
            <w:tcW w:w="8370" w:type="dxa"/>
            <w:gridSpan w:val="5"/>
            <w:shd w:val="clear" w:color="auto" w:fill="auto"/>
            <w:vAlign w:val="center"/>
          </w:tcPr>
          <w:p w:rsidR="00CA2284" w:rsidRPr="00CA2284" w:rsidRDefault="00CA2284" w:rsidP="00CD28E9">
            <w:pPr>
              <w:jc w:val="right"/>
              <w:rPr>
                <w:rFonts w:ascii="Calibri" w:hAnsi="Calibri" w:cs="Calibri"/>
                <w:b/>
                <w:color w:val="000000"/>
                <w:sz w:val="16"/>
                <w:szCs w:val="16"/>
                <w:lang w:eastAsia="es-BO"/>
              </w:rPr>
            </w:pPr>
            <w:r w:rsidRPr="00CA2284">
              <w:rPr>
                <w:rFonts w:ascii="Calibri" w:hAnsi="Calibri" w:cs="Calibri"/>
                <w:b/>
                <w:color w:val="000000"/>
                <w:sz w:val="16"/>
                <w:szCs w:val="16"/>
                <w:lang w:eastAsia="es-BO"/>
              </w:rPr>
              <w:t>TOTAL ($us)</w:t>
            </w:r>
          </w:p>
        </w:tc>
        <w:tc>
          <w:tcPr>
            <w:tcW w:w="1420" w:type="dxa"/>
            <w:vAlign w:val="center"/>
          </w:tcPr>
          <w:p w:rsidR="00CA2284" w:rsidRPr="00CA2284" w:rsidRDefault="00CA2284" w:rsidP="00CD28E9">
            <w:pPr>
              <w:jc w:val="center"/>
              <w:rPr>
                <w:rFonts w:ascii="Calibri" w:hAnsi="Calibri" w:cs="Calibri"/>
                <w:b/>
                <w:color w:val="000000"/>
                <w:sz w:val="16"/>
                <w:szCs w:val="16"/>
                <w:lang w:eastAsia="es-BO"/>
              </w:rPr>
            </w:pPr>
          </w:p>
        </w:tc>
      </w:tr>
    </w:tbl>
    <w:p w:rsidR="00FA78A9" w:rsidRPr="006F470A" w:rsidRDefault="00FA78A9"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80"/>
        <w:gridCol w:w="4682"/>
      </w:tblGrid>
      <w:tr w:rsidR="000221D3" w:rsidRPr="006F470A" w:rsidTr="00AD32C5">
        <w:trPr>
          <w:trHeight w:val="226"/>
          <w:tblHeader/>
          <w:jc w:val="center"/>
        </w:trPr>
        <w:tc>
          <w:tcPr>
            <w:tcW w:w="478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8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D32C5">
        <w:trPr>
          <w:cantSplit/>
          <w:trHeight w:val="681"/>
          <w:jc w:val="center"/>
        </w:trPr>
        <w:tc>
          <w:tcPr>
            <w:tcW w:w="478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8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35A76" w:rsidRPr="006F470A" w:rsidTr="00AD32C5">
        <w:trPr>
          <w:trHeight w:val="137"/>
          <w:jc w:val="center"/>
        </w:trPr>
        <w:tc>
          <w:tcPr>
            <w:tcW w:w="9462" w:type="dxa"/>
            <w:gridSpan w:val="2"/>
            <w:tcBorders>
              <w:bottom w:val="single" w:sz="4" w:space="0" w:color="auto"/>
            </w:tcBorders>
            <w:shd w:val="clear" w:color="auto" w:fill="C6D9F1" w:themeFill="text2" w:themeFillTint="33"/>
            <w:vAlign w:val="center"/>
          </w:tcPr>
          <w:p w:rsidR="00D35A76" w:rsidRPr="00D35A76" w:rsidRDefault="00D35A76" w:rsidP="00B52B2A">
            <w:pPr>
              <w:numPr>
                <w:ilvl w:val="0"/>
                <w:numId w:val="49"/>
              </w:numPr>
              <w:autoSpaceDE w:val="0"/>
              <w:autoSpaceDN w:val="0"/>
              <w:adjustRightInd w:val="0"/>
              <w:ind w:left="284" w:hanging="284"/>
              <w:rPr>
                <w:rFonts w:asciiTheme="minorHAnsi" w:hAnsiTheme="minorHAnsi" w:cstheme="minorHAnsi"/>
                <w:b/>
                <w:bCs/>
                <w:sz w:val="16"/>
                <w:szCs w:val="16"/>
              </w:rPr>
            </w:pPr>
            <w:r w:rsidRPr="00D35A76">
              <w:rPr>
                <w:rFonts w:asciiTheme="minorHAnsi" w:hAnsiTheme="minorHAnsi" w:cstheme="minorHAnsi"/>
                <w:b/>
                <w:bCs/>
                <w:sz w:val="16"/>
                <w:szCs w:val="16"/>
              </w:rPr>
              <w:t>ANTECEDENTES</w:t>
            </w:r>
          </w:p>
        </w:tc>
      </w:tr>
      <w:tr w:rsidR="00D35A76" w:rsidRPr="006F470A" w:rsidTr="00AD32C5">
        <w:trPr>
          <w:trHeight w:val="1495"/>
          <w:jc w:val="center"/>
        </w:trPr>
        <w:tc>
          <w:tcPr>
            <w:tcW w:w="9462" w:type="dxa"/>
            <w:gridSpan w:val="2"/>
            <w:tcBorders>
              <w:top w:val="single" w:sz="4" w:space="0" w:color="auto"/>
            </w:tcBorders>
            <w:vAlign w:val="center"/>
          </w:tcPr>
          <w:p w:rsidR="00D35A76" w:rsidRPr="00AD32C5" w:rsidRDefault="00D35A76" w:rsidP="00AD32C5">
            <w:pPr>
              <w:autoSpaceDE w:val="0"/>
              <w:autoSpaceDN w:val="0"/>
              <w:adjustRightInd w:val="0"/>
              <w:jc w:val="both"/>
              <w:rPr>
                <w:rFonts w:asciiTheme="minorHAnsi" w:hAnsiTheme="minorHAnsi" w:cstheme="minorHAnsi"/>
                <w:bCs/>
                <w:sz w:val="16"/>
                <w:szCs w:val="16"/>
              </w:rPr>
            </w:pPr>
            <w:r w:rsidRPr="00AD32C5">
              <w:rPr>
                <w:rFonts w:asciiTheme="minorHAnsi" w:hAnsiTheme="minorHAnsi" w:cstheme="minorHAnsi"/>
                <w:bCs/>
                <w:sz w:val="16"/>
                <w:szCs w:val="16"/>
              </w:rPr>
              <w:t>Estas especificaciones regirán para todas las Empresas Proveedoras de Unidades de Compresión de GNV Bunquerizada APE, para efectuar la provisión, instalación y puesta en marcha de una Unidad de Compresión de Gas Natural Vehicular que cumplan con los requisitos y las condiciones en la presente especificación.</w:t>
            </w:r>
          </w:p>
          <w:p w:rsidR="00D35A76" w:rsidRPr="00AD32C5" w:rsidRDefault="00D35A76" w:rsidP="00AD32C5">
            <w:pPr>
              <w:autoSpaceDE w:val="0"/>
              <w:autoSpaceDN w:val="0"/>
              <w:adjustRightInd w:val="0"/>
              <w:jc w:val="both"/>
              <w:rPr>
                <w:rFonts w:asciiTheme="minorHAnsi" w:hAnsiTheme="minorHAnsi" w:cstheme="minorHAnsi"/>
                <w:bCs/>
                <w:sz w:val="16"/>
                <w:szCs w:val="16"/>
              </w:rPr>
            </w:pPr>
          </w:p>
          <w:p w:rsidR="00D35A76" w:rsidRPr="00AD32C5" w:rsidRDefault="00D35A76" w:rsidP="00AD32C5">
            <w:pPr>
              <w:autoSpaceDE w:val="0"/>
              <w:autoSpaceDN w:val="0"/>
              <w:adjustRightInd w:val="0"/>
              <w:jc w:val="both"/>
              <w:rPr>
                <w:rFonts w:asciiTheme="minorHAnsi" w:hAnsiTheme="minorHAnsi" w:cstheme="minorHAnsi"/>
                <w:b/>
                <w:bCs/>
                <w:sz w:val="16"/>
                <w:szCs w:val="16"/>
              </w:rPr>
            </w:pPr>
            <w:r w:rsidRPr="00AD32C5">
              <w:rPr>
                <w:rFonts w:asciiTheme="minorHAnsi" w:hAnsiTheme="minorHAnsi" w:cstheme="minorHAnsi"/>
                <w:bCs/>
                <w:sz w:val="16"/>
                <w:szCs w:val="16"/>
              </w:rPr>
              <w:t>La empresa adjudicada deberá proporcionar e instalar la Unidad de Compresión en la Estación de Servicio Terminal de Buses (Potosí) a una altura de 4067 m.s.n.m., cumpliendo especificaciones técnicas, administrativas, donde para efectos de entrega final a YPFB se entregará la unidad debidamente calibrada, certificada por fabrica y en perfectas condiciones de funcionamiento y operación</w:t>
            </w:r>
          </w:p>
        </w:tc>
      </w:tr>
      <w:tr w:rsidR="000221D3" w:rsidRPr="006F470A" w:rsidTr="00AD32C5">
        <w:trPr>
          <w:trHeight w:val="207"/>
          <w:jc w:val="center"/>
        </w:trPr>
        <w:tc>
          <w:tcPr>
            <w:tcW w:w="4780" w:type="dxa"/>
            <w:vAlign w:val="center"/>
          </w:tcPr>
          <w:tbl>
            <w:tblPr>
              <w:tblW w:w="4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tblGrid>
            <w:tr w:rsidR="00D35A76" w:rsidRPr="00D35A76" w:rsidTr="00AD32C5">
              <w:trPr>
                <w:trHeight w:val="388"/>
              </w:trPr>
              <w:tc>
                <w:tcPr>
                  <w:tcW w:w="4714" w:type="dxa"/>
                  <w:shd w:val="clear" w:color="auto" w:fill="9CC2E5"/>
                  <w:vAlign w:val="center"/>
                </w:tcPr>
                <w:p w:rsidR="00D35A76" w:rsidRPr="00D35A76" w:rsidRDefault="00D35A76" w:rsidP="00B52B2A">
                  <w:pPr>
                    <w:numPr>
                      <w:ilvl w:val="0"/>
                      <w:numId w:val="49"/>
                    </w:numPr>
                    <w:autoSpaceDE w:val="0"/>
                    <w:autoSpaceDN w:val="0"/>
                    <w:adjustRightInd w:val="0"/>
                    <w:ind w:left="284" w:hanging="284"/>
                    <w:rPr>
                      <w:rFonts w:asciiTheme="minorHAnsi" w:hAnsiTheme="minorHAnsi" w:cstheme="minorHAnsi"/>
                      <w:b/>
                      <w:bCs/>
                      <w:sz w:val="16"/>
                      <w:szCs w:val="16"/>
                    </w:rPr>
                  </w:pPr>
                  <w:r w:rsidRPr="00D35A76">
                    <w:rPr>
                      <w:rFonts w:asciiTheme="minorHAnsi" w:hAnsiTheme="minorHAnsi" w:cstheme="minorHAnsi"/>
                      <w:b/>
                      <w:bCs/>
                      <w:sz w:val="16"/>
                      <w:szCs w:val="16"/>
                    </w:rPr>
                    <w:t>UNIDAD DE COMPRESION DE GNV BUNQUERIZADA APE</w:t>
                  </w:r>
                </w:p>
              </w:tc>
            </w:tr>
            <w:tr w:rsidR="00D35A76" w:rsidRPr="00D35A76" w:rsidTr="00AD32C5">
              <w:trPr>
                <w:trHeight w:val="388"/>
              </w:trPr>
              <w:tc>
                <w:tcPr>
                  <w:tcW w:w="4714" w:type="dxa"/>
                  <w:shd w:val="clear" w:color="auto" w:fill="auto"/>
                  <w:vAlign w:val="center"/>
                </w:tcPr>
                <w:p w:rsidR="00D35A76" w:rsidRPr="00D35A76" w:rsidRDefault="00D35A76" w:rsidP="00D35A76">
                  <w:pPr>
                    <w:autoSpaceDE w:val="0"/>
                    <w:autoSpaceDN w:val="0"/>
                    <w:adjustRightInd w:val="0"/>
                    <w:rPr>
                      <w:rFonts w:asciiTheme="minorHAnsi" w:hAnsiTheme="minorHAnsi" w:cstheme="minorHAnsi"/>
                      <w:b/>
                      <w:bCs/>
                      <w:sz w:val="16"/>
                      <w:szCs w:val="16"/>
                    </w:rPr>
                  </w:pPr>
                  <w:r w:rsidRPr="00D35A76">
                    <w:rPr>
                      <w:rFonts w:asciiTheme="minorHAnsi" w:hAnsiTheme="minorHAnsi" w:cstheme="minorHAnsi"/>
                      <w:b/>
                      <w:bCs/>
                      <w:sz w:val="16"/>
                      <w:szCs w:val="16"/>
                    </w:rPr>
                    <w:t>MARCA: A INDICAR</w:t>
                  </w:r>
                </w:p>
              </w:tc>
            </w:tr>
            <w:tr w:rsidR="00D35A76" w:rsidRPr="00D35A76" w:rsidTr="00AD32C5">
              <w:trPr>
                <w:trHeight w:val="388"/>
              </w:trPr>
              <w:tc>
                <w:tcPr>
                  <w:tcW w:w="4714" w:type="dxa"/>
                  <w:shd w:val="clear" w:color="auto" w:fill="auto"/>
                  <w:vAlign w:val="center"/>
                </w:tcPr>
                <w:p w:rsidR="00D35A76" w:rsidRPr="00D35A76" w:rsidRDefault="00D35A76" w:rsidP="00D35A76">
                  <w:pPr>
                    <w:autoSpaceDE w:val="0"/>
                    <w:autoSpaceDN w:val="0"/>
                    <w:adjustRightInd w:val="0"/>
                    <w:rPr>
                      <w:rFonts w:asciiTheme="minorHAnsi" w:hAnsiTheme="minorHAnsi" w:cstheme="minorHAnsi"/>
                      <w:b/>
                      <w:bCs/>
                      <w:sz w:val="16"/>
                      <w:szCs w:val="16"/>
                    </w:rPr>
                  </w:pPr>
                  <w:r w:rsidRPr="00D35A76">
                    <w:rPr>
                      <w:rFonts w:asciiTheme="minorHAnsi" w:hAnsiTheme="minorHAnsi" w:cstheme="minorHAnsi"/>
                      <w:b/>
                      <w:bCs/>
                      <w:sz w:val="16"/>
                      <w:szCs w:val="16"/>
                    </w:rPr>
                    <w:t>MODELO: A INDICAR</w:t>
                  </w:r>
                </w:p>
              </w:tc>
            </w:tr>
            <w:tr w:rsidR="00D35A76" w:rsidRPr="00D35A76" w:rsidTr="00AD32C5">
              <w:trPr>
                <w:trHeight w:val="388"/>
              </w:trPr>
              <w:tc>
                <w:tcPr>
                  <w:tcW w:w="4714" w:type="dxa"/>
                  <w:shd w:val="clear" w:color="auto" w:fill="auto"/>
                  <w:vAlign w:val="center"/>
                </w:tcPr>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 xml:space="preserve">Se denomina Unidad de Compresión de GNV Bunquerizada APE al conjunto de equipos dentro de una cabina antiexplosiva, compuesto por: </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B52B2A">
                  <w:pPr>
                    <w:pStyle w:val="Prrafodelista"/>
                    <w:numPr>
                      <w:ilvl w:val="0"/>
                      <w:numId w:val="37"/>
                    </w:num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1 Compresor de GNV con capacidad de compresión de 1200 m³/hora</w:t>
                  </w:r>
                </w:p>
                <w:p w:rsidR="00D35A76" w:rsidRPr="00D35A76" w:rsidRDefault="00D35A76" w:rsidP="00B52B2A">
                  <w:pPr>
                    <w:pStyle w:val="Prrafodelista"/>
                    <w:numPr>
                      <w:ilvl w:val="0"/>
                      <w:numId w:val="37"/>
                    </w:num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1 Tablero de mando y Control integrado a la cabina.</w:t>
                  </w:r>
                </w:p>
                <w:p w:rsidR="00D35A76" w:rsidRPr="00D35A76" w:rsidRDefault="00D35A76" w:rsidP="00B52B2A">
                  <w:pPr>
                    <w:pStyle w:val="Prrafodelista"/>
                    <w:numPr>
                      <w:ilvl w:val="0"/>
                      <w:numId w:val="37"/>
                    </w:num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1 Almacenamiento interno con capacidad mínima de 1000 lts.</w:t>
                  </w:r>
                </w:p>
                <w:p w:rsidR="00D35A76" w:rsidRPr="00D35A76" w:rsidRDefault="00D35A76" w:rsidP="00B52B2A">
                  <w:pPr>
                    <w:pStyle w:val="Prrafodelista"/>
                    <w:numPr>
                      <w:ilvl w:val="0"/>
                      <w:numId w:val="37"/>
                    </w:num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1 Puente de medición y regulación integrado (NO INCLUYE EL MEDIDOR Y COMPUTADOR DE FLUJO).</w:t>
                  </w:r>
                </w:p>
                <w:p w:rsidR="00D35A76" w:rsidRPr="00D35A76" w:rsidRDefault="00D35A76" w:rsidP="00B52B2A">
                  <w:pPr>
                    <w:pStyle w:val="Prrafodelista"/>
                    <w:numPr>
                      <w:ilvl w:val="0"/>
                      <w:numId w:val="37"/>
                    </w:num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2 Dispensers de GNV de 2 mangueras</w:t>
                  </w:r>
                </w:p>
                <w:p w:rsidR="00D35A76" w:rsidRPr="00AD32C5"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Se consideran también elementos como tanque amortiguador de pulsaciones, cañerías, cilindros compresores, sistema de refrigeración, separadores de condensados, colectores de condensados, válvulas, sistemas de lubricación, motor, acoplamiento motor-compresor, sistema eléctrico, sistema anti vibratorio, sistema de seguridad, instrumentación, almacenamiento, iluminación APE integrada, y todos los equipos y accesorios necesarios para su funcionamiento efectivo y seguro.</w:t>
                  </w:r>
                </w:p>
              </w:tc>
            </w:tr>
            <w:tr w:rsidR="00D35A76" w:rsidRPr="00D35A76" w:rsidTr="00AD32C5">
              <w:trPr>
                <w:trHeight w:val="388"/>
              </w:trPr>
              <w:tc>
                <w:tcPr>
                  <w:tcW w:w="4714" w:type="dxa"/>
                  <w:shd w:val="clear" w:color="auto" w:fill="9CC2E5"/>
                  <w:vAlign w:val="center"/>
                </w:tcPr>
                <w:p w:rsidR="00D35A76" w:rsidRPr="00D35A76" w:rsidRDefault="00D35A76" w:rsidP="00B52B2A">
                  <w:pPr>
                    <w:numPr>
                      <w:ilvl w:val="1"/>
                      <w:numId w:val="49"/>
                    </w:numPr>
                    <w:autoSpaceDE w:val="0"/>
                    <w:autoSpaceDN w:val="0"/>
                    <w:adjustRightInd w:val="0"/>
                    <w:rPr>
                      <w:rFonts w:asciiTheme="minorHAnsi" w:hAnsiTheme="minorHAnsi" w:cstheme="minorHAnsi"/>
                      <w:b/>
                      <w:bCs/>
                      <w:sz w:val="16"/>
                      <w:szCs w:val="16"/>
                    </w:rPr>
                  </w:pPr>
                  <w:r w:rsidRPr="00D35A76">
                    <w:rPr>
                      <w:rFonts w:asciiTheme="minorHAnsi" w:hAnsiTheme="minorHAnsi" w:cstheme="minorHAnsi"/>
                      <w:b/>
                      <w:bCs/>
                      <w:sz w:val="16"/>
                      <w:szCs w:val="16"/>
                    </w:rPr>
                    <w:t xml:space="preserve"> ESPECIFICACIONES MÍNIMAS, TÉCNICAS Y DE SEGURIDAD.</w:t>
                  </w:r>
                </w:p>
              </w:tc>
            </w:tr>
            <w:tr w:rsidR="00D35A76" w:rsidRPr="00D35A76" w:rsidTr="00AD32C5">
              <w:trPr>
                <w:trHeight w:val="388"/>
              </w:trPr>
              <w:tc>
                <w:tcPr>
                  <w:tcW w:w="4714" w:type="dxa"/>
                  <w:shd w:val="clear" w:color="auto" w:fill="auto"/>
                  <w:vAlign w:val="center"/>
                </w:tcPr>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Los elementos sometidos a presión deberán tener una presión mínima de diseño del 20% por encima de la presión máxima de operación de descarga (200 bares).</w:t>
                  </w: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La prueba hidráulica de los elementos sometidos a presión, deberá ser efectuada a 1,5 veces la presión máxima de trabajo de cada etapa.</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La temperatura de ingreso a cada etapa y al almacenamiento tendrá como límite máximo 50º C y la de descarga de cada etapa 200º C, considerando una temperatura ambiente entre -5ºC y 40º C.</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Las válvulas de alivio deberán cumplir como mínimo con los requisitos de diseño según API RP 520.</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Se requiere una válvula de retención ubicada a la descarga del compresor.</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YPFB se reserva el derecho de requerir el ensayo de cualquier soldadura del equipo, aceptando certificados provenientes de Laboratorios o Instituto reconocidos en el país de origen.</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Los compresores estarán provistos de un tanque pulmón para amortiguar pulsaciones; además, su capacidad será suficiente como para evitar el venteo del gas al estar la máquina parada. Dicho tanque pulmón poseerá una válvula de alivio por sobrepresión que descargue a la atmósfera.</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Los equipos estarán adecuadamente soportados para evitar desplazamientos.</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 xml:space="preserve">La envoltura antideflagrante o segura a prueba de explosión correspondiente a aparatos, accesorios o máquinas eléctricas deberá contar con la certificación de fábrica u otra institución reconocida. </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Asimismo, cada componente deberá tener indicado en su cuerpo en forma permanente mediante una inscripción en relieve o por medio de una placa no removible, las siguientes características:</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B52B2A">
                  <w:pPr>
                    <w:pStyle w:val="Prrafodelista"/>
                    <w:numPr>
                      <w:ilvl w:val="0"/>
                      <w:numId w:val="38"/>
                    </w:numPr>
                    <w:contextualSpacing/>
                    <w:jc w:val="both"/>
                    <w:rPr>
                      <w:rFonts w:asciiTheme="minorHAnsi" w:hAnsiTheme="minorHAnsi" w:cstheme="minorHAnsi"/>
                      <w:sz w:val="16"/>
                      <w:szCs w:val="16"/>
                    </w:rPr>
                  </w:pPr>
                  <w:r w:rsidRPr="00D35A76">
                    <w:rPr>
                      <w:rFonts w:asciiTheme="minorHAnsi" w:hAnsiTheme="minorHAnsi" w:cstheme="minorHAnsi"/>
                      <w:sz w:val="16"/>
                      <w:szCs w:val="16"/>
                    </w:rPr>
                    <w:t>Nombre de la razón del fabricante o responsable de la comercialización.</w:t>
                  </w:r>
                </w:p>
                <w:p w:rsidR="00D35A76" w:rsidRPr="00D35A76" w:rsidRDefault="00D35A76" w:rsidP="00B52B2A">
                  <w:pPr>
                    <w:pStyle w:val="Prrafodelista"/>
                    <w:numPr>
                      <w:ilvl w:val="0"/>
                      <w:numId w:val="38"/>
                    </w:numPr>
                    <w:contextualSpacing/>
                    <w:jc w:val="both"/>
                    <w:rPr>
                      <w:rFonts w:asciiTheme="minorHAnsi" w:hAnsiTheme="minorHAnsi" w:cstheme="minorHAnsi"/>
                      <w:sz w:val="16"/>
                      <w:szCs w:val="16"/>
                    </w:rPr>
                  </w:pPr>
                  <w:r w:rsidRPr="00D35A76">
                    <w:rPr>
                      <w:rFonts w:asciiTheme="minorHAnsi" w:hAnsiTheme="minorHAnsi" w:cstheme="minorHAnsi"/>
                      <w:sz w:val="16"/>
                      <w:szCs w:val="16"/>
                    </w:rPr>
                    <w:t>Tipo de envoltura.</w:t>
                  </w:r>
                </w:p>
                <w:p w:rsidR="00D35A76" w:rsidRPr="00D35A76" w:rsidRDefault="00D35A76" w:rsidP="00B52B2A">
                  <w:pPr>
                    <w:pStyle w:val="Prrafodelista"/>
                    <w:numPr>
                      <w:ilvl w:val="0"/>
                      <w:numId w:val="38"/>
                    </w:numPr>
                    <w:contextualSpacing/>
                    <w:jc w:val="both"/>
                    <w:rPr>
                      <w:rFonts w:asciiTheme="minorHAnsi" w:hAnsiTheme="minorHAnsi" w:cstheme="minorHAnsi"/>
                      <w:sz w:val="16"/>
                      <w:szCs w:val="16"/>
                    </w:rPr>
                  </w:pPr>
                  <w:r w:rsidRPr="00D35A76">
                    <w:rPr>
                      <w:rFonts w:asciiTheme="minorHAnsi" w:hAnsiTheme="minorHAnsi" w:cstheme="minorHAnsi"/>
                      <w:sz w:val="16"/>
                      <w:szCs w:val="16"/>
                    </w:rPr>
                    <w:t>Certificación del carácter antiexplosivo y número de certificado.</w:t>
                  </w:r>
                </w:p>
                <w:p w:rsidR="00D35A76" w:rsidRPr="00D35A76" w:rsidRDefault="00D35A76" w:rsidP="00B52B2A">
                  <w:pPr>
                    <w:pStyle w:val="Prrafodelista"/>
                    <w:numPr>
                      <w:ilvl w:val="0"/>
                      <w:numId w:val="38"/>
                    </w:numPr>
                    <w:contextualSpacing/>
                    <w:jc w:val="both"/>
                    <w:rPr>
                      <w:rFonts w:asciiTheme="minorHAnsi" w:hAnsiTheme="minorHAnsi" w:cstheme="minorHAnsi"/>
                      <w:sz w:val="16"/>
                      <w:szCs w:val="16"/>
                    </w:rPr>
                  </w:pPr>
                  <w:r w:rsidRPr="00D35A76">
                    <w:rPr>
                      <w:rFonts w:asciiTheme="minorHAnsi" w:hAnsiTheme="minorHAnsi" w:cstheme="minorHAnsi"/>
                      <w:sz w:val="16"/>
                      <w:szCs w:val="16"/>
                    </w:rPr>
                    <w:t>Grupo de gases o vapores.</w:t>
                  </w:r>
                </w:p>
                <w:p w:rsidR="00D35A76" w:rsidRPr="00D35A76" w:rsidRDefault="00D35A76" w:rsidP="00B52B2A">
                  <w:pPr>
                    <w:pStyle w:val="Prrafodelista"/>
                    <w:numPr>
                      <w:ilvl w:val="0"/>
                      <w:numId w:val="38"/>
                    </w:numPr>
                    <w:contextualSpacing/>
                    <w:jc w:val="both"/>
                    <w:rPr>
                      <w:rFonts w:asciiTheme="minorHAnsi" w:hAnsiTheme="minorHAnsi" w:cstheme="minorHAnsi"/>
                      <w:sz w:val="16"/>
                      <w:szCs w:val="16"/>
                    </w:rPr>
                  </w:pPr>
                  <w:r w:rsidRPr="00D35A76">
                    <w:rPr>
                      <w:rFonts w:asciiTheme="minorHAnsi" w:hAnsiTheme="minorHAnsi" w:cstheme="minorHAnsi"/>
                      <w:sz w:val="16"/>
                      <w:szCs w:val="16"/>
                    </w:rPr>
                    <w:t>Certificación de calidad.</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AD32C5" w:rsidRDefault="00D35A76" w:rsidP="00AD32C5">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Los componentes de los sistemas eléctricos deben cumplir con la normativa NEC y ser aptos para ambientes de Clase I, División 1. Deben contar con medidas de seguridad intrínseca, presurizados, en baño de aceite, herméticos, etc.</w:t>
                  </w:r>
                </w:p>
              </w:tc>
            </w:tr>
            <w:tr w:rsidR="00D35A76" w:rsidRPr="00D35A76" w:rsidTr="00AD32C5">
              <w:trPr>
                <w:trHeight w:val="388"/>
              </w:trPr>
              <w:tc>
                <w:tcPr>
                  <w:tcW w:w="4714" w:type="dxa"/>
                  <w:shd w:val="clear" w:color="auto" w:fill="9CC2E5"/>
                  <w:vAlign w:val="center"/>
                </w:tcPr>
                <w:p w:rsidR="00D35A76" w:rsidRPr="00D35A76" w:rsidRDefault="00D35A76" w:rsidP="00B52B2A">
                  <w:pPr>
                    <w:pStyle w:val="Prrafodelista"/>
                    <w:numPr>
                      <w:ilvl w:val="1"/>
                      <w:numId w:val="49"/>
                    </w:numPr>
                    <w:jc w:val="both"/>
                    <w:rPr>
                      <w:rFonts w:asciiTheme="minorHAnsi" w:hAnsiTheme="minorHAnsi" w:cstheme="minorHAnsi"/>
                      <w:b/>
                      <w:sz w:val="16"/>
                      <w:szCs w:val="16"/>
                    </w:rPr>
                  </w:pPr>
                  <w:r w:rsidRPr="00D35A76">
                    <w:rPr>
                      <w:rFonts w:asciiTheme="minorHAnsi" w:hAnsiTheme="minorHAnsi" w:cstheme="minorHAnsi"/>
                      <w:b/>
                      <w:sz w:val="16"/>
                      <w:szCs w:val="16"/>
                    </w:rPr>
                    <w:lastRenderedPageBreak/>
                    <w:t xml:space="preserve"> INSTRUMENTACIÓN</w:t>
                  </w:r>
                </w:p>
              </w:tc>
            </w:tr>
            <w:tr w:rsidR="00D35A76" w:rsidRPr="00D35A76" w:rsidTr="00AD32C5">
              <w:trPr>
                <w:trHeight w:val="388"/>
              </w:trPr>
              <w:tc>
                <w:tcPr>
                  <w:tcW w:w="4714" w:type="dxa"/>
                  <w:shd w:val="clear" w:color="auto" w:fill="auto"/>
                  <w:vAlign w:val="center"/>
                </w:tcPr>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La unidad de compresión bunquerizada deberá ser provisto mínimamente por los siguientes instrumentos:</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B52B2A">
                  <w:pPr>
                    <w:pStyle w:val="Prrafodelista"/>
                    <w:numPr>
                      <w:ilvl w:val="0"/>
                      <w:numId w:val="39"/>
                    </w:numPr>
                    <w:jc w:val="both"/>
                    <w:rPr>
                      <w:rFonts w:asciiTheme="minorHAnsi" w:hAnsiTheme="minorHAnsi" w:cstheme="minorHAnsi"/>
                      <w:sz w:val="16"/>
                      <w:szCs w:val="16"/>
                    </w:rPr>
                  </w:pPr>
                  <w:r w:rsidRPr="00D35A76">
                    <w:rPr>
                      <w:rFonts w:asciiTheme="minorHAnsi" w:hAnsiTheme="minorHAnsi" w:cstheme="minorHAnsi"/>
                      <w:sz w:val="16"/>
                      <w:szCs w:val="16"/>
                    </w:rPr>
                    <w:t>Manómetro para presión de succión.</w:t>
                  </w:r>
                </w:p>
                <w:p w:rsidR="00D35A76" w:rsidRPr="00D35A76" w:rsidRDefault="00D35A76" w:rsidP="00B52B2A">
                  <w:pPr>
                    <w:pStyle w:val="Prrafodelista"/>
                    <w:numPr>
                      <w:ilvl w:val="0"/>
                      <w:numId w:val="39"/>
                    </w:numPr>
                    <w:jc w:val="both"/>
                    <w:rPr>
                      <w:rFonts w:asciiTheme="minorHAnsi" w:hAnsiTheme="minorHAnsi" w:cstheme="minorHAnsi"/>
                      <w:sz w:val="16"/>
                      <w:szCs w:val="16"/>
                    </w:rPr>
                  </w:pPr>
                  <w:r w:rsidRPr="00D35A76">
                    <w:rPr>
                      <w:rFonts w:asciiTheme="minorHAnsi" w:hAnsiTheme="minorHAnsi" w:cstheme="minorHAnsi"/>
                      <w:sz w:val="16"/>
                      <w:szCs w:val="16"/>
                    </w:rPr>
                    <w:t>Manómetro para presión de cada etapa.</w:t>
                  </w:r>
                </w:p>
                <w:p w:rsidR="00D35A76" w:rsidRPr="00D35A76" w:rsidRDefault="00D35A76" w:rsidP="00B52B2A">
                  <w:pPr>
                    <w:pStyle w:val="Prrafodelista"/>
                    <w:numPr>
                      <w:ilvl w:val="0"/>
                      <w:numId w:val="39"/>
                    </w:numPr>
                    <w:jc w:val="both"/>
                    <w:rPr>
                      <w:rFonts w:asciiTheme="minorHAnsi" w:hAnsiTheme="minorHAnsi" w:cstheme="minorHAnsi"/>
                      <w:sz w:val="16"/>
                      <w:szCs w:val="16"/>
                    </w:rPr>
                  </w:pPr>
                  <w:r w:rsidRPr="00D35A76">
                    <w:rPr>
                      <w:rFonts w:asciiTheme="minorHAnsi" w:hAnsiTheme="minorHAnsi" w:cstheme="minorHAnsi"/>
                      <w:sz w:val="16"/>
                      <w:szCs w:val="16"/>
                    </w:rPr>
                    <w:t>Manómetro en la descarga.</w:t>
                  </w:r>
                </w:p>
                <w:p w:rsidR="00D35A76" w:rsidRPr="00D35A76" w:rsidRDefault="00D35A76" w:rsidP="00B52B2A">
                  <w:pPr>
                    <w:pStyle w:val="Prrafodelista"/>
                    <w:numPr>
                      <w:ilvl w:val="0"/>
                      <w:numId w:val="39"/>
                    </w:numPr>
                    <w:jc w:val="both"/>
                    <w:rPr>
                      <w:rFonts w:asciiTheme="minorHAnsi" w:hAnsiTheme="minorHAnsi" w:cstheme="minorHAnsi"/>
                      <w:sz w:val="16"/>
                      <w:szCs w:val="16"/>
                    </w:rPr>
                  </w:pPr>
                  <w:r w:rsidRPr="00D35A76">
                    <w:rPr>
                      <w:rFonts w:asciiTheme="minorHAnsi" w:hAnsiTheme="minorHAnsi" w:cstheme="minorHAnsi"/>
                      <w:sz w:val="16"/>
                      <w:szCs w:val="16"/>
                    </w:rPr>
                    <w:t>Manómetro en el almacenamiento.</w:t>
                  </w:r>
                </w:p>
                <w:p w:rsidR="00D35A76" w:rsidRPr="00D35A76" w:rsidRDefault="00D35A76" w:rsidP="00B52B2A">
                  <w:pPr>
                    <w:pStyle w:val="Prrafodelista"/>
                    <w:numPr>
                      <w:ilvl w:val="0"/>
                      <w:numId w:val="39"/>
                    </w:numPr>
                    <w:jc w:val="both"/>
                    <w:rPr>
                      <w:rFonts w:asciiTheme="minorHAnsi" w:hAnsiTheme="minorHAnsi" w:cstheme="minorHAnsi"/>
                      <w:sz w:val="16"/>
                      <w:szCs w:val="16"/>
                    </w:rPr>
                  </w:pPr>
                  <w:r w:rsidRPr="00D35A76">
                    <w:rPr>
                      <w:rFonts w:asciiTheme="minorHAnsi" w:hAnsiTheme="minorHAnsi" w:cstheme="minorHAnsi"/>
                      <w:sz w:val="16"/>
                      <w:szCs w:val="16"/>
                    </w:rPr>
                    <w:t>Manómetro para presión de aceite.</w:t>
                  </w:r>
                </w:p>
                <w:p w:rsidR="00D35A76" w:rsidRPr="00D35A76" w:rsidRDefault="00D35A76" w:rsidP="00B52B2A">
                  <w:pPr>
                    <w:pStyle w:val="Prrafodelista"/>
                    <w:numPr>
                      <w:ilvl w:val="0"/>
                      <w:numId w:val="39"/>
                    </w:numPr>
                    <w:jc w:val="both"/>
                    <w:rPr>
                      <w:rFonts w:asciiTheme="minorHAnsi" w:hAnsiTheme="minorHAnsi" w:cstheme="minorHAnsi"/>
                      <w:sz w:val="16"/>
                      <w:szCs w:val="16"/>
                    </w:rPr>
                  </w:pPr>
                  <w:r w:rsidRPr="00D35A76">
                    <w:rPr>
                      <w:rFonts w:asciiTheme="minorHAnsi" w:hAnsiTheme="minorHAnsi" w:cstheme="minorHAnsi"/>
                      <w:sz w:val="16"/>
                      <w:szCs w:val="16"/>
                    </w:rPr>
                    <w:t>Medidor de nivel de aceite.</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También deberá estar equipado con elementos de parada que operarán automáticamente bajo las siguientes condiciones de excesos:</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B52B2A">
                  <w:pPr>
                    <w:pStyle w:val="Prrafodelista"/>
                    <w:numPr>
                      <w:ilvl w:val="0"/>
                      <w:numId w:val="40"/>
                    </w:numPr>
                    <w:jc w:val="both"/>
                    <w:rPr>
                      <w:rFonts w:asciiTheme="minorHAnsi" w:hAnsiTheme="minorHAnsi" w:cstheme="minorHAnsi"/>
                      <w:sz w:val="16"/>
                      <w:szCs w:val="16"/>
                    </w:rPr>
                  </w:pPr>
                  <w:r w:rsidRPr="00D35A76">
                    <w:rPr>
                      <w:rFonts w:asciiTheme="minorHAnsi" w:hAnsiTheme="minorHAnsi" w:cstheme="minorHAnsi"/>
                      <w:sz w:val="16"/>
                      <w:szCs w:val="16"/>
                    </w:rPr>
                    <w:t>Alta y baja presión de admisión.</w:t>
                  </w:r>
                </w:p>
                <w:p w:rsidR="00D35A76" w:rsidRPr="00D35A76" w:rsidRDefault="00D35A76" w:rsidP="00B52B2A">
                  <w:pPr>
                    <w:pStyle w:val="Prrafodelista"/>
                    <w:numPr>
                      <w:ilvl w:val="0"/>
                      <w:numId w:val="40"/>
                    </w:numPr>
                    <w:jc w:val="both"/>
                    <w:rPr>
                      <w:rFonts w:asciiTheme="minorHAnsi" w:hAnsiTheme="minorHAnsi" w:cstheme="minorHAnsi"/>
                      <w:sz w:val="16"/>
                      <w:szCs w:val="16"/>
                    </w:rPr>
                  </w:pPr>
                  <w:r w:rsidRPr="00D35A76">
                    <w:rPr>
                      <w:rFonts w:asciiTheme="minorHAnsi" w:hAnsiTheme="minorHAnsi" w:cstheme="minorHAnsi"/>
                      <w:sz w:val="16"/>
                      <w:szCs w:val="16"/>
                    </w:rPr>
                    <w:t>Alta presión de descarga.</w:t>
                  </w:r>
                </w:p>
                <w:p w:rsidR="00D35A76" w:rsidRPr="00D35A76" w:rsidRDefault="00D35A76" w:rsidP="00B52B2A">
                  <w:pPr>
                    <w:pStyle w:val="Prrafodelista"/>
                    <w:numPr>
                      <w:ilvl w:val="0"/>
                      <w:numId w:val="40"/>
                    </w:numPr>
                    <w:jc w:val="both"/>
                    <w:rPr>
                      <w:rFonts w:asciiTheme="minorHAnsi" w:hAnsiTheme="minorHAnsi" w:cstheme="minorHAnsi"/>
                      <w:sz w:val="16"/>
                      <w:szCs w:val="16"/>
                    </w:rPr>
                  </w:pPr>
                  <w:r w:rsidRPr="00D35A76">
                    <w:rPr>
                      <w:rFonts w:asciiTheme="minorHAnsi" w:hAnsiTheme="minorHAnsi" w:cstheme="minorHAnsi"/>
                      <w:sz w:val="16"/>
                      <w:szCs w:val="16"/>
                    </w:rPr>
                    <w:t>Elevación de la temperatura de descarga.</w:t>
                  </w:r>
                </w:p>
                <w:p w:rsidR="00D35A76" w:rsidRPr="00D35A76" w:rsidRDefault="00D35A76" w:rsidP="00B52B2A">
                  <w:pPr>
                    <w:pStyle w:val="Prrafodelista"/>
                    <w:numPr>
                      <w:ilvl w:val="0"/>
                      <w:numId w:val="40"/>
                    </w:numPr>
                    <w:jc w:val="both"/>
                    <w:rPr>
                      <w:rFonts w:asciiTheme="minorHAnsi" w:hAnsiTheme="minorHAnsi" w:cstheme="minorHAnsi"/>
                      <w:sz w:val="16"/>
                      <w:szCs w:val="16"/>
                    </w:rPr>
                  </w:pPr>
                  <w:r w:rsidRPr="00D35A76">
                    <w:rPr>
                      <w:rFonts w:asciiTheme="minorHAnsi" w:hAnsiTheme="minorHAnsi" w:cstheme="minorHAnsi"/>
                      <w:sz w:val="16"/>
                      <w:szCs w:val="16"/>
                    </w:rPr>
                    <w:t>Elevada temperatura de cada etapa.</w:t>
                  </w:r>
                </w:p>
                <w:p w:rsidR="00D35A76" w:rsidRPr="00D35A76" w:rsidRDefault="00D35A76" w:rsidP="00B52B2A">
                  <w:pPr>
                    <w:pStyle w:val="Prrafodelista"/>
                    <w:numPr>
                      <w:ilvl w:val="0"/>
                      <w:numId w:val="40"/>
                    </w:numPr>
                    <w:jc w:val="both"/>
                    <w:rPr>
                      <w:rFonts w:asciiTheme="minorHAnsi" w:hAnsiTheme="minorHAnsi" w:cstheme="minorHAnsi"/>
                      <w:sz w:val="16"/>
                      <w:szCs w:val="16"/>
                    </w:rPr>
                  </w:pPr>
                  <w:r w:rsidRPr="00D35A76">
                    <w:rPr>
                      <w:rFonts w:asciiTheme="minorHAnsi" w:hAnsiTheme="minorHAnsi" w:cstheme="minorHAnsi"/>
                      <w:sz w:val="16"/>
                      <w:szCs w:val="16"/>
                    </w:rPr>
                    <w:t>Baja presión de aceite.</w:t>
                  </w:r>
                </w:p>
                <w:p w:rsidR="00D35A76" w:rsidRPr="00D35A76" w:rsidRDefault="00D35A76" w:rsidP="00B52B2A">
                  <w:pPr>
                    <w:pStyle w:val="Prrafodelista"/>
                    <w:numPr>
                      <w:ilvl w:val="0"/>
                      <w:numId w:val="40"/>
                    </w:numPr>
                    <w:jc w:val="both"/>
                    <w:rPr>
                      <w:rFonts w:asciiTheme="minorHAnsi" w:hAnsiTheme="minorHAnsi" w:cstheme="minorHAnsi"/>
                      <w:sz w:val="16"/>
                      <w:szCs w:val="16"/>
                    </w:rPr>
                  </w:pPr>
                  <w:r w:rsidRPr="00D35A76">
                    <w:rPr>
                      <w:rFonts w:asciiTheme="minorHAnsi" w:hAnsiTheme="minorHAnsi" w:cstheme="minorHAnsi"/>
                      <w:sz w:val="16"/>
                      <w:szCs w:val="16"/>
                    </w:rPr>
                    <w:t>Bajo nivel de aceite.</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El compresor poseerá indicadores que señalen falla en el inicio y la parada del compresor.</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AD32C5" w:rsidRDefault="00D35A76" w:rsidP="00AD32C5">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En los casos que YPFB crea conveniente, se exigirán instrumentos complementarios que reafirmen la seguridad del sistema.</w:t>
                  </w:r>
                </w:p>
              </w:tc>
            </w:tr>
            <w:tr w:rsidR="00D35A76" w:rsidRPr="00D35A76" w:rsidTr="00AD32C5">
              <w:trPr>
                <w:trHeight w:val="388"/>
              </w:trPr>
              <w:tc>
                <w:tcPr>
                  <w:tcW w:w="4714" w:type="dxa"/>
                  <w:shd w:val="clear" w:color="auto" w:fill="9CC2E5"/>
                  <w:vAlign w:val="center"/>
                </w:tcPr>
                <w:p w:rsidR="00D35A76" w:rsidRPr="00D35A76" w:rsidRDefault="00D35A76" w:rsidP="00B52B2A">
                  <w:pPr>
                    <w:numPr>
                      <w:ilvl w:val="1"/>
                      <w:numId w:val="49"/>
                    </w:numPr>
                    <w:autoSpaceDE w:val="0"/>
                    <w:autoSpaceDN w:val="0"/>
                    <w:adjustRightInd w:val="0"/>
                    <w:rPr>
                      <w:rFonts w:asciiTheme="minorHAnsi" w:hAnsiTheme="minorHAnsi" w:cstheme="minorHAnsi"/>
                      <w:b/>
                      <w:bCs/>
                      <w:sz w:val="16"/>
                      <w:szCs w:val="16"/>
                    </w:rPr>
                  </w:pPr>
                  <w:r w:rsidRPr="00D35A76">
                    <w:rPr>
                      <w:rFonts w:asciiTheme="minorHAnsi" w:hAnsiTheme="minorHAnsi" w:cstheme="minorHAnsi"/>
                      <w:b/>
                      <w:bCs/>
                      <w:sz w:val="16"/>
                      <w:szCs w:val="16"/>
                    </w:rPr>
                    <w:lastRenderedPageBreak/>
                    <w:t xml:space="preserve"> ALMACENAMIENTO</w:t>
                  </w:r>
                </w:p>
              </w:tc>
            </w:tr>
            <w:tr w:rsidR="00D35A76" w:rsidRPr="00D35A76" w:rsidTr="00AD32C5">
              <w:trPr>
                <w:trHeight w:val="388"/>
              </w:trPr>
              <w:tc>
                <w:tcPr>
                  <w:tcW w:w="4714" w:type="dxa"/>
                  <w:shd w:val="clear" w:color="auto" w:fill="auto"/>
                  <w:vAlign w:val="center"/>
                </w:tcPr>
                <w:p w:rsidR="00D35A76" w:rsidRPr="00AD32C5" w:rsidRDefault="00D35A76" w:rsidP="00D35A76">
                  <w:pPr>
                    <w:autoSpaceDE w:val="0"/>
                    <w:autoSpaceDN w:val="0"/>
                    <w:adjustRightInd w:val="0"/>
                    <w:jc w:val="both"/>
                    <w:rPr>
                      <w:rFonts w:asciiTheme="minorHAnsi" w:hAnsiTheme="minorHAnsi" w:cstheme="minorHAnsi"/>
                      <w:bCs/>
                      <w:sz w:val="16"/>
                      <w:szCs w:val="16"/>
                    </w:rPr>
                  </w:pPr>
                  <w:r w:rsidRPr="00D35A76">
                    <w:rPr>
                      <w:rFonts w:asciiTheme="minorHAnsi" w:hAnsiTheme="minorHAnsi" w:cstheme="minorHAnsi"/>
                      <w:bCs/>
                      <w:sz w:val="16"/>
                      <w:szCs w:val="16"/>
                    </w:rPr>
                    <w:t>El almacenamiento deberá realizarse en cilindros, considerándose ideal un volumen mínimo de 1000 litros para el adecuado funcionamiento del compresor.</w:t>
                  </w:r>
                </w:p>
              </w:tc>
            </w:tr>
            <w:tr w:rsidR="00D35A76" w:rsidRPr="00D35A76" w:rsidTr="00AD32C5">
              <w:trPr>
                <w:trHeight w:val="388"/>
              </w:trPr>
              <w:tc>
                <w:tcPr>
                  <w:tcW w:w="4714" w:type="dxa"/>
                  <w:shd w:val="clear" w:color="auto" w:fill="9CC2E5"/>
                  <w:vAlign w:val="center"/>
                </w:tcPr>
                <w:p w:rsidR="00D35A76" w:rsidRPr="00D35A76" w:rsidRDefault="00D35A76" w:rsidP="00B52B2A">
                  <w:pPr>
                    <w:numPr>
                      <w:ilvl w:val="2"/>
                      <w:numId w:val="49"/>
                    </w:numPr>
                    <w:autoSpaceDE w:val="0"/>
                    <w:autoSpaceDN w:val="0"/>
                    <w:adjustRightInd w:val="0"/>
                    <w:rPr>
                      <w:rFonts w:asciiTheme="minorHAnsi" w:hAnsiTheme="minorHAnsi" w:cstheme="minorHAnsi"/>
                      <w:b/>
                      <w:bCs/>
                      <w:sz w:val="16"/>
                      <w:szCs w:val="16"/>
                    </w:rPr>
                  </w:pPr>
                  <w:r w:rsidRPr="00D35A76">
                    <w:rPr>
                      <w:rFonts w:asciiTheme="minorHAnsi" w:hAnsiTheme="minorHAnsi" w:cstheme="minorHAnsi"/>
                      <w:b/>
                      <w:bCs/>
                      <w:sz w:val="16"/>
                      <w:szCs w:val="16"/>
                    </w:rPr>
                    <w:t>ALMACENAMIENTO DE CILINDROS.</w:t>
                  </w:r>
                </w:p>
              </w:tc>
            </w:tr>
            <w:tr w:rsidR="00D35A76" w:rsidRPr="00D35A76" w:rsidTr="00AD32C5">
              <w:trPr>
                <w:trHeight w:val="388"/>
              </w:trPr>
              <w:tc>
                <w:tcPr>
                  <w:tcW w:w="4714" w:type="dxa"/>
                  <w:shd w:val="clear" w:color="auto" w:fill="auto"/>
                  <w:vAlign w:val="center"/>
                </w:tcPr>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Los cilindros estarán sujetos para una presión de operación de 250 bares. Los cilindros no podrán tener más de 12 meses de fabricación certificados por fábrica.</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 xml:space="preserve">Cada cilindro o grupo reducido de ellos deberá contar con válvula de bloqueo, de manera de sectorizar el conjunto para posibilitar venteos parciales ante eventuales averías de las interconexiones o necesidades operativas. </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Se utilizará una o más válvulas de seguridad por sobrepresión.</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Dichas válvulas abrirán a una presión no superior al 20% por encima de la presión de trabajo y ventearan a una presión no superior al 15% por encima de la de apertura.</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 xml:space="preserve">El colector tendrá una sección no menor a la suma de las secciones de salida de las válvulas de alivio. </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 xml:space="preserve">Será optativo el uso de disco de estallido o tapón fusible por cada cilindro; el disco estará regulado a una presión igual a la presión de prueba. </w:t>
                  </w: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Los cilindros se conectarán entre sí por medio de tubos construidos de acero inoxidable tipo AISI 304 ó 316 de configuración omega para absorber dilataciones.</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Dichos cilindros serán protegidos con dos manos de pintura anticorrosiva y dos de terminación en color blanco.</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Cada banco o nivel de almacenamiento deberá contar con su propia válvula de bloqueo manual de accionamiento rápido, ¼ de vuelta. Dicha válvula estará diseñada de forma tal que permita su precintado en posición cerrada e imposible su apertura.</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Además, cada banco poseerá una válvula de exceso de flujo montada inmediatamente aguas abajo de la válvula de bloqueo.</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El panel de prioridad que comanda la apertura y cierre de válvulas deberá contar con un sistema que asegure la imposibilidad de reflujo hacia los bancos de almacenamiento.</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Además del venteo por sobrepresión mediante válvulas de alivio, el almacenamiento deberá tener un venteo manual de accionamiento rápido (1/4 de vuelta), a través de una válvula que pueda ser abierta y cerrada desde el exterior.</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Estas válvulas deberán permitir el pasaje de un caudal igual al de las válvulas de alivio, cuando la presión sea mayor o igual a 250 bares.</w:t>
                  </w:r>
                </w:p>
                <w:p w:rsidR="00D35A76" w:rsidRPr="00D35A76" w:rsidRDefault="00D35A76" w:rsidP="00D35A76">
                  <w:pPr>
                    <w:jc w:val="both"/>
                    <w:rPr>
                      <w:rFonts w:asciiTheme="minorHAnsi" w:hAnsiTheme="minorHAnsi" w:cstheme="minorHAnsi"/>
                      <w:sz w:val="16"/>
                      <w:szCs w:val="16"/>
                    </w:rPr>
                  </w:pPr>
                </w:p>
                <w:p w:rsidR="00D35A76" w:rsidRPr="00D35A76" w:rsidRDefault="00D35A76" w:rsidP="00D35A76">
                  <w:pPr>
                    <w:jc w:val="both"/>
                    <w:rPr>
                      <w:rFonts w:asciiTheme="minorHAnsi" w:hAnsiTheme="minorHAnsi" w:cstheme="minorHAnsi"/>
                      <w:sz w:val="16"/>
                      <w:szCs w:val="16"/>
                    </w:rPr>
                  </w:pPr>
                  <w:r w:rsidRPr="00D35A76">
                    <w:rPr>
                      <w:rFonts w:asciiTheme="minorHAnsi" w:hAnsiTheme="minorHAnsi" w:cstheme="minorHAnsi"/>
                      <w:sz w:val="16"/>
                      <w:szCs w:val="16"/>
                    </w:rPr>
                    <w:t>Las cañerías de interconexión semirrígidas serán de acero inoxidable tipo AISI 304, u otra especificación reconocida internacionalmente.</w:t>
                  </w:r>
                </w:p>
                <w:p w:rsidR="00D35A76" w:rsidRPr="00D35A76" w:rsidRDefault="00D35A76" w:rsidP="00D35A76">
                  <w:pPr>
                    <w:jc w:val="both"/>
                    <w:rPr>
                      <w:rFonts w:asciiTheme="minorHAnsi" w:hAnsiTheme="minorHAnsi" w:cstheme="minorHAnsi"/>
                      <w:sz w:val="16"/>
                      <w:szCs w:val="16"/>
                    </w:rPr>
                  </w:pPr>
                </w:p>
                <w:p w:rsidR="00D35A76" w:rsidRPr="00AD32C5" w:rsidRDefault="00D35A76" w:rsidP="00AD32C5">
                  <w:pPr>
                    <w:jc w:val="both"/>
                    <w:rPr>
                      <w:rFonts w:asciiTheme="minorHAnsi" w:hAnsiTheme="minorHAnsi" w:cstheme="minorHAnsi"/>
                      <w:sz w:val="16"/>
                      <w:szCs w:val="16"/>
                    </w:rPr>
                  </w:pPr>
                  <w:r w:rsidRPr="00D35A76">
                    <w:rPr>
                      <w:rFonts w:asciiTheme="minorHAnsi" w:hAnsiTheme="minorHAnsi" w:cstheme="minorHAnsi"/>
                      <w:sz w:val="16"/>
                      <w:szCs w:val="16"/>
                    </w:rPr>
                    <w:t>El ensayo de las curvaturas de cañerías responderá a la Norma IRAM Nº 2618, u otra que YPFB considere apropiada para tal efecto.</w:t>
                  </w:r>
                </w:p>
              </w:tc>
            </w:tr>
            <w:tr w:rsidR="00D35A76" w:rsidRPr="00D35A76" w:rsidTr="00AD32C5">
              <w:trPr>
                <w:trHeight w:val="388"/>
              </w:trPr>
              <w:tc>
                <w:tcPr>
                  <w:tcW w:w="4714" w:type="dxa"/>
                  <w:shd w:val="clear" w:color="auto" w:fill="9CC2E5"/>
                  <w:vAlign w:val="center"/>
                </w:tcPr>
                <w:p w:rsidR="00D35A76" w:rsidRPr="00D35A76" w:rsidRDefault="00D35A76" w:rsidP="00B52B2A">
                  <w:pPr>
                    <w:numPr>
                      <w:ilvl w:val="1"/>
                      <w:numId w:val="49"/>
                    </w:numPr>
                    <w:autoSpaceDE w:val="0"/>
                    <w:autoSpaceDN w:val="0"/>
                    <w:adjustRightInd w:val="0"/>
                    <w:rPr>
                      <w:rFonts w:asciiTheme="minorHAnsi" w:hAnsiTheme="minorHAnsi" w:cstheme="minorHAnsi"/>
                      <w:b/>
                      <w:bCs/>
                      <w:sz w:val="16"/>
                      <w:szCs w:val="16"/>
                    </w:rPr>
                  </w:pPr>
                  <w:r w:rsidRPr="00D35A76">
                    <w:rPr>
                      <w:rFonts w:asciiTheme="minorHAnsi" w:hAnsiTheme="minorHAnsi" w:cstheme="minorHAnsi"/>
                      <w:b/>
                      <w:bCs/>
                      <w:sz w:val="16"/>
                      <w:szCs w:val="16"/>
                    </w:rPr>
                    <w:lastRenderedPageBreak/>
                    <w:t xml:space="preserve"> ESPECIFICACIONES MÍNIMAS PARA DISPENSERS O SURTIDORES DE GNV</w:t>
                  </w:r>
                </w:p>
              </w:tc>
            </w:tr>
            <w:tr w:rsidR="00D35A76" w:rsidRPr="00D35A76" w:rsidTr="00AD32C5">
              <w:trPr>
                <w:trHeight w:val="388"/>
              </w:trPr>
              <w:tc>
                <w:tcPr>
                  <w:tcW w:w="4714" w:type="dxa"/>
                  <w:shd w:val="clear" w:color="auto" w:fill="auto"/>
                  <w:vAlign w:val="center"/>
                </w:tcPr>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El dispenser poseerá un sistema de corte del suministro a una presión de 200 bares, con una tolerancia máxima de 2,5 %. El mismo deberá ser precintado posteriormente a la calibración.</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YPFB podrá exigir un ensayo de dicho sistema antes de su montaje, con el objeto de corroborar el corte del suministro a la presión indicada.</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El tiempo de fabricación del dispenser o surtidor no deberá exceder los 12 meses certificados en fábrica.</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Cada manguera de carga deberá poseer aguas abajo del sistema de corte, un segundo sistema de corte que impida superar en un 7,5 % la máxima presión de carga reglamentaria. El mismo deberá ser precintado.</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Las válvulas instaladas en el surtidor tendrán una chapa identificadora conteniendo los siguientes datos:</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B52B2A">
                  <w:pPr>
                    <w:pStyle w:val="Prrafodelista"/>
                    <w:numPr>
                      <w:ilvl w:val="0"/>
                      <w:numId w:val="41"/>
                    </w:numPr>
                    <w:contextualSpacing/>
                    <w:jc w:val="both"/>
                    <w:rPr>
                      <w:rFonts w:asciiTheme="minorHAnsi" w:hAnsiTheme="minorHAnsi" w:cstheme="minorHAnsi"/>
                      <w:sz w:val="16"/>
                      <w:szCs w:val="16"/>
                    </w:rPr>
                  </w:pPr>
                  <w:r w:rsidRPr="00D35A76">
                    <w:rPr>
                      <w:rFonts w:asciiTheme="minorHAnsi" w:hAnsiTheme="minorHAnsi" w:cstheme="minorHAnsi"/>
                      <w:sz w:val="16"/>
                      <w:szCs w:val="16"/>
                    </w:rPr>
                    <w:t xml:space="preserve">Marca y Modelo: </w:t>
                  </w:r>
                </w:p>
                <w:p w:rsidR="00D35A76" w:rsidRPr="00D35A76" w:rsidRDefault="00D35A76" w:rsidP="00B52B2A">
                  <w:pPr>
                    <w:pStyle w:val="Prrafodelista"/>
                    <w:numPr>
                      <w:ilvl w:val="0"/>
                      <w:numId w:val="41"/>
                    </w:numPr>
                    <w:contextualSpacing/>
                    <w:jc w:val="both"/>
                    <w:rPr>
                      <w:rFonts w:asciiTheme="minorHAnsi" w:hAnsiTheme="minorHAnsi" w:cstheme="minorHAnsi"/>
                      <w:sz w:val="16"/>
                      <w:szCs w:val="16"/>
                    </w:rPr>
                  </w:pPr>
                  <w:r w:rsidRPr="00D35A76">
                    <w:rPr>
                      <w:rFonts w:asciiTheme="minorHAnsi" w:hAnsiTheme="minorHAnsi" w:cstheme="minorHAnsi"/>
                      <w:sz w:val="16"/>
                      <w:szCs w:val="16"/>
                    </w:rPr>
                    <w:t xml:space="preserve">Presión Normal de trabajo: </w:t>
                  </w:r>
                </w:p>
                <w:p w:rsidR="00D35A76" w:rsidRPr="00D35A76" w:rsidRDefault="00D35A76" w:rsidP="00B52B2A">
                  <w:pPr>
                    <w:pStyle w:val="Prrafodelista"/>
                    <w:numPr>
                      <w:ilvl w:val="0"/>
                      <w:numId w:val="41"/>
                    </w:numPr>
                    <w:contextualSpacing/>
                    <w:jc w:val="both"/>
                    <w:rPr>
                      <w:rFonts w:asciiTheme="minorHAnsi" w:hAnsiTheme="minorHAnsi" w:cstheme="minorHAnsi"/>
                      <w:sz w:val="16"/>
                      <w:szCs w:val="16"/>
                    </w:rPr>
                  </w:pPr>
                  <w:r w:rsidRPr="00D35A76">
                    <w:rPr>
                      <w:rFonts w:asciiTheme="minorHAnsi" w:hAnsiTheme="minorHAnsi" w:cstheme="minorHAnsi"/>
                      <w:sz w:val="16"/>
                      <w:szCs w:val="16"/>
                    </w:rPr>
                    <w:t xml:space="preserve">Presión Máxima de trabajo: </w:t>
                  </w:r>
                </w:p>
                <w:p w:rsidR="00D35A76" w:rsidRPr="00D35A76" w:rsidRDefault="00D35A76" w:rsidP="00B52B2A">
                  <w:pPr>
                    <w:pStyle w:val="Prrafodelista"/>
                    <w:numPr>
                      <w:ilvl w:val="0"/>
                      <w:numId w:val="41"/>
                    </w:numPr>
                    <w:contextualSpacing/>
                    <w:jc w:val="both"/>
                    <w:rPr>
                      <w:rFonts w:asciiTheme="minorHAnsi" w:hAnsiTheme="minorHAnsi" w:cstheme="minorHAnsi"/>
                      <w:sz w:val="16"/>
                      <w:szCs w:val="16"/>
                    </w:rPr>
                  </w:pPr>
                  <w:r w:rsidRPr="00D35A76">
                    <w:rPr>
                      <w:rFonts w:asciiTheme="minorHAnsi" w:hAnsiTheme="minorHAnsi" w:cstheme="minorHAnsi"/>
                      <w:sz w:val="16"/>
                      <w:szCs w:val="16"/>
                    </w:rPr>
                    <w:t>Fecha de Fabricación:</w:t>
                  </w:r>
                </w:p>
                <w:p w:rsidR="00D35A76" w:rsidRPr="00D35A76" w:rsidRDefault="00D35A76" w:rsidP="00B52B2A">
                  <w:pPr>
                    <w:pStyle w:val="Prrafodelista"/>
                    <w:numPr>
                      <w:ilvl w:val="0"/>
                      <w:numId w:val="41"/>
                    </w:numPr>
                    <w:contextualSpacing/>
                    <w:jc w:val="both"/>
                    <w:rPr>
                      <w:rFonts w:asciiTheme="minorHAnsi" w:hAnsiTheme="minorHAnsi" w:cstheme="minorHAnsi"/>
                      <w:sz w:val="16"/>
                      <w:szCs w:val="16"/>
                    </w:rPr>
                  </w:pPr>
                  <w:r w:rsidRPr="00D35A76">
                    <w:rPr>
                      <w:rFonts w:asciiTheme="minorHAnsi" w:hAnsiTheme="minorHAnsi" w:cstheme="minorHAnsi"/>
                      <w:sz w:val="16"/>
                      <w:szCs w:val="16"/>
                    </w:rPr>
                    <w:t>Fecha de Prueba:</w:t>
                  </w:r>
                </w:p>
                <w:p w:rsidR="00D35A76" w:rsidRPr="00D35A76" w:rsidRDefault="00D35A76" w:rsidP="00B52B2A">
                  <w:pPr>
                    <w:pStyle w:val="Prrafodelista"/>
                    <w:numPr>
                      <w:ilvl w:val="0"/>
                      <w:numId w:val="41"/>
                    </w:numPr>
                    <w:contextualSpacing/>
                    <w:jc w:val="both"/>
                    <w:rPr>
                      <w:rFonts w:asciiTheme="minorHAnsi" w:hAnsiTheme="minorHAnsi" w:cstheme="minorHAnsi"/>
                      <w:sz w:val="16"/>
                      <w:szCs w:val="16"/>
                    </w:rPr>
                  </w:pPr>
                  <w:r w:rsidRPr="00D35A76">
                    <w:rPr>
                      <w:rFonts w:asciiTheme="minorHAnsi" w:hAnsiTheme="minorHAnsi" w:cstheme="minorHAnsi"/>
                      <w:sz w:val="16"/>
                      <w:szCs w:val="16"/>
                    </w:rPr>
                    <w:t>Caudal de Trabajo:</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El surtidor deberá poseer un manómetro por manguera, a través del cual se pueda corroborar desde el exterior del gabinete la presión de despacho.</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Las cañerías internas del surtidor deben ser de acero inoxidable tipo AISI 304 ó 316, o de algún otro material cuya resistencia sea superior al nombrado.</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Deberán contar con un sistema de bloqueo por exceso de flujo que estará ubicado inmediatamente aguas arriba de la manguera de despacho.</w:t>
                  </w: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La totalidad de la instalación eléctrica del surtidor deberá ser antiexplosiva o intrínsecamente segura según Norma NEC 500.</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Las mangueras contenidas en el surtidor tendrán grabadas sobre los dos terminales sus fechas de fabricación que no deberán ser mayor a 12 meses.</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Las mangueras serán aptas para operar a presión normal de 200 bar y resistentes a los hidrocarburos en su cara interna y a las condiciones atmosféricas (humedad, ozono efluvios eléctricos, etc.) en sus superficies externas.</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Las mangueras resistirán y será uno de los requisitos de la especificación que se utilice para su aprobación una prueba hidráulica de 2 (dos) veces la presión de trabajo.</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Además las mangueras deberán tener grabado un número de serie única e irrepetible que será colocado por el fabricante.</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lastRenderedPageBreak/>
                    <w:t>El proveedor del surtidor presentará ante YPFB los certificados de prueba hidráulica de las mangueras que posee el equipo.</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El largo de la manguera no deberá permitir su roce contra el piso de la isla.</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En ningún caso de operación correcta la manguera de carga podrá curvarse con un radio de curvatura mayor que el admisible.</w:t>
                  </w:r>
                </w:p>
                <w:p w:rsidR="00D35A76" w:rsidRPr="00D35A76" w:rsidRDefault="00D35A76" w:rsidP="00D35A76">
                  <w:pPr>
                    <w:autoSpaceDE w:val="0"/>
                    <w:autoSpaceDN w:val="0"/>
                    <w:adjustRightInd w:val="0"/>
                    <w:jc w:val="both"/>
                    <w:rPr>
                      <w:rFonts w:asciiTheme="minorHAnsi" w:hAnsiTheme="minorHAnsi" w:cstheme="minorHAnsi"/>
                      <w:sz w:val="16"/>
                      <w:szCs w:val="16"/>
                    </w:rPr>
                  </w:pPr>
                </w:p>
                <w:p w:rsidR="00D35A76" w:rsidRPr="00AD32C5" w:rsidRDefault="00D35A76" w:rsidP="00AD32C5">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El error máximo admisible en la calibración de surtidores es de ± 2%.</w:t>
                  </w:r>
                </w:p>
              </w:tc>
            </w:tr>
            <w:tr w:rsidR="00D35A76" w:rsidRPr="00D35A76" w:rsidTr="00AD32C5">
              <w:trPr>
                <w:trHeight w:val="388"/>
              </w:trPr>
              <w:tc>
                <w:tcPr>
                  <w:tcW w:w="4714" w:type="dxa"/>
                  <w:shd w:val="clear" w:color="auto" w:fill="9CC2E5"/>
                  <w:vAlign w:val="center"/>
                </w:tcPr>
                <w:p w:rsidR="00D35A76" w:rsidRPr="00D35A76" w:rsidRDefault="00D35A76" w:rsidP="00B52B2A">
                  <w:pPr>
                    <w:numPr>
                      <w:ilvl w:val="0"/>
                      <w:numId w:val="49"/>
                    </w:numPr>
                    <w:autoSpaceDE w:val="0"/>
                    <w:autoSpaceDN w:val="0"/>
                    <w:adjustRightInd w:val="0"/>
                    <w:ind w:left="284" w:hanging="284"/>
                    <w:rPr>
                      <w:rFonts w:asciiTheme="minorHAnsi" w:hAnsiTheme="minorHAnsi" w:cstheme="minorHAnsi"/>
                      <w:b/>
                      <w:bCs/>
                      <w:sz w:val="16"/>
                      <w:szCs w:val="16"/>
                    </w:rPr>
                  </w:pPr>
                  <w:r w:rsidRPr="00D35A76">
                    <w:rPr>
                      <w:rFonts w:asciiTheme="minorHAnsi" w:hAnsiTheme="minorHAnsi" w:cstheme="minorHAnsi"/>
                      <w:b/>
                      <w:bCs/>
                      <w:sz w:val="16"/>
                      <w:szCs w:val="16"/>
                    </w:rPr>
                    <w:lastRenderedPageBreak/>
                    <w:t>CARACTERÍSTICAS TÉCNICAS MÍNIMAS DE LA UNIDAD DE COMPRESIÓN DE GNV</w:t>
                  </w:r>
                </w:p>
              </w:tc>
            </w:tr>
            <w:tr w:rsidR="00D35A76" w:rsidRPr="00D35A76" w:rsidTr="00AD32C5">
              <w:trPr>
                <w:trHeight w:val="388"/>
              </w:trPr>
              <w:tc>
                <w:tcPr>
                  <w:tcW w:w="4714" w:type="dxa"/>
                  <w:shd w:val="clear" w:color="auto" w:fill="9CC2E5"/>
                  <w:vAlign w:val="center"/>
                </w:tcPr>
                <w:p w:rsidR="00D35A76" w:rsidRPr="00D35A76" w:rsidRDefault="00D35A76" w:rsidP="00B52B2A">
                  <w:pPr>
                    <w:numPr>
                      <w:ilvl w:val="1"/>
                      <w:numId w:val="49"/>
                    </w:numPr>
                    <w:autoSpaceDE w:val="0"/>
                    <w:autoSpaceDN w:val="0"/>
                    <w:adjustRightInd w:val="0"/>
                    <w:rPr>
                      <w:rFonts w:asciiTheme="minorHAnsi" w:hAnsiTheme="minorHAnsi" w:cstheme="minorHAnsi"/>
                      <w:b/>
                      <w:bCs/>
                      <w:sz w:val="16"/>
                      <w:szCs w:val="16"/>
                    </w:rPr>
                  </w:pPr>
                  <w:r w:rsidRPr="00D35A76">
                    <w:rPr>
                      <w:rFonts w:asciiTheme="minorHAnsi" w:hAnsiTheme="minorHAnsi" w:cstheme="minorHAnsi"/>
                      <w:b/>
                      <w:bCs/>
                      <w:sz w:val="16"/>
                      <w:szCs w:val="16"/>
                    </w:rPr>
                    <w:t xml:space="preserve"> COMPRESOR</w:t>
                  </w:r>
                </w:p>
              </w:tc>
            </w:tr>
            <w:tr w:rsidR="00D35A76" w:rsidRPr="00D35A76" w:rsidTr="00AD32C5">
              <w:trPr>
                <w:trHeight w:val="388"/>
              </w:trPr>
              <w:tc>
                <w:tcPr>
                  <w:tcW w:w="4714" w:type="dxa"/>
                  <w:shd w:val="clear" w:color="auto" w:fill="auto"/>
                  <w:vAlign w:val="center"/>
                </w:tcPr>
                <w:p w:rsidR="00D35A76" w:rsidRPr="00D35A76" w:rsidRDefault="00D35A76" w:rsidP="00B52B2A">
                  <w:pPr>
                    <w:pStyle w:val="Prrafodelista"/>
                    <w:numPr>
                      <w:ilvl w:val="0"/>
                      <w:numId w:val="42"/>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Capacidad de despacho 1200 m3/hr. a una presión de 200 Bar.</w:t>
                  </w:r>
                </w:p>
                <w:p w:rsidR="00D35A76" w:rsidRPr="00D35A76" w:rsidRDefault="00D35A76" w:rsidP="00B52B2A">
                  <w:pPr>
                    <w:pStyle w:val="Prrafodelista"/>
                    <w:numPr>
                      <w:ilvl w:val="0"/>
                      <w:numId w:val="42"/>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Compresor de 3 etapas, accionado mediante motor eléctrico (acople directo).</w:t>
                  </w:r>
                </w:p>
                <w:p w:rsidR="00D35A76" w:rsidRPr="00D35A76" w:rsidRDefault="00D35A76" w:rsidP="00B52B2A">
                  <w:pPr>
                    <w:pStyle w:val="Prrafodelista"/>
                    <w:numPr>
                      <w:ilvl w:val="0"/>
                      <w:numId w:val="42"/>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Pulmón de aspiración.</w:t>
                  </w:r>
                </w:p>
                <w:p w:rsidR="00D35A76" w:rsidRPr="00D35A76" w:rsidRDefault="00D35A76" w:rsidP="00B52B2A">
                  <w:pPr>
                    <w:pStyle w:val="Prrafodelista"/>
                    <w:numPr>
                      <w:ilvl w:val="0"/>
                      <w:numId w:val="42"/>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Cabina de protección blindada APE.</w:t>
                  </w:r>
                </w:p>
                <w:p w:rsidR="00D35A76" w:rsidRPr="00D35A76" w:rsidRDefault="00D35A76" w:rsidP="00B52B2A">
                  <w:pPr>
                    <w:pStyle w:val="Prrafodelista"/>
                    <w:numPr>
                      <w:ilvl w:val="0"/>
                      <w:numId w:val="42"/>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 xml:space="preserve">Insonorización de Cabina Standard de 75 dB </w:t>
                  </w:r>
                </w:p>
                <w:p w:rsidR="00D35A76" w:rsidRPr="00D35A76" w:rsidRDefault="00D35A76" w:rsidP="00B52B2A">
                  <w:pPr>
                    <w:pStyle w:val="Prrafodelista"/>
                    <w:numPr>
                      <w:ilvl w:val="0"/>
                      <w:numId w:val="42"/>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Sistema de refrigeración entre etapas por medio de aire.</w:t>
                  </w:r>
                </w:p>
                <w:p w:rsidR="00D35A76" w:rsidRPr="00D35A76" w:rsidRDefault="00D35A76" w:rsidP="00B52B2A">
                  <w:pPr>
                    <w:pStyle w:val="Prrafodelista"/>
                    <w:numPr>
                      <w:ilvl w:val="0"/>
                      <w:numId w:val="42"/>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Monitoreo electrónico de presión y temperaturas.</w:t>
                  </w:r>
                </w:p>
                <w:p w:rsidR="00D35A76" w:rsidRPr="00D35A76" w:rsidRDefault="00D35A76" w:rsidP="00B52B2A">
                  <w:pPr>
                    <w:pStyle w:val="Prrafodelista"/>
                    <w:numPr>
                      <w:ilvl w:val="0"/>
                      <w:numId w:val="42"/>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Presión mínima de succión 6 Bar.</w:t>
                  </w:r>
                </w:p>
                <w:p w:rsidR="00D35A76" w:rsidRPr="00D35A76" w:rsidRDefault="00D35A76" w:rsidP="00B52B2A">
                  <w:pPr>
                    <w:pStyle w:val="Prrafodelista"/>
                    <w:numPr>
                      <w:ilvl w:val="0"/>
                      <w:numId w:val="42"/>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Presión Máxima de succión 12 Bar.</w:t>
                  </w:r>
                </w:p>
                <w:p w:rsidR="00D35A76" w:rsidRPr="00D35A76" w:rsidRDefault="00D35A76" w:rsidP="00B52B2A">
                  <w:pPr>
                    <w:pStyle w:val="Prrafodelista"/>
                    <w:numPr>
                      <w:ilvl w:val="0"/>
                      <w:numId w:val="42"/>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Sistema anti vibratorio o de amortiguación.</w:t>
                  </w:r>
                </w:p>
                <w:p w:rsidR="00D35A76" w:rsidRPr="00D35A76" w:rsidRDefault="00D35A76" w:rsidP="00B52B2A">
                  <w:pPr>
                    <w:pStyle w:val="Prrafodelista"/>
                    <w:numPr>
                      <w:ilvl w:val="0"/>
                      <w:numId w:val="42"/>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Sistema de lubricación en los cilindros.</w:t>
                  </w:r>
                </w:p>
                <w:p w:rsidR="00D35A76" w:rsidRPr="00D35A76" w:rsidRDefault="00D35A76" w:rsidP="00D35A76">
                  <w:pPr>
                    <w:ind w:left="284"/>
                    <w:rPr>
                      <w:rFonts w:asciiTheme="minorHAnsi" w:hAnsiTheme="minorHAnsi" w:cstheme="minorHAnsi"/>
                      <w:sz w:val="16"/>
                      <w:szCs w:val="16"/>
                      <w:lang w:val="es-AR"/>
                    </w:rPr>
                  </w:pPr>
                  <w:r w:rsidRPr="00D35A76">
                    <w:rPr>
                      <w:rFonts w:asciiTheme="minorHAnsi" w:hAnsiTheme="minorHAnsi" w:cstheme="minorHAnsi"/>
                      <w:sz w:val="16"/>
                      <w:szCs w:val="16"/>
                      <w:lang w:val="es-AR"/>
                    </w:rPr>
                    <w:t>Sistema de seguridad mínimamente compuesto por:</w:t>
                  </w:r>
                </w:p>
                <w:p w:rsidR="00D35A76" w:rsidRPr="00D35A76" w:rsidRDefault="00D35A76" w:rsidP="00D35A76">
                  <w:pPr>
                    <w:rPr>
                      <w:rFonts w:asciiTheme="minorHAnsi" w:hAnsiTheme="minorHAnsi" w:cstheme="minorHAnsi"/>
                      <w:sz w:val="16"/>
                      <w:szCs w:val="16"/>
                      <w:lang w:val="es-AR"/>
                    </w:rPr>
                  </w:pPr>
                </w:p>
                <w:p w:rsidR="00D35A76" w:rsidRPr="00D35A76" w:rsidRDefault="00D35A76" w:rsidP="00B52B2A">
                  <w:pPr>
                    <w:pStyle w:val="Prrafodelista"/>
                    <w:numPr>
                      <w:ilvl w:val="0"/>
                      <w:numId w:val="43"/>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Válvula de alivio salida de 1ª etapa.</w:t>
                  </w:r>
                </w:p>
                <w:p w:rsidR="00D35A76" w:rsidRPr="00D35A76" w:rsidRDefault="00D35A76" w:rsidP="00B52B2A">
                  <w:pPr>
                    <w:pStyle w:val="Prrafodelista"/>
                    <w:numPr>
                      <w:ilvl w:val="0"/>
                      <w:numId w:val="43"/>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Válvula de alivio salida de 2ª etapa.</w:t>
                  </w:r>
                </w:p>
                <w:p w:rsidR="00D35A76" w:rsidRPr="00D35A76" w:rsidRDefault="00D35A76" w:rsidP="00B52B2A">
                  <w:pPr>
                    <w:pStyle w:val="Prrafodelista"/>
                    <w:numPr>
                      <w:ilvl w:val="0"/>
                      <w:numId w:val="43"/>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Válvula de alivio salida de 3ª etapa.</w:t>
                  </w:r>
                </w:p>
                <w:p w:rsidR="00D35A76" w:rsidRPr="00D35A76" w:rsidRDefault="00D35A76" w:rsidP="00B52B2A">
                  <w:pPr>
                    <w:pStyle w:val="Prrafodelista"/>
                    <w:numPr>
                      <w:ilvl w:val="0"/>
                      <w:numId w:val="43"/>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Válvula de alivio entrada de gas.</w:t>
                  </w:r>
                </w:p>
                <w:p w:rsidR="00D35A76" w:rsidRPr="00D35A76" w:rsidRDefault="00D35A76" w:rsidP="00B52B2A">
                  <w:pPr>
                    <w:pStyle w:val="Prrafodelista"/>
                    <w:numPr>
                      <w:ilvl w:val="0"/>
                      <w:numId w:val="43"/>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Sensor de nivel de vibración.</w:t>
                  </w:r>
                </w:p>
                <w:p w:rsidR="00D35A76" w:rsidRPr="00D35A76" w:rsidRDefault="00D35A76" w:rsidP="00B52B2A">
                  <w:pPr>
                    <w:pStyle w:val="Prrafodelista"/>
                    <w:numPr>
                      <w:ilvl w:val="0"/>
                      <w:numId w:val="43"/>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Transductor de presión de salida de todas las etapas.</w:t>
                  </w:r>
                </w:p>
                <w:p w:rsidR="00D35A76" w:rsidRPr="00D35A76" w:rsidRDefault="00D35A76" w:rsidP="00B52B2A">
                  <w:pPr>
                    <w:pStyle w:val="Prrafodelista"/>
                    <w:numPr>
                      <w:ilvl w:val="0"/>
                      <w:numId w:val="43"/>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Transductor de presión de aceite.</w:t>
                  </w:r>
                </w:p>
                <w:p w:rsidR="00D35A76" w:rsidRPr="00D35A76" w:rsidRDefault="00D35A76" w:rsidP="00B52B2A">
                  <w:pPr>
                    <w:pStyle w:val="Prrafodelista"/>
                    <w:numPr>
                      <w:ilvl w:val="0"/>
                      <w:numId w:val="43"/>
                    </w:numPr>
                    <w:tabs>
                      <w:tab w:val="left" w:pos="709"/>
                    </w:tabs>
                    <w:contextualSpacing/>
                    <w:rPr>
                      <w:rFonts w:asciiTheme="minorHAnsi" w:hAnsiTheme="minorHAnsi" w:cstheme="minorHAnsi"/>
                      <w:sz w:val="16"/>
                      <w:szCs w:val="16"/>
                    </w:rPr>
                  </w:pPr>
                  <w:r w:rsidRPr="00D35A76">
                    <w:rPr>
                      <w:rFonts w:asciiTheme="minorHAnsi" w:hAnsiTheme="minorHAnsi" w:cstheme="minorHAnsi"/>
                      <w:sz w:val="16"/>
                      <w:szCs w:val="16"/>
                    </w:rPr>
                    <w:t>Termocupla de salida de gas de todas las etapas.</w:t>
                  </w:r>
                </w:p>
                <w:p w:rsidR="00D35A76" w:rsidRPr="00D35A76" w:rsidRDefault="00D35A76" w:rsidP="00D35A76">
                  <w:pPr>
                    <w:tabs>
                      <w:tab w:val="left" w:pos="709"/>
                    </w:tabs>
                    <w:contextualSpacing/>
                    <w:rPr>
                      <w:rFonts w:asciiTheme="minorHAnsi" w:hAnsiTheme="minorHAnsi" w:cstheme="minorHAnsi"/>
                      <w:sz w:val="16"/>
                      <w:szCs w:val="16"/>
                    </w:rPr>
                  </w:pPr>
                  <w:r w:rsidRPr="00D35A76">
                    <w:rPr>
                      <w:rFonts w:asciiTheme="minorHAnsi" w:hAnsiTheme="minorHAnsi" w:cstheme="minorHAnsi"/>
                      <w:sz w:val="16"/>
                      <w:szCs w:val="16"/>
                    </w:rPr>
                    <w:t xml:space="preserve"> </w:t>
                  </w:r>
                </w:p>
                <w:p w:rsidR="00D35A76" w:rsidRPr="00D35A76" w:rsidRDefault="00D35A76" w:rsidP="00D35A76">
                  <w:pPr>
                    <w:ind w:left="284"/>
                    <w:rPr>
                      <w:rFonts w:asciiTheme="minorHAnsi" w:hAnsiTheme="minorHAnsi" w:cstheme="minorHAnsi"/>
                      <w:sz w:val="16"/>
                      <w:szCs w:val="16"/>
                      <w:lang w:val="es-AR"/>
                    </w:rPr>
                  </w:pPr>
                  <w:r w:rsidRPr="00D35A76">
                    <w:rPr>
                      <w:rFonts w:asciiTheme="minorHAnsi" w:hAnsiTheme="minorHAnsi" w:cstheme="minorHAnsi"/>
                      <w:sz w:val="16"/>
                      <w:szCs w:val="16"/>
                      <w:lang w:val="es-AR"/>
                    </w:rPr>
                    <w:t>Otros accesorios de lectura y control del sistema Compresor:</w:t>
                  </w:r>
                </w:p>
                <w:p w:rsidR="00D35A76" w:rsidRPr="00D35A76" w:rsidRDefault="00D35A76" w:rsidP="00D35A76">
                  <w:pPr>
                    <w:ind w:firstLine="360"/>
                    <w:rPr>
                      <w:rFonts w:asciiTheme="minorHAnsi" w:hAnsiTheme="minorHAnsi" w:cstheme="minorHAnsi"/>
                      <w:sz w:val="16"/>
                      <w:szCs w:val="16"/>
                      <w:lang w:val="es-AR"/>
                    </w:rPr>
                  </w:pPr>
                </w:p>
                <w:p w:rsidR="00D35A76" w:rsidRPr="00D35A76" w:rsidRDefault="00D35A76" w:rsidP="00B52B2A">
                  <w:pPr>
                    <w:pStyle w:val="Prrafodelista"/>
                    <w:numPr>
                      <w:ilvl w:val="0"/>
                      <w:numId w:val="44"/>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Transductor de presión de gas de aspiración.</w:t>
                  </w:r>
                </w:p>
                <w:p w:rsidR="00D35A76" w:rsidRPr="00D35A76" w:rsidRDefault="00D35A76" w:rsidP="00B52B2A">
                  <w:pPr>
                    <w:pStyle w:val="Prrafodelista"/>
                    <w:numPr>
                      <w:ilvl w:val="0"/>
                      <w:numId w:val="44"/>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Manómetro de lectura de presión de entrada de gas.</w:t>
                  </w:r>
                </w:p>
                <w:p w:rsidR="00D35A76" w:rsidRPr="00D35A76" w:rsidRDefault="00D35A76" w:rsidP="00B52B2A">
                  <w:pPr>
                    <w:pStyle w:val="Prrafodelista"/>
                    <w:numPr>
                      <w:ilvl w:val="0"/>
                      <w:numId w:val="44"/>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Manómetro de lectura de presión de 1ªEtapa de compresión.</w:t>
                  </w:r>
                </w:p>
                <w:p w:rsidR="00D35A76" w:rsidRPr="00D35A76" w:rsidRDefault="00D35A76" w:rsidP="00B52B2A">
                  <w:pPr>
                    <w:pStyle w:val="Prrafodelista"/>
                    <w:numPr>
                      <w:ilvl w:val="0"/>
                      <w:numId w:val="44"/>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Manómetro de lectura de presión de 2ªEtapa de compresión.</w:t>
                  </w:r>
                </w:p>
                <w:p w:rsidR="00D35A76" w:rsidRPr="00D35A76" w:rsidRDefault="00D35A76" w:rsidP="00B52B2A">
                  <w:pPr>
                    <w:pStyle w:val="Prrafodelista"/>
                    <w:numPr>
                      <w:ilvl w:val="0"/>
                      <w:numId w:val="44"/>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Manómetro de lectura de presión de 3ªEtapa de compresión.</w:t>
                  </w:r>
                </w:p>
                <w:p w:rsidR="00D35A76" w:rsidRPr="00D35A76" w:rsidRDefault="00D35A76" w:rsidP="00B52B2A">
                  <w:pPr>
                    <w:pStyle w:val="Prrafodelista"/>
                    <w:numPr>
                      <w:ilvl w:val="0"/>
                      <w:numId w:val="44"/>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Manómetro de lectura de presión de aceite.</w:t>
                  </w:r>
                </w:p>
                <w:p w:rsidR="00D35A76" w:rsidRPr="00D35A76" w:rsidRDefault="00D35A76" w:rsidP="00D35A76">
                  <w:pPr>
                    <w:rPr>
                      <w:rFonts w:asciiTheme="minorHAnsi" w:hAnsiTheme="minorHAnsi" w:cstheme="minorHAnsi"/>
                      <w:sz w:val="16"/>
                      <w:szCs w:val="16"/>
                      <w:lang w:val="es-AR"/>
                    </w:rPr>
                  </w:pPr>
                </w:p>
                <w:p w:rsidR="00D35A76" w:rsidRPr="00D35A76" w:rsidRDefault="00D35A76" w:rsidP="00D35A76">
                  <w:pPr>
                    <w:ind w:left="284"/>
                    <w:rPr>
                      <w:rFonts w:asciiTheme="minorHAnsi" w:hAnsiTheme="minorHAnsi" w:cstheme="minorHAnsi"/>
                      <w:sz w:val="16"/>
                      <w:szCs w:val="16"/>
                      <w:lang w:val="es-AR"/>
                    </w:rPr>
                  </w:pPr>
                  <w:r w:rsidRPr="00D35A76">
                    <w:rPr>
                      <w:rFonts w:asciiTheme="minorHAnsi" w:hAnsiTheme="minorHAnsi" w:cstheme="minorHAnsi"/>
                      <w:sz w:val="16"/>
                      <w:szCs w:val="16"/>
                      <w:lang w:val="es-AR"/>
                    </w:rPr>
                    <w:t>Otros accesorios de seguridad:</w:t>
                  </w:r>
                </w:p>
                <w:p w:rsidR="00D35A76" w:rsidRPr="00D35A76" w:rsidRDefault="00D35A76" w:rsidP="00D35A76">
                  <w:pPr>
                    <w:rPr>
                      <w:rFonts w:asciiTheme="minorHAnsi" w:hAnsiTheme="minorHAnsi" w:cstheme="minorHAnsi"/>
                      <w:sz w:val="16"/>
                      <w:szCs w:val="16"/>
                      <w:lang w:val="es-AR"/>
                    </w:rPr>
                  </w:pPr>
                </w:p>
                <w:p w:rsidR="00D35A76" w:rsidRPr="00D35A76" w:rsidRDefault="00D35A76" w:rsidP="00B52B2A">
                  <w:pPr>
                    <w:pStyle w:val="Prrafodelista"/>
                    <w:numPr>
                      <w:ilvl w:val="0"/>
                      <w:numId w:val="45"/>
                    </w:numPr>
                    <w:jc w:val="both"/>
                    <w:rPr>
                      <w:rFonts w:asciiTheme="minorHAnsi" w:hAnsiTheme="minorHAnsi" w:cstheme="minorHAnsi"/>
                      <w:sz w:val="16"/>
                      <w:szCs w:val="16"/>
                      <w:lang w:val="es-AR"/>
                    </w:rPr>
                  </w:pPr>
                  <w:r w:rsidRPr="00D35A76">
                    <w:rPr>
                      <w:rFonts w:asciiTheme="minorHAnsi" w:hAnsiTheme="minorHAnsi" w:cstheme="minorHAnsi"/>
                      <w:sz w:val="16"/>
                      <w:szCs w:val="16"/>
                      <w:lang w:val="es-AR"/>
                    </w:rPr>
                    <w:t>Sistema de extinción interno, mediante</w:t>
                  </w:r>
                  <w:r w:rsidRPr="00D35A76">
                    <w:rPr>
                      <w:rFonts w:asciiTheme="minorHAnsi" w:hAnsiTheme="minorHAnsi" w:cstheme="minorHAnsi"/>
                      <w:sz w:val="16"/>
                      <w:szCs w:val="16"/>
                    </w:rPr>
                    <w:t xml:space="preserve"> CO2 o N2 u otros.</w:t>
                  </w:r>
                </w:p>
                <w:p w:rsidR="00D35A76" w:rsidRPr="00D35A76" w:rsidRDefault="00D35A76" w:rsidP="00B52B2A">
                  <w:pPr>
                    <w:pStyle w:val="Prrafodelista"/>
                    <w:numPr>
                      <w:ilvl w:val="0"/>
                      <w:numId w:val="45"/>
                    </w:numPr>
                    <w:jc w:val="both"/>
                    <w:rPr>
                      <w:rFonts w:asciiTheme="minorHAnsi" w:hAnsiTheme="minorHAnsi" w:cstheme="minorHAnsi"/>
                      <w:sz w:val="16"/>
                      <w:szCs w:val="16"/>
                      <w:lang w:val="es-AR"/>
                    </w:rPr>
                  </w:pPr>
                  <w:r w:rsidRPr="00D35A76">
                    <w:rPr>
                      <w:rFonts w:asciiTheme="minorHAnsi" w:hAnsiTheme="minorHAnsi" w:cstheme="minorHAnsi"/>
                      <w:sz w:val="16"/>
                      <w:szCs w:val="16"/>
                      <w:lang w:val="es-AR"/>
                    </w:rPr>
                    <w:t>Disparo del sistema de extinción automático y manual</w:t>
                  </w:r>
                </w:p>
                <w:p w:rsidR="00D35A76" w:rsidRPr="00D35A76" w:rsidRDefault="00D35A76" w:rsidP="00B52B2A">
                  <w:pPr>
                    <w:pStyle w:val="Prrafodelista"/>
                    <w:numPr>
                      <w:ilvl w:val="0"/>
                      <w:numId w:val="45"/>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Sistema de amortiguación de pulsaciones del compresor</w:t>
                  </w:r>
                </w:p>
                <w:p w:rsidR="00D35A76" w:rsidRPr="00D35A76" w:rsidRDefault="00D35A76" w:rsidP="00B52B2A">
                  <w:pPr>
                    <w:pStyle w:val="Prrafodelista"/>
                    <w:numPr>
                      <w:ilvl w:val="0"/>
                      <w:numId w:val="45"/>
                    </w:numPr>
                    <w:tabs>
                      <w:tab w:val="left" w:pos="709"/>
                    </w:tabs>
                    <w:contextualSpacing/>
                    <w:rPr>
                      <w:rFonts w:asciiTheme="minorHAnsi" w:hAnsiTheme="minorHAnsi" w:cstheme="minorHAnsi"/>
                      <w:sz w:val="16"/>
                      <w:szCs w:val="16"/>
                    </w:rPr>
                  </w:pPr>
                  <w:r w:rsidRPr="00D35A76">
                    <w:rPr>
                      <w:rFonts w:asciiTheme="minorHAnsi" w:hAnsiTheme="minorHAnsi" w:cstheme="minorHAnsi"/>
                      <w:sz w:val="16"/>
                      <w:szCs w:val="16"/>
                    </w:rPr>
                    <w:t>Detectores de presencia de gas u otros.</w:t>
                  </w:r>
                </w:p>
                <w:p w:rsidR="00D35A76" w:rsidRPr="00AD32C5" w:rsidRDefault="00D35A76" w:rsidP="00B52B2A">
                  <w:pPr>
                    <w:pStyle w:val="Prrafodelista"/>
                    <w:numPr>
                      <w:ilvl w:val="0"/>
                      <w:numId w:val="45"/>
                    </w:numPr>
                    <w:tabs>
                      <w:tab w:val="left" w:pos="709"/>
                    </w:tabs>
                    <w:contextualSpacing/>
                    <w:rPr>
                      <w:rFonts w:asciiTheme="minorHAnsi" w:hAnsiTheme="minorHAnsi" w:cstheme="minorHAnsi"/>
                      <w:sz w:val="16"/>
                      <w:szCs w:val="16"/>
                    </w:rPr>
                  </w:pPr>
                  <w:r w:rsidRPr="00D35A76">
                    <w:rPr>
                      <w:rFonts w:asciiTheme="minorHAnsi" w:hAnsiTheme="minorHAnsi" w:cstheme="minorHAnsi"/>
                      <w:sz w:val="16"/>
                      <w:szCs w:val="16"/>
                    </w:rPr>
                    <w:t>Venteo automático de almacenamiento</w:t>
                  </w:r>
                </w:p>
              </w:tc>
            </w:tr>
            <w:tr w:rsidR="00D35A76" w:rsidRPr="00D35A76" w:rsidTr="00AD32C5">
              <w:trPr>
                <w:trHeight w:val="388"/>
              </w:trPr>
              <w:tc>
                <w:tcPr>
                  <w:tcW w:w="4714" w:type="dxa"/>
                  <w:shd w:val="clear" w:color="auto" w:fill="9CC2E5"/>
                  <w:vAlign w:val="center"/>
                </w:tcPr>
                <w:p w:rsidR="00D35A76" w:rsidRPr="00D35A76" w:rsidRDefault="00D35A76" w:rsidP="00B52B2A">
                  <w:pPr>
                    <w:numPr>
                      <w:ilvl w:val="1"/>
                      <w:numId w:val="49"/>
                    </w:numPr>
                    <w:autoSpaceDE w:val="0"/>
                    <w:autoSpaceDN w:val="0"/>
                    <w:adjustRightInd w:val="0"/>
                    <w:rPr>
                      <w:rFonts w:asciiTheme="minorHAnsi" w:hAnsiTheme="minorHAnsi" w:cstheme="minorHAnsi"/>
                      <w:b/>
                      <w:bCs/>
                      <w:sz w:val="16"/>
                      <w:szCs w:val="16"/>
                    </w:rPr>
                  </w:pPr>
                  <w:r w:rsidRPr="00D35A76">
                    <w:rPr>
                      <w:rFonts w:asciiTheme="minorHAnsi" w:hAnsiTheme="minorHAnsi" w:cstheme="minorHAnsi"/>
                      <w:b/>
                      <w:bCs/>
                      <w:sz w:val="16"/>
                      <w:szCs w:val="16"/>
                    </w:rPr>
                    <w:lastRenderedPageBreak/>
                    <w:t xml:space="preserve"> ALMACENAMIENTO</w:t>
                  </w:r>
                </w:p>
              </w:tc>
            </w:tr>
            <w:tr w:rsidR="00D35A76" w:rsidRPr="00D35A76" w:rsidTr="00AD32C5">
              <w:trPr>
                <w:trHeight w:val="388"/>
              </w:trPr>
              <w:tc>
                <w:tcPr>
                  <w:tcW w:w="4714" w:type="dxa"/>
                  <w:shd w:val="clear" w:color="auto" w:fill="auto"/>
                  <w:vAlign w:val="center"/>
                </w:tcPr>
                <w:p w:rsidR="00D35A76" w:rsidRPr="00D35A76" w:rsidRDefault="00D35A76" w:rsidP="00D35A76">
                  <w:pPr>
                    <w:rPr>
                      <w:rFonts w:asciiTheme="minorHAnsi" w:hAnsiTheme="minorHAnsi" w:cstheme="minorHAnsi"/>
                      <w:sz w:val="16"/>
                      <w:szCs w:val="16"/>
                      <w:lang w:val="es-AR"/>
                    </w:rPr>
                  </w:pPr>
                  <w:r w:rsidRPr="00D35A76">
                    <w:rPr>
                      <w:rFonts w:asciiTheme="minorHAnsi" w:hAnsiTheme="minorHAnsi" w:cstheme="minorHAnsi"/>
                      <w:sz w:val="16"/>
                      <w:szCs w:val="16"/>
                      <w:lang w:val="es-AR"/>
                    </w:rPr>
                    <w:t>Sistema de seguridad mínimamente compuesto por:</w:t>
                  </w:r>
                </w:p>
                <w:p w:rsidR="00D35A76" w:rsidRPr="00D35A76" w:rsidRDefault="00D35A76" w:rsidP="00D35A76">
                  <w:pPr>
                    <w:ind w:firstLine="360"/>
                    <w:rPr>
                      <w:rFonts w:asciiTheme="minorHAnsi" w:hAnsiTheme="minorHAnsi" w:cstheme="minorHAnsi"/>
                      <w:sz w:val="16"/>
                      <w:szCs w:val="16"/>
                      <w:lang w:val="es-AR"/>
                    </w:rPr>
                  </w:pPr>
                </w:p>
                <w:p w:rsidR="00D35A76" w:rsidRPr="00D35A76" w:rsidRDefault="00D35A76" w:rsidP="00B52B2A">
                  <w:pPr>
                    <w:pStyle w:val="Prrafodelista"/>
                    <w:numPr>
                      <w:ilvl w:val="0"/>
                      <w:numId w:val="46"/>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Válvula de exceso de flujo.</w:t>
                  </w:r>
                </w:p>
                <w:p w:rsidR="00D35A76" w:rsidRPr="00D35A76" w:rsidRDefault="00D35A76" w:rsidP="00B52B2A">
                  <w:pPr>
                    <w:pStyle w:val="Prrafodelista"/>
                    <w:numPr>
                      <w:ilvl w:val="0"/>
                      <w:numId w:val="46"/>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Válvula de alivio.</w:t>
                  </w:r>
                </w:p>
                <w:p w:rsidR="00D35A76" w:rsidRPr="00D35A76" w:rsidRDefault="00D35A76" w:rsidP="00B52B2A">
                  <w:pPr>
                    <w:pStyle w:val="Prrafodelista"/>
                    <w:numPr>
                      <w:ilvl w:val="0"/>
                      <w:numId w:val="46"/>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Válvulas de cierre de cada cilindro.</w:t>
                  </w:r>
                </w:p>
                <w:p w:rsidR="00D35A76" w:rsidRPr="00D35A76" w:rsidRDefault="00D35A76" w:rsidP="00B52B2A">
                  <w:pPr>
                    <w:pStyle w:val="Prrafodelista"/>
                    <w:numPr>
                      <w:ilvl w:val="0"/>
                      <w:numId w:val="46"/>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Discos de estallido en cada cilindro.</w:t>
                  </w:r>
                </w:p>
                <w:p w:rsidR="00D35A76" w:rsidRPr="00D35A76" w:rsidRDefault="00D35A76" w:rsidP="00B52B2A">
                  <w:pPr>
                    <w:pStyle w:val="Prrafodelista"/>
                    <w:numPr>
                      <w:ilvl w:val="0"/>
                      <w:numId w:val="46"/>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Válvula de despresurizado manual.</w:t>
                  </w:r>
                </w:p>
                <w:p w:rsidR="00D35A76" w:rsidRPr="00D35A76" w:rsidRDefault="00D35A76" w:rsidP="00B52B2A">
                  <w:pPr>
                    <w:pStyle w:val="Prrafodelista"/>
                    <w:numPr>
                      <w:ilvl w:val="0"/>
                      <w:numId w:val="46"/>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Válvula prioritaria.</w:t>
                  </w:r>
                </w:p>
                <w:p w:rsidR="00D35A76" w:rsidRPr="00D35A76" w:rsidRDefault="00D35A76" w:rsidP="00B52B2A">
                  <w:pPr>
                    <w:pStyle w:val="Prrafodelista"/>
                    <w:numPr>
                      <w:ilvl w:val="0"/>
                      <w:numId w:val="46"/>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Manómetro de lectura presión de almacenamiento.</w:t>
                  </w:r>
                </w:p>
                <w:p w:rsidR="00D35A76" w:rsidRPr="00AD32C5" w:rsidRDefault="00D35A76" w:rsidP="00B52B2A">
                  <w:pPr>
                    <w:pStyle w:val="Prrafodelista"/>
                    <w:numPr>
                      <w:ilvl w:val="0"/>
                      <w:numId w:val="46"/>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Lectura remota mediante transductor de presión de almacenamiento.</w:t>
                  </w:r>
                </w:p>
              </w:tc>
            </w:tr>
            <w:tr w:rsidR="00D35A76" w:rsidRPr="00D35A76" w:rsidTr="00AD32C5">
              <w:trPr>
                <w:trHeight w:val="388"/>
              </w:trPr>
              <w:tc>
                <w:tcPr>
                  <w:tcW w:w="4714" w:type="dxa"/>
                  <w:shd w:val="clear" w:color="auto" w:fill="9CC2E5"/>
                  <w:vAlign w:val="center"/>
                </w:tcPr>
                <w:p w:rsidR="00D35A76" w:rsidRPr="00D35A76" w:rsidRDefault="00D35A76" w:rsidP="00B52B2A">
                  <w:pPr>
                    <w:numPr>
                      <w:ilvl w:val="1"/>
                      <w:numId w:val="49"/>
                    </w:numPr>
                    <w:autoSpaceDE w:val="0"/>
                    <w:autoSpaceDN w:val="0"/>
                    <w:adjustRightInd w:val="0"/>
                    <w:rPr>
                      <w:rFonts w:asciiTheme="minorHAnsi" w:hAnsiTheme="minorHAnsi" w:cstheme="minorHAnsi"/>
                      <w:b/>
                      <w:bCs/>
                      <w:sz w:val="16"/>
                      <w:szCs w:val="16"/>
                      <w:lang w:val="es-AR"/>
                    </w:rPr>
                  </w:pPr>
                  <w:r w:rsidRPr="00D35A76">
                    <w:rPr>
                      <w:rFonts w:asciiTheme="minorHAnsi" w:hAnsiTheme="minorHAnsi" w:cstheme="minorHAnsi"/>
                      <w:b/>
                      <w:bCs/>
                      <w:sz w:val="16"/>
                      <w:szCs w:val="16"/>
                      <w:lang w:val="es-AR"/>
                    </w:rPr>
                    <w:t xml:space="preserve"> SURTIDORES DE GNV CON LAS SIGUIENTES ACCESORIOS CADA UNO:</w:t>
                  </w:r>
                </w:p>
              </w:tc>
            </w:tr>
            <w:tr w:rsidR="00D35A76" w:rsidRPr="00D35A76" w:rsidTr="00AD32C5">
              <w:trPr>
                <w:trHeight w:val="388"/>
              </w:trPr>
              <w:tc>
                <w:tcPr>
                  <w:tcW w:w="4714" w:type="dxa"/>
                  <w:shd w:val="clear" w:color="auto" w:fill="auto"/>
                  <w:vAlign w:val="center"/>
                </w:tcPr>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2 mangueras de carga.</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1 línea de despacho.</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Sistema de medición másico por manguera error de medición mínimo ±1%.</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1 Válvula reguladora por manguera.</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pt-BR"/>
                    </w:rPr>
                  </w:pPr>
                  <w:r w:rsidRPr="00D35A76">
                    <w:rPr>
                      <w:rFonts w:asciiTheme="minorHAnsi" w:hAnsiTheme="minorHAnsi" w:cstheme="minorHAnsi"/>
                      <w:sz w:val="16"/>
                      <w:szCs w:val="16"/>
                      <w:lang w:val="pt-BR"/>
                    </w:rPr>
                    <w:t>Válvula solenoide de corte/apertura de flujo.</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Programación de pre-carga.</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Exceso de flujo electrónico.</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Exceso de flujo mecánico.</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Apto para trabajos en áreas clasificadas como Clase I y División I.</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Sistema automático de compensación de presión de llenado en función de la temperatura.</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Válvula Break away.</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Programación mediante teclado.</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n-US"/>
                    </w:rPr>
                  </w:pPr>
                  <w:r w:rsidRPr="00D35A76">
                    <w:rPr>
                      <w:rFonts w:asciiTheme="minorHAnsi" w:hAnsiTheme="minorHAnsi" w:cstheme="minorHAnsi"/>
                      <w:sz w:val="16"/>
                      <w:szCs w:val="16"/>
                      <w:lang w:val="en-US"/>
                    </w:rPr>
                    <w:t>Display electrónico con Back Light.</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Parada de emergencia incorporada.</w:t>
                  </w:r>
                </w:p>
                <w:p w:rsidR="00D35A76" w:rsidRPr="00D35A76"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Visualización de precio unitario, volumen de carga y total.</w:t>
                  </w:r>
                </w:p>
                <w:p w:rsidR="00D35A76" w:rsidRPr="00AD32C5" w:rsidRDefault="00D35A76" w:rsidP="00B52B2A">
                  <w:pPr>
                    <w:pStyle w:val="Prrafodelista"/>
                    <w:numPr>
                      <w:ilvl w:val="0"/>
                      <w:numId w:val="47"/>
                    </w:numPr>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Presostato de corte por sobre presión.</w:t>
                  </w:r>
                </w:p>
              </w:tc>
            </w:tr>
            <w:tr w:rsidR="00D35A76" w:rsidRPr="00D35A76" w:rsidTr="00AD32C5">
              <w:trPr>
                <w:trHeight w:val="388"/>
              </w:trPr>
              <w:tc>
                <w:tcPr>
                  <w:tcW w:w="4714" w:type="dxa"/>
                  <w:shd w:val="clear" w:color="auto" w:fill="9CC2E5"/>
                  <w:vAlign w:val="center"/>
                </w:tcPr>
                <w:p w:rsidR="00D35A76" w:rsidRPr="00D35A76" w:rsidRDefault="00D35A76" w:rsidP="00B52B2A">
                  <w:pPr>
                    <w:numPr>
                      <w:ilvl w:val="1"/>
                      <w:numId w:val="49"/>
                    </w:numPr>
                    <w:autoSpaceDE w:val="0"/>
                    <w:autoSpaceDN w:val="0"/>
                    <w:adjustRightInd w:val="0"/>
                    <w:rPr>
                      <w:rFonts w:asciiTheme="minorHAnsi" w:hAnsiTheme="minorHAnsi" w:cstheme="minorHAnsi"/>
                      <w:b/>
                      <w:bCs/>
                      <w:sz w:val="16"/>
                      <w:szCs w:val="16"/>
                    </w:rPr>
                  </w:pPr>
                  <w:r w:rsidRPr="00D35A76">
                    <w:rPr>
                      <w:rFonts w:asciiTheme="minorHAnsi" w:hAnsiTheme="minorHAnsi" w:cstheme="minorHAnsi"/>
                      <w:b/>
                      <w:bCs/>
                      <w:sz w:val="16"/>
                      <w:szCs w:val="16"/>
                    </w:rPr>
                    <w:t xml:space="preserve"> TABLERO DE MANDO Y CONTROL</w:t>
                  </w:r>
                </w:p>
              </w:tc>
            </w:tr>
            <w:tr w:rsidR="00D35A76" w:rsidRPr="00D35A76" w:rsidTr="00AD32C5">
              <w:trPr>
                <w:trHeight w:val="388"/>
              </w:trPr>
              <w:tc>
                <w:tcPr>
                  <w:tcW w:w="4714" w:type="dxa"/>
                  <w:shd w:val="clear" w:color="auto" w:fill="auto"/>
                  <w:vAlign w:val="center"/>
                </w:tcPr>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Display o terminal de dialogo con el aviso de las condiciones de funcionamiento del compresor así como el reporte de sus fallas o paradas.</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Lectura analógica de presión de gas de entrada.</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Lectura analógica de presión de gas de almacenamiento.</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Cuenta horas de funcionamiento de la máquina.</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Información de los sistemas de seguridad.</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Historial de información de las diferentes fallas detectadas en el sistema GNV fecha y hora de registro.</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Protección contra falta de fase de alimentación eléctrica.</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Protección contra desequilibrio eléctrico.</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Protección del sistema de control.</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Controlador lógico programable PLC con entradas analógicas para control del sistema de GNV.</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Barreras zenner (protección eléctrica) para su interconexión eléctrica con áreas a prueba de explosión de seguridad intrínseca.</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es-AR"/>
                    </w:rPr>
                  </w:pPr>
                  <w:r w:rsidRPr="00D35A76">
                    <w:rPr>
                      <w:rFonts w:asciiTheme="minorHAnsi" w:hAnsiTheme="minorHAnsi" w:cstheme="minorHAnsi"/>
                      <w:sz w:val="16"/>
                      <w:szCs w:val="16"/>
                      <w:lang w:val="es-AR"/>
                    </w:rPr>
                    <w:t>Arrancador suave con By Pass incorporado para el accionamiento del motor eléctrico.</w:t>
                  </w:r>
                </w:p>
                <w:p w:rsidR="00D35A76" w:rsidRPr="00D35A76" w:rsidRDefault="00D35A76" w:rsidP="00B52B2A">
                  <w:pPr>
                    <w:pStyle w:val="Prrafodelista"/>
                    <w:numPr>
                      <w:ilvl w:val="0"/>
                      <w:numId w:val="48"/>
                    </w:numPr>
                    <w:tabs>
                      <w:tab w:val="left" w:pos="709"/>
                    </w:tabs>
                    <w:contextualSpacing/>
                    <w:rPr>
                      <w:rFonts w:asciiTheme="minorHAnsi" w:hAnsiTheme="minorHAnsi" w:cstheme="minorHAnsi"/>
                      <w:sz w:val="16"/>
                      <w:szCs w:val="16"/>
                      <w:lang w:val="pt-BR"/>
                    </w:rPr>
                  </w:pPr>
                  <w:r w:rsidRPr="00D35A76">
                    <w:rPr>
                      <w:rFonts w:asciiTheme="minorHAnsi" w:hAnsiTheme="minorHAnsi" w:cstheme="minorHAnsi"/>
                      <w:sz w:val="16"/>
                      <w:szCs w:val="16"/>
                      <w:lang w:val="es-BO"/>
                    </w:rPr>
                    <w:t>Salida</w:t>
                  </w:r>
                  <w:r w:rsidRPr="00D35A76">
                    <w:rPr>
                      <w:rFonts w:asciiTheme="minorHAnsi" w:hAnsiTheme="minorHAnsi" w:cstheme="minorHAnsi"/>
                      <w:sz w:val="16"/>
                      <w:szCs w:val="16"/>
                      <w:lang w:val="pt-BR"/>
                    </w:rPr>
                    <w:t xml:space="preserve"> para alarma sonora/luminosa.</w:t>
                  </w:r>
                </w:p>
                <w:p w:rsidR="00D35A76" w:rsidRPr="00AD32C5" w:rsidRDefault="00D35A76" w:rsidP="00D35A76">
                  <w:pPr>
                    <w:autoSpaceDE w:val="0"/>
                    <w:autoSpaceDN w:val="0"/>
                    <w:adjustRightInd w:val="0"/>
                    <w:rPr>
                      <w:rFonts w:asciiTheme="minorHAnsi" w:hAnsiTheme="minorHAnsi" w:cstheme="minorHAnsi"/>
                      <w:sz w:val="16"/>
                      <w:szCs w:val="16"/>
                      <w:lang w:val="es-AR"/>
                    </w:rPr>
                  </w:pPr>
                  <w:r w:rsidRPr="00D35A76">
                    <w:rPr>
                      <w:rFonts w:asciiTheme="minorHAnsi" w:hAnsiTheme="minorHAnsi" w:cstheme="minorHAnsi"/>
                      <w:sz w:val="16"/>
                      <w:szCs w:val="16"/>
                      <w:lang w:val="es-AR"/>
                    </w:rPr>
                    <w:t>Protección del sistema de potencia mediante interruptores y fusibles ultrarrápidos.</w:t>
                  </w:r>
                </w:p>
              </w:tc>
            </w:tr>
            <w:tr w:rsidR="00D35A76" w:rsidRPr="00D35A76" w:rsidTr="00AD32C5">
              <w:trPr>
                <w:trHeight w:val="391"/>
              </w:trPr>
              <w:tc>
                <w:tcPr>
                  <w:tcW w:w="4714" w:type="dxa"/>
                  <w:shd w:val="clear" w:color="auto" w:fill="9CC2E5"/>
                  <w:vAlign w:val="center"/>
                </w:tcPr>
                <w:p w:rsidR="00D35A76" w:rsidRPr="00D35A76" w:rsidRDefault="00D35A76" w:rsidP="00B52B2A">
                  <w:pPr>
                    <w:numPr>
                      <w:ilvl w:val="0"/>
                      <w:numId w:val="49"/>
                    </w:numPr>
                    <w:autoSpaceDE w:val="0"/>
                    <w:autoSpaceDN w:val="0"/>
                    <w:adjustRightInd w:val="0"/>
                    <w:ind w:left="284" w:hanging="284"/>
                    <w:rPr>
                      <w:rFonts w:asciiTheme="minorHAnsi" w:hAnsiTheme="minorHAnsi" w:cstheme="minorHAnsi"/>
                      <w:b/>
                      <w:sz w:val="16"/>
                      <w:szCs w:val="16"/>
                    </w:rPr>
                  </w:pPr>
                  <w:r w:rsidRPr="00D35A76">
                    <w:rPr>
                      <w:rFonts w:asciiTheme="minorHAnsi" w:hAnsiTheme="minorHAnsi" w:cstheme="minorHAnsi"/>
                      <w:b/>
                      <w:bCs/>
                      <w:sz w:val="16"/>
                      <w:szCs w:val="16"/>
                    </w:rPr>
                    <w:lastRenderedPageBreak/>
                    <w:t>PLAZO DE ENTREGA</w:t>
                  </w:r>
                </w:p>
              </w:tc>
            </w:tr>
            <w:tr w:rsidR="00D35A76" w:rsidRPr="00D35A76" w:rsidTr="00AD32C5">
              <w:trPr>
                <w:trHeight w:val="391"/>
              </w:trPr>
              <w:tc>
                <w:tcPr>
                  <w:tcW w:w="4714" w:type="dxa"/>
                  <w:shd w:val="clear" w:color="auto" w:fill="auto"/>
                  <w:vAlign w:val="center"/>
                </w:tcPr>
                <w:p w:rsidR="00D35A76" w:rsidRPr="00AD32C5" w:rsidRDefault="00D35A76" w:rsidP="00D35A76">
                  <w:pPr>
                    <w:rPr>
                      <w:rFonts w:asciiTheme="minorHAnsi" w:hAnsiTheme="minorHAnsi" w:cstheme="minorHAnsi"/>
                      <w:sz w:val="16"/>
                      <w:szCs w:val="16"/>
                    </w:rPr>
                  </w:pPr>
                  <w:r w:rsidRPr="00D35A76">
                    <w:rPr>
                      <w:rFonts w:asciiTheme="minorHAnsi" w:hAnsiTheme="minorHAnsi" w:cstheme="minorHAnsi"/>
                      <w:sz w:val="16"/>
                      <w:szCs w:val="16"/>
                    </w:rPr>
                    <w:t>El plazo de entrega del bien es hasta 90 días calendario, mismo que entrará en vigencia a partir de la orden de proceder emitida por la Unidad Solicitante.</w:t>
                  </w:r>
                </w:p>
              </w:tc>
            </w:tr>
            <w:tr w:rsidR="00D35A76" w:rsidRPr="00D35A76" w:rsidTr="00AD32C5">
              <w:trPr>
                <w:trHeight w:val="391"/>
              </w:trPr>
              <w:tc>
                <w:tcPr>
                  <w:tcW w:w="4714" w:type="dxa"/>
                  <w:shd w:val="clear" w:color="auto" w:fill="9CC2E5"/>
                  <w:vAlign w:val="center"/>
                </w:tcPr>
                <w:p w:rsidR="00D35A76" w:rsidRPr="00D35A76" w:rsidRDefault="00D35A76" w:rsidP="00B52B2A">
                  <w:pPr>
                    <w:numPr>
                      <w:ilvl w:val="0"/>
                      <w:numId w:val="49"/>
                    </w:numPr>
                    <w:autoSpaceDE w:val="0"/>
                    <w:autoSpaceDN w:val="0"/>
                    <w:adjustRightInd w:val="0"/>
                    <w:ind w:left="284" w:hanging="284"/>
                    <w:rPr>
                      <w:rFonts w:asciiTheme="minorHAnsi" w:hAnsiTheme="minorHAnsi" w:cstheme="minorHAnsi"/>
                      <w:b/>
                      <w:bCs/>
                      <w:sz w:val="16"/>
                      <w:szCs w:val="16"/>
                    </w:rPr>
                  </w:pPr>
                  <w:r w:rsidRPr="00D35A76">
                    <w:rPr>
                      <w:rFonts w:asciiTheme="minorHAnsi" w:hAnsiTheme="minorHAnsi" w:cstheme="minorHAnsi"/>
                      <w:b/>
                      <w:bCs/>
                      <w:sz w:val="16"/>
                      <w:szCs w:val="16"/>
                    </w:rPr>
                    <w:t>EXPERIENCIA DE LA EMPRESA</w:t>
                  </w:r>
                </w:p>
              </w:tc>
            </w:tr>
            <w:tr w:rsidR="00D35A76" w:rsidRPr="00D35A76" w:rsidTr="00AD32C5">
              <w:trPr>
                <w:trHeight w:val="391"/>
              </w:trPr>
              <w:tc>
                <w:tcPr>
                  <w:tcW w:w="4714" w:type="dxa"/>
                  <w:shd w:val="clear" w:color="auto" w:fill="auto"/>
                  <w:vAlign w:val="center"/>
                </w:tcPr>
                <w:p w:rsidR="00D35A76" w:rsidRPr="00D35A76" w:rsidRDefault="00D35A76" w:rsidP="00D35A76">
                  <w:pPr>
                    <w:autoSpaceDE w:val="0"/>
                    <w:autoSpaceDN w:val="0"/>
                    <w:adjustRightInd w:val="0"/>
                    <w:jc w:val="both"/>
                    <w:rPr>
                      <w:rFonts w:asciiTheme="minorHAnsi" w:hAnsiTheme="minorHAnsi" w:cstheme="minorHAnsi"/>
                      <w:sz w:val="16"/>
                      <w:szCs w:val="16"/>
                    </w:rPr>
                  </w:pPr>
                  <w:r w:rsidRPr="00D35A76">
                    <w:rPr>
                      <w:rFonts w:asciiTheme="minorHAnsi" w:hAnsiTheme="minorHAnsi" w:cstheme="minorHAnsi"/>
                      <w:sz w:val="16"/>
                      <w:szCs w:val="16"/>
                    </w:rPr>
                    <w:t>Los proponentes deberán presentar una experiencia en la comercialización y provisión de Unidades de Compresión Bunquerizados o Encabinados de por lo menos tres ventas dentro del Estado Plurinacional de Bolivia y/o en el extranjero, para lo cual deberán presentar documentación de respaldo (Órdenes de Compra,  Facturas, Certificados, etc.) en fotocopia simple, documentos que deben ser incluidos en la propuesta a ser presentada por la empresa.</w:t>
                  </w:r>
                </w:p>
                <w:p w:rsidR="00D35A76" w:rsidRPr="00D35A76" w:rsidRDefault="00D35A76" w:rsidP="00D35A76">
                  <w:pPr>
                    <w:rPr>
                      <w:rFonts w:asciiTheme="minorHAnsi" w:hAnsiTheme="minorHAnsi" w:cstheme="minorHAnsi"/>
                      <w:b/>
                      <w:bCs/>
                      <w:sz w:val="16"/>
                      <w:szCs w:val="16"/>
                    </w:rPr>
                  </w:pPr>
                </w:p>
              </w:tc>
            </w:tr>
          </w:tbl>
          <w:p w:rsidR="000221D3" w:rsidRPr="006F470A" w:rsidRDefault="000221D3" w:rsidP="00126BEB">
            <w:pPr>
              <w:rPr>
                <w:rFonts w:asciiTheme="minorHAnsi" w:hAnsiTheme="minorHAnsi" w:cstheme="minorHAnsi"/>
                <w:b/>
                <w:sz w:val="18"/>
                <w:szCs w:val="18"/>
              </w:rPr>
            </w:pPr>
          </w:p>
        </w:tc>
        <w:tc>
          <w:tcPr>
            <w:tcW w:w="4682"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F937D4" w:rsidRDefault="00F937D4">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507B06" w:rsidRDefault="00507B06" w:rsidP="00507B06">
      <w:pPr>
        <w:rPr>
          <w:rFonts w:asciiTheme="minorHAnsi" w:hAnsiTheme="minorHAnsi" w:cstheme="minorHAnsi"/>
          <w:b/>
          <w:sz w:val="22"/>
          <w:szCs w:val="22"/>
        </w:rPr>
      </w:pPr>
    </w:p>
    <w:p w:rsidR="00507B06" w:rsidRPr="006F470A" w:rsidRDefault="00507B06" w:rsidP="00507B06">
      <w:pPr>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507B06" w:rsidRPr="006F470A" w:rsidRDefault="00507B06" w:rsidP="00507B06">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729"/>
        <w:gridCol w:w="1434"/>
        <w:gridCol w:w="1484"/>
        <w:gridCol w:w="1496"/>
      </w:tblGrid>
      <w:tr w:rsidR="00507B06" w:rsidRPr="00350FF0" w:rsidTr="00507B06">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507B06" w:rsidRPr="00350FF0" w:rsidRDefault="00507B06" w:rsidP="00070C05">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507B06" w:rsidRPr="00350FF0" w:rsidTr="00507B06">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507B06" w:rsidRPr="00350FF0" w:rsidRDefault="00507B06" w:rsidP="00070C05">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507B06" w:rsidRPr="00350FF0" w:rsidRDefault="00507B06" w:rsidP="00070C05">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507B06" w:rsidRDefault="00507B06" w:rsidP="00070C05">
            <w:pPr>
              <w:jc w:val="center"/>
              <w:rPr>
                <w:rFonts w:ascii="Calibri" w:hAnsi="Calibri" w:cs="Calibri"/>
                <w:b/>
                <w:sz w:val="16"/>
                <w:szCs w:val="16"/>
                <w:lang w:eastAsia="es-BO"/>
              </w:rPr>
            </w:pPr>
          </w:p>
          <w:p w:rsidR="00507B06" w:rsidRPr="00350FF0" w:rsidRDefault="00507B06" w:rsidP="00070C05">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507B06" w:rsidRPr="00350FF0" w:rsidRDefault="00507B06" w:rsidP="00070C05">
            <w:pPr>
              <w:jc w:val="center"/>
              <w:rPr>
                <w:rFonts w:ascii="Calibri" w:hAnsi="Calibri" w:cs="Calibri"/>
                <w:b/>
                <w:sz w:val="16"/>
                <w:szCs w:val="16"/>
                <w:lang w:eastAsia="es-BO"/>
              </w:rPr>
            </w:pPr>
          </w:p>
        </w:tc>
        <w:tc>
          <w:tcPr>
            <w:tcW w:w="1729" w:type="dxa"/>
            <w:tcBorders>
              <w:top w:val="nil"/>
              <w:left w:val="nil"/>
              <w:bottom w:val="single" w:sz="8" w:space="0" w:color="auto"/>
              <w:right w:val="single" w:sz="8" w:space="0" w:color="auto"/>
            </w:tcBorders>
            <w:shd w:val="clear" w:color="auto" w:fill="BDD6EE"/>
            <w:vAlign w:val="center"/>
          </w:tcPr>
          <w:p w:rsidR="00507B06" w:rsidRPr="00350FF0" w:rsidRDefault="00507B06" w:rsidP="00070C05">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434" w:type="dxa"/>
            <w:tcBorders>
              <w:top w:val="nil"/>
              <w:left w:val="single" w:sz="8" w:space="0" w:color="auto"/>
              <w:bottom w:val="single" w:sz="8" w:space="0" w:color="auto"/>
              <w:right w:val="single" w:sz="8" w:space="0" w:color="auto"/>
            </w:tcBorders>
            <w:shd w:val="clear" w:color="auto" w:fill="BDD6EE"/>
            <w:vAlign w:val="center"/>
            <w:hideMark/>
          </w:tcPr>
          <w:p w:rsidR="00507B06" w:rsidRPr="00350FF0" w:rsidRDefault="00507B06" w:rsidP="00070C05">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507B06" w:rsidRPr="00350FF0" w:rsidRDefault="00507B06" w:rsidP="00070C05">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507B06" w:rsidRPr="00350FF0" w:rsidRDefault="00507B06" w:rsidP="00070C05">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507B06" w:rsidRPr="00350FF0" w:rsidTr="00507B06">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507B06" w:rsidRPr="00350FF0" w:rsidTr="00507B06">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507B06">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507B06">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507B06">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507B06" w:rsidRPr="00350FF0" w:rsidRDefault="00507B06" w:rsidP="00070C05">
            <w:pPr>
              <w:rPr>
                <w:rFonts w:ascii="Calibri" w:hAnsi="Calibri" w:cs="Calibri"/>
                <w:b/>
                <w:color w:val="000000"/>
                <w:lang w:eastAsia="es-BO"/>
              </w:rPr>
            </w:pPr>
            <w:r w:rsidRPr="00350FF0">
              <w:rPr>
                <w:rFonts w:ascii="Calibri" w:hAnsi="Calibri" w:cs="Calibri"/>
                <w:b/>
                <w:color w:val="000000"/>
                <w:lang w:eastAsia="es-BO"/>
              </w:rPr>
              <w:t xml:space="preserve">Notas.- </w:t>
            </w:r>
          </w:p>
          <w:p w:rsidR="00507B06" w:rsidRPr="00350FF0" w:rsidRDefault="00507B06" w:rsidP="00070C05">
            <w:pPr>
              <w:rPr>
                <w:rFonts w:ascii="Calibri" w:hAnsi="Calibri" w:cs="Calibri"/>
                <w:sz w:val="18"/>
                <w:szCs w:val="18"/>
                <w:highlight w:val="yellow"/>
                <w:lang w:eastAsia="es-BO"/>
              </w:rPr>
            </w:pPr>
          </w:p>
        </w:tc>
      </w:tr>
      <w:tr w:rsidR="00507B06" w:rsidRPr="00350FF0" w:rsidTr="00507B06">
        <w:trPr>
          <w:trHeight w:val="1643"/>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507B06" w:rsidRPr="00507B06" w:rsidRDefault="00507B06" w:rsidP="00B52B2A">
            <w:pPr>
              <w:pStyle w:val="Prrafodelista"/>
              <w:numPr>
                <w:ilvl w:val="3"/>
                <w:numId w:val="50"/>
              </w:numPr>
              <w:ind w:left="629" w:right="157"/>
              <w:jc w:val="both"/>
              <w:rPr>
                <w:rFonts w:ascii="Calibri" w:hAnsi="Calibri" w:cs="Calibri"/>
                <w:b/>
                <w:bCs/>
                <w:color w:val="000000"/>
              </w:rPr>
            </w:pPr>
            <w:r w:rsidRPr="00507B06">
              <w:rPr>
                <w:rFonts w:ascii="Calibri" w:hAnsi="Calibri" w:cs="Calibri"/>
                <w:color w:val="000000"/>
              </w:rPr>
              <w:t>Adjuntar a la propuesta fotocopias de la documentación de respaldo de la experiencia declarada en el presente formulario.</w:t>
            </w:r>
          </w:p>
          <w:p w:rsidR="00507B06" w:rsidRPr="00507B06" w:rsidRDefault="00507B06" w:rsidP="00507B06">
            <w:pPr>
              <w:pStyle w:val="Prrafodelista"/>
              <w:ind w:left="629" w:right="157"/>
              <w:jc w:val="both"/>
              <w:rPr>
                <w:rFonts w:ascii="Calibri" w:hAnsi="Calibri" w:cs="Calibri"/>
                <w:b/>
                <w:bCs/>
                <w:color w:val="000000"/>
              </w:rPr>
            </w:pPr>
          </w:p>
          <w:p w:rsidR="00507B06" w:rsidRPr="00507B06" w:rsidRDefault="00507B06" w:rsidP="00B52B2A">
            <w:pPr>
              <w:pStyle w:val="Prrafodelista"/>
              <w:numPr>
                <w:ilvl w:val="3"/>
                <w:numId w:val="50"/>
              </w:numPr>
              <w:ind w:left="629" w:right="157"/>
              <w:jc w:val="both"/>
              <w:rPr>
                <w:rFonts w:ascii="Calibri" w:hAnsi="Calibri" w:cs="Calibri"/>
                <w:b/>
                <w:bCs/>
                <w:color w:val="000000"/>
              </w:rPr>
            </w:pPr>
            <w:r w:rsidRPr="00507B06">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507B06" w:rsidRDefault="00507B06" w:rsidP="00FA78A9">
      <w:pPr>
        <w:jc w:val="center"/>
        <w:rPr>
          <w:rFonts w:asciiTheme="minorHAnsi" w:hAnsiTheme="minorHAnsi" w:cstheme="minorHAnsi"/>
          <w:b/>
          <w:bCs/>
          <w:sz w:val="22"/>
          <w:szCs w:val="22"/>
          <w:lang w:eastAsia="es-BO"/>
        </w:rPr>
      </w:pPr>
    </w:p>
    <w:p w:rsidR="00507B06" w:rsidRDefault="00507B06">
      <w:pPr>
        <w:rPr>
          <w:rFonts w:asciiTheme="minorHAnsi" w:hAnsiTheme="minorHAnsi" w:cstheme="minorHAnsi"/>
          <w:b/>
          <w:sz w:val="22"/>
          <w:szCs w:val="22"/>
        </w:rPr>
      </w:pPr>
      <w:bookmarkStart w:id="3" w:name="_Toc351628703"/>
      <w:r>
        <w:rPr>
          <w:rFonts w:asciiTheme="minorHAnsi" w:hAnsiTheme="minorHAnsi" w:cstheme="minorHAnsi"/>
          <w:b/>
          <w:sz w:val="22"/>
          <w:szCs w:val="22"/>
        </w:rPr>
        <w:br w:type="page"/>
      </w:r>
    </w:p>
    <w:bookmarkEnd w:id="3"/>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52B2A">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52B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52B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52B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B52B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52B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52B2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52B2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D28E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1" o:title=""/>
          </v:shape>
          <o:OLEObject Type="Embed" ProgID="Equation.3" ShapeID="_x0000_i1025" DrawAspect="Content" ObjectID="_1613544661"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3" o:title=""/>
          </v:shape>
          <o:OLEObject Type="Embed" ProgID="Equation.3" ShapeID="_x0000_i1026" DrawAspect="Content" ObjectID="_1613544662"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613544663"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7" o:title=""/>
          </v:shape>
          <o:OLEObject Type="Embed" ProgID="Equation.3" ShapeID="_x0000_i1028" DrawAspect="Content" ObjectID="_1613544664"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52B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B52B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D28E9" w:rsidRPr="00365997" w:rsidRDefault="00CD28E9" w:rsidP="00432E57">
      <w:pPr>
        <w:pStyle w:val="Sinespaciado"/>
        <w:ind w:left="284"/>
        <w:jc w:val="both"/>
        <w:rPr>
          <w:rFonts w:asciiTheme="minorHAnsi" w:hAnsiTheme="minorHAnsi" w:cstheme="minorHAnsi"/>
        </w:rPr>
      </w:pPr>
    </w:p>
    <w:p w:rsidR="00432E57" w:rsidRPr="00365997" w:rsidRDefault="00432E57" w:rsidP="00B52B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52B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507B06" w:rsidRDefault="00507B06">
      <w:pPr>
        <w:rPr>
          <w:rFonts w:asciiTheme="minorHAnsi" w:hAnsiTheme="minorHAnsi" w:cstheme="minorHAnsi"/>
          <w:sz w:val="22"/>
          <w:szCs w:val="22"/>
        </w:rPr>
      </w:pPr>
      <w:r>
        <w:rPr>
          <w:rFonts w:asciiTheme="minorHAnsi" w:hAnsiTheme="minorHAnsi" w:cstheme="minorHAnsi"/>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0" w:type="auto"/>
        <w:jc w:val="center"/>
        <w:tblCellMar>
          <w:left w:w="70" w:type="dxa"/>
          <w:right w:w="70" w:type="dxa"/>
        </w:tblCellMar>
        <w:tblLook w:val="04A0" w:firstRow="1" w:lastRow="0" w:firstColumn="1" w:lastColumn="0" w:noHBand="0" w:noVBand="1"/>
      </w:tblPr>
      <w:tblGrid>
        <w:gridCol w:w="250"/>
        <w:gridCol w:w="7720"/>
        <w:gridCol w:w="518"/>
        <w:gridCol w:w="625"/>
      </w:tblGrid>
      <w:tr w:rsidR="00507B06" w:rsidRPr="00507B06" w:rsidTr="00070C05">
        <w:trPr>
          <w:trHeight w:val="502"/>
          <w:jc w:val="center"/>
        </w:trPr>
        <w:tc>
          <w:tcPr>
            <w:tcW w:w="0" w:type="auto"/>
            <w:tcBorders>
              <w:top w:val="single" w:sz="4" w:space="0" w:color="auto"/>
              <w:left w:val="single" w:sz="4" w:space="0" w:color="auto"/>
              <w:bottom w:val="single" w:sz="4" w:space="0" w:color="auto"/>
              <w:right w:val="single" w:sz="4" w:space="0" w:color="000000"/>
            </w:tcBorders>
            <w:shd w:val="clear" w:color="auto" w:fill="9CC2E5"/>
            <w:vAlign w:val="center"/>
          </w:tcPr>
          <w:p w:rsidR="00507B06" w:rsidRPr="00507B06" w:rsidRDefault="00507B06" w:rsidP="00507B06">
            <w:pPr>
              <w:spacing w:before="60" w:after="60"/>
              <w:jc w:val="center"/>
              <w:rPr>
                <w:rFonts w:ascii="Calibri" w:hAnsi="Calibri" w:cs="Calibri"/>
                <w:b/>
                <w:bCs/>
                <w:sz w:val="18"/>
                <w:szCs w:val="22"/>
                <w:lang w:val="es-BO" w:eastAsia="es-ES"/>
              </w:rPr>
            </w:pPr>
            <w:r w:rsidRPr="00507B06">
              <w:rPr>
                <w:rFonts w:ascii="Calibri" w:hAnsi="Calibri" w:cs="Calibri"/>
                <w:b/>
                <w:bCs/>
                <w:sz w:val="18"/>
                <w:szCs w:val="22"/>
                <w:lang w:val="es-BO" w:eastAsia="es-ES"/>
              </w:rPr>
              <w:t xml:space="preserve">N° </w:t>
            </w:r>
          </w:p>
        </w:tc>
        <w:tc>
          <w:tcPr>
            <w:tcW w:w="0" w:type="auto"/>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507B06" w:rsidRPr="00507B06" w:rsidRDefault="00507B06" w:rsidP="00507B06">
            <w:pPr>
              <w:spacing w:before="60" w:after="60"/>
              <w:jc w:val="center"/>
              <w:rPr>
                <w:rFonts w:ascii="Calibri" w:hAnsi="Calibri" w:cs="Calibri"/>
                <w:b/>
                <w:bCs/>
                <w:sz w:val="18"/>
                <w:szCs w:val="22"/>
                <w:lang w:val="es-BO" w:eastAsia="es-ES"/>
              </w:rPr>
            </w:pPr>
            <w:r w:rsidRPr="00507B06">
              <w:rPr>
                <w:rFonts w:ascii="Calibri" w:hAnsi="Calibri" w:cs="Calibri"/>
                <w:b/>
                <w:bCs/>
                <w:sz w:val="18"/>
                <w:szCs w:val="22"/>
                <w:lang w:val="es-BO" w:eastAsia="es-ES"/>
              </w:rPr>
              <w:t>DESCRIPCIÓN</w:t>
            </w:r>
          </w:p>
        </w:tc>
        <w:tc>
          <w:tcPr>
            <w:tcW w:w="0" w:type="auto"/>
            <w:tcBorders>
              <w:top w:val="single" w:sz="4" w:space="0" w:color="auto"/>
              <w:left w:val="single" w:sz="4" w:space="0" w:color="auto"/>
              <w:bottom w:val="single" w:sz="4" w:space="0" w:color="auto"/>
              <w:right w:val="single" w:sz="4" w:space="0" w:color="auto"/>
            </w:tcBorders>
            <w:shd w:val="clear" w:color="auto" w:fill="9CC2E5"/>
          </w:tcPr>
          <w:p w:rsidR="00507B06" w:rsidRPr="00507B06" w:rsidRDefault="00507B06" w:rsidP="00507B06">
            <w:pPr>
              <w:spacing w:before="60" w:after="60"/>
              <w:jc w:val="center"/>
              <w:rPr>
                <w:rFonts w:ascii="Calibri" w:hAnsi="Calibri" w:cs="Calibri"/>
                <w:b/>
                <w:bCs/>
                <w:sz w:val="18"/>
                <w:szCs w:val="22"/>
                <w:lang w:val="es-BO" w:eastAsia="es-ES"/>
              </w:rPr>
            </w:pPr>
            <w:r w:rsidRPr="00507B06">
              <w:rPr>
                <w:rFonts w:ascii="Calibri" w:hAnsi="Calibri" w:cs="Calibri"/>
                <w:b/>
                <w:bCs/>
                <w:sz w:val="18"/>
                <w:szCs w:val="22"/>
                <w:lang w:val="es-BO" w:eastAsia="es-ES"/>
              </w:rPr>
              <w:t>UNIDAD</w:t>
            </w:r>
          </w:p>
        </w:tc>
        <w:tc>
          <w:tcPr>
            <w:tcW w:w="0" w:type="auto"/>
            <w:tcBorders>
              <w:top w:val="single" w:sz="4" w:space="0" w:color="auto"/>
              <w:left w:val="single" w:sz="4" w:space="0" w:color="auto"/>
              <w:bottom w:val="single" w:sz="4" w:space="0" w:color="auto"/>
              <w:right w:val="single" w:sz="4" w:space="0" w:color="000000"/>
            </w:tcBorders>
            <w:shd w:val="clear" w:color="auto" w:fill="9CC2E5"/>
          </w:tcPr>
          <w:p w:rsidR="00507B06" w:rsidRPr="00507B06" w:rsidRDefault="00507B06" w:rsidP="00507B06">
            <w:pPr>
              <w:spacing w:before="60" w:after="60"/>
              <w:jc w:val="center"/>
              <w:rPr>
                <w:rFonts w:ascii="Calibri" w:hAnsi="Calibri" w:cs="Calibri"/>
                <w:b/>
                <w:bCs/>
                <w:sz w:val="18"/>
                <w:szCs w:val="22"/>
                <w:lang w:val="es-BO" w:eastAsia="es-ES"/>
              </w:rPr>
            </w:pPr>
            <w:r w:rsidRPr="00507B06">
              <w:rPr>
                <w:rFonts w:ascii="Calibri" w:hAnsi="Calibri" w:cs="Calibri"/>
                <w:b/>
                <w:bCs/>
                <w:sz w:val="18"/>
                <w:szCs w:val="22"/>
                <w:lang w:val="es-BO" w:eastAsia="es-ES"/>
              </w:rPr>
              <w:t>CANTIDAD</w:t>
            </w:r>
          </w:p>
        </w:tc>
      </w:tr>
      <w:tr w:rsidR="00507B06" w:rsidRPr="00507B06" w:rsidTr="00070C05">
        <w:trPr>
          <w:trHeight w:val="397"/>
          <w:jc w:val="center"/>
        </w:trPr>
        <w:tc>
          <w:tcPr>
            <w:tcW w:w="0" w:type="auto"/>
            <w:tcBorders>
              <w:top w:val="single" w:sz="4" w:space="0" w:color="auto"/>
              <w:left w:val="single" w:sz="4" w:space="0" w:color="auto"/>
              <w:bottom w:val="single" w:sz="4" w:space="0" w:color="auto"/>
              <w:right w:val="single" w:sz="4" w:space="0" w:color="000000"/>
            </w:tcBorders>
            <w:vAlign w:val="center"/>
          </w:tcPr>
          <w:p w:rsidR="00507B06" w:rsidRPr="00507B06" w:rsidRDefault="00507B06" w:rsidP="00507B06">
            <w:pPr>
              <w:spacing w:before="60" w:after="60"/>
              <w:jc w:val="center"/>
              <w:rPr>
                <w:rFonts w:ascii="Calibri" w:hAnsi="Calibri" w:cs="Calibri"/>
                <w:b/>
                <w:bCs/>
                <w:sz w:val="18"/>
                <w:szCs w:val="22"/>
                <w:lang w:val="es-BO" w:eastAsia="es-ES"/>
              </w:rPr>
            </w:pPr>
            <w:r w:rsidRPr="00507B06">
              <w:rPr>
                <w:rFonts w:ascii="Calibri" w:hAnsi="Calibri" w:cs="Calibri"/>
                <w:b/>
                <w:bCs/>
                <w:sz w:val="18"/>
                <w:szCs w:val="22"/>
                <w:lang w:val="es-BO" w:eastAsia="es-ES"/>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tcPr>
          <w:p w:rsidR="00507B06" w:rsidRPr="00507B06" w:rsidRDefault="00507B06" w:rsidP="00507B06">
            <w:pPr>
              <w:spacing w:before="60" w:after="60"/>
              <w:jc w:val="both"/>
              <w:rPr>
                <w:rFonts w:ascii="Calibri" w:hAnsi="Calibri" w:cs="Calibri"/>
                <w:sz w:val="18"/>
                <w:szCs w:val="22"/>
                <w:lang w:val="es-MX" w:eastAsia="es-ES"/>
              </w:rPr>
            </w:pPr>
            <w:r w:rsidRPr="00507B06">
              <w:rPr>
                <w:rFonts w:ascii="Calibri" w:hAnsi="Calibri" w:cs="Calibri"/>
                <w:sz w:val="18"/>
                <w:szCs w:val="22"/>
                <w:lang w:val="es-BO" w:eastAsia="es-ES"/>
              </w:rPr>
              <w:t>“ADQUISICION, INSTALACION Y PUESTA EN MARCHA DE LA UNIDAD DE COMPRESION DE GNV BUNQUERIZADA APE PARA LA ESTACION DE SERVICIO TERMINAL DE BUSES”</w:t>
            </w:r>
          </w:p>
        </w:tc>
        <w:tc>
          <w:tcPr>
            <w:tcW w:w="0" w:type="auto"/>
            <w:tcBorders>
              <w:top w:val="single" w:sz="4" w:space="0" w:color="auto"/>
              <w:left w:val="single" w:sz="4" w:space="0" w:color="auto"/>
              <w:bottom w:val="single" w:sz="4" w:space="0" w:color="auto"/>
              <w:right w:val="single" w:sz="4" w:space="0" w:color="auto"/>
            </w:tcBorders>
          </w:tcPr>
          <w:p w:rsidR="00507B06" w:rsidRPr="00507B06" w:rsidRDefault="00507B06" w:rsidP="00507B06">
            <w:pPr>
              <w:spacing w:before="60" w:after="60"/>
              <w:jc w:val="center"/>
              <w:rPr>
                <w:rFonts w:ascii="Calibri" w:hAnsi="Calibri" w:cs="Calibri"/>
                <w:sz w:val="18"/>
                <w:szCs w:val="22"/>
                <w:lang w:val="es-BO" w:eastAsia="es-ES"/>
              </w:rPr>
            </w:pPr>
            <w:r w:rsidRPr="00507B06">
              <w:rPr>
                <w:rFonts w:ascii="Calibri" w:hAnsi="Calibri" w:cs="Calibri"/>
                <w:sz w:val="18"/>
                <w:szCs w:val="22"/>
                <w:lang w:val="es-BO" w:eastAsia="es-ES"/>
              </w:rPr>
              <w:t>PZA.</w:t>
            </w:r>
          </w:p>
        </w:tc>
        <w:tc>
          <w:tcPr>
            <w:tcW w:w="0" w:type="auto"/>
            <w:tcBorders>
              <w:top w:val="single" w:sz="4" w:space="0" w:color="auto"/>
              <w:left w:val="single" w:sz="4" w:space="0" w:color="auto"/>
              <w:bottom w:val="single" w:sz="4" w:space="0" w:color="auto"/>
              <w:right w:val="single" w:sz="4" w:space="0" w:color="000000"/>
            </w:tcBorders>
          </w:tcPr>
          <w:p w:rsidR="00507B06" w:rsidRPr="00507B06" w:rsidRDefault="00507B06" w:rsidP="00507B06">
            <w:pPr>
              <w:spacing w:before="60" w:after="60"/>
              <w:jc w:val="center"/>
              <w:rPr>
                <w:rFonts w:ascii="Calibri" w:hAnsi="Calibri" w:cs="Calibri"/>
                <w:sz w:val="18"/>
                <w:szCs w:val="22"/>
                <w:lang w:val="es-BO" w:eastAsia="es-ES"/>
              </w:rPr>
            </w:pPr>
            <w:r w:rsidRPr="00507B06">
              <w:rPr>
                <w:rFonts w:ascii="Calibri" w:hAnsi="Calibri" w:cs="Calibri"/>
                <w:sz w:val="18"/>
                <w:szCs w:val="22"/>
                <w:lang w:val="es-BO" w:eastAsia="es-ES"/>
              </w:rPr>
              <w:t>1</w:t>
            </w:r>
          </w:p>
        </w:tc>
      </w:tr>
    </w:tbl>
    <w:p w:rsidR="00507B06" w:rsidRPr="00507B06" w:rsidRDefault="00507B06" w:rsidP="00507B06">
      <w:pPr>
        <w:jc w:val="both"/>
        <w:rPr>
          <w:rFonts w:ascii="Calibri" w:hAnsi="Calibri" w:cs="Calibri"/>
          <w:bCs/>
          <w:color w:val="000000"/>
          <w:sz w:val="22"/>
          <w:szCs w:val="22"/>
          <w:lang w:eastAsia="es-ES"/>
        </w:rPr>
      </w:pPr>
    </w:p>
    <w:p w:rsidR="00507B06" w:rsidRPr="00507B06" w:rsidRDefault="00507B06" w:rsidP="00B52B2A">
      <w:pPr>
        <w:numPr>
          <w:ilvl w:val="0"/>
          <w:numId w:val="51"/>
        </w:numPr>
        <w:ind w:left="567" w:hanging="567"/>
        <w:contextualSpacing/>
        <w:jc w:val="both"/>
        <w:rPr>
          <w:rFonts w:ascii="Calibri" w:hAnsi="Calibri" w:cs="Calibri"/>
          <w:b/>
          <w:bCs/>
          <w:sz w:val="18"/>
          <w:szCs w:val="18"/>
          <w:lang w:eastAsia="es-BO"/>
        </w:rPr>
      </w:pPr>
      <w:r w:rsidRPr="00507B06">
        <w:rPr>
          <w:rFonts w:ascii="Calibri" w:hAnsi="Calibri" w:cs="Calibri"/>
          <w:b/>
          <w:bCs/>
          <w:sz w:val="18"/>
          <w:szCs w:val="18"/>
          <w:lang w:eastAsia="es-BO"/>
        </w:rPr>
        <w:t>CARACTERÍSTICAS TÉCNICAS DEL BIEN (Sujeto a Evaluación)</w:t>
      </w:r>
    </w:p>
    <w:p w:rsidR="00507B06" w:rsidRPr="00507B06" w:rsidRDefault="00507B06" w:rsidP="00507B06">
      <w:pPr>
        <w:autoSpaceDE w:val="0"/>
        <w:autoSpaceDN w:val="0"/>
        <w:adjustRightInd w:val="0"/>
        <w:rPr>
          <w:rFonts w:ascii="Calibri" w:hAnsi="Calibri"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07B06" w:rsidRPr="00507B06" w:rsidTr="00070C05">
        <w:trPr>
          <w:trHeight w:val="388"/>
        </w:trPr>
        <w:tc>
          <w:tcPr>
            <w:tcW w:w="9322" w:type="dxa"/>
            <w:shd w:val="clear" w:color="auto" w:fill="9CC2E5"/>
            <w:vAlign w:val="center"/>
          </w:tcPr>
          <w:p w:rsidR="00507B06" w:rsidRPr="00507B06" w:rsidRDefault="00507B06" w:rsidP="00B52B2A">
            <w:pPr>
              <w:numPr>
                <w:ilvl w:val="0"/>
                <w:numId w:val="49"/>
              </w:numPr>
              <w:autoSpaceDE w:val="0"/>
              <w:autoSpaceDN w:val="0"/>
              <w:adjustRightInd w:val="0"/>
              <w:ind w:left="284" w:hanging="284"/>
              <w:rPr>
                <w:rFonts w:ascii="Calibri" w:hAnsi="Calibri" w:cs="Calibri"/>
                <w:b/>
                <w:bCs/>
                <w:sz w:val="18"/>
                <w:szCs w:val="18"/>
                <w:lang w:eastAsia="es-ES"/>
              </w:rPr>
            </w:pPr>
            <w:r w:rsidRPr="00507B06">
              <w:rPr>
                <w:rFonts w:ascii="Calibri" w:hAnsi="Calibri" w:cs="Calibri"/>
                <w:b/>
                <w:bCs/>
                <w:sz w:val="18"/>
                <w:szCs w:val="18"/>
                <w:lang w:eastAsia="es-ES"/>
              </w:rPr>
              <w:t>ANTECEDENTES</w:t>
            </w:r>
          </w:p>
        </w:tc>
      </w:tr>
      <w:tr w:rsidR="00507B06" w:rsidRPr="00507B06" w:rsidTr="00070C05">
        <w:trPr>
          <w:trHeight w:val="388"/>
        </w:trPr>
        <w:tc>
          <w:tcPr>
            <w:tcW w:w="9322" w:type="dxa"/>
            <w:shd w:val="clear" w:color="auto" w:fill="auto"/>
            <w:vAlign w:val="center"/>
          </w:tcPr>
          <w:p w:rsidR="00507B06" w:rsidRPr="00507B06" w:rsidRDefault="00507B06" w:rsidP="00507B06">
            <w:pPr>
              <w:autoSpaceDE w:val="0"/>
              <w:autoSpaceDN w:val="0"/>
              <w:adjustRightInd w:val="0"/>
              <w:jc w:val="both"/>
              <w:rPr>
                <w:rFonts w:ascii="Calibri" w:hAnsi="Calibri" w:cs="Calibri"/>
                <w:bCs/>
                <w:sz w:val="18"/>
                <w:szCs w:val="18"/>
                <w:lang w:eastAsia="es-ES"/>
              </w:rPr>
            </w:pPr>
            <w:r w:rsidRPr="00507B06">
              <w:rPr>
                <w:rFonts w:ascii="Calibri" w:hAnsi="Calibri" w:cs="Calibri"/>
                <w:bCs/>
                <w:sz w:val="18"/>
                <w:szCs w:val="18"/>
                <w:lang w:eastAsia="es-ES"/>
              </w:rPr>
              <w:t>Estas especificaciones regirán para todas las Empresas Proveedoras de Unidades de Compresión de GNV Bunquerizada APE, para efectuar la provisión, instalación y puesta en marcha de una Unidad de Compresión de Gas Natural Vehicular que cumplan con los requisitos y las condiciones en la presente especificación.</w:t>
            </w:r>
          </w:p>
          <w:p w:rsidR="00507B06" w:rsidRPr="00507B06" w:rsidRDefault="00507B06" w:rsidP="00507B06">
            <w:pPr>
              <w:autoSpaceDE w:val="0"/>
              <w:autoSpaceDN w:val="0"/>
              <w:adjustRightInd w:val="0"/>
              <w:jc w:val="both"/>
              <w:rPr>
                <w:rFonts w:ascii="Calibri" w:hAnsi="Calibri" w:cs="Calibri"/>
                <w:bCs/>
                <w:sz w:val="18"/>
                <w:szCs w:val="18"/>
                <w:lang w:eastAsia="es-ES"/>
              </w:rPr>
            </w:pPr>
          </w:p>
          <w:p w:rsidR="00507B06" w:rsidRPr="00507B06" w:rsidRDefault="00507B06" w:rsidP="00507B06">
            <w:pPr>
              <w:autoSpaceDE w:val="0"/>
              <w:autoSpaceDN w:val="0"/>
              <w:adjustRightInd w:val="0"/>
              <w:jc w:val="both"/>
              <w:rPr>
                <w:rFonts w:ascii="Calibri" w:hAnsi="Calibri" w:cs="Calibri"/>
                <w:bCs/>
                <w:sz w:val="18"/>
                <w:szCs w:val="18"/>
                <w:lang w:eastAsia="es-ES"/>
              </w:rPr>
            </w:pPr>
            <w:r w:rsidRPr="00507B06">
              <w:rPr>
                <w:rFonts w:ascii="Calibri" w:hAnsi="Calibri" w:cs="Calibri"/>
                <w:bCs/>
                <w:sz w:val="18"/>
                <w:szCs w:val="18"/>
                <w:lang w:eastAsia="es-ES"/>
              </w:rPr>
              <w:t>La empresa adjudicada deberá proporcionar e instalar la Unidad de Compresión en la Estación de Servicio Terminal de Buses (Potosí) a una altura de 4067 m.s.n.m., cumpliendo especificaciones técnicas, administrativas, donde para efectos de entrega final a YPFB se entregará la unidad debidamente calibrada, certificada por fabrica y en perfectas condiciones de funcionamiento y operación</w:t>
            </w:r>
          </w:p>
        </w:tc>
      </w:tr>
      <w:tr w:rsidR="00507B06" w:rsidRPr="00507B06" w:rsidTr="00070C05">
        <w:trPr>
          <w:trHeight w:val="388"/>
        </w:trPr>
        <w:tc>
          <w:tcPr>
            <w:tcW w:w="9322" w:type="dxa"/>
            <w:shd w:val="clear" w:color="auto" w:fill="9CC2E5"/>
            <w:vAlign w:val="center"/>
          </w:tcPr>
          <w:p w:rsidR="00507B06" w:rsidRPr="00507B06" w:rsidRDefault="00507B06" w:rsidP="00B52B2A">
            <w:pPr>
              <w:numPr>
                <w:ilvl w:val="0"/>
                <w:numId w:val="49"/>
              </w:numPr>
              <w:autoSpaceDE w:val="0"/>
              <w:autoSpaceDN w:val="0"/>
              <w:adjustRightInd w:val="0"/>
              <w:ind w:left="284" w:hanging="284"/>
              <w:rPr>
                <w:rFonts w:ascii="Calibri" w:hAnsi="Calibri" w:cs="Calibri"/>
                <w:b/>
                <w:bCs/>
                <w:sz w:val="18"/>
                <w:szCs w:val="18"/>
                <w:lang w:eastAsia="es-ES"/>
              </w:rPr>
            </w:pPr>
            <w:r w:rsidRPr="00507B06">
              <w:rPr>
                <w:rFonts w:ascii="Calibri" w:hAnsi="Calibri" w:cs="Calibri"/>
                <w:b/>
                <w:bCs/>
                <w:sz w:val="18"/>
                <w:szCs w:val="18"/>
                <w:lang w:eastAsia="es-ES"/>
              </w:rPr>
              <w:t>UNIDAD DE COMPRESION DE GNV BUNQUERIZADA APE</w:t>
            </w:r>
          </w:p>
        </w:tc>
      </w:tr>
      <w:tr w:rsidR="00507B06" w:rsidRPr="00507B06" w:rsidTr="00070C05">
        <w:trPr>
          <w:trHeight w:val="388"/>
        </w:trPr>
        <w:tc>
          <w:tcPr>
            <w:tcW w:w="9322" w:type="dxa"/>
            <w:shd w:val="clear" w:color="auto" w:fill="auto"/>
            <w:vAlign w:val="center"/>
          </w:tcPr>
          <w:p w:rsidR="00507B06" w:rsidRPr="00507B06" w:rsidRDefault="00507B06" w:rsidP="00507B06">
            <w:pPr>
              <w:autoSpaceDE w:val="0"/>
              <w:autoSpaceDN w:val="0"/>
              <w:adjustRightInd w:val="0"/>
              <w:rPr>
                <w:rFonts w:ascii="Calibri" w:hAnsi="Calibri" w:cs="Calibri"/>
                <w:b/>
                <w:bCs/>
                <w:sz w:val="18"/>
                <w:szCs w:val="18"/>
                <w:lang w:eastAsia="es-ES"/>
              </w:rPr>
            </w:pPr>
            <w:r w:rsidRPr="00507B06">
              <w:rPr>
                <w:rFonts w:ascii="Calibri" w:hAnsi="Calibri" w:cs="Calibri"/>
                <w:b/>
                <w:bCs/>
                <w:sz w:val="18"/>
                <w:szCs w:val="18"/>
                <w:lang w:eastAsia="es-ES"/>
              </w:rPr>
              <w:t>MARCA: A INDICAR</w:t>
            </w:r>
          </w:p>
        </w:tc>
      </w:tr>
      <w:tr w:rsidR="00507B06" w:rsidRPr="00507B06" w:rsidTr="00070C05">
        <w:trPr>
          <w:trHeight w:val="388"/>
        </w:trPr>
        <w:tc>
          <w:tcPr>
            <w:tcW w:w="9322" w:type="dxa"/>
            <w:shd w:val="clear" w:color="auto" w:fill="auto"/>
            <w:vAlign w:val="center"/>
          </w:tcPr>
          <w:p w:rsidR="00507B06" w:rsidRPr="00507B06" w:rsidRDefault="00507B06" w:rsidP="00507B06">
            <w:pPr>
              <w:autoSpaceDE w:val="0"/>
              <w:autoSpaceDN w:val="0"/>
              <w:adjustRightInd w:val="0"/>
              <w:rPr>
                <w:rFonts w:ascii="Calibri" w:hAnsi="Calibri" w:cs="Calibri"/>
                <w:b/>
                <w:bCs/>
                <w:sz w:val="18"/>
                <w:szCs w:val="18"/>
                <w:lang w:eastAsia="es-ES"/>
              </w:rPr>
            </w:pPr>
            <w:r w:rsidRPr="00507B06">
              <w:rPr>
                <w:rFonts w:ascii="Calibri" w:hAnsi="Calibri" w:cs="Calibri"/>
                <w:b/>
                <w:bCs/>
                <w:sz w:val="18"/>
                <w:szCs w:val="18"/>
                <w:lang w:eastAsia="es-ES"/>
              </w:rPr>
              <w:t>MODELO: A INDICAR</w:t>
            </w:r>
          </w:p>
        </w:tc>
      </w:tr>
      <w:tr w:rsidR="00507B06" w:rsidRPr="00507B06" w:rsidTr="00070C05">
        <w:trPr>
          <w:trHeight w:val="388"/>
        </w:trPr>
        <w:tc>
          <w:tcPr>
            <w:tcW w:w="9322" w:type="dxa"/>
            <w:shd w:val="clear" w:color="auto" w:fill="auto"/>
            <w:vAlign w:val="center"/>
          </w:tcPr>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 xml:space="preserve">Se denomina Unidad de Compresión de GNV Bunquerizada APE al conjunto de equipos dentro de una cabina antiexplosiva, compuesto por: </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B52B2A">
            <w:pPr>
              <w:numPr>
                <w:ilvl w:val="0"/>
                <w:numId w:val="37"/>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1 Compresor de GNV con capacidad de compresión de 1200 m³/hora</w:t>
            </w:r>
          </w:p>
          <w:p w:rsidR="00507B06" w:rsidRPr="00507B06" w:rsidRDefault="00507B06" w:rsidP="00B52B2A">
            <w:pPr>
              <w:numPr>
                <w:ilvl w:val="0"/>
                <w:numId w:val="37"/>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1 Tablero de mando y Control integrado a la cabina.</w:t>
            </w:r>
          </w:p>
          <w:p w:rsidR="00507B06" w:rsidRPr="00507B06" w:rsidRDefault="00507B06" w:rsidP="00B52B2A">
            <w:pPr>
              <w:numPr>
                <w:ilvl w:val="0"/>
                <w:numId w:val="37"/>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1 Almacenamiento interno con capacidad mínima de 1000 lts.</w:t>
            </w:r>
          </w:p>
          <w:p w:rsidR="00507B06" w:rsidRPr="00507B06" w:rsidRDefault="00507B06" w:rsidP="00B52B2A">
            <w:pPr>
              <w:numPr>
                <w:ilvl w:val="0"/>
                <w:numId w:val="37"/>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1 Puente de medición y regulación integrado (NO INCLUYE EL MEDIDOR Y COMPUTADOR DE FLUJO).</w:t>
            </w:r>
          </w:p>
          <w:p w:rsidR="00507B06" w:rsidRPr="00507B06" w:rsidRDefault="00507B06" w:rsidP="00B52B2A">
            <w:pPr>
              <w:numPr>
                <w:ilvl w:val="0"/>
                <w:numId w:val="37"/>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2 Dispensers de GNV de 2 mangueras</w:t>
            </w: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Se consideran también elementos como tanque amortiguador de pulsaciones, cañerías, cilindros compresores, sistema de refrigeración, separadores de condensados, colectores de condensados, válvulas, sistemas de lubricación, motor, acoplamiento motor-compresor, sistema eléctrico, sistema anti vibratorio, sistema de seguridad, instrumentación, almacenamiento, iluminación APE integrada, y todos los equipos y accesorios necesarios para su funcionamiento efectivo y seguro.</w:t>
            </w:r>
          </w:p>
          <w:p w:rsidR="00507B06" w:rsidRPr="00507B06" w:rsidRDefault="00507B06" w:rsidP="00507B06">
            <w:pPr>
              <w:autoSpaceDE w:val="0"/>
              <w:autoSpaceDN w:val="0"/>
              <w:adjustRightInd w:val="0"/>
              <w:jc w:val="both"/>
              <w:rPr>
                <w:rFonts w:ascii="Calibri" w:hAnsi="Calibri" w:cs="Calibri"/>
                <w:b/>
                <w:bCs/>
                <w:sz w:val="18"/>
                <w:szCs w:val="18"/>
                <w:lang w:eastAsia="es-ES"/>
              </w:rPr>
            </w:pPr>
          </w:p>
        </w:tc>
      </w:tr>
      <w:tr w:rsidR="00507B06" w:rsidRPr="00507B06" w:rsidTr="00070C05">
        <w:trPr>
          <w:trHeight w:val="388"/>
        </w:trPr>
        <w:tc>
          <w:tcPr>
            <w:tcW w:w="9322" w:type="dxa"/>
            <w:shd w:val="clear" w:color="auto" w:fill="9CC2E5"/>
            <w:vAlign w:val="center"/>
          </w:tcPr>
          <w:p w:rsidR="00507B06" w:rsidRPr="00507B06" w:rsidRDefault="00507B06" w:rsidP="00B52B2A">
            <w:pPr>
              <w:numPr>
                <w:ilvl w:val="1"/>
                <w:numId w:val="49"/>
              </w:numPr>
              <w:autoSpaceDE w:val="0"/>
              <w:autoSpaceDN w:val="0"/>
              <w:adjustRightInd w:val="0"/>
              <w:rPr>
                <w:rFonts w:ascii="Calibri" w:hAnsi="Calibri" w:cs="Calibri"/>
                <w:b/>
                <w:bCs/>
                <w:sz w:val="18"/>
                <w:szCs w:val="18"/>
                <w:lang w:eastAsia="es-ES"/>
              </w:rPr>
            </w:pPr>
            <w:r w:rsidRPr="00507B06">
              <w:rPr>
                <w:rFonts w:ascii="Calibri" w:hAnsi="Calibri" w:cs="Calibri"/>
                <w:b/>
                <w:bCs/>
                <w:sz w:val="18"/>
                <w:szCs w:val="18"/>
                <w:lang w:eastAsia="es-ES"/>
              </w:rPr>
              <w:t xml:space="preserve"> ESPECIFICACIONES MÍNIMAS, TÉCNICAS Y DE SEGURIDAD.</w:t>
            </w:r>
          </w:p>
        </w:tc>
      </w:tr>
      <w:tr w:rsidR="00507B06" w:rsidRPr="00507B06" w:rsidTr="00070C05">
        <w:trPr>
          <w:trHeight w:val="388"/>
        </w:trPr>
        <w:tc>
          <w:tcPr>
            <w:tcW w:w="9322" w:type="dxa"/>
            <w:shd w:val="clear" w:color="auto" w:fill="auto"/>
            <w:vAlign w:val="center"/>
          </w:tcPr>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Los elementos sometidos a presión deberán tener una presión mínima de diseño del 20% por encima de la presión máxima de operación de descarga (200 bares).</w:t>
            </w: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La prueba hidráulica de los elementos sometidos a presión, deberá ser efectuada a 1,5 veces la presión máxima de trabajo de cada etapa.</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La temperatura de ingreso a cada etapa y al almacenamiento tendrá como límite máximo 50º C y la de descarga de cada etapa 200º C, considerando una temperatura ambiente entre -5ºC y 40º C.</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Las válvulas de alivio deberán cumplir como mínimo con los requisitos de diseño según API RP 520.</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Se requiere una válvula de retención ubicada a la descarga del compresor.</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YPFB se reserva el derecho de requerir el ensayo de cualquier soldadura del equipo, aceptando certificados provenientes de Laboratorios o Instituto reconocidos en el país de origen.</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Los compresores estarán provistos de un tanque pulmón para amortiguar pulsaciones; además, su capacidad será suficiente como para evitar el venteo del gas al estar la máquina parada. Dicho tanque pulmón poseerá una válvula de alivio por sobrepresión que descargue a la atmósfera.</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Los equipos estarán adecuadamente soportados para evitar desplazamientos.</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 xml:space="preserve">La envoltura antideflagrante o segura a prueba de explosión correspondiente a aparatos, accesorios o máquinas eléctricas deberá contar con la certificación de fábrica u otra institución reconocida. </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Asimismo, cada componente deberá tener indicado en su cuerpo en forma permanente mediante una inscripción en relieve o por medio de una placa no removible, las siguientes características:</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B52B2A">
            <w:pPr>
              <w:numPr>
                <w:ilvl w:val="0"/>
                <w:numId w:val="38"/>
              </w:numPr>
              <w:contextualSpacing/>
              <w:jc w:val="both"/>
              <w:rPr>
                <w:rFonts w:ascii="Calibri" w:hAnsi="Calibri" w:cs="Calibri"/>
                <w:sz w:val="18"/>
                <w:szCs w:val="18"/>
                <w:lang w:eastAsia="es-ES"/>
              </w:rPr>
            </w:pPr>
            <w:r w:rsidRPr="00507B06">
              <w:rPr>
                <w:rFonts w:ascii="Calibri" w:hAnsi="Calibri" w:cs="Calibri"/>
                <w:sz w:val="18"/>
                <w:szCs w:val="18"/>
                <w:lang w:eastAsia="es-ES"/>
              </w:rPr>
              <w:t>Nombre de la razón del fabricante o responsable de la comercialización.</w:t>
            </w:r>
          </w:p>
          <w:p w:rsidR="00507B06" w:rsidRPr="00507B06" w:rsidRDefault="00507B06" w:rsidP="00B52B2A">
            <w:pPr>
              <w:numPr>
                <w:ilvl w:val="0"/>
                <w:numId w:val="38"/>
              </w:numPr>
              <w:contextualSpacing/>
              <w:jc w:val="both"/>
              <w:rPr>
                <w:rFonts w:ascii="Calibri" w:hAnsi="Calibri" w:cs="Calibri"/>
                <w:sz w:val="18"/>
                <w:szCs w:val="18"/>
                <w:lang w:eastAsia="es-ES"/>
              </w:rPr>
            </w:pPr>
            <w:r w:rsidRPr="00507B06">
              <w:rPr>
                <w:rFonts w:ascii="Calibri" w:hAnsi="Calibri" w:cs="Calibri"/>
                <w:sz w:val="18"/>
                <w:szCs w:val="18"/>
                <w:lang w:eastAsia="es-ES"/>
              </w:rPr>
              <w:t>Tipo de envoltura.</w:t>
            </w:r>
          </w:p>
          <w:p w:rsidR="00507B06" w:rsidRPr="00507B06" w:rsidRDefault="00507B06" w:rsidP="00B52B2A">
            <w:pPr>
              <w:numPr>
                <w:ilvl w:val="0"/>
                <w:numId w:val="38"/>
              </w:numPr>
              <w:contextualSpacing/>
              <w:jc w:val="both"/>
              <w:rPr>
                <w:rFonts w:ascii="Calibri" w:hAnsi="Calibri" w:cs="Calibri"/>
                <w:sz w:val="18"/>
                <w:szCs w:val="18"/>
                <w:lang w:eastAsia="es-ES"/>
              </w:rPr>
            </w:pPr>
            <w:r w:rsidRPr="00507B06">
              <w:rPr>
                <w:rFonts w:ascii="Calibri" w:hAnsi="Calibri" w:cs="Calibri"/>
                <w:sz w:val="18"/>
                <w:szCs w:val="18"/>
                <w:lang w:eastAsia="es-ES"/>
              </w:rPr>
              <w:t>Certificación del carácter antiexplosivo y número de certificado.</w:t>
            </w:r>
          </w:p>
          <w:p w:rsidR="00507B06" w:rsidRPr="00507B06" w:rsidRDefault="00507B06" w:rsidP="00B52B2A">
            <w:pPr>
              <w:numPr>
                <w:ilvl w:val="0"/>
                <w:numId w:val="38"/>
              </w:numPr>
              <w:contextualSpacing/>
              <w:jc w:val="both"/>
              <w:rPr>
                <w:rFonts w:ascii="Calibri" w:hAnsi="Calibri" w:cs="Calibri"/>
                <w:sz w:val="18"/>
                <w:szCs w:val="18"/>
                <w:lang w:eastAsia="es-ES"/>
              </w:rPr>
            </w:pPr>
            <w:r w:rsidRPr="00507B06">
              <w:rPr>
                <w:rFonts w:ascii="Calibri" w:hAnsi="Calibri" w:cs="Calibri"/>
                <w:sz w:val="18"/>
                <w:szCs w:val="18"/>
                <w:lang w:eastAsia="es-ES"/>
              </w:rPr>
              <w:t>Grupo de gases o vapores.</w:t>
            </w:r>
          </w:p>
          <w:p w:rsidR="00507B06" w:rsidRPr="00507B06" w:rsidRDefault="00507B06" w:rsidP="00B52B2A">
            <w:pPr>
              <w:numPr>
                <w:ilvl w:val="0"/>
                <w:numId w:val="38"/>
              </w:numPr>
              <w:contextualSpacing/>
              <w:jc w:val="both"/>
              <w:rPr>
                <w:rFonts w:ascii="Calibri" w:hAnsi="Calibri" w:cs="Calibri"/>
                <w:sz w:val="18"/>
                <w:szCs w:val="18"/>
                <w:lang w:eastAsia="es-ES"/>
              </w:rPr>
            </w:pPr>
            <w:r w:rsidRPr="00507B06">
              <w:rPr>
                <w:rFonts w:ascii="Calibri" w:hAnsi="Calibri" w:cs="Calibri"/>
                <w:sz w:val="18"/>
                <w:szCs w:val="18"/>
                <w:lang w:eastAsia="es-ES"/>
              </w:rPr>
              <w:t>Certificación de calidad.</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Los componentes de los sistemas eléctricos deben cumplir con la normativa NEC y ser aptos para ambientes de Clase I, División 1. Deben contar con medidas de seguridad intrínseca, presurizados, en baño de aceite, herméticos, etc.</w:t>
            </w:r>
          </w:p>
        </w:tc>
      </w:tr>
      <w:tr w:rsidR="00507B06" w:rsidRPr="00507B06" w:rsidTr="00070C05">
        <w:trPr>
          <w:trHeight w:val="388"/>
        </w:trPr>
        <w:tc>
          <w:tcPr>
            <w:tcW w:w="9322" w:type="dxa"/>
            <w:shd w:val="clear" w:color="auto" w:fill="9CC2E5"/>
            <w:vAlign w:val="center"/>
          </w:tcPr>
          <w:p w:rsidR="00507B06" w:rsidRPr="00507B06" w:rsidRDefault="00507B06" w:rsidP="00B52B2A">
            <w:pPr>
              <w:numPr>
                <w:ilvl w:val="1"/>
                <w:numId w:val="49"/>
              </w:numPr>
              <w:jc w:val="both"/>
              <w:rPr>
                <w:rFonts w:ascii="Calibri" w:hAnsi="Calibri" w:cs="Calibri"/>
                <w:b/>
                <w:sz w:val="18"/>
                <w:szCs w:val="18"/>
                <w:lang w:eastAsia="es-ES"/>
              </w:rPr>
            </w:pPr>
            <w:r w:rsidRPr="00507B06">
              <w:rPr>
                <w:rFonts w:ascii="Calibri" w:hAnsi="Calibri" w:cs="Calibri"/>
                <w:b/>
                <w:sz w:val="18"/>
                <w:szCs w:val="18"/>
                <w:lang w:eastAsia="es-ES"/>
              </w:rPr>
              <w:lastRenderedPageBreak/>
              <w:t xml:space="preserve"> INSTRUMENTACIÓN</w:t>
            </w:r>
          </w:p>
        </w:tc>
      </w:tr>
      <w:tr w:rsidR="00507B06" w:rsidRPr="00507B06" w:rsidTr="00070C05">
        <w:trPr>
          <w:trHeight w:val="388"/>
        </w:trPr>
        <w:tc>
          <w:tcPr>
            <w:tcW w:w="9322" w:type="dxa"/>
            <w:shd w:val="clear" w:color="auto" w:fill="auto"/>
            <w:vAlign w:val="center"/>
          </w:tcPr>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La unidad de compresión bunquerizada deberá ser provisto mínimamente por los siguientes instrumentos:</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B52B2A">
            <w:pPr>
              <w:numPr>
                <w:ilvl w:val="0"/>
                <w:numId w:val="39"/>
              </w:numPr>
              <w:jc w:val="both"/>
              <w:rPr>
                <w:rFonts w:ascii="Calibri" w:hAnsi="Calibri" w:cs="Calibri"/>
                <w:sz w:val="18"/>
                <w:szCs w:val="18"/>
                <w:lang w:eastAsia="es-ES"/>
              </w:rPr>
            </w:pPr>
            <w:r w:rsidRPr="00507B06">
              <w:rPr>
                <w:rFonts w:ascii="Calibri" w:hAnsi="Calibri" w:cs="Calibri"/>
                <w:sz w:val="18"/>
                <w:szCs w:val="18"/>
                <w:lang w:eastAsia="es-ES"/>
              </w:rPr>
              <w:t>Manómetro para presión de succión.</w:t>
            </w:r>
          </w:p>
          <w:p w:rsidR="00507B06" w:rsidRPr="00507B06" w:rsidRDefault="00507B06" w:rsidP="00B52B2A">
            <w:pPr>
              <w:numPr>
                <w:ilvl w:val="0"/>
                <w:numId w:val="39"/>
              </w:numPr>
              <w:jc w:val="both"/>
              <w:rPr>
                <w:rFonts w:ascii="Calibri" w:hAnsi="Calibri" w:cs="Calibri"/>
                <w:sz w:val="18"/>
                <w:szCs w:val="18"/>
                <w:lang w:eastAsia="es-ES"/>
              </w:rPr>
            </w:pPr>
            <w:r w:rsidRPr="00507B06">
              <w:rPr>
                <w:rFonts w:ascii="Calibri" w:hAnsi="Calibri" w:cs="Calibri"/>
                <w:sz w:val="18"/>
                <w:szCs w:val="18"/>
                <w:lang w:eastAsia="es-ES"/>
              </w:rPr>
              <w:t>Manómetro para presión de cada etapa.</w:t>
            </w:r>
          </w:p>
          <w:p w:rsidR="00507B06" w:rsidRPr="00507B06" w:rsidRDefault="00507B06" w:rsidP="00B52B2A">
            <w:pPr>
              <w:numPr>
                <w:ilvl w:val="0"/>
                <w:numId w:val="39"/>
              </w:numPr>
              <w:jc w:val="both"/>
              <w:rPr>
                <w:rFonts w:ascii="Calibri" w:hAnsi="Calibri" w:cs="Calibri"/>
                <w:sz w:val="18"/>
                <w:szCs w:val="18"/>
                <w:lang w:eastAsia="es-ES"/>
              </w:rPr>
            </w:pPr>
            <w:r w:rsidRPr="00507B06">
              <w:rPr>
                <w:rFonts w:ascii="Calibri" w:hAnsi="Calibri" w:cs="Calibri"/>
                <w:sz w:val="18"/>
                <w:szCs w:val="18"/>
                <w:lang w:eastAsia="es-ES"/>
              </w:rPr>
              <w:t>Manómetro en la descarga.</w:t>
            </w:r>
          </w:p>
          <w:p w:rsidR="00507B06" w:rsidRPr="00507B06" w:rsidRDefault="00507B06" w:rsidP="00B52B2A">
            <w:pPr>
              <w:numPr>
                <w:ilvl w:val="0"/>
                <w:numId w:val="39"/>
              </w:numPr>
              <w:jc w:val="both"/>
              <w:rPr>
                <w:rFonts w:ascii="Calibri" w:hAnsi="Calibri" w:cs="Calibri"/>
                <w:sz w:val="18"/>
                <w:szCs w:val="18"/>
                <w:lang w:eastAsia="es-ES"/>
              </w:rPr>
            </w:pPr>
            <w:r w:rsidRPr="00507B06">
              <w:rPr>
                <w:rFonts w:ascii="Calibri" w:hAnsi="Calibri" w:cs="Calibri"/>
                <w:sz w:val="18"/>
                <w:szCs w:val="18"/>
                <w:lang w:eastAsia="es-ES"/>
              </w:rPr>
              <w:t>Manómetro en el almacenamiento.</w:t>
            </w:r>
          </w:p>
          <w:p w:rsidR="00507B06" w:rsidRPr="00507B06" w:rsidRDefault="00507B06" w:rsidP="00B52B2A">
            <w:pPr>
              <w:numPr>
                <w:ilvl w:val="0"/>
                <w:numId w:val="39"/>
              </w:numPr>
              <w:jc w:val="both"/>
              <w:rPr>
                <w:rFonts w:ascii="Calibri" w:hAnsi="Calibri" w:cs="Calibri"/>
                <w:sz w:val="18"/>
                <w:szCs w:val="18"/>
                <w:lang w:eastAsia="es-ES"/>
              </w:rPr>
            </w:pPr>
            <w:r w:rsidRPr="00507B06">
              <w:rPr>
                <w:rFonts w:ascii="Calibri" w:hAnsi="Calibri" w:cs="Calibri"/>
                <w:sz w:val="18"/>
                <w:szCs w:val="18"/>
                <w:lang w:eastAsia="es-ES"/>
              </w:rPr>
              <w:t>Manómetro para presión de aceite.</w:t>
            </w:r>
          </w:p>
          <w:p w:rsidR="00507B06" w:rsidRPr="00507B06" w:rsidRDefault="00507B06" w:rsidP="00B52B2A">
            <w:pPr>
              <w:numPr>
                <w:ilvl w:val="0"/>
                <w:numId w:val="39"/>
              </w:numPr>
              <w:jc w:val="both"/>
              <w:rPr>
                <w:rFonts w:ascii="Calibri" w:hAnsi="Calibri" w:cs="Calibri"/>
                <w:sz w:val="18"/>
                <w:szCs w:val="18"/>
                <w:lang w:eastAsia="es-ES"/>
              </w:rPr>
            </w:pPr>
            <w:r w:rsidRPr="00507B06">
              <w:rPr>
                <w:rFonts w:ascii="Calibri" w:hAnsi="Calibri" w:cs="Calibri"/>
                <w:sz w:val="18"/>
                <w:szCs w:val="18"/>
                <w:lang w:eastAsia="es-ES"/>
              </w:rPr>
              <w:t>Medidor de nivel de aceite.</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También deberá estar equipado con elementos de parada que operarán automáticamente bajo las siguientes condiciones de excesos:</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B52B2A">
            <w:pPr>
              <w:numPr>
                <w:ilvl w:val="0"/>
                <w:numId w:val="40"/>
              </w:numPr>
              <w:jc w:val="both"/>
              <w:rPr>
                <w:rFonts w:ascii="Calibri" w:hAnsi="Calibri" w:cs="Calibri"/>
                <w:sz w:val="18"/>
                <w:szCs w:val="18"/>
                <w:lang w:eastAsia="es-ES"/>
              </w:rPr>
            </w:pPr>
            <w:r w:rsidRPr="00507B06">
              <w:rPr>
                <w:rFonts w:ascii="Calibri" w:hAnsi="Calibri" w:cs="Calibri"/>
                <w:sz w:val="18"/>
                <w:szCs w:val="18"/>
                <w:lang w:eastAsia="es-ES"/>
              </w:rPr>
              <w:t>Alta y baja presión de admisión.</w:t>
            </w:r>
          </w:p>
          <w:p w:rsidR="00507B06" w:rsidRPr="00507B06" w:rsidRDefault="00507B06" w:rsidP="00B52B2A">
            <w:pPr>
              <w:numPr>
                <w:ilvl w:val="0"/>
                <w:numId w:val="40"/>
              </w:numPr>
              <w:jc w:val="both"/>
              <w:rPr>
                <w:rFonts w:ascii="Calibri" w:hAnsi="Calibri" w:cs="Calibri"/>
                <w:sz w:val="18"/>
                <w:szCs w:val="18"/>
                <w:lang w:eastAsia="es-ES"/>
              </w:rPr>
            </w:pPr>
            <w:r w:rsidRPr="00507B06">
              <w:rPr>
                <w:rFonts w:ascii="Calibri" w:hAnsi="Calibri" w:cs="Calibri"/>
                <w:sz w:val="18"/>
                <w:szCs w:val="18"/>
                <w:lang w:eastAsia="es-ES"/>
              </w:rPr>
              <w:t>Alta presión de descarga.</w:t>
            </w:r>
          </w:p>
          <w:p w:rsidR="00507B06" w:rsidRPr="00507B06" w:rsidRDefault="00507B06" w:rsidP="00B52B2A">
            <w:pPr>
              <w:numPr>
                <w:ilvl w:val="0"/>
                <w:numId w:val="40"/>
              </w:numPr>
              <w:jc w:val="both"/>
              <w:rPr>
                <w:rFonts w:ascii="Calibri" w:hAnsi="Calibri" w:cs="Calibri"/>
                <w:sz w:val="18"/>
                <w:szCs w:val="18"/>
                <w:lang w:eastAsia="es-ES"/>
              </w:rPr>
            </w:pPr>
            <w:r w:rsidRPr="00507B06">
              <w:rPr>
                <w:rFonts w:ascii="Calibri" w:hAnsi="Calibri" w:cs="Calibri"/>
                <w:sz w:val="18"/>
                <w:szCs w:val="18"/>
                <w:lang w:eastAsia="es-ES"/>
              </w:rPr>
              <w:t>Elevación de la temperatura de descarga.</w:t>
            </w:r>
          </w:p>
          <w:p w:rsidR="00507B06" w:rsidRPr="00507B06" w:rsidRDefault="00507B06" w:rsidP="00B52B2A">
            <w:pPr>
              <w:numPr>
                <w:ilvl w:val="0"/>
                <w:numId w:val="40"/>
              </w:numPr>
              <w:jc w:val="both"/>
              <w:rPr>
                <w:rFonts w:ascii="Calibri" w:hAnsi="Calibri" w:cs="Calibri"/>
                <w:sz w:val="18"/>
                <w:szCs w:val="18"/>
                <w:lang w:eastAsia="es-ES"/>
              </w:rPr>
            </w:pPr>
            <w:r w:rsidRPr="00507B06">
              <w:rPr>
                <w:rFonts w:ascii="Calibri" w:hAnsi="Calibri" w:cs="Calibri"/>
                <w:sz w:val="18"/>
                <w:szCs w:val="18"/>
                <w:lang w:eastAsia="es-ES"/>
              </w:rPr>
              <w:t>Elevada temperatura de cada etapa.</w:t>
            </w:r>
          </w:p>
          <w:p w:rsidR="00507B06" w:rsidRPr="00507B06" w:rsidRDefault="00507B06" w:rsidP="00B52B2A">
            <w:pPr>
              <w:numPr>
                <w:ilvl w:val="0"/>
                <w:numId w:val="40"/>
              </w:numPr>
              <w:jc w:val="both"/>
              <w:rPr>
                <w:rFonts w:ascii="Calibri" w:hAnsi="Calibri" w:cs="Calibri"/>
                <w:sz w:val="18"/>
                <w:szCs w:val="18"/>
                <w:lang w:eastAsia="es-ES"/>
              </w:rPr>
            </w:pPr>
            <w:r w:rsidRPr="00507B06">
              <w:rPr>
                <w:rFonts w:ascii="Calibri" w:hAnsi="Calibri" w:cs="Calibri"/>
                <w:sz w:val="18"/>
                <w:szCs w:val="18"/>
                <w:lang w:eastAsia="es-ES"/>
              </w:rPr>
              <w:t>Baja presión de aceite.</w:t>
            </w:r>
          </w:p>
          <w:p w:rsidR="00507B06" w:rsidRPr="00507B06" w:rsidRDefault="00507B06" w:rsidP="00B52B2A">
            <w:pPr>
              <w:numPr>
                <w:ilvl w:val="0"/>
                <w:numId w:val="40"/>
              </w:numPr>
              <w:jc w:val="both"/>
              <w:rPr>
                <w:rFonts w:ascii="Calibri" w:hAnsi="Calibri" w:cs="Calibri"/>
                <w:sz w:val="18"/>
                <w:szCs w:val="18"/>
                <w:lang w:eastAsia="es-ES"/>
              </w:rPr>
            </w:pPr>
            <w:r w:rsidRPr="00507B06">
              <w:rPr>
                <w:rFonts w:ascii="Calibri" w:hAnsi="Calibri" w:cs="Calibri"/>
                <w:sz w:val="18"/>
                <w:szCs w:val="18"/>
                <w:lang w:eastAsia="es-ES"/>
              </w:rPr>
              <w:t>Bajo nivel de aceite.</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El compresor poseerá indicadores que señalen falla en el inicio y la parada del compresor.</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En los casos que YPFB crea conveniente, se exigirán instrumentos complementarios que reafirmen la seguridad del sistema.</w:t>
            </w:r>
          </w:p>
        </w:tc>
      </w:tr>
      <w:tr w:rsidR="00507B06" w:rsidRPr="00507B06" w:rsidTr="00070C05">
        <w:trPr>
          <w:trHeight w:val="388"/>
        </w:trPr>
        <w:tc>
          <w:tcPr>
            <w:tcW w:w="9322" w:type="dxa"/>
            <w:shd w:val="clear" w:color="auto" w:fill="9CC2E5"/>
            <w:vAlign w:val="center"/>
          </w:tcPr>
          <w:p w:rsidR="00507B06" w:rsidRPr="00507B06" w:rsidRDefault="00507B06" w:rsidP="00B52B2A">
            <w:pPr>
              <w:numPr>
                <w:ilvl w:val="1"/>
                <w:numId w:val="49"/>
              </w:numPr>
              <w:autoSpaceDE w:val="0"/>
              <w:autoSpaceDN w:val="0"/>
              <w:adjustRightInd w:val="0"/>
              <w:rPr>
                <w:rFonts w:ascii="Calibri" w:hAnsi="Calibri" w:cs="Calibri"/>
                <w:b/>
                <w:bCs/>
                <w:sz w:val="18"/>
                <w:szCs w:val="18"/>
                <w:lang w:eastAsia="es-ES"/>
              </w:rPr>
            </w:pPr>
            <w:r w:rsidRPr="00507B06">
              <w:rPr>
                <w:rFonts w:ascii="Calibri" w:hAnsi="Calibri" w:cs="Calibri"/>
                <w:b/>
                <w:bCs/>
                <w:sz w:val="18"/>
                <w:szCs w:val="18"/>
                <w:lang w:eastAsia="es-ES"/>
              </w:rPr>
              <w:t xml:space="preserve"> ALMACENAMIENTO</w:t>
            </w:r>
          </w:p>
        </w:tc>
      </w:tr>
      <w:tr w:rsidR="00507B06" w:rsidRPr="00507B06" w:rsidTr="00070C05">
        <w:trPr>
          <w:trHeight w:val="388"/>
        </w:trPr>
        <w:tc>
          <w:tcPr>
            <w:tcW w:w="9322" w:type="dxa"/>
            <w:shd w:val="clear" w:color="auto" w:fill="auto"/>
            <w:vAlign w:val="center"/>
          </w:tcPr>
          <w:p w:rsidR="00507B06" w:rsidRPr="00507B06" w:rsidRDefault="00507B06" w:rsidP="00507B06">
            <w:pPr>
              <w:autoSpaceDE w:val="0"/>
              <w:autoSpaceDN w:val="0"/>
              <w:adjustRightInd w:val="0"/>
              <w:jc w:val="both"/>
              <w:rPr>
                <w:rFonts w:ascii="Calibri" w:hAnsi="Calibri" w:cs="Calibri"/>
                <w:bCs/>
                <w:sz w:val="18"/>
                <w:szCs w:val="18"/>
                <w:lang w:eastAsia="es-ES"/>
              </w:rPr>
            </w:pPr>
            <w:r w:rsidRPr="00507B06">
              <w:rPr>
                <w:rFonts w:ascii="Calibri" w:hAnsi="Calibri" w:cs="Calibri"/>
                <w:bCs/>
                <w:sz w:val="18"/>
                <w:szCs w:val="18"/>
                <w:lang w:eastAsia="es-ES"/>
              </w:rPr>
              <w:t>El almacenamiento deberá realizarse en cilindros, considerándose ideal un volumen mínimo de 1000 litros para el adecuado funcionamiento del compresor.</w:t>
            </w:r>
          </w:p>
        </w:tc>
      </w:tr>
      <w:tr w:rsidR="00507B06" w:rsidRPr="00507B06" w:rsidTr="00070C05">
        <w:trPr>
          <w:trHeight w:val="388"/>
        </w:trPr>
        <w:tc>
          <w:tcPr>
            <w:tcW w:w="9322" w:type="dxa"/>
            <w:shd w:val="clear" w:color="auto" w:fill="9CC2E5"/>
            <w:vAlign w:val="center"/>
          </w:tcPr>
          <w:p w:rsidR="00507B06" w:rsidRPr="00507B06" w:rsidRDefault="00507B06" w:rsidP="00B52B2A">
            <w:pPr>
              <w:numPr>
                <w:ilvl w:val="2"/>
                <w:numId w:val="49"/>
              </w:numPr>
              <w:autoSpaceDE w:val="0"/>
              <w:autoSpaceDN w:val="0"/>
              <w:adjustRightInd w:val="0"/>
              <w:rPr>
                <w:rFonts w:ascii="Calibri" w:hAnsi="Calibri" w:cs="Calibri"/>
                <w:b/>
                <w:bCs/>
                <w:sz w:val="18"/>
                <w:szCs w:val="18"/>
                <w:lang w:eastAsia="es-ES"/>
              </w:rPr>
            </w:pPr>
            <w:r w:rsidRPr="00507B06">
              <w:rPr>
                <w:rFonts w:ascii="Calibri" w:hAnsi="Calibri" w:cs="Calibri"/>
                <w:b/>
                <w:bCs/>
                <w:sz w:val="18"/>
                <w:szCs w:val="18"/>
                <w:lang w:eastAsia="es-ES"/>
              </w:rPr>
              <w:t>ALMACENAMIENTO DE CILINDROS.</w:t>
            </w:r>
          </w:p>
        </w:tc>
      </w:tr>
      <w:tr w:rsidR="00507B06" w:rsidRPr="00507B06" w:rsidTr="00070C05">
        <w:trPr>
          <w:trHeight w:val="388"/>
        </w:trPr>
        <w:tc>
          <w:tcPr>
            <w:tcW w:w="9322" w:type="dxa"/>
            <w:shd w:val="clear" w:color="auto" w:fill="auto"/>
            <w:vAlign w:val="center"/>
          </w:tcPr>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Los cilindros estarán sujetos para una presión de operación de 250 bares. Los cilindros no podrán tener más de 12 meses de fabricación certificados por fábrica.</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 xml:space="preserve">Cada cilindro o grupo reducido de ellos deberá contar con válvula de bloqueo, de manera de sectorizar el conjunto para posibilitar venteos parciales ante eventuales averías de las interconexiones o necesidades operativas. </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Se utilizará una o más válvulas de seguridad por sobrepresión.</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Dichas válvulas abrirán a una presión no superior al 20% por encima de la presión de trabajo y ventearan a una presión no superior al 15% por encima de la de apertura.</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 xml:space="preserve">El colector tendrá una sección no menor a la suma de las secciones de salida de las válvulas de alivio. </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 xml:space="preserve">Será optativo el uso de disco de estallido o tapón fusible por cada cilindro; el disco estará regulado a una presión igual a la presión de prueba. </w:t>
            </w: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Los cilindros se conectarán entre sí por medio de tubos construidos de acero inoxidable tipo AISI 304 ó 316 de configuración omega para absorber dilataciones.</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Dichos cilindros serán protegidos con dos manos de pintura anticorrosiva y dos de terminación en color blanco.</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Cada banco o nivel de almacenamiento deberá contar con su propia válvula de bloqueo manual de accionamiento rápido, ¼ de vuelta. Dicha válvula estará diseñada de forma tal que permita su precintado en posición cerrada e imposible su apertura.</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Además, cada banco poseerá una válvula de exceso de flujo montada inmediatamente aguas abajo de la válvula de bloqueo.</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El panel de prioridad que comanda la apertura y cierre de válvulas deberá contar con un sistema que asegure la imposibilidad de reflujo hacia los bancos de almacenamiento.</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Además del venteo por sobrepresión mediante válvulas de alivio, el almacenamiento deberá tener un venteo manual de accionamiento rápido (1/4 de vuelta), a través de una válvula que pueda ser abierta y cerrada desde el exterior.</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Estas válvulas deberán permitir el pasaje de un caudal igual al de las válvulas de alivio, cuando la presión sea mayor o igual a 250 bares.</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Las cañerías de interconexión semirrígidas serán de acero inoxidable tipo AISI 304, u otra especificación reconocida internacionalmente.</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El ensayo de las curvaturas de cañerías responderá a la Norma IRAM Nº 2618, u otra que YPFB considere apropiada para tal efecto.</w:t>
            </w:r>
          </w:p>
        </w:tc>
      </w:tr>
      <w:tr w:rsidR="00507B06" w:rsidRPr="00507B06" w:rsidTr="00070C05">
        <w:trPr>
          <w:trHeight w:val="388"/>
        </w:trPr>
        <w:tc>
          <w:tcPr>
            <w:tcW w:w="9322" w:type="dxa"/>
            <w:shd w:val="clear" w:color="auto" w:fill="9CC2E5"/>
            <w:vAlign w:val="center"/>
          </w:tcPr>
          <w:p w:rsidR="00507B06" w:rsidRPr="00507B06" w:rsidRDefault="00507B06" w:rsidP="00B52B2A">
            <w:pPr>
              <w:numPr>
                <w:ilvl w:val="1"/>
                <w:numId w:val="49"/>
              </w:numPr>
              <w:autoSpaceDE w:val="0"/>
              <w:autoSpaceDN w:val="0"/>
              <w:adjustRightInd w:val="0"/>
              <w:rPr>
                <w:rFonts w:ascii="Calibri" w:hAnsi="Calibri" w:cs="Calibri"/>
                <w:b/>
                <w:bCs/>
                <w:sz w:val="18"/>
                <w:szCs w:val="18"/>
                <w:lang w:eastAsia="es-ES"/>
              </w:rPr>
            </w:pPr>
            <w:r w:rsidRPr="00507B06">
              <w:rPr>
                <w:rFonts w:ascii="Calibri" w:hAnsi="Calibri" w:cs="Calibri"/>
                <w:b/>
                <w:bCs/>
                <w:sz w:val="18"/>
                <w:szCs w:val="18"/>
                <w:lang w:eastAsia="es-ES"/>
              </w:rPr>
              <w:lastRenderedPageBreak/>
              <w:t xml:space="preserve"> ESPECIFICACIONES MÍNIMAS PARA DISPENSERS O SURTIDORES DE GNV</w:t>
            </w:r>
          </w:p>
        </w:tc>
      </w:tr>
      <w:tr w:rsidR="00507B06" w:rsidRPr="00507B06" w:rsidTr="00070C05">
        <w:trPr>
          <w:trHeight w:val="388"/>
        </w:trPr>
        <w:tc>
          <w:tcPr>
            <w:tcW w:w="9322" w:type="dxa"/>
            <w:shd w:val="clear" w:color="auto" w:fill="auto"/>
            <w:vAlign w:val="center"/>
          </w:tcPr>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El dispenser poseerá un sistema de corte del suministro a una presión de 200 bares, con una tolerancia máxima de 2,5 %. El mismo deberá ser precintado posteriormente a la calibración.</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YPFB podrá exigir un ensayo de dicho sistema antes de su montaje, con el objeto de corroborar el corte del suministro a la presión indicada.</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El tiempo de fabricación del dispenser o surtidor no deberá exceder los 12 meses certificados en fábrica.</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Cada manguera de carga deberá poseer aguas abajo del sistema de corte, un segundo sistema de corte que impida superar en un 7,5 % la máxima presión de carga reglamentaria. El mismo deberá ser precintado.</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Las válvulas instaladas en el surtidor tendrán una chapa identificadora conteniendo los siguientes datos:</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B52B2A">
            <w:pPr>
              <w:numPr>
                <w:ilvl w:val="0"/>
                <w:numId w:val="41"/>
              </w:numPr>
              <w:contextualSpacing/>
              <w:jc w:val="both"/>
              <w:rPr>
                <w:rFonts w:ascii="Calibri" w:hAnsi="Calibri" w:cs="Calibri"/>
                <w:sz w:val="18"/>
                <w:szCs w:val="18"/>
                <w:lang w:eastAsia="es-ES"/>
              </w:rPr>
            </w:pPr>
            <w:r w:rsidRPr="00507B06">
              <w:rPr>
                <w:rFonts w:ascii="Calibri" w:hAnsi="Calibri" w:cs="Calibri"/>
                <w:sz w:val="18"/>
                <w:szCs w:val="18"/>
                <w:lang w:eastAsia="es-ES"/>
              </w:rPr>
              <w:t xml:space="preserve">Marca y Modelo: </w:t>
            </w:r>
          </w:p>
          <w:p w:rsidR="00507B06" w:rsidRPr="00507B06" w:rsidRDefault="00507B06" w:rsidP="00B52B2A">
            <w:pPr>
              <w:numPr>
                <w:ilvl w:val="0"/>
                <w:numId w:val="41"/>
              </w:numPr>
              <w:contextualSpacing/>
              <w:jc w:val="both"/>
              <w:rPr>
                <w:rFonts w:ascii="Calibri" w:hAnsi="Calibri" w:cs="Calibri"/>
                <w:sz w:val="18"/>
                <w:szCs w:val="18"/>
                <w:lang w:eastAsia="es-ES"/>
              </w:rPr>
            </w:pPr>
            <w:r w:rsidRPr="00507B06">
              <w:rPr>
                <w:rFonts w:ascii="Calibri" w:hAnsi="Calibri" w:cs="Calibri"/>
                <w:sz w:val="18"/>
                <w:szCs w:val="18"/>
                <w:lang w:eastAsia="es-ES"/>
              </w:rPr>
              <w:t xml:space="preserve">Presión Normal de trabajo: </w:t>
            </w:r>
          </w:p>
          <w:p w:rsidR="00507B06" w:rsidRPr="00507B06" w:rsidRDefault="00507B06" w:rsidP="00B52B2A">
            <w:pPr>
              <w:numPr>
                <w:ilvl w:val="0"/>
                <w:numId w:val="41"/>
              </w:numPr>
              <w:contextualSpacing/>
              <w:jc w:val="both"/>
              <w:rPr>
                <w:rFonts w:ascii="Calibri" w:hAnsi="Calibri" w:cs="Calibri"/>
                <w:sz w:val="18"/>
                <w:szCs w:val="18"/>
                <w:lang w:eastAsia="es-ES"/>
              </w:rPr>
            </w:pPr>
            <w:r w:rsidRPr="00507B06">
              <w:rPr>
                <w:rFonts w:ascii="Calibri" w:hAnsi="Calibri" w:cs="Calibri"/>
                <w:sz w:val="18"/>
                <w:szCs w:val="18"/>
                <w:lang w:eastAsia="es-ES"/>
              </w:rPr>
              <w:t xml:space="preserve">Presión Máxima de trabajo: </w:t>
            </w:r>
          </w:p>
          <w:p w:rsidR="00507B06" w:rsidRPr="00507B06" w:rsidRDefault="00507B06" w:rsidP="00B52B2A">
            <w:pPr>
              <w:numPr>
                <w:ilvl w:val="0"/>
                <w:numId w:val="41"/>
              </w:numPr>
              <w:contextualSpacing/>
              <w:jc w:val="both"/>
              <w:rPr>
                <w:rFonts w:ascii="Calibri" w:hAnsi="Calibri" w:cs="Calibri"/>
                <w:sz w:val="18"/>
                <w:szCs w:val="18"/>
                <w:lang w:eastAsia="es-ES"/>
              </w:rPr>
            </w:pPr>
            <w:r w:rsidRPr="00507B06">
              <w:rPr>
                <w:rFonts w:ascii="Calibri" w:hAnsi="Calibri" w:cs="Calibri"/>
                <w:sz w:val="18"/>
                <w:szCs w:val="18"/>
                <w:lang w:eastAsia="es-ES"/>
              </w:rPr>
              <w:t>Fecha de Fabricación:</w:t>
            </w:r>
          </w:p>
          <w:p w:rsidR="00507B06" w:rsidRPr="00507B06" w:rsidRDefault="00507B06" w:rsidP="00B52B2A">
            <w:pPr>
              <w:numPr>
                <w:ilvl w:val="0"/>
                <w:numId w:val="41"/>
              </w:numPr>
              <w:contextualSpacing/>
              <w:jc w:val="both"/>
              <w:rPr>
                <w:rFonts w:ascii="Calibri" w:hAnsi="Calibri" w:cs="Calibri"/>
                <w:sz w:val="18"/>
                <w:szCs w:val="18"/>
                <w:lang w:eastAsia="es-ES"/>
              </w:rPr>
            </w:pPr>
            <w:r w:rsidRPr="00507B06">
              <w:rPr>
                <w:rFonts w:ascii="Calibri" w:hAnsi="Calibri" w:cs="Calibri"/>
                <w:sz w:val="18"/>
                <w:szCs w:val="18"/>
                <w:lang w:eastAsia="es-ES"/>
              </w:rPr>
              <w:t>Fecha de Prueba:</w:t>
            </w:r>
          </w:p>
          <w:p w:rsidR="00507B06" w:rsidRPr="00507B06" w:rsidRDefault="00507B06" w:rsidP="00B52B2A">
            <w:pPr>
              <w:numPr>
                <w:ilvl w:val="0"/>
                <w:numId w:val="41"/>
              </w:numPr>
              <w:contextualSpacing/>
              <w:jc w:val="both"/>
              <w:rPr>
                <w:rFonts w:ascii="Calibri" w:hAnsi="Calibri" w:cs="Calibri"/>
                <w:sz w:val="18"/>
                <w:szCs w:val="18"/>
                <w:lang w:eastAsia="es-ES"/>
              </w:rPr>
            </w:pPr>
            <w:r w:rsidRPr="00507B06">
              <w:rPr>
                <w:rFonts w:ascii="Calibri" w:hAnsi="Calibri" w:cs="Calibri"/>
                <w:sz w:val="18"/>
                <w:szCs w:val="18"/>
                <w:lang w:eastAsia="es-ES"/>
              </w:rPr>
              <w:t>Caudal de Trabajo:</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lastRenderedPageBreak/>
              <w:t>El surtidor deberá poseer un manómetro por manguera, a través del cual se pueda corroborar desde el exterior del gabinete la presión de despacho.</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Las cañerías internas del surtidor deben ser de acero inoxidable tipo AISI 304 ó 316, o de algún otro material cuya resistencia sea superior al nombrado.</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Deberán contar con un sistema de bloqueo por exceso de flujo que estará ubicado inmediatamente aguas arriba de la manguera de despacho.</w:t>
            </w: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La totalidad de la instalación eléctrica del surtidor deberá ser antiexplosiva o intrínsecamente segura según Norma NEC 500.</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Las mangueras contenidas en el surtidor tendrán grabadas sobre los dos terminales sus fechas de fabricación que no deberán ser mayor a 12 meses.</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Las mangueras serán aptas para operar a presión normal de 200 bar y resistentes a los hidrocarburos en su cara interna y a las condiciones atmosféricas (humedad, ozono efluvios eléctricos, etc.) en sus superficies externas.</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Las mangueras resistirán y será uno de los requisitos de la especificación que se utilice para su aprobación una prueba hidráulica de 2 (dos) veces la presión de trabajo.</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Además las mangueras deberán tener grabado un número de serie única e irrepetible que será colocado por el fabricante.</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El proveedor del surtidor presentará ante YPFB los certificados de prueba hidráulica de las mangueras que posee el equipo.</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El largo de la manguera no deberá permitir su roce contra el piso de la isla.</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En ningún caso de operación correcta la manguera de carga podrá curvarse con un radio de curvatura mayor que el admisible.</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El error máximo admisible en la calibración de surtidores es de ± 2%.</w:t>
            </w:r>
          </w:p>
        </w:tc>
      </w:tr>
      <w:tr w:rsidR="00507B06" w:rsidRPr="00507B06" w:rsidTr="00070C05">
        <w:trPr>
          <w:trHeight w:val="388"/>
        </w:trPr>
        <w:tc>
          <w:tcPr>
            <w:tcW w:w="9322" w:type="dxa"/>
            <w:shd w:val="clear" w:color="auto" w:fill="9CC2E5"/>
            <w:vAlign w:val="center"/>
          </w:tcPr>
          <w:p w:rsidR="00507B06" w:rsidRPr="00507B06" w:rsidRDefault="00507B06" w:rsidP="00B52B2A">
            <w:pPr>
              <w:numPr>
                <w:ilvl w:val="0"/>
                <w:numId w:val="49"/>
              </w:numPr>
              <w:autoSpaceDE w:val="0"/>
              <w:autoSpaceDN w:val="0"/>
              <w:adjustRightInd w:val="0"/>
              <w:ind w:left="284" w:hanging="284"/>
              <w:rPr>
                <w:rFonts w:ascii="Calibri" w:hAnsi="Calibri" w:cs="Calibri"/>
                <w:b/>
                <w:bCs/>
                <w:sz w:val="18"/>
                <w:szCs w:val="18"/>
                <w:lang w:eastAsia="es-ES"/>
              </w:rPr>
            </w:pPr>
            <w:r w:rsidRPr="00507B06">
              <w:rPr>
                <w:rFonts w:ascii="Calibri" w:hAnsi="Calibri" w:cs="Calibri"/>
                <w:b/>
                <w:bCs/>
                <w:sz w:val="18"/>
                <w:szCs w:val="18"/>
                <w:lang w:eastAsia="es-ES"/>
              </w:rPr>
              <w:lastRenderedPageBreak/>
              <w:t>CARACTERÍSTICAS TÉCNICAS MÍNIMAS DE LA UNIDAD DE COMPRESIÓN DE GNV</w:t>
            </w:r>
          </w:p>
        </w:tc>
      </w:tr>
      <w:tr w:rsidR="00507B06" w:rsidRPr="00507B06" w:rsidTr="00070C05">
        <w:trPr>
          <w:trHeight w:val="388"/>
        </w:trPr>
        <w:tc>
          <w:tcPr>
            <w:tcW w:w="9322" w:type="dxa"/>
            <w:shd w:val="clear" w:color="auto" w:fill="9CC2E5"/>
            <w:vAlign w:val="center"/>
          </w:tcPr>
          <w:p w:rsidR="00507B06" w:rsidRPr="00507B06" w:rsidRDefault="00507B06" w:rsidP="00B52B2A">
            <w:pPr>
              <w:numPr>
                <w:ilvl w:val="1"/>
                <w:numId w:val="49"/>
              </w:numPr>
              <w:autoSpaceDE w:val="0"/>
              <w:autoSpaceDN w:val="0"/>
              <w:adjustRightInd w:val="0"/>
              <w:rPr>
                <w:rFonts w:ascii="Calibri" w:hAnsi="Calibri" w:cs="Calibri"/>
                <w:b/>
                <w:bCs/>
                <w:sz w:val="18"/>
                <w:szCs w:val="18"/>
                <w:lang w:eastAsia="es-ES"/>
              </w:rPr>
            </w:pPr>
            <w:r w:rsidRPr="00507B06">
              <w:rPr>
                <w:rFonts w:ascii="Calibri" w:hAnsi="Calibri" w:cs="Calibri"/>
                <w:b/>
                <w:bCs/>
                <w:sz w:val="18"/>
                <w:szCs w:val="18"/>
                <w:lang w:eastAsia="es-ES"/>
              </w:rPr>
              <w:t xml:space="preserve"> COMPRESOR</w:t>
            </w:r>
          </w:p>
        </w:tc>
      </w:tr>
      <w:tr w:rsidR="00507B06" w:rsidRPr="00507B06" w:rsidTr="00070C05">
        <w:trPr>
          <w:trHeight w:val="388"/>
        </w:trPr>
        <w:tc>
          <w:tcPr>
            <w:tcW w:w="9322" w:type="dxa"/>
            <w:shd w:val="clear" w:color="auto" w:fill="auto"/>
            <w:vAlign w:val="center"/>
          </w:tcPr>
          <w:p w:rsidR="00507B06" w:rsidRPr="00507B06" w:rsidRDefault="00507B06" w:rsidP="00B52B2A">
            <w:pPr>
              <w:numPr>
                <w:ilvl w:val="0"/>
                <w:numId w:val="42"/>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Capacidad de despacho 1200 m3/hr. a una presión de 200 Bar.</w:t>
            </w:r>
          </w:p>
          <w:p w:rsidR="00507B06" w:rsidRPr="00507B06" w:rsidRDefault="00507B06" w:rsidP="00B52B2A">
            <w:pPr>
              <w:numPr>
                <w:ilvl w:val="0"/>
                <w:numId w:val="42"/>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Compresor de 3 etapas, accionado mediante motor eléctrico (acople directo).</w:t>
            </w:r>
          </w:p>
          <w:p w:rsidR="00507B06" w:rsidRPr="00507B06" w:rsidRDefault="00507B06" w:rsidP="00B52B2A">
            <w:pPr>
              <w:numPr>
                <w:ilvl w:val="0"/>
                <w:numId w:val="42"/>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Pulmón de aspiración.</w:t>
            </w:r>
          </w:p>
          <w:p w:rsidR="00507B06" w:rsidRPr="00507B06" w:rsidRDefault="00507B06" w:rsidP="00B52B2A">
            <w:pPr>
              <w:numPr>
                <w:ilvl w:val="0"/>
                <w:numId w:val="42"/>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Cabina de protección blindada APE.</w:t>
            </w:r>
          </w:p>
          <w:p w:rsidR="00507B06" w:rsidRPr="00507B06" w:rsidRDefault="00507B06" w:rsidP="00B52B2A">
            <w:pPr>
              <w:numPr>
                <w:ilvl w:val="0"/>
                <w:numId w:val="42"/>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 xml:space="preserve">Insonorización de Cabina Standard de 75 dB </w:t>
            </w:r>
          </w:p>
          <w:p w:rsidR="00507B06" w:rsidRPr="00507B06" w:rsidRDefault="00507B06" w:rsidP="00B52B2A">
            <w:pPr>
              <w:numPr>
                <w:ilvl w:val="0"/>
                <w:numId w:val="42"/>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Sistema de refrigeración entre etapas por medio de aire.</w:t>
            </w:r>
          </w:p>
          <w:p w:rsidR="00507B06" w:rsidRPr="00507B06" w:rsidRDefault="00507B06" w:rsidP="00B52B2A">
            <w:pPr>
              <w:numPr>
                <w:ilvl w:val="0"/>
                <w:numId w:val="42"/>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Monitoreo electrónico de presión y temperaturas.</w:t>
            </w:r>
          </w:p>
          <w:p w:rsidR="00507B06" w:rsidRPr="00507B06" w:rsidRDefault="00507B06" w:rsidP="00B52B2A">
            <w:pPr>
              <w:numPr>
                <w:ilvl w:val="0"/>
                <w:numId w:val="42"/>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Presión mínima de succión 6 Bar.</w:t>
            </w:r>
          </w:p>
          <w:p w:rsidR="00507B06" w:rsidRPr="00507B06" w:rsidRDefault="00507B06" w:rsidP="00B52B2A">
            <w:pPr>
              <w:numPr>
                <w:ilvl w:val="0"/>
                <w:numId w:val="42"/>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Presión Máxima de succión 12 Bar.</w:t>
            </w:r>
          </w:p>
          <w:p w:rsidR="00507B06" w:rsidRPr="00507B06" w:rsidRDefault="00507B06" w:rsidP="00B52B2A">
            <w:pPr>
              <w:numPr>
                <w:ilvl w:val="0"/>
                <w:numId w:val="42"/>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Sistema anti vibratorio o de amortiguación.</w:t>
            </w:r>
          </w:p>
          <w:p w:rsidR="00507B06" w:rsidRPr="00507B06" w:rsidRDefault="00507B06" w:rsidP="00B52B2A">
            <w:pPr>
              <w:numPr>
                <w:ilvl w:val="0"/>
                <w:numId w:val="42"/>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Sistema de lubricación en los cilindros.</w:t>
            </w:r>
          </w:p>
          <w:p w:rsidR="00507B06" w:rsidRPr="00507B06" w:rsidRDefault="00507B06" w:rsidP="00507B06">
            <w:pPr>
              <w:ind w:left="284"/>
              <w:rPr>
                <w:rFonts w:ascii="Calibri" w:hAnsi="Calibri" w:cs="Calibri"/>
                <w:sz w:val="18"/>
                <w:szCs w:val="18"/>
                <w:lang w:val="es-AR" w:eastAsia="es-ES"/>
              </w:rPr>
            </w:pPr>
            <w:r w:rsidRPr="00507B06">
              <w:rPr>
                <w:rFonts w:ascii="Calibri" w:hAnsi="Calibri" w:cs="Calibri"/>
                <w:sz w:val="18"/>
                <w:szCs w:val="18"/>
                <w:lang w:val="es-AR" w:eastAsia="es-ES"/>
              </w:rPr>
              <w:t>Sistema de seguridad mínimamente compuesto por:</w:t>
            </w:r>
          </w:p>
          <w:p w:rsidR="00507B06" w:rsidRPr="00507B06" w:rsidRDefault="00507B06" w:rsidP="00507B06">
            <w:pPr>
              <w:rPr>
                <w:rFonts w:ascii="Calibri" w:hAnsi="Calibri" w:cs="Calibri"/>
                <w:sz w:val="18"/>
                <w:szCs w:val="18"/>
                <w:lang w:val="es-AR" w:eastAsia="es-ES"/>
              </w:rPr>
            </w:pPr>
          </w:p>
          <w:p w:rsidR="00507B06" w:rsidRPr="00507B06" w:rsidRDefault="00507B06" w:rsidP="00B52B2A">
            <w:pPr>
              <w:numPr>
                <w:ilvl w:val="0"/>
                <w:numId w:val="43"/>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Válvula de alivio salida de 1ª etapa.</w:t>
            </w:r>
          </w:p>
          <w:p w:rsidR="00507B06" w:rsidRPr="00507B06" w:rsidRDefault="00507B06" w:rsidP="00B52B2A">
            <w:pPr>
              <w:numPr>
                <w:ilvl w:val="0"/>
                <w:numId w:val="43"/>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Válvula de alivio salida de 2ª etapa.</w:t>
            </w:r>
          </w:p>
          <w:p w:rsidR="00507B06" w:rsidRPr="00507B06" w:rsidRDefault="00507B06" w:rsidP="00B52B2A">
            <w:pPr>
              <w:numPr>
                <w:ilvl w:val="0"/>
                <w:numId w:val="43"/>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Válvula de alivio salida de 3ª etapa.</w:t>
            </w:r>
          </w:p>
          <w:p w:rsidR="00507B06" w:rsidRPr="00507B06" w:rsidRDefault="00507B06" w:rsidP="00B52B2A">
            <w:pPr>
              <w:numPr>
                <w:ilvl w:val="0"/>
                <w:numId w:val="43"/>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Válvula de alivio entrada de gas.</w:t>
            </w:r>
          </w:p>
          <w:p w:rsidR="00507B06" w:rsidRPr="00507B06" w:rsidRDefault="00507B06" w:rsidP="00B52B2A">
            <w:pPr>
              <w:numPr>
                <w:ilvl w:val="0"/>
                <w:numId w:val="43"/>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Sensor de nivel de vibración.</w:t>
            </w:r>
          </w:p>
          <w:p w:rsidR="00507B06" w:rsidRPr="00507B06" w:rsidRDefault="00507B06" w:rsidP="00B52B2A">
            <w:pPr>
              <w:numPr>
                <w:ilvl w:val="0"/>
                <w:numId w:val="43"/>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Transductor de presión de salida de todas las etapas.</w:t>
            </w:r>
          </w:p>
          <w:p w:rsidR="00507B06" w:rsidRPr="00507B06" w:rsidRDefault="00507B06" w:rsidP="00B52B2A">
            <w:pPr>
              <w:numPr>
                <w:ilvl w:val="0"/>
                <w:numId w:val="43"/>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Transductor de presión de aceite.</w:t>
            </w:r>
          </w:p>
          <w:p w:rsidR="00507B06" w:rsidRPr="00507B06" w:rsidRDefault="00507B06" w:rsidP="00B52B2A">
            <w:pPr>
              <w:numPr>
                <w:ilvl w:val="0"/>
                <w:numId w:val="43"/>
              </w:numPr>
              <w:tabs>
                <w:tab w:val="left" w:pos="709"/>
              </w:tabs>
              <w:contextualSpacing/>
              <w:rPr>
                <w:rFonts w:ascii="Calibri" w:hAnsi="Calibri" w:cs="Calibri"/>
                <w:sz w:val="18"/>
                <w:szCs w:val="18"/>
                <w:lang w:eastAsia="es-ES"/>
              </w:rPr>
            </w:pPr>
            <w:r w:rsidRPr="00507B06">
              <w:rPr>
                <w:rFonts w:ascii="Calibri" w:hAnsi="Calibri" w:cs="Calibri"/>
                <w:sz w:val="18"/>
                <w:szCs w:val="18"/>
                <w:lang w:eastAsia="es-ES"/>
              </w:rPr>
              <w:t>Termocupla de salida de gas de todas las etapas.</w:t>
            </w:r>
          </w:p>
          <w:p w:rsidR="00507B06" w:rsidRPr="00507B06" w:rsidRDefault="00507B06" w:rsidP="00507B06">
            <w:pPr>
              <w:tabs>
                <w:tab w:val="left" w:pos="709"/>
              </w:tabs>
              <w:contextualSpacing/>
              <w:rPr>
                <w:rFonts w:ascii="Calibri" w:hAnsi="Calibri" w:cs="Calibri"/>
                <w:sz w:val="18"/>
                <w:szCs w:val="18"/>
                <w:lang w:eastAsia="es-ES"/>
              </w:rPr>
            </w:pPr>
            <w:r w:rsidRPr="00507B06">
              <w:rPr>
                <w:rFonts w:ascii="Calibri" w:hAnsi="Calibri" w:cs="Calibri"/>
                <w:sz w:val="18"/>
                <w:szCs w:val="18"/>
                <w:lang w:eastAsia="es-ES"/>
              </w:rPr>
              <w:t xml:space="preserve"> </w:t>
            </w:r>
          </w:p>
          <w:p w:rsidR="00507B06" w:rsidRPr="00507B06" w:rsidRDefault="00507B06" w:rsidP="00507B06">
            <w:pPr>
              <w:ind w:left="284"/>
              <w:rPr>
                <w:rFonts w:ascii="Calibri" w:hAnsi="Calibri" w:cs="Calibri"/>
                <w:sz w:val="18"/>
                <w:szCs w:val="18"/>
                <w:lang w:val="es-AR" w:eastAsia="es-ES"/>
              </w:rPr>
            </w:pPr>
            <w:r w:rsidRPr="00507B06">
              <w:rPr>
                <w:rFonts w:ascii="Calibri" w:hAnsi="Calibri" w:cs="Calibri"/>
                <w:sz w:val="18"/>
                <w:szCs w:val="18"/>
                <w:lang w:val="es-AR" w:eastAsia="es-ES"/>
              </w:rPr>
              <w:t>Otros accesorios de lectura y control del sistema Compresor:</w:t>
            </w:r>
          </w:p>
          <w:p w:rsidR="00507B06" w:rsidRPr="00507B06" w:rsidRDefault="00507B06" w:rsidP="00507B06">
            <w:pPr>
              <w:ind w:firstLine="360"/>
              <w:rPr>
                <w:rFonts w:ascii="Calibri" w:hAnsi="Calibri" w:cs="Calibri"/>
                <w:sz w:val="18"/>
                <w:szCs w:val="18"/>
                <w:lang w:val="es-AR" w:eastAsia="es-ES"/>
              </w:rPr>
            </w:pPr>
          </w:p>
          <w:p w:rsidR="00507B06" w:rsidRPr="00507B06" w:rsidRDefault="00507B06" w:rsidP="00B52B2A">
            <w:pPr>
              <w:numPr>
                <w:ilvl w:val="0"/>
                <w:numId w:val="44"/>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Transductor de presión de gas de aspiración.</w:t>
            </w:r>
          </w:p>
          <w:p w:rsidR="00507B06" w:rsidRPr="00507B06" w:rsidRDefault="00507B06" w:rsidP="00B52B2A">
            <w:pPr>
              <w:numPr>
                <w:ilvl w:val="0"/>
                <w:numId w:val="44"/>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Manómetro de lectura de presión de entrada de gas.</w:t>
            </w:r>
          </w:p>
          <w:p w:rsidR="00507B06" w:rsidRPr="00507B06" w:rsidRDefault="00507B06" w:rsidP="00B52B2A">
            <w:pPr>
              <w:numPr>
                <w:ilvl w:val="0"/>
                <w:numId w:val="44"/>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Manómetro de lectura de presión de 1ªEtapa de compresión.</w:t>
            </w:r>
          </w:p>
          <w:p w:rsidR="00507B06" w:rsidRPr="00507B06" w:rsidRDefault="00507B06" w:rsidP="00B52B2A">
            <w:pPr>
              <w:numPr>
                <w:ilvl w:val="0"/>
                <w:numId w:val="44"/>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Manómetro de lectura de presión de 2ªEtapa de compresión.</w:t>
            </w:r>
          </w:p>
          <w:p w:rsidR="00507B06" w:rsidRPr="00507B06" w:rsidRDefault="00507B06" w:rsidP="00B52B2A">
            <w:pPr>
              <w:numPr>
                <w:ilvl w:val="0"/>
                <w:numId w:val="44"/>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Manómetro de lectura de presión de 3ªEtapa de compresión.</w:t>
            </w:r>
          </w:p>
          <w:p w:rsidR="00507B06" w:rsidRPr="00507B06" w:rsidRDefault="00507B06" w:rsidP="00B52B2A">
            <w:pPr>
              <w:numPr>
                <w:ilvl w:val="0"/>
                <w:numId w:val="44"/>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Manómetro de lectura de presión de aceite.</w:t>
            </w:r>
          </w:p>
          <w:p w:rsidR="00507B06" w:rsidRPr="00507B06" w:rsidRDefault="00507B06" w:rsidP="00507B06">
            <w:pPr>
              <w:rPr>
                <w:rFonts w:ascii="Calibri" w:hAnsi="Calibri" w:cs="Calibri"/>
                <w:sz w:val="18"/>
                <w:szCs w:val="18"/>
                <w:lang w:val="es-AR" w:eastAsia="es-ES"/>
              </w:rPr>
            </w:pPr>
          </w:p>
          <w:p w:rsidR="00507B06" w:rsidRPr="00507B06" w:rsidRDefault="00507B06" w:rsidP="00507B06">
            <w:pPr>
              <w:ind w:left="284"/>
              <w:rPr>
                <w:rFonts w:ascii="Calibri" w:hAnsi="Calibri" w:cs="Calibri"/>
                <w:sz w:val="18"/>
                <w:szCs w:val="18"/>
                <w:lang w:val="es-AR" w:eastAsia="es-ES"/>
              </w:rPr>
            </w:pPr>
            <w:r w:rsidRPr="00507B06">
              <w:rPr>
                <w:rFonts w:ascii="Calibri" w:hAnsi="Calibri" w:cs="Calibri"/>
                <w:sz w:val="18"/>
                <w:szCs w:val="18"/>
                <w:lang w:val="es-AR" w:eastAsia="es-ES"/>
              </w:rPr>
              <w:t>Otros accesorios de seguridad:</w:t>
            </w:r>
          </w:p>
          <w:p w:rsidR="00507B06" w:rsidRPr="00507B06" w:rsidRDefault="00507B06" w:rsidP="00507B06">
            <w:pPr>
              <w:rPr>
                <w:rFonts w:ascii="Calibri" w:hAnsi="Calibri" w:cs="Calibri"/>
                <w:sz w:val="18"/>
                <w:szCs w:val="18"/>
                <w:lang w:val="es-AR" w:eastAsia="es-ES"/>
              </w:rPr>
            </w:pPr>
          </w:p>
          <w:p w:rsidR="00507B06" w:rsidRPr="00507B06" w:rsidRDefault="00507B06" w:rsidP="00B52B2A">
            <w:pPr>
              <w:numPr>
                <w:ilvl w:val="0"/>
                <w:numId w:val="45"/>
              </w:numPr>
              <w:jc w:val="both"/>
              <w:rPr>
                <w:rFonts w:ascii="Calibri" w:hAnsi="Calibri" w:cs="Calibri"/>
                <w:sz w:val="18"/>
                <w:szCs w:val="18"/>
                <w:lang w:val="es-AR" w:eastAsia="es-ES"/>
              </w:rPr>
            </w:pPr>
            <w:r w:rsidRPr="00507B06">
              <w:rPr>
                <w:rFonts w:ascii="Calibri" w:hAnsi="Calibri" w:cs="Calibri"/>
                <w:sz w:val="18"/>
                <w:szCs w:val="18"/>
                <w:lang w:val="es-AR" w:eastAsia="es-ES"/>
              </w:rPr>
              <w:t>Sistema de extinción interno, mediante</w:t>
            </w:r>
            <w:r w:rsidRPr="00507B06">
              <w:rPr>
                <w:rFonts w:ascii="Calibri" w:hAnsi="Calibri" w:cs="Calibri"/>
                <w:sz w:val="18"/>
                <w:szCs w:val="18"/>
                <w:lang w:eastAsia="es-ES"/>
              </w:rPr>
              <w:t xml:space="preserve"> CO2 o N2 u otros.</w:t>
            </w:r>
          </w:p>
          <w:p w:rsidR="00507B06" w:rsidRPr="00507B06" w:rsidRDefault="00507B06" w:rsidP="00B52B2A">
            <w:pPr>
              <w:numPr>
                <w:ilvl w:val="0"/>
                <w:numId w:val="45"/>
              </w:numPr>
              <w:jc w:val="both"/>
              <w:rPr>
                <w:rFonts w:ascii="Calibri" w:hAnsi="Calibri" w:cs="Calibri"/>
                <w:sz w:val="18"/>
                <w:szCs w:val="18"/>
                <w:lang w:val="es-AR" w:eastAsia="es-ES"/>
              </w:rPr>
            </w:pPr>
            <w:r w:rsidRPr="00507B06">
              <w:rPr>
                <w:rFonts w:ascii="Calibri" w:hAnsi="Calibri" w:cs="Calibri"/>
                <w:sz w:val="18"/>
                <w:szCs w:val="18"/>
                <w:lang w:val="es-AR" w:eastAsia="es-ES"/>
              </w:rPr>
              <w:t>Disparo del sistema de extinción automático y manual</w:t>
            </w:r>
          </w:p>
          <w:p w:rsidR="00507B06" w:rsidRPr="00507B06" w:rsidRDefault="00507B06" w:rsidP="00B52B2A">
            <w:pPr>
              <w:numPr>
                <w:ilvl w:val="0"/>
                <w:numId w:val="45"/>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Sistema de amortiguación de pulsaciones del compresor</w:t>
            </w:r>
          </w:p>
          <w:p w:rsidR="00507B06" w:rsidRPr="00507B06" w:rsidRDefault="00507B06" w:rsidP="00B52B2A">
            <w:pPr>
              <w:numPr>
                <w:ilvl w:val="0"/>
                <w:numId w:val="45"/>
              </w:numPr>
              <w:tabs>
                <w:tab w:val="left" w:pos="709"/>
              </w:tabs>
              <w:contextualSpacing/>
              <w:rPr>
                <w:rFonts w:ascii="Calibri" w:hAnsi="Calibri" w:cs="Calibri"/>
                <w:sz w:val="18"/>
                <w:szCs w:val="18"/>
                <w:lang w:eastAsia="es-ES"/>
              </w:rPr>
            </w:pPr>
            <w:r w:rsidRPr="00507B06">
              <w:rPr>
                <w:rFonts w:ascii="Calibri" w:hAnsi="Calibri" w:cs="Calibri"/>
                <w:sz w:val="18"/>
                <w:szCs w:val="18"/>
                <w:lang w:eastAsia="es-ES"/>
              </w:rPr>
              <w:t>Detectores de presencia de gas u otros.</w:t>
            </w:r>
          </w:p>
          <w:p w:rsidR="00507B06" w:rsidRPr="00507B06" w:rsidRDefault="00507B06" w:rsidP="00B52B2A">
            <w:pPr>
              <w:numPr>
                <w:ilvl w:val="0"/>
                <w:numId w:val="45"/>
              </w:numPr>
              <w:tabs>
                <w:tab w:val="left" w:pos="709"/>
              </w:tabs>
              <w:contextualSpacing/>
              <w:rPr>
                <w:rFonts w:ascii="Calibri" w:hAnsi="Calibri" w:cs="Calibri"/>
                <w:sz w:val="18"/>
                <w:szCs w:val="18"/>
                <w:lang w:eastAsia="es-ES"/>
              </w:rPr>
            </w:pPr>
            <w:r w:rsidRPr="00507B06">
              <w:rPr>
                <w:rFonts w:ascii="Calibri" w:hAnsi="Calibri" w:cs="Calibri"/>
                <w:sz w:val="18"/>
                <w:szCs w:val="18"/>
                <w:lang w:eastAsia="es-ES"/>
              </w:rPr>
              <w:t>Venteo automático de almacenamiento</w:t>
            </w:r>
          </w:p>
          <w:p w:rsidR="00507B06" w:rsidRPr="00507B06" w:rsidRDefault="00507B06" w:rsidP="00507B06">
            <w:pPr>
              <w:autoSpaceDE w:val="0"/>
              <w:autoSpaceDN w:val="0"/>
              <w:adjustRightInd w:val="0"/>
              <w:rPr>
                <w:rFonts w:ascii="Calibri" w:hAnsi="Calibri" w:cs="Calibri"/>
                <w:b/>
                <w:bCs/>
                <w:sz w:val="18"/>
                <w:szCs w:val="18"/>
                <w:lang w:eastAsia="es-ES"/>
              </w:rPr>
            </w:pPr>
          </w:p>
        </w:tc>
      </w:tr>
      <w:tr w:rsidR="00507B06" w:rsidRPr="00507B06" w:rsidTr="00070C05">
        <w:trPr>
          <w:trHeight w:val="388"/>
        </w:trPr>
        <w:tc>
          <w:tcPr>
            <w:tcW w:w="9322" w:type="dxa"/>
            <w:shd w:val="clear" w:color="auto" w:fill="9CC2E5"/>
            <w:vAlign w:val="center"/>
          </w:tcPr>
          <w:p w:rsidR="00507B06" w:rsidRPr="00507B06" w:rsidRDefault="00507B06" w:rsidP="00B52B2A">
            <w:pPr>
              <w:numPr>
                <w:ilvl w:val="1"/>
                <w:numId w:val="49"/>
              </w:numPr>
              <w:autoSpaceDE w:val="0"/>
              <w:autoSpaceDN w:val="0"/>
              <w:adjustRightInd w:val="0"/>
              <w:rPr>
                <w:rFonts w:ascii="Calibri" w:hAnsi="Calibri" w:cs="Calibri"/>
                <w:b/>
                <w:bCs/>
                <w:sz w:val="18"/>
                <w:szCs w:val="18"/>
                <w:lang w:eastAsia="es-ES"/>
              </w:rPr>
            </w:pPr>
            <w:r w:rsidRPr="00507B06">
              <w:rPr>
                <w:rFonts w:ascii="Calibri" w:hAnsi="Calibri" w:cs="Calibri"/>
                <w:b/>
                <w:bCs/>
                <w:sz w:val="18"/>
                <w:szCs w:val="18"/>
                <w:lang w:eastAsia="es-ES"/>
              </w:rPr>
              <w:lastRenderedPageBreak/>
              <w:t xml:space="preserve"> ALMACENAMIENTO</w:t>
            </w:r>
          </w:p>
        </w:tc>
      </w:tr>
      <w:tr w:rsidR="00507B06" w:rsidRPr="00507B06" w:rsidTr="00070C05">
        <w:trPr>
          <w:trHeight w:val="388"/>
        </w:trPr>
        <w:tc>
          <w:tcPr>
            <w:tcW w:w="9322" w:type="dxa"/>
            <w:shd w:val="clear" w:color="auto" w:fill="auto"/>
            <w:vAlign w:val="center"/>
          </w:tcPr>
          <w:p w:rsidR="00507B06" w:rsidRPr="00507B06" w:rsidRDefault="00507B06" w:rsidP="00507B06">
            <w:pPr>
              <w:rPr>
                <w:rFonts w:ascii="Calibri" w:hAnsi="Calibri" w:cs="Calibri"/>
                <w:sz w:val="18"/>
                <w:szCs w:val="18"/>
                <w:lang w:val="es-AR" w:eastAsia="es-ES"/>
              </w:rPr>
            </w:pPr>
            <w:r w:rsidRPr="00507B06">
              <w:rPr>
                <w:rFonts w:ascii="Calibri" w:hAnsi="Calibri" w:cs="Calibri"/>
                <w:sz w:val="18"/>
                <w:szCs w:val="18"/>
                <w:lang w:val="es-AR" w:eastAsia="es-ES"/>
              </w:rPr>
              <w:t>Sistema de seguridad mínimamente compuesto por:</w:t>
            </w:r>
          </w:p>
          <w:p w:rsidR="00507B06" w:rsidRPr="00507B06" w:rsidRDefault="00507B06" w:rsidP="00507B06">
            <w:pPr>
              <w:ind w:firstLine="360"/>
              <w:rPr>
                <w:rFonts w:ascii="Calibri" w:hAnsi="Calibri" w:cs="Calibri"/>
                <w:sz w:val="18"/>
                <w:szCs w:val="18"/>
                <w:lang w:val="es-AR" w:eastAsia="es-ES"/>
              </w:rPr>
            </w:pPr>
          </w:p>
          <w:p w:rsidR="00507B06" w:rsidRPr="00507B06" w:rsidRDefault="00507B06" w:rsidP="00B52B2A">
            <w:pPr>
              <w:numPr>
                <w:ilvl w:val="0"/>
                <w:numId w:val="46"/>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Válvula de exceso de flujo.</w:t>
            </w:r>
          </w:p>
          <w:p w:rsidR="00507B06" w:rsidRPr="00507B06" w:rsidRDefault="00507B06" w:rsidP="00B52B2A">
            <w:pPr>
              <w:numPr>
                <w:ilvl w:val="0"/>
                <w:numId w:val="46"/>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Válvula de alivio.</w:t>
            </w:r>
          </w:p>
          <w:p w:rsidR="00507B06" w:rsidRPr="00507B06" w:rsidRDefault="00507B06" w:rsidP="00B52B2A">
            <w:pPr>
              <w:numPr>
                <w:ilvl w:val="0"/>
                <w:numId w:val="46"/>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Válvulas de cierre de cada cilindro.</w:t>
            </w:r>
          </w:p>
          <w:p w:rsidR="00507B06" w:rsidRPr="00507B06" w:rsidRDefault="00507B06" w:rsidP="00B52B2A">
            <w:pPr>
              <w:numPr>
                <w:ilvl w:val="0"/>
                <w:numId w:val="46"/>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Discos de estallido en cada cilindro.</w:t>
            </w:r>
          </w:p>
          <w:p w:rsidR="00507B06" w:rsidRPr="00507B06" w:rsidRDefault="00507B06" w:rsidP="00B52B2A">
            <w:pPr>
              <w:numPr>
                <w:ilvl w:val="0"/>
                <w:numId w:val="46"/>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Válvula de despresurizado manual.</w:t>
            </w:r>
          </w:p>
          <w:p w:rsidR="00507B06" w:rsidRPr="00507B06" w:rsidRDefault="00507B06" w:rsidP="00B52B2A">
            <w:pPr>
              <w:numPr>
                <w:ilvl w:val="0"/>
                <w:numId w:val="46"/>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Válvula prioritaria.</w:t>
            </w:r>
          </w:p>
          <w:p w:rsidR="00507B06" w:rsidRPr="00507B06" w:rsidRDefault="00507B06" w:rsidP="00B52B2A">
            <w:pPr>
              <w:numPr>
                <w:ilvl w:val="0"/>
                <w:numId w:val="46"/>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Manómetro de lectura presión de almacenamiento.</w:t>
            </w:r>
          </w:p>
          <w:p w:rsidR="00507B06" w:rsidRPr="00507B06" w:rsidRDefault="00507B06" w:rsidP="00B52B2A">
            <w:pPr>
              <w:numPr>
                <w:ilvl w:val="0"/>
                <w:numId w:val="46"/>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Lectura remota mediante transductor de presión de almacenamiento.</w:t>
            </w:r>
          </w:p>
        </w:tc>
      </w:tr>
      <w:tr w:rsidR="00507B06" w:rsidRPr="00507B06" w:rsidTr="00070C05">
        <w:trPr>
          <w:trHeight w:val="388"/>
        </w:trPr>
        <w:tc>
          <w:tcPr>
            <w:tcW w:w="9322" w:type="dxa"/>
            <w:shd w:val="clear" w:color="auto" w:fill="9CC2E5"/>
            <w:vAlign w:val="center"/>
          </w:tcPr>
          <w:p w:rsidR="00507B06" w:rsidRPr="00507B06" w:rsidRDefault="00507B06" w:rsidP="00B52B2A">
            <w:pPr>
              <w:numPr>
                <w:ilvl w:val="1"/>
                <w:numId w:val="49"/>
              </w:numPr>
              <w:autoSpaceDE w:val="0"/>
              <w:autoSpaceDN w:val="0"/>
              <w:adjustRightInd w:val="0"/>
              <w:rPr>
                <w:rFonts w:ascii="Calibri" w:hAnsi="Calibri" w:cs="Calibri"/>
                <w:b/>
                <w:bCs/>
                <w:sz w:val="18"/>
                <w:szCs w:val="18"/>
                <w:lang w:val="es-AR" w:eastAsia="es-ES"/>
              </w:rPr>
            </w:pPr>
            <w:r w:rsidRPr="00507B06">
              <w:rPr>
                <w:rFonts w:ascii="Calibri" w:hAnsi="Calibri" w:cs="Calibri"/>
                <w:b/>
                <w:bCs/>
                <w:sz w:val="18"/>
                <w:szCs w:val="18"/>
                <w:lang w:val="es-AR" w:eastAsia="es-ES"/>
              </w:rPr>
              <w:t xml:space="preserve"> SURTIDORES DE GNV CON LAS SIGUIENTES ACCESORIOS CADA UNO:</w:t>
            </w:r>
          </w:p>
        </w:tc>
      </w:tr>
      <w:tr w:rsidR="00507B06" w:rsidRPr="00507B06" w:rsidTr="00070C05">
        <w:trPr>
          <w:trHeight w:val="388"/>
        </w:trPr>
        <w:tc>
          <w:tcPr>
            <w:tcW w:w="9322" w:type="dxa"/>
            <w:shd w:val="clear" w:color="auto" w:fill="auto"/>
            <w:vAlign w:val="center"/>
          </w:tcPr>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2 mangueras de carga.</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1 línea de despacho.</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Sistema de medición másico por manguera error de medición mínimo ±1%.</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1 Válvula reguladora por manguera.</w:t>
            </w:r>
          </w:p>
          <w:p w:rsidR="00507B06" w:rsidRPr="00507B06" w:rsidRDefault="00507B06" w:rsidP="00B52B2A">
            <w:pPr>
              <w:numPr>
                <w:ilvl w:val="0"/>
                <w:numId w:val="47"/>
              </w:numPr>
              <w:contextualSpacing/>
              <w:rPr>
                <w:rFonts w:ascii="Calibri" w:hAnsi="Calibri" w:cs="Calibri"/>
                <w:sz w:val="18"/>
                <w:szCs w:val="18"/>
                <w:lang w:val="pt-BR" w:eastAsia="es-ES"/>
              </w:rPr>
            </w:pPr>
            <w:r w:rsidRPr="00507B06">
              <w:rPr>
                <w:rFonts w:ascii="Calibri" w:hAnsi="Calibri" w:cs="Calibri"/>
                <w:sz w:val="18"/>
                <w:szCs w:val="18"/>
                <w:lang w:val="pt-BR" w:eastAsia="es-ES"/>
              </w:rPr>
              <w:t>Válvula solenoide de corte/apertura de flujo.</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Programación de pre-carga.</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Exceso de flujo electrónico.</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Exceso de flujo mecánico.</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Apto para trabajos en áreas clasificadas como Clase I y División I.</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Sistema automático de compensación de presión de llenado en función de la temperatura.</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Válvula Break away.</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Programación mediante teclado.</w:t>
            </w:r>
          </w:p>
          <w:p w:rsidR="00507B06" w:rsidRPr="00507B06" w:rsidRDefault="00507B06" w:rsidP="00B52B2A">
            <w:pPr>
              <w:numPr>
                <w:ilvl w:val="0"/>
                <w:numId w:val="47"/>
              </w:numPr>
              <w:contextualSpacing/>
              <w:rPr>
                <w:rFonts w:ascii="Calibri" w:hAnsi="Calibri" w:cs="Calibri"/>
                <w:sz w:val="18"/>
                <w:szCs w:val="18"/>
                <w:lang w:val="en-US" w:eastAsia="es-ES"/>
              </w:rPr>
            </w:pPr>
            <w:r w:rsidRPr="00507B06">
              <w:rPr>
                <w:rFonts w:ascii="Calibri" w:hAnsi="Calibri" w:cs="Calibri"/>
                <w:sz w:val="18"/>
                <w:szCs w:val="18"/>
                <w:lang w:val="en-US" w:eastAsia="es-ES"/>
              </w:rPr>
              <w:t>Display electrónico con Back Light.</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Parada de emergencia incorporada.</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Visualización de precio unitario, volumen de carga y total.</w:t>
            </w:r>
          </w:p>
          <w:p w:rsidR="00507B06" w:rsidRPr="00507B06" w:rsidRDefault="00507B06" w:rsidP="00B52B2A">
            <w:pPr>
              <w:numPr>
                <w:ilvl w:val="0"/>
                <w:numId w:val="47"/>
              </w:numPr>
              <w:contextualSpacing/>
              <w:rPr>
                <w:rFonts w:ascii="Calibri" w:hAnsi="Calibri" w:cs="Calibri"/>
                <w:sz w:val="18"/>
                <w:szCs w:val="18"/>
                <w:lang w:val="es-AR" w:eastAsia="es-ES"/>
              </w:rPr>
            </w:pPr>
            <w:r w:rsidRPr="00507B06">
              <w:rPr>
                <w:rFonts w:ascii="Calibri" w:hAnsi="Calibri" w:cs="Calibri"/>
                <w:sz w:val="18"/>
                <w:szCs w:val="18"/>
                <w:lang w:val="es-AR" w:eastAsia="es-ES"/>
              </w:rPr>
              <w:t>Presostato de corte por sobre presión.</w:t>
            </w:r>
          </w:p>
        </w:tc>
      </w:tr>
      <w:tr w:rsidR="00507B06" w:rsidRPr="00507B06" w:rsidTr="00070C05">
        <w:trPr>
          <w:trHeight w:val="388"/>
        </w:trPr>
        <w:tc>
          <w:tcPr>
            <w:tcW w:w="9322" w:type="dxa"/>
            <w:shd w:val="clear" w:color="auto" w:fill="9CC2E5"/>
            <w:vAlign w:val="center"/>
          </w:tcPr>
          <w:p w:rsidR="00507B06" w:rsidRPr="00507B06" w:rsidRDefault="00507B06" w:rsidP="00B52B2A">
            <w:pPr>
              <w:numPr>
                <w:ilvl w:val="1"/>
                <w:numId w:val="49"/>
              </w:numPr>
              <w:autoSpaceDE w:val="0"/>
              <w:autoSpaceDN w:val="0"/>
              <w:adjustRightInd w:val="0"/>
              <w:rPr>
                <w:rFonts w:ascii="Calibri" w:hAnsi="Calibri" w:cs="Calibri"/>
                <w:b/>
                <w:bCs/>
                <w:sz w:val="18"/>
                <w:szCs w:val="18"/>
                <w:lang w:eastAsia="es-ES"/>
              </w:rPr>
            </w:pPr>
            <w:r w:rsidRPr="00507B06">
              <w:rPr>
                <w:rFonts w:ascii="Calibri" w:hAnsi="Calibri" w:cs="Calibri"/>
                <w:b/>
                <w:bCs/>
                <w:sz w:val="18"/>
                <w:szCs w:val="18"/>
                <w:lang w:eastAsia="es-ES"/>
              </w:rPr>
              <w:t xml:space="preserve"> TABLERO DE MANDO Y CONTROL</w:t>
            </w:r>
          </w:p>
        </w:tc>
      </w:tr>
      <w:tr w:rsidR="00507B06" w:rsidRPr="00507B06" w:rsidTr="00070C05">
        <w:trPr>
          <w:trHeight w:val="388"/>
        </w:trPr>
        <w:tc>
          <w:tcPr>
            <w:tcW w:w="9322" w:type="dxa"/>
            <w:shd w:val="clear" w:color="auto" w:fill="auto"/>
            <w:vAlign w:val="center"/>
          </w:tcPr>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Display o terminal de dialogo con el aviso de las condiciones de funcionamiento del compresor así como el reporte de sus fallas o paradas.</w:t>
            </w:r>
          </w:p>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Lectura analógica de presión de gas de entrada.</w:t>
            </w:r>
          </w:p>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Lectura analógica de presión de gas de almacenamiento.</w:t>
            </w:r>
          </w:p>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Cuenta horas de funcionamiento de la máquina.</w:t>
            </w:r>
          </w:p>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Información de los sistemas de seguridad.</w:t>
            </w:r>
          </w:p>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Historial de información de las diferentes fallas detectadas en el sistema GNV fecha y hora de registro.</w:t>
            </w:r>
          </w:p>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Protección contra falta de fase de alimentación eléctrica.</w:t>
            </w:r>
          </w:p>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lastRenderedPageBreak/>
              <w:t>Protección contra desequilibrio eléctrico.</w:t>
            </w:r>
          </w:p>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Protección del sistema de control.</w:t>
            </w:r>
          </w:p>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Controlador lógico programable PLC con entradas analógicas para control del sistema de GNV.</w:t>
            </w:r>
          </w:p>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Barreras zenner (protección eléctrica) para su interconexión eléctrica con áreas a prueba de explosión de seguridad intrínseca.</w:t>
            </w:r>
          </w:p>
          <w:p w:rsidR="00507B06" w:rsidRPr="00507B06" w:rsidRDefault="00507B06" w:rsidP="00B52B2A">
            <w:pPr>
              <w:numPr>
                <w:ilvl w:val="0"/>
                <w:numId w:val="48"/>
              </w:numPr>
              <w:tabs>
                <w:tab w:val="left" w:pos="709"/>
              </w:tabs>
              <w:contextualSpacing/>
              <w:rPr>
                <w:rFonts w:ascii="Calibri" w:hAnsi="Calibri" w:cs="Calibri"/>
                <w:sz w:val="18"/>
                <w:szCs w:val="18"/>
                <w:lang w:val="es-AR" w:eastAsia="es-ES"/>
              </w:rPr>
            </w:pPr>
            <w:r w:rsidRPr="00507B06">
              <w:rPr>
                <w:rFonts w:ascii="Calibri" w:hAnsi="Calibri" w:cs="Calibri"/>
                <w:sz w:val="18"/>
                <w:szCs w:val="18"/>
                <w:lang w:val="es-AR" w:eastAsia="es-ES"/>
              </w:rPr>
              <w:t>Arrancador suave con By Pass incorporado para el accionamiento del motor eléctrico.</w:t>
            </w:r>
          </w:p>
          <w:p w:rsidR="00507B06" w:rsidRPr="00507B06" w:rsidRDefault="00507B06" w:rsidP="00B52B2A">
            <w:pPr>
              <w:numPr>
                <w:ilvl w:val="0"/>
                <w:numId w:val="48"/>
              </w:numPr>
              <w:tabs>
                <w:tab w:val="left" w:pos="709"/>
              </w:tabs>
              <w:contextualSpacing/>
              <w:rPr>
                <w:rFonts w:ascii="Calibri" w:hAnsi="Calibri" w:cs="Calibri"/>
                <w:sz w:val="18"/>
                <w:szCs w:val="18"/>
                <w:lang w:val="pt-BR" w:eastAsia="es-ES"/>
              </w:rPr>
            </w:pPr>
            <w:r w:rsidRPr="00507B06">
              <w:rPr>
                <w:rFonts w:ascii="Calibri" w:hAnsi="Calibri" w:cs="Calibri"/>
                <w:sz w:val="18"/>
                <w:szCs w:val="18"/>
                <w:lang w:val="es-BO" w:eastAsia="es-ES"/>
              </w:rPr>
              <w:t>Salida</w:t>
            </w:r>
            <w:r w:rsidRPr="00507B06">
              <w:rPr>
                <w:rFonts w:ascii="Calibri" w:hAnsi="Calibri" w:cs="Calibri"/>
                <w:sz w:val="18"/>
                <w:szCs w:val="18"/>
                <w:lang w:val="pt-BR" w:eastAsia="es-ES"/>
              </w:rPr>
              <w:t xml:space="preserve"> para alarma sonora/luminosa.</w:t>
            </w:r>
          </w:p>
          <w:p w:rsidR="00507B06" w:rsidRPr="00507B06" w:rsidRDefault="00507B06" w:rsidP="00507B06">
            <w:pPr>
              <w:autoSpaceDE w:val="0"/>
              <w:autoSpaceDN w:val="0"/>
              <w:adjustRightInd w:val="0"/>
              <w:rPr>
                <w:rFonts w:ascii="Calibri" w:hAnsi="Calibri" w:cs="Calibri"/>
                <w:sz w:val="18"/>
                <w:szCs w:val="18"/>
                <w:lang w:val="es-AR" w:eastAsia="es-ES"/>
              </w:rPr>
            </w:pPr>
            <w:r w:rsidRPr="00507B06">
              <w:rPr>
                <w:rFonts w:ascii="Calibri" w:hAnsi="Calibri" w:cs="Calibri"/>
                <w:sz w:val="18"/>
                <w:szCs w:val="18"/>
                <w:lang w:val="es-AR" w:eastAsia="es-ES"/>
              </w:rPr>
              <w:t>Protección del sistema de potencia mediante interruptores y fusibles ultrarrápidos.</w:t>
            </w:r>
          </w:p>
        </w:tc>
      </w:tr>
      <w:tr w:rsidR="00507B06" w:rsidRPr="00507B06" w:rsidTr="00070C05">
        <w:trPr>
          <w:trHeight w:val="391"/>
        </w:trPr>
        <w:tc>
          <w:tcPr>
            <w:tcW w:w="9322" w:type="dxa"/>
            <w:shd w:val="clear" w:color="auto" w:fill="9CC2E5"/>
            <w:vAlign w:val="center"/>
          </w:tcPr>
          <w:p w:rsidR="00507B06" w:rsidRPr="00507B06" w:rsidRDefault="00507B06" w:rsidP="00B52B2A">
            <w:pPr>
              <w:numPr>
                <w:ilvl w:val="0"/>
                <w:numId w:val="49"/>
              </w:numPr>
              <w:autoSpaceDE w:val="0"/>
              <w:autoSpaceDN w:val="0"/>
              <w:adjustRightInd w:val="0"/>
              <w:ind w:left="284" w:hanging="284"/>
              <w:rPr>
                <w:rFonts w:ascii="Calibri" w:hAnsi="Calibri" w:cs="Calibri"/>
                <w:b/>
                <w:sz w:val="18"/>
                <w:szCs w:val="18"/>
                <w:lang w:eastAsia="es-ES"/>
              </w:rPr>
            </w:pPr>
            <w:r w:rsidRPr="00507B06">
              <w:rPr>
                <w:rFonts w:ascii="Calibri" w:hAnsi="Calibri" w:cs="Calibri"/>
                <w:b/>
                <w:bCs/>
                <w:sz w:val="18"/>
                <w:szCs w:val="18"/>
                <w:lang w:eastAsia="es-ES"/>
              </w:rPr>
              <w:lastRenderedPageBreak/>
              <w:t>PLAZO DE ENTREGA</w:t>
            </w:r>
          </w:p>
        </w:tc>
      </w:tr>
      <w:tr w:rsidR="00507B06" w:rsidRPr="00507B06" w:rsidTr="00070C05">
        <w:trPr>
          <w:trHeight w:val="391"/>
        </w:trPr>
        <w:tc>
          <w:tcPr>
            <w:tcW w:w="9322" w:type="dxa"/>
            <w:shd w:val="clear" w:color="auto" w:fill="auto"/>
            <w:vAlign w:val="center"/>
          </w:tcPr>
          <w:p w:rsidR="00507B06" w:rsidRPr="00507B06" w:rsidRDefault="00507B06" w:rsidP="00507B06">
            <w:pPr>
              <w:rPr>
                <w:rFonts w:ascii="Calibri" w:hAnsi="Calibri" w:cs="Calibri"/>
                <w:sz w:val="18"/>
                <w:szCs w:val="18"/>
                <w:lang w:eastAsia="es-ES"/>
              </w:rPr>
            </w:pPr>
            <w:r w:rsidRPr="00507B06">
              <w:rPr>
                <w:rFonts w:ascii="Calibri" w:hAnsi="Calibri" w:cs="Calibri"/>
                <w:sz w:val="18"/>
                <w:szCs w:val="18"/>
                <w:lang w:eastAsia="es-ES"/>
              </w:rPr>
              <w:t>El plazo de entrega del bien es hasta 90 días calendario, mismo que entrará en vigencia a partir de la orden de proceder emitida por la Unidad Solicitante.</w:t>
            </w:r>
          </w:p>
        </w:tc>
      </w:tr>
      <w:tr w:rsidR="00507B06" w:rsidRPr="00507B06" w:rsidTr="00070C05">
        <w:trPr>
          <w:trHeight w:val="391"/>
        </w:trPr>
        <w:tc>
          <w:tcPr>
            <w:tcW w:w="9322" w:type="dxa"/>
            <w:shd w:val="clear" w:color="auto" w:fill="9CC2E5"/>
            <w:vAlign w:val="center"/>
          </w:tcPr>
          <w:p w:rsidR="00507B06" w:rsidRPr="00507B06" w:rsidRDefault="00507B06" w:rsidP="00B52B2A">
            <w:pPr>
              <w:numPr>
                <w:ilvl w:val="0"/>
                <w:numId w:val="49"/>
              </w:numPr>
              <w:autoSpaceDE w:val="0"/>
              <w:autoSpaceDN w:val="0"/>
              <w:adjustRightInd w:val="0"/>
              <w:ind w:left="284" w:hanging="284"/>
              <w:rPr>
                <w:rFonts w:ascii="Calibri" w:hAnsi="Calibri" w:cs="Calibri"/>
                <w:b/>
                <w:bCs/>
                <w:sz w:val="18"/>
                <w:szCs w:val="18"/>
                <w:lang w:eastAsia="es-ES"/>
              </w:rPr>
            </w:pPr>
            <w:r w:rsidRPr="00507B06">
              <w:rPr>
                <w:rFonts w:ascii="Calibri" w:hAnsi="Calibri" w:cs="Calibri"/>
                <w:b/>
                <w:bCs/>
                <w:sz w:val="18"/>
                <w:szCs w:val="18"/>
                <w:lang w:eastAsia="es-ES"/>
              </w:rPr>
              <w:t>EXPERIENCIA DE LA EMPRESA</w:t>
            </w:r>
          </w:p>
        </w:tc>
      </w:tr>
      <w:tr w:rsidR="00507B06" w:rsidRPr="00507B06" w:rsidTr="00070C05">
        <w:trPr>
          <w:trHeight w:val="391"/>
        </w:trPr>
        <w:tc>
          <w:tcPr>
            <w:tcW w:w="9322" w:type="dxa"/>
            <w:shd w:val="clear" w:color="auto" w:fill="auto"/>
            <w:vAlign w:val="center"/>
          </w:tcPr>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Los proponentes deberán presentar una experiencia en la comercialización y provisión de Unidades de Compresión Bunquerizados o Encabinados de por lo menos tres ventas dentro del Estado Plurinacional de Bolivia y/o en el extranjero, para lo cual deberán presentar documentación de respaldo (Órdenes de Compra,  Facturas, Certificados, etc.) en fotocopia simple, documentos que deben ser incluidos en la propuesta a ser presentada por la empresa.</w:t>
            </w:r>
          </w:p>
        </w:tc>
      </w:tr>
    </w:tbl>
    <w:p w:rsidR="00507B06" w:rsidRPr="00507B06" w:rsidRDefault="00507B06" w:rsidP="00507B06">
      <w:pPr>
        <w:rPr>
          <w:rFonts w:ascii="Calibri" w:hAnsi="Calibri" w:cs="Calibri"/>
          <w:sz w:val="18"/>
          <w:szCs w:val="18"/>
          <w:lang w:eastAsia="es-ES"/>
        </w:rPr>
      </w:pPr>
    </w:p>
    <w:p w:rsidR="00507B06" w:rsidRPr="00507B06" w:rsidRDefault="00507B06" w:rsidP="00B52B2A">
      <w:pPr>
        <w:numPr>
          <w:ilvl w:val="0"/>
          <w:numId w:val="51"/>
        </w:numPr>
        <w:ind w:left="720" w:hanging="567"/>
        <w:contextualSpacing/>
        <w:jc w:val="both"/>
        <w:rPr>
          <w:rFonts w:ascii="Calibri" w:hAnsi="Calibri" w:cs="Calibri"/>
          <w:b/>
          <w:sz w:val="18"/>
          <w:szCs w:val="18"/>
          <w:lang w:eastAsia="es-ES"/>
        </w:rPr>
      </w:pPr>
      <w:r w:rsidRPr="00507B06">
        <w:rPr>
          <w:rFonts w:ascii="Calibri" w:hAnsi="Calibri" w:cs="Calibri"/>
          <w:b/>
          <w:bCs/>
          <w:sz w:val="18"/>
          <w:szCs w:val="18"/>
          <w:lang w:eastAsia="es-BO"/>
        </w:rPr>
        <w:t>CONDICIONES REQUERIDAS (De cumplimiento obligatorio por el proponente)</w:t>
      </w:r>
    </w:p>
    <w:p w:rsidR="00507B06" w:rsidRPr="00507B06" w:rsidRDefault="00507B06" w:rsidP="00507B06">
      <w:pPr>
        <w:ind w:left="720"/>
        <w:contextualSpacing/>
        <w:jc w:val="both"/>
        <w:rPr>
          <w:rFonts w:ascii="Calibri" w:hAnsi="Calibri" w:cs="Calibri"/>
          <w:b/>
          <w:sz w:val="18"/>
          <w:szCs w:val="18"/>
          <w:lang w:eastAsia="es-ES"/>
        </w:rPr>
      </w:pPr>
    </w:p>
    <w:tbl>
      <w:tblPr>
        <w:tblW w:w="932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07B06" w:rsidRPr="00507B06" w:rsidTr="00CD28E9">
        <w:trPr>
          <w:trHeight w:val="454"/>
        </w:trPr>
        <w:tc>
          <w:tcPr>
            <w:tcW w:w="9322" w:type="dxa"/>
            <w:shd w:val="clear" w:color="auto" w:fill="9CC2E5"/>
            <w:vAlign w:val="center"/>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
                <w:bCs/>
                <w:sz w:val="18"/>
                <w:szCs w:val="18"/>
                <w:lang w:eastAsia="es-ES"/>
              </w:rPr>
              <w:t>ALCANCE DEL SERVICIO</w:t>
            </w:r>
          </w:p>
        </w:tc>
      </w:tr>
      <w:tr w:rsidR="00507B06" w:rsidRPr="00507B06" w:rsidTr="00CD28E9">
        <w:trPr>
          <w:trHeight w:val="454"/>
        </w:trPr>
        <w:tc>
          <w:tcPr>
            <w:tcW w:w="9322" w:type="dxa"/>
            <w:shd w:val="clear" w:color="auto" w:fill="auto"/>
            <w:vAlign w:val="center"/>
          </w:tcPr>
          <w:p w:rsidR="00507B06" w:rsidRPr="00507B06" w:rsidRDefault="00507B06" w:rsidP="00507B06">
            <w:pPr>
              <w:autoSpaceDE w:val="0"/>
              <w:autoSpaceDN w:val="0"/>
              <w:adjustRightInd w:val="0"/>
              <w:jc w:val="both"/>
              <w:rPr>
                <w:rFonts w:ascii="Calibri" w:hAnsi="Calibri" w:cs="Calibri"/>
                <w:bCs/>
                <w:sz w:val="18"/>
                <w:szCs w:val="18"/>
                <w:lang w:eastAsia="es-ES"/>
              </w:rPr>
            </w:pPr>
            <w:r w:rsidRPr="00507B06">
              <w:rPr>
                <w:rFonts w:ascii="Calibri" w:hAnsi="Calibri" w:cs="Calibri"/>
                <w:bCs/>
                <w:sz w:val="18"/>
                <w:szCs w:val="18"/>
                <w:lang w:eastAsia="es-ES"/>
              </w:rPr>
              <w:t>La empresa adjudicada deberá instalar la unidad de compresión con sus respectivas pruebas de funcionamiento y operatividad donde YPFB proveerá la red de acometida principal al puente de regulación y desde el compresor a cada dispensers o surtidor de GNV, así como instalaciones eléctricas y puesta a tierra correspondientemente, la empresa adjudicada deberá en el momento de la firma del contrato proporcionar toda la documentación técnica necesaria del equipo para considerar sus requerimientos particulares de instalación, la empresa adjudicada podrá ejecutar algún tipo de obras civiles y eléctricas, a fin de garantizar la correcta instalación y puesta en marcha del equipo debiendo coordinar con YPFB desde la firma del contrato estas actividades en función de las características técnicas, mecánicas y físicas de sus equipos.</w:t>
            </w:r>
          </w:p>
        </w:tc>
      </w:tr>
      <w:tr w:rsidR="00507B06" w:rsidRPr="00507B06" w:rsidTr="00CD28E9">
        <w:trPr>
          <w:trHeight w:val="454"/>
        </w:trPr>
        <w:tc>
          <w:tcPr>
            <w:tcW w:w="9322" w:type="dxa"/>
            <w:shd w:val="clear" w:color="auto" w:fill="9CC2E5"/>
            <w:vAlign w:val="center"/>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
                <w:bCs/>
                <w:sz w:val="18"/>
                <w:szCs w:val="18"/>
                <w:lang w:eastAsia="es-ES"/>
              </w:rPr>
              <w:t>ANTICIPO</w:t>
            </w:r>
          </w:p>
        </w:tc>
      </w:tr>
      <w:tr w:rsidR="00507B06" w:rsidRPr="00507B06" w:rsidTr="00CD28E9">
        <w:trPr>
          <w:trHeight w:val="454"/>
        </w:trPr>
        <w:tc>
          <w:tcPr>
            <w:tcW w:w="9322" w:type="dxa"/>
            <w:shd w:val="clear" w:color="auto" w:fill="auto"/>
            <w:vAlign w:val="center"/>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Cs/>
                <w:sz w:val="18"/>
                <w:szCs w:val="18"/>
                <w:lang w:eastAsia="es-ES"/>
              </w:rPr>
              <w:t xml:space="preserve">YPFB podrá otorgar un anticipo, hasta del 20% del monto total del contrato, previa presentación de una garantía de correcta inversión de anticipo a favor de YPFB y que cubra el 100% del anticipo solicitado. </w:t>
            </w:r>
            <w:r w:rsidRPr="00507B06">
              <w:rPr>
                <w:rFonts w:ascii="Calibri" w:hAnsi="Calibri" w:cs="Calibri"/>
                <w:b/>
                <w:bCs/>
                <w:sz w:val="18"/>
                <w:szCs w:val="18"/>
                <w:lang w:eastAsia="es-ES"/>
              </w:rPr>
              <w:t>El importe del anticipo, será descontado de cada pago parcial hasta descontar de manera proporcional el monto total del anticipo otorgado.</w:t>
            </w:r>
          </w:p>
        </w:tc>
      </w:tr>
      <w:tr w:rsidR="00507B06" w:rsidRPr="00507B06" w:rsidTr="00CD28E9">
        <w:trPr>
          <w:trHeight w:val="454"/>
        </w:trPr>
        <w:tc>
          <w:tcPr>
            <w:tcW w:w="9322" w:type="dxa"/>
            <w:shd w:val="clear" w:color="auto" w:fill="9CC2E5"/>
            <w:vAlign w:val="center"/>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
                <w:bCs/>
                <w:sz w:val="18"/>
                <w:szCs w:val="18"/>
                <w:lang w:eastAsia="es-ES"/>
              </w:rPr>
              <w:t>FORMA DE PAGO</w:t>
            </w:r>
          </w:p>
        </w:tc>
      </w:tr>
      <w:tr w:rsidR="00507B06" w:rsidRPr="00507B06" w:rsidTr="00CD28E9">
        <w:trPr>
          <w:trHeight w:val="454"/>
        </w:trPr>
        <w:tc>
          <w:tcPr>
            <w:tcW w:w="9322" w:type="dxa"/>
            <w:shd w:val="clear" w:color="auto" w:fill="auto"/>
            <w:vAlign w:val="center"/>
          </w:tcPr>
          <w:p w:rsidR="00507B06" w:rsidRPr="00507B06" w:rsidRDefault="00507B06" w:rsidP="00507B06">
            <w:pPr>
              <w:jc w:val="both"/>
              <w:rPr>
                <w:rFonts w:ascii="Calibri" w:eastAsia="Calibri" w:hAnsi="Calibri" w:cs="Calibri"/>
                <w:bCs/>
                <w:sz w:val="18"/>
                <w:szCs w:val="18"/>
                <w:lang w:eastAsia="es-ES"/>
              </w:rPr>
            </w:pPr>
            <w:r w:rsidRPr="00507B06">
              <w:rPr>
                <w:rFonts w:ascii="Calibri" w:eastAsia="Calibri" w:hAnsi="Calibri" w:cs="Calibri"/>
                <w:bCs/>
                <w:sz w:val="18"/>
                <w:szCs w:val="18"/>
                <w:lang w:eastAsia="es-ES"/>
              </w:rPr>
              <w:t>Se realizara pagos parciales, los mismos serán efectuados mediante Carta de Crédito Irrevocable emitido por el Banco Central de Bolivia, la misma será tramitada por YPFB a nombre del proveedor a través de una entidad bancaria de primera clase designada por el proveedor. Para cuyo efecto el proveedor deberá comunicar en forma escrita el nombre de la entidad bancaria en origen para realizar esta operación y transferencia.</w:t>
            </w:r>
          </w:p>
          <w:p w:rsidR="00507B06" w:rsidRPr="00507B06" w:rsidRDefault="00507B06" w:rsidP="00507B06">
            <w:pPr>
              <w:jc w:val="both"/>
              <w:rPr>
                <w:rFonts w:ascii="Calibri" w:eastAsia="Calibri" w:hAnsi="Calibri" w:cs="Calibri"/>
                <w:bCs/>
                <w:sz w:val="18"/>
                <w:szCs w:val="18"/>
                <w:lang w:eastAsia="es-ES"/>
              </w:rPr>
            </w:pPr>
          </w:p>
          <w:p w:rsidR="00507B06" w:rsidRPr="00507B06" w:rsidRDefault="00507B06" w:rsidP="00507B06">
            <w:pPr>
              <w:jc w:val="both"/>
              <w:rPr>
                <w:rFonts w:ascii="Calibri" w:eastAsia="Calibri" w:hAnsi="Calibri" w:cs="Calibri"/>
                <w:bCs/>
                <w:sz w:val="18"/>
                <w:szCs w:val="18"/>
                <w:lang w:eastAsia="es-ES"/>
              </w:rPr>
            </w:pPr>
            <w:r w:rsidRPr="00507B06">
              <w:rPr>
                <w:rFonts w:ascii="Calibri" w:eastAsia="Calibri" w:hAnsi="Calibri" w:cs="Calibri"/>
                <w:b/>
                <w:bCs/>
                <w:sz w:val="18"/>
                <w:szCs w:val="18"/>
                <w:lang w:eastAsia="es-ES"/>
              </w:rPr>
              <w:t xml:space="preserve">MONTO TOTAL DE LA CARTA DE CRÉDITO.- </w:t>
            </w:r>
            <w:r w:rsidRPr="00507B06">
              <w:rPr>
                <w:rFonts w:ascii="Calibri" w:eastAsia="Calibri" w:hAnsi="Calibri" w:cs="Calibri"/>
                <w:bCs/>
                <w:sz w:val="18"/>
                <w:szCs w:val="18"/>
                <w:lang w:eastAsia="es-ES"/>
              </w:rPr>
              <w:t>La Carta de Crédito será solicitada para su emisión por el monto total del contrato o el saldo descontado el anticipo otorgado (cuando corresponda),estableciéndose su cancelación en pagos parciales de acuerdo al siguiente detalle</w:t>
            </w:r>
          </w:p>
          <w:p w:rsidR="00507B06" w:rsidRPr="00507B06" w:rsidRDefault="00507B06" w:rsidP="00507B06">
            <w:pPr>
              <w:autoSpaceDE w:val="0"/>
              <w:autoSpaceDN w:val="0"/>
              <w:adjustRightInd w:val="0"/>
              <w:rPr>
                <w:rFonts w:ascii="Calibri" w:hAnsi="Calibri" w:cs="Calibri"/>
                <w:sz w:val="18"/>
                <w:szCs w:val="18"/>
                <w:lang w:eastAsia="es-ES"/>
              </w:rPr>
            </w:pPr>
          </w:p>
          <w:tbl>
            <w:tblPr>
              <w:tblW w:w="88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78"/>
              <w:gridCol w:w="4711"/>
              <w:gridCol w:w="1392"/>
              <w:gridCol w:w="2273"/>
            </w:tblGrid>
            <w:tr w:rsidR="00507B06" w:rsidRPr="00507B06" w:rsidTr="00070C05">
              <w:trPr>
                <w:trHeight w:val="274"/>
                <w:jc w:val="center"/>
              </w:trPr>
              <w:tc>
                <w:tcPr>
                  <w:tcW w:w="478" w:type="dxa"/>
                  <w:shd w:val="clear" w:color="auto" w:fill="FFFFFF"/>
                  <w:noWrap/>
                  <w:vAlign w:val="center"/>
                  <w:hideMark/>
                </w:tcPr>
                <w:p w:rsidR="00507B06" w:rsidRPr="00507B06" w:rsidRDefault="00507B06" w:rsidP="00507B06">
                  <w:pPr>
                    <w:jc w:val="center"/>
                    <w:rPr>
                      <w:rFonts w:ascii="Calibri" w:hAnsi="Calibri" w:cs="Calibri"/>
                      <w:b/>
                      <w:bCs/>
                      <w:sz w:val="18"/>
                      <w:szCs w:val="18"/>
                      <w:lang w:val="es-CO" w:eastAsia="es-CO"/>
                    </w:rPr>
                  </w:pPr>
                  <w:r w:rsidRPr="00507B06">
                    <w:rPr>
                      <w:rFonts w:ascii="Calibri" w:hAnsi="Calibri" w:cs="Calibri"/>
                      <w:b/>
                      <w:bCs/>
                      <w:sz w:val="18"/>
                      <w:szCs w:val="18"/>
                      <w:lang w:val="es-CO" w:eastAsia="es-CO"/>
                    </w:rPr>
                    <w:t>N°</w:t>
                  </w:r>
                </w:p>
              </w:tc>
              <w:tc>
                <w:tcPr>
                  <w:tcW w:w="4711" w:type="dxa"/>
                  <w:shd w:val="clear" w:color="auto" w:fill="FFFFFF"/>
                  <w:noWrap/>
                  <w:vAlign w:val="center"/>
                  <w:hideMark/>
                </w:tcPr>
                <w:p w:rsidR="00507B06" w:rsidRPr="00507B06" w:rsidRDefault="00507B06" w:rsidP="00507B06">
                  <w:pPr>
                    <w:jc w:val="center"/>
                    <w:rPr>
                      <w:rFonts w:ascii="Calibri" w:hAnsi="Calibri" w:cs="Calibri"/>
                      <w:b/>
                      <w:bCs/>
                      <w:sz w:val="18"/>
                      <w:szCs w:val="18"/>
                      <w:lang w:val="es-CO" w:eastAsia="es-CO"/>
                    </w:rPr>
                  </w:pPr>
                  <w:r w:rsidRPr="00507B06">
                    <w:rPr>
                      <w:rFonts w:ascii="Calibri" w:hAnsi="Calibri" w:cs="Calibri"/>
                      <w:b/>
                      <w:bCs/>
                      <w:sz w:val="18"/>
                      <w:szCs w:val="18"/>
                      <w:lang w:val="es-CO" w:eastAsia="es-CO"/>
                    </w:rPr>
                    <w:t>DETALLE</w:t>
                  </w:r>
                </w:p>
              </w:tc>
              <w:tc>
                <w:tcPr>
                  <w:tcW w:w="1392" w:type="dxa"/>
                  <w:shd w:val="clear" w:color="auto" w:fill="FFFFFF"/>
                  <w:vAlign w:val="center"/>
                </w:tcPr>
                <w:p w:rsidR="00507B06" w:rsidRPr="00507B06" w:rsidRDefault="00507B06" w:rsidP="00507B06">
                  <w:pPr>
                    <w:jc w:val="center"/>
                    <w:rPr>
                      <w:rFonts w:ascii="Calibri" w:hAnsi="Calibri" w:cs="Calibri"/>
                      <w:b/>
                      <w:bCs/>
                      <w:sz w:val="18"/>
                      <w:szCs w:val="18"/>
                      <w:lang w:val="es-CO" w:eastAsia="es-CO"/>
                    </w:rPr>
                  </w:pPr>
                  <w:r w:rsidRPr="00507B06">
                    <w:rPr>
                      <w:rFonts w:ascii="Calibri" w:hAnsi="Calibri" w:cs="Calibri"/>
                      <w:b/>
                      <w:bCs/>
                      <w:sz w:val="18"/>
                      <w:szCs w:val="18"/>
                      <w:lang w:val="es-CO" w:eastAsia="es-CO"/>
                    </w:rPr>
                    <w:t>PAGOS PARCIALES</w:t>
                  </w:r>
                </w:p>
              </w:tc>
              <w:tc>
                <w:tcPr>
                  <w:tcW w:w="2273" w:type="dxa"/>
                  <w:shd w:val="clear" w:color="auto" w:fill="FFFFFF"/>
                  <w:noWrap/>
                  <w:vAlign w:val="center"/>
                  <w:hideMark/>
                </w:tcPr>
                <w:p w:rsidR="00507B06" w:rsidRPr="00507B06" w:rsidRDefault="00507B06" w:rsidP="00507B06">
                  <w:pPr>
                    <w:jc w:val="center"/>
                    <w:rPr>
                      <w:rFonts w:ascii="Calibri" w:hAnsi="Calibri" w:cs="Calibri"/>
                      <w:b/>
                      <w:bCs/>
                      <w:sz w:val="18"/>
                      <w:szCs w:val="18"/>
                      <w:lang w:val="es-CO" w:eastAsia="es-CO"/>
                    </w:rPr>
                  </w:pPr>
                  <w:r w:rsidRPr="00507B06">
                    <w:rPr>
                      <w:rFonts w:ascii="Calibri" w:hAnsi="Calibri" w:cs="Calibri"/>
                      <w:b/>
                      <w:bCs/>
                      <w:sz w:val="18"/>
                      <w:szCs w:val="18"/>
                      <w:lang w:val="es-CO" w:eastAsia="es-CO"/>
                    </w:rPr>
                    <w:t>% DEL MONTO TOTAL DE LA CARTA DE CREDITO</w:t>
                  </w:r>
                </w:p>
              </w:tc>
            </w:tr>
            <w:tr w:rsidR="00507B06" w:rsidRPr="00507B06" w:rsidTr="00070C05">
              <w:trPr>
                <w:trHeight w:val="359"/>
                <w:jc w:val="center"/>
              </w:trPr>
              <w:tc>
                <w:tcPr>
                  <w:tcW w:w="478" w:type="dxa"/>
                  <w:shd w:val="clear" w:color="auto" w:fill="auto"/>
                  <w:vAlign w:val="center"/>
                  <w:hideMark/>
                </w:tcPr>
                <w:p w:rsidR="00507B06" w:rsidRPr="00507B06" w:rsidRDefault="00507B06" w:rsidP="00507B06">
                  <w:pPr>
                    <w:jc w:val="center"/>
                    <w:rPr>
                      <w:rFonts w:ascii="Calibri" w:hAnsi="Calibri" w:cs="Calibri"/>
                      <w:b/>
                      <w:bCs/>
                      <w:sz w:val="18"/>
                      <w:szCs w:val="18"/>
                      <w:lang w:val="es-CO" w:eastAsia="es-CO"/>
                    </w:rPr>
                  </w:pPr>
                  <w:r w:rsidRPr="00507B06">
                    <w:rPr>
                      <w:rFonts w:ascii="Calibri" w:hAnsi="Calibri" w:cs="Calibri"/>
                      <w:b/>
                      <w:bCs/>
                      <w:sz w:val="18"/>
                      <w:szCs w:val="18"/>
                      <w:lang w:val="es-CO" w:eastAsia="es-CO"/>
                    </w:rPr>
                    <w:t>1</w:t>
                  </w:r>
                </w:p>
              </w:tc>
              <w:tc>
                <w:tcPr>
                  <w:tcW w:w="4711" w:type="dxa"/>
                  <w:shd w:val="clear" w:color="auto" w:fill="auto"/>
                  <w:vAlign w:val="center"/>
                  <w:hideMark/>
                </w:tcPr>
                <w:p w:rsidR="00507B06" w:rsidRPr="00507B06" w:rsidRDefault="00507B06" w:rsidP="00507B06">
                  <w:pPr>
                    <w:jc w:val="center"/>
                    <w:rPr>
                      <w:rFonts w:ascii="Calibri" w:hAnsi="Calibri" w:cs="Calibri"/>
                      <w:sz w:val="18"/>
                      <w:szCs w:val="18"/>
                      <w:lang w:val="es-CO" w:eastAsia="es-CO"/>
                    </w:rPr>
                  </w:pPr>
                  <w:r w:rsidRPr="00507B06">
                    <w:rPr>
                      <w:rFonts w:ascii="Calibri" w:hAnsi="Calibri" w:cs="Calibri"/>
                      <w:sz w:val="18"/>
                      <w:szCs w:val="18"/>
                      <w:lang w:val="es-CO" w:eastAsia="es-CO"/>
                    </w:rPr>
                    <w:t xml:space="preserve">AL ARRIBO DE LA UNIDAD DE COMPRESION  A ADUANA DE DESTINO CONTRA PRESENTACIÓN DE LOS DOCUMENTOS DE SOPORTE DE IMPORTACION DETALLADOS EN EL ANEXO </w:t>
                  </w:r>
                  <w:r w:rsidRPr="00507B06">
                    <w:rPr>
                      <w:rFonts w:ascii="Calibri" w:hAnsi="Calibri" w:cs="Calibri"/>
                      <w:color w:val="000000"/>
                      <w:sz w:val="18"/>
                      <w:szCs w:val="18"/>
                      <w:lang w:val="es-CO" w:eastAsia="es-CO"/>
                    </w:rPr>
                    <w:t>5</w:t>
                  </w:r>
                  <w:r w:rsidRPr="00507B06">
                    <w:rPr>
                      <w:rFonts w:ascii="Calibri" w:hAnsi="Calibri" w:cs="Calibri"/>
                      <w:color w:val="FF0000"/>
                      <w:sz w:val="18"/>
                      <w:szCs w:val="18"/>
                      <w:lang w:val="es-CO" w:eastAsia="es-CO"/>
                    </w:rPr>
                    <w:t xml:space="preserve"> </w:t>
                  </w:r>
                  <w:r w:rsidRPr="00507B06">
                    <w:rPr>
                      <w:rFonts w:ascii="Calibri" w:hAnsi="Calibri" w:cs="Calibri"/>
                      <w:sz w:val="18"/>
                      <w:szCs w:val="18"/>
                      <w:lang w:val="es-CO" w:eastAsia="es-CO"/>
                    </w:rPr>
                    <w:t>– GESTION ADUANERA DE IMPORTACION</w:t>
                  </w:r>
                </w:p>
              </w:tc>
              <w:tc>
                <w:tcPr>
                  <w:tcW w:w="1392" w:type="dxa"/>
                  <w:shd w:val="clear" w:color="auto" w:fill="auto"/>
                  <w:vAlign w:val="center"/>
                </w:tcPr>
                <w:p w:rsidR="00507B06" w:rsidRPr="00507B06" w:rsidRDefault="00507B06" w:rsidP="00507B06">
                  <w:pPr>
                    <w:jc w:val="center"/>
                    <w:rPr>
                      <w:rFonts w:ascii="Calibri" w:hAnsi="Calibri" w:cs="Calibri"/>
                      <w:bCs/>
                      <w:sz w:val="18"/>
                      <w:szCs w:val="18"/>
                      <w:lang w:val="es-CO" w:eastAsia="es-CO"/>
                    </w:rPr>
                  </w:pPr>
                  <w:r w:rsidRPr="00507B06">
                    <w:rPr>
                      <w:rFonts w:ascii="Calibri" w:hAnsi="Calibri" w:cs="Calibri"/>
                      <w:bCs/>
                      <w:sz w:val="18"/>
                      <w:szCs w:val="18"/>
                      <w:lang w:val="es-CO" w:eastAsia="es-CO"/>
                    </w:rPr>
                    <w:t>PRIMER PAGO</w:t>
                  </w:r>
                </w:p>
              </w:tc>
              <w:tc>
                <w:tcPr>
                  <w:tcW w:w="2273" w:type="dxa"/>
                  <w:shd w:val="clear" w:color="auto" w:fill="auto"/>
                  <w:vAlign w:val="center"/>
                  <w:hideMark/>
                </w:tcPr>
                <w:p w:rsidR="00507B06" w:rsidRPr="00507B06" w:rsidRDefault="00507B06" w:rsidP="00507B06">
                  <w:pPr>
                    <w:jc w:val="center"/>
                    <w:rPr>
                      <w:rFonts w:ascii="Calibri" w:hAnsi="Calibri" w:cs="Calibri"/>
                      <w:b/>
                      <w:bCs/>
                      <w:sz w:val="18"/>
                      <w:szCs w:val="18"/>
                      <w:lang w:val="es-CO" w:eastAsia="es-CO"/>
                    </w:rPr>
                  </w:pPr>
                  <w:r w:rsidRPr="00507B06">
                    <w:rPr>
                      <w:rFonts w:ascii="Calibri" w:hAnsi="Calibri" w:cs="Calibri"/>
                      <w:b/>
                      <w:bCs/>
                      <w:sz w:val="18"/>
                      <w:szCs w:val="18"/>
                      <w:lang w:val="es-CO" w:eastAsia="es-CO"/>
                    </w:rPr>
                    <w:t>50%</w:t>
                  </w:r>
                </w:p>
              </w:tc>
            </w:tr>
            <w:tr w:rsidR="00507B06" w:rsidRPr="00507B06" w:rsidTr="00070C05">
              <w:trPr>
                <w:trHeight w:val="399"/>
                <w:jc w:val="center"/>
              </w:trPr>
              <w:tc>
                <w:tcPr>
                  <w:tcW w:w="478" w:type="dxa"/>
                  <w:shd w:val="clear" w:color="auto" w:fill="auto"/>
                  <w:vAlign w:val="center"/>
                  <w:hideMark/>
                </w:tcPr>
                <w:p w:rsidR="00507B06" w:rsidRPr="00507B06" w:rsidRDefault="00507B06" w:rsidP="00507B06">
                  <w:pPr>
                    <w:jc w:val="center"/>
                    <w:rPr>
                      <w:rFonts w:ascii="Calibri" w:hAnsi="Calibri" w:cs="Calibri"/>
                      <w:b/>
                      <w:bCs/>
                      <w:sz w:val="18"/>
                      <w:szCs w:val="18"/>
                      <w:lang w:val="es-CO" w:eastAsia="es-CO"/>
                    </w:rPr>
                  </w:pPr>
                  <w:r w:rsidRPr="00507B06">
                    <w:rPr>
                      <w:rFonts w:ascii="Calibri" w:hAnsi="Calibri" w:cs="Calibri"/>
                      <w:b/>
                      <w:bCs/>
                      <w:sz w:val="18"/>
                      <w:szCs w:val="18"/>
                      <w:lang w:val="es-CO" w:eastAsia="es-CO"/>
                    </w:rPr>
                    <w:t>2</w:t>
                  </w:r>
                </w:p>
              </w:tc>
              <w:tc>
                <w:tcPr>
                  <w:tcW w:w="4711" w:type="dxa"/>
                  <w:shd w:val="clear" w:color="auto" w:fill="auto"/>
                  <w:vAlign w:val="center"/>
                  <w:hideMark/>
                </w:tcPr>
                <w:p w:rsidR="00507B06" w:rsidRPr="00507B06" w:rsidRDefault="00507B06" w:rsidP="00507B06">
                  <w:pPr>
                    <w:jc w:val="center"/>
                    <w:rPr>
                      <w:rFonts w:ascii="Calibri" w:hAnsi="Calibri" w:cs="Calibri"/>
                      <w:sz w:val="18"/>
                      <w:szCs w:val="18"/>
                      <w:lang w:val="es-CO" w:eastAsia="es-CO"/>
                    </w:rPr>
                  </w:pPr>
                  <w:r w:rsidRPr="00507B06">
                    <w:rPr>
                      <w:rFonts w:ascii="Calibri" w:hAnsi="Calibri" w:cs="Calibri"/>
                      <w:sz w:val="18"/>
                      <w:szCs w:val="18"/>
                      <w:lang w:val="es-CO" w:eastAsia="es-CO"/>
                    </w:rPr>
                    <w:t>A LA ENTREGA, INSTALACIÓN Y PUESTA EN MARCHA DE LA UNIDAD DE COMPRESION</w:t>
                  </w:r>
                </w:p>
              </w:tc>
              <w:tc>
                <w:tcPr>
                  <w:tcW w:w="1392" w:type="dxa"/>
                  <w:shd w:val="clear" w:color="auto" w:fill="auto"/>
                  <w:vAlign w:val="center"/>
                </w:tcPr>
                <w:p w:rsidR="00507B06" w:rsidRPr="00507B06" w:rsidRDefault="00507B06" w:rsidP="00507B06">
                  <w:pPr>
                    <w:jc w:val="center"/>
                    <w:rPr>
                      <w:rFonts w:ascii="Calibri" w:hAnsi="Calibri" w:cs="Calibri"/>
                      <w:bCs/>
                      <w:sz w:val="18"/>
                      <w:szCs w:val="18"/>
                      <w:lang w:val="es-CO" w:eastAsia="es-CO"/>
                    </w:rPr>
                  </w:pPr>
                  <w:r w:rsidRPr="00507B06">
                    <w:rPr>
                      <w:rFonts w:ascii="Calibri" w:hAnsi="Calibri" w:cs="Calibri"/>
                      <w:bCs/>
                      <w:sz w:val="18"/>
                      <w:szCs w:val="18"/>
                      <w:lang w:val="es-CO" w:eastAsia="es-CO"/>
                    </w:rPr>
                    <w:t>SEGUNDO PAGO</w:t>
                  </w:r>
                </w:p>
              </w:tc>
              <w:tc>
                <w:tcPr>
                  <w:tcW w:w="2273" w:type="dxa"/>
                  <w:shd w:val="clear" w:color="auto" w:fill="auto"/>
                  <w:vAlign w:val="center"/>
                  <w:hideMark/>
                </w:tcPr>
                <w:p w:rsidR="00507B06" w:rsidRPr="00507B06" w:rsidRDefault="00507B06" w:rsidP="00507B06">
                  <w:pPr>
                    <w:jc w:val="center"/>
                    <w:rPr>
                      <w:rFonts w:ascii="Calibri" w:hAnsi="Calibri" w:cs="Calibri"/>
                      <w:b/>
                      <w:bCs/>
                      <w:sz w:val="18"/>
                      <w:szCs w:val="18"/>
                      <w:lang w:val="es-CO" w:eastAsia="es-CO"/>
                    </w:rPr>
                  </w:pPr>
                  <w:r w:rsidRPr="00507B06">
                    <w:rPr>
                      <w:rFonts w:ascii="Calibri" w:hAnsi="Calibri" w:cs="Calibri"/>
                      <w:b/>
                      <w:bCs/>
                      <w:sz w:val="18"/>
                      <w:szCs w:val="18"/>
                      <w:lang w:val="es-CO" w:eastAsia="es-CO"/>
                    </w:rPr>
                    <w:t>50%</w:t>
                  </w:r>
                </w:p>
              </w:tc>
            </w:tr>
          </w:tbl>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i/>
                <w:iCs/>
                <w:sz w:val="18"/>
                <w:szCs w:val="18"/>
                <w:lang w:val="es-BO"/>
              </w:rPr>
            </w:pPr>
            <w:r w:rsidRPr="00507B06">
              <w:rPr>
                <w:rFonts w:ascii="Calibri" w:hAnsi="Calibri" w:cs="Calibri"/>
                <w:i/>
                <w:iCs/>
                <w:sz w:val="18"/>
                <w:szCs w:val="18"/>
                <w:lang w:eastAsia="es-ES"/>
              </w:rPr>
              <w:t xml:space="preserve">Para el </w:t>
            </w:r>
            <w:r w:rsidRPr="00507B06">
              <w:rPr>
                <w:rFonts w:ascii="Calibri" w:hAnsi="Calibri" w:cs="Calibri"/>
                <w:b/>
                <w:bCs/>
                <w:i/>
                <w:iCs/>
                <w:sz w:val="18"/>
                <w:szCs w:val="18"/>
                <w:lang w:eastAsia="es-ES"/>
              </w:rPr>
              <w:t>Primer Pago</w:t>
            </w:r>
            <w:r w:rsidRPr="00507B06">
              <w:rPr>
                <w:rFonts w:ascii="Calibri" w:hAnsi="Calibri" w:cs="Calibri"/>
                <w:i/>
                <w:iCs/>
                <w:sz w:val="18"/>
                <w:szCs w:val="18"/>
                <w:lang w:eastAsia="es-ES"/>
              </w:rPr>
              <w:t xml:space="preserve"> parcial la empresa contratada, deberá presentar la documentación conforme detalle, condiciones y requisitos establecidos en el </w:t>
            </w:r>
            <w:r w:rsidRPr="00507B06">
              <w:rPr>
                <w:rFonts w:ascii="Calibri" w:hAnsi="Calibri" w:cs="Calibri"/>
                <w:b/>
                <w:bCs/>
                <w:i/>
                <w:iCs/>
                <w:sz w:val="18"/>
                <w:szCs w:val="18"/>
                <w:lang w:eastAsia="es-ES"/>
              </w:rPr>
              <w:t>Anexo 5</w:t>
            </w:r>
            <w:r w:rsidRPr="00507B06">
              <w:rPr>
                <w:rFonts w:ascii="Calibri" w:hAnsi="Calibri" w:cs="Calibri"/>
                <w:i/>
                <w:iCs/>
                <w:sz w:val="18"/>
                <w:szCs w:val="18"/>
                <w:lang w:eastAsia="es-ES"/>
              </w:rPr>
              <w:t xml:space="preserve"> - Gestión Aduanera de Importación.</w:t>
            </w:r>
          </w:p>
          <w:p w:rsidR="00507B06" w:rsidRPr="00507B06" w:rsidRDefault="00507B06" w:rsidP="00507B06">
            <w:pPr>
              <w:ind w:left="567"/>
              <w:jc w:val="both"/>
              <w:rPr>
                <w:rFonts w:ascii="Calibri" w:hAnsi="Calibri" w:cs="Calibri"/>
                <w:sz w:val="18"/>
                <w:szCs w:val="18"/>
                <w:lang w:eastAsia="es-ES"/>
              </w:rPr>
            </w:pPr>
          </w:p>
          <w:p w:rsidR="00507B06" w:rsidRPr="00507B06" w:rsidRDefault="00507B06" w:rsidP="00507B06">
            <w:pPr>
              <w:jc w:val="both"/>
              <w:rPr>
                <w:rFonts w:ascii="Calibri" w:hAnsi="Calibri" w:cs="Calibri"/>
                <w:i/>
                <w:iCs/>
                <w:sz w:val="18"/>
                <w:szCs w:val="18"/>
              </w:rPr>
            </w:pPr>
            <w:r w:rsidRPr="00507B06">
              <w:rPr>
                <w:rFonts w:ascii="Calibri" w:hAnsi="Calibri" w:cs="Calibri"/>
                <w:i/>
                <w:iCs/>
                <w:sz w:val="18"/>
                <w:szCs w:val="18"/>
                <w:lang w:eastAsia="es-ES"/>
              </w:rPr>
              <w:t xml:space="preserve">Para el </w:t>
            </w:r>
            <w:r w:rsidRPr="00507B06">
              <w:rPr>
                <w:rFonts w:ascii="Calibri" w:hAnsi="Calibri" w:cs="Calibri"/>
                <w:b/>
                <w:bCs/>
                <w:i/>
                <w:iCs/>
                <w:sz w:val="18"/>
                <w:szCs w:val="18"/>
                <w:lang w:eastAsia="es-ES"/>
              </w:rPr>
              <w:t>Segundo Pago</w:t>
            </w:r>
            <w:r w:rsidRPr="00507B06">
              <w:rPr>
                <w:rFonts w:ascii="Calibri" w:hAnsi="Calibri" w:cs="Calibri"/>
                <w:i/>
                <w:iCs/>
                <w:sz w:val="18"/>
                <w:szCs w:val="18"/>
                <w:lang w:eastAsia="es-ES"/>
              </w:rPr>
              <w:t xml:space="preserve"> parcial deberá presentar el Acta de Recepción Definitiva a verificación del óptimo funcionamiento de la unidad de compresión en la Estación de Servicio Terminal de Buses.”</w:t>
            </w:r>
          </w:p>
        </w:tc>
      </w:tr>
      <w:tr w:rsidR="00507B06" w:rsidRPr="00507B06" w:rsidTr="00CD28E9">
        <w:trPr>
          <w:trHeight w:val="454"/>
        </w:trPr>
        <w:tc>
          <w:tcPr>
            <w:tcW w:w="9322" w:type="dxa"/>
            <w:shd w:val="clear" w:color="auto" w:fill="9CC2E5"/>
            <w:vAlign w:val="center"/>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
                <w:bCs/>
                <w:sz w:val="18"/>
                <w:szCs w:val="18"/>
                <w:lang w:eastAsia="es-ES"/>
              </w:rPr>
              <w:lastRenderedPageBreak/>
              <w:t>INFORMACIÓN COMPLEMENTARIA</w:t>
            </w:r>
          </w:p>
        </w:tc>
      </w:tr>
      <w:tr w:rsidR="00507B06" w:rsidRPr="00507B06" w:rsidTr="00CD28E9">
        <w:trPr>
          <w:trHeight w:val="454"/>
        </w:trPr>
        <w:tc>
          <w:tcPr>
            <w:tcW w:w="9322" w:type="dxa"/>
            <w:shd w:val="clear" w:color="auto" w:fill="auto"/>
            <w:vAlign w:val="center"/>
          </w:tcPr>
          <w:p w:rsidR="00507B06" w:rsidRPr="00507B06" w:rsidRDefault="00507B06" w:rsidP="00507B06">
            <w:pPr>
              <w:autoSpaceDE w:val="0"/>
              <w:autoSpaceDN w:val="0"/>
              <w:jc w:val="both"/>
              <w:rPr>
                <w:rFonts w:ascii="Calibri" w:hAnsi="Calibri" w:cs="Calibri"/>
                <w:sz w:val="18"/>
                <w:szCs w:val="18"/>
                <w:lang w:val="es-BO" w:eastAsia="es-ES"/>
              </w:rPr>
            </w:pPr>
            <w:r w:rsidRPr="00507B06">
              <w:rPr>
                <w:rFonts w:ascii="Calibri" w:hAnsi="Calibri" w:cs="Calibri"/>
                <w:sz w:val="18"/>
                <w:szCs w:val="18"/>
                <w:lang w:eastAsia="es-ES"/>
              </w:rPr>
              <w:t>La provisión de la unidad de compresión se la realizara mediante la modalidad DAP/2010, es decir el proveedor entregará la unidad de compresión en el sitio de instalación una vez concluidos los tramites de desaduanización. El proveedor asumirá; los costos y riesgos que resultaren de la importación, almacenaje, el transporte, seguros y descarga de bienes hasta la Estación de Servicio Terminal de Buses.</w:t>
            </w:r>
          </w:p>
          <w:p w:rsidR="00507B06" w:rsidRPr="00507B06" w:rsidRDefault="00507B06" w:rsidP="00507B06">
            <w:pPr>
              <w:autoSpaceDE w:val="0"/>
              <w:autoSpaceDN w:val="0"/>
              <w:jc w:val="both"/>
              <w:rPr>
                <w:rFonts w:ascii="Calibri" w:hAnsi="Calibri" w:cs="Calibri"/>
                <w:sz w:val="18"/>
                <w:szCs w:val="18"/>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En relación a los tributos aduaneros, el proveedor de acuerdo al cronograma establecido, deberá emitir factura comercial (de origen) considerando el INCOTERM DAP con el respectivo desglose de los costos por concepto de fletes y seguros hasta el lugar de destino convenido, documentación que debe estar enmarcada en la partida arancelaria de la unidad funcional (YPFB entregara previamente la partida mencionada al proveedor).</w:t>
            </w:r>
          </w:p>
        </w:tc>
      </w:tr>
      <w:tr w:rsidR="00507B06" w:rsidRPr="00507B06" w:rsidTr="00CD28E9">
        <w:trPr>
          <w:trHeight w:val="454"/>
        </w:trPr>
        <w:tc>
          <w:tcPr>
            <w:tcW w:w="9322" w:type="dxa"/>
            <w:shd w:val="clear" w:color="auto" w:fill="9CC2E5"/>
            <w:vAlign w:val="center"/>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
                <w:bCs/>
                <w:sz w:val="18"/>
                <w:szCs w:val="18"/>
                <w:lang w:eastAsia="es-ES"/>
              </w:rPr>
              <w:t>LUGAR DE ENTREGA DE LOS BIENES</w:t>
            </w:r>
          </w:p>
        </w:tc>
      </w:tr>
      <w:tr w:rsidR="00507B06" w:rsidRPr="00507B06" w:rsidTr="00CD28E9">
        <w:trPr>
          <w:trHeight w:val="454"/>
        </w:trPr>
        <w:tc>
          <w:tcPr>
            <w:tcW w:w="9322" w:type="dxa"/>
            <w:shd w:val="clear" w:color="auto" w:fill="auto"/>
            <w:vAlign w:val="center"/>
          </w:tcPr>
          <w:p w:rsidR="00507B06" w:rsidRPr="00507B06" w:rsidRDefault="00507B06" w:rsidP="00507B06">
            <w:pPr>
              <w:jc w:val="both"/>
              <w:rPr>
                <w:rFonts w:ascii="Calibri" w:eastAsia="Calibri" w:hAnsi="Calibri" w:cs="Calibri"/>
                <w:bCs/>
                <w:sz w:val="18"/>
                <w:szCs w:val="18"/>
                <w:lang w:eastAsia="es-ES"/>
              </w:rPr>
            </w:pPr>
            <w:r w:rsidRPr="00507B06">
              <w:rPr>
                <w:rFonts w:ascii="Calibri" w:eastAsia="Calibri" w:hAnsi="Calibri" w:cs="Calibri"/>
                <w:bCs/>
                <w:sz w:val="18"/>
                <w:szCs w:val="18"/>
                <w:lang w:eastAsia="es-ES"/>
              </w:rPr>
              <w:t xml:space="preserve">La entrega del bien en su totalidad debe ser realizada en la Estación de Servicio </w:t>
            </w:r>
            <w:r w:rsidRPr="00507B06">
              <w:rPr>
                <w:rFonts w:ascii="Calibri" w:hAnsi="Calibri" w:cs="Calibri"/>
                <w:sz w:val="18"/>
                <w:szCs w:val="18"/>
                <w:lang w:eastAsia="es-ES"/>
              </w:rPr>
              <w:t>Terminal de Buses</w:t>
            </w:r>
            <w:r w:rsidRPr="00507B06">
              <w:rPr>
                <w:rFonts w:ascii="Calibri" w:eastAsia="Calibri" w:hAnsi="Calibri" w:cs="Calibri"/>
                <w:bCs/>
                <w:sz w:val="18"/>
                <w:szCs w:val="18"/>
                <w:lang w:eastAsia="es-ES"/>
              </w:rPr>
              <w:t xml:space="preserve">, </w:t>
            </w:r>
            <w:r w:rsidRPr="00507B06">
              <w:rPr>
                <w:rFonts w:ascii="Calibri" w:hAnsi="Calibri" w:cs="Calibri"/>
                <w:sz w:val="18"/>
                <w:szCs w:val="18"/>
                <w:lang w:eastAsia="es-ES"/>
              </w:rPr>
              <w:t>ubicada en el Departamento de Potosí, Provincia A. Quijarro, Municipio de Porco, sobre la Avenida Universitaria próxima a la Antigua terminal de Buses.</w:t>
            </w:r>
          </w:p>
        </w:tc>
      </w:tr>
      <w:tr w:rsidR="00507B06" w:rsidRPr="00507B06" w:rsidTr="00CD28E9">
        <w:trPr>
          <w:trHeight w:val="454"/>
        </w:trPr>
        <w:tc>
          <w:tcPr>
            <w:tcW w:w="9322" w:type="dxa"/>
            <w:shd w:val="clear" w:color="auto" w:fill="9CC2E5"/>
            <w:vAlign w:val="center"/>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
                <w:bCs/>
                <w:sz w:val="18"/>
                <w:szCs w:val="18"/>
                <w:lang w:eastAsia="es-ES"/>
              </w:rPr>
              <w:t>INSPECCIONES Y PRUEBAS</w:t>
            </w:r>
          </w:p>
        </w:tc>
      </w:tr>
      <w:tr w:rsidR="00507B06" w:rsidRPr="00507B06" w:rsidTr="00CD28E9">
        <w:trPr>
          <w:trHeight w:val="454"/>
        </w:trPr>
        <w:tc>
          <w:tcPr>
            <w:tcW w:w="9322" w:type="dxa"/>
            <w:shd w:val="clear" w:color="auto" w:fill="auto"/>
            <w:vAlign w:val="center"/>
          </w:tcPr>
          <w:p w:rsidR="00507B06" w:rsidRPr="00507B06" w:rsidRDefault="00507B06" w:rsidP="00507B06">
            <w:pPr>
              <w:jc w:val="both"/>
              <w:rPr>
                <w:rFonts w:ascii="Calibri" w:eastAsia="Calibri" w:hAnsi="Calibri" w:cs="Calibri"/>
                <w:bCs/>
                <w:sz w:val="18"/>
                <w:szCs w:val="18"/>
                <w:lang w:eastAsia="es-ES"/>
              </w:rPr>
            </w:pPr>
            <w:r w:rsidRPr="00507B06">
              <w:rPr>
                <w:rFonts w:ascii="Calibri" w:eastAsia="Calibri" w:hAnsi="Calibri" w:cs="Calibri"/>
                <w:bCs/>
                <w:sz w:val="18"/>
                <w:szCs w:val="18"/>
                <w:lang w:eastAsia="es-ES"/>
              </w:rPr>
              <w:t>YPFB realizara una inspección de todos los componentes de la unidad de compresión al arribo de las mismas a aduana interior Potosí, las pruebas de funcionamiento de la unidad de compresión se realizaran como máximo a los cuatro días calendarios de haber realizado la recepción de la unidad en la estación de servicio Terminal de Buses</w:t>
            </w:r>
            <w:r w:rsidRPr="00507B06">
              <w:rPr>
                <w:rFonts w:ascii="Calibri" w:hAnsi="Calibri" w:cs="Calibri"/>
                <w:sz w:val="18"/>
                <w:szCs w:val="18"/>
                <w:lang w:eastAsia="es-ES"/>
              </w:rPr>
              <w:t>.</w:t>
            </w:r>
            <w:r w:rsidRPr="00507B06">
              <w:rPr>
                <w:rFonts w:ascii="Calibri" w:eastAsia="Calibri" w:hAnsi="Calibri" w:cs="Calibri"/>
                <w:bCs/>
                <w:sz w:val="18"/>
                <w:szCs w:val="18"/>
                <w:lang w:eastAsia="es-ES"/>
              </w:rPr>
              <w:t xml:space="preserve">   </w:t>
            </w:r>
          </w:p>
          <w:p w:rsidR="00507B06" w:rsidRPr="00507B06" w:rsidRDefault="00507B06" w:rsidP="00507B06">
            <w:pPr>
              <w:jc w:val="both"/>
              <w:rPr>
                <w:rFonts w:ascii="Calibri" w:eastAsia="Calibri" w:hAnsi="Calibri" w:cs="Calibri"/>
                <w:bCs/>
                <w:sz w:val="18"/>
                <w:szCs w:val="18"/>
                <w:lang w:eastAsia="es-ES"/>
              </w:rPr>
            </w:pPr>
          </w:p>
          <w:p w:rsidR="00507B06" w:rsidRPr="00507B06" w:rsidRDefault="00507B06" w:rsidP="00507B06">
            <w:pPr>
              <w:jc w:val="both"/>
              <w:rPr>
                <w:rFonts w:ascii="Calibri" w:eastAsia="Calibri" w:hAnsi="Calibri" w:cs="Calibri"/>
                <w:bCs/>
                <w:sz w:val="18"/>
                <w:szCs w:val="18"/>
                <w:lang w:eastAsia="es-ES"/>
              </w:rPr>
            </w:pPr>
            <w:r w:rsidRPr="00507B06">
              <w:rPr>
                <w:rFonts w:ascii="Calibri" w:eastAsia="Calibri" w:hAnsi="Calibri" w:cs="Calibri"/>
                <w:bCs/>
                <w:sz w:val="18"/>
                <w:szCs w:val="18"/>
                <w:lang w:eastAsia="es-ES"/>
              </w:rPr>
              <w:t xml:space="preserve">La empresa adjudicada entregara a YPFB los certificados de las pruebas realizadas en fábrica a cada uno de los componentes de la unidad de compresión, estos certificados serán entregadas en el momento de la entrega final de los bienes. </w:t>
            </w:r>
          </w:p>
          <w:p w:rsidR="00507B06" w:rsidRPr="00507B06" w:rsidRDefault="00507B06" w:rsidP="00507B06">
            <w:pPr>
              <w:jc w:val="both"/>
              <w:rPr>
                <w:rFonts w:ascii="Calibri" w:eastAsia="Calibri" w:hAnsi="Calibri" w:cs="Calibri"/>
                <w:bCs/>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Los certificados de los diferentes ensayos que se presenten deberán ser emitidos por organismos reconocidos en el país origen y presentados a YPFB.</w:t>
            </w:r>
          </w:p>
        </w:tc>
      </w:tr>
      <w:tr w:rsidR="00507B06" w:rsidRPr="00507B06" w:rsidTr="00CD28E9">
        <w:trPr>
          <w:trHeight w:val="454"/>
        </w:trPr>
        <w:tc>
          <w:tcPr>
            <w:tcW w:w="9322" w:type="dxa"/>
            <w:shd w:val="clear" w:color="auto" w:fill="9CC2E5"/>
            <w:vAlign w:val="center"/>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
                <w:bCs/>
                <w:sz w:val="18"/>
                <w:szCs w:val="18"/>
                <w:lang w:eastAsia="es-ES"/>
              </w:rPr>
              <w:t>COMITÉ DE RECEPCION O RESPONSABLE  DE RECEPCION</w:t>
            </w:r>
          </w:p>
        </w:tc>
      </w:tr>
      <w:tr w:rsidR="00507B06" w:rsidRPr="00507B06" w:rsidTr="00CD28E9">
        <w:trPr>
          <w:trHeight w:val="454"/>
        </w:trPr>
        <w:tc>
          <w:tcPr>
            <w:tcW w:w="9322" w:type="dxa"/>
            <w:shd w:val="clear" w:color="auto" w:fill="auto"/>
            <w:vAlign w:val="center"/>
          </w:tcPr>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La recepción de la provisión e instalación del bien estará a cargo del personal especializado de la Dirección de Operación y Mantenimiento que designará la Gerencia de Comercialización (GCOM).</w:t>
            </w:r>
          </w:p>
        </w:tc>
      </w:tr>
      <w:tr w:rsidR="00507B06" w:rsidRPr="00507B06" w:rsidTr="00CD28E9">
        <w:trPr>
          <w:trHeight w:val="454"/>
        </w:trPr>
        <w:tc>
          <w:tcPr>
            <w:tcW w:w="9322" w:type="dxa"/>
            <w:shd w:val="clear" w:color="auto" w:fill="9CC2E5"/>
            <w:vAlign w:val="center"/>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
                <w:bCs/>
                <w:sz w:val="18"/>
                <w:szCs w:val="18"/>
                <w:lang w:eastAsia="es-ES"/>
              </w:rPr>
              <w:t>GARANTÍA TÉCNICA</w:t>
            </w:r>
          </w:p>
        </w:tc>
      </w:tr>
      <w:tr w:rsidR="00507B06" w:rsidRPr="00507B06" w:rsidTr="00CD28E9">
        <w:trPr>
          <w:trHeight w:val="454"/>
        </w:trPr>
        <w:tc>
          <w:tcPr>
            <w:tcW w:w="9322" w:type="dxa"/>
            <w:shd w:val="clear" w:color="auto" w:fill="auto"/>
            <w:vAlign w:val="center"/>
          </w:tcPr>
          <w:p w:rsidR="00507B06" w:rsidRPr="00507B06" w:rsidRDefault="00507B06" w:rsidP="00507B06">
            <w:pPr>
              <w:jc w:val="both"/>
              <w:rPr>
                <w:rFonts w:ascii="Calibri" w:hAnsi="Calibri" w:cs="Calibri"/>
                <w:bCs/>
                <w:sz w:val="18"/>
                <w:szCs w:val="18"/>
                <w:lang w:eastAsia="es-ES"/>
              </w:rPr>
            </w:pPr>
            <w:r w:rsidRPr="00507B06">
              <w:rPr>
                <w:rFonts w:ascii="Calibri" w:hAnsi="Calibri" w:cs="Calibri"/>
                <w:bCs/>
                <w:sz w:val="18"/>
                <w:szCs w:val="18"/>
                <w:lang w:eastAsia="es-ES"/>
              </w:rPr>
              <w:t xml:space="preserve">La Empresa deberá considerar una garantía mínima de 12 meses a partir de la fecha de puesta en marcha consistente en asistencia técnica, la misma que debe ser llevada a cabo en la Estación de Servicio Terminal de Buses, reemplazo de partes o equipos defectuosos de fábrica. A la entrega final de la unidad de compresión la empresa deberá entregar la mencionada garantía. </w:t>
            </w:r>
          </w:p>
          <w:p w:rsidR="00507B06" w:rsidRPr="00507B06" w:rsidRDefault="00507B06" w:rsidP="00507B06">
            <w:pPr>
              <w:jc w:val="both"/>
              <w:rPr>
                <w:rFonts w:ascii="Calibri" w:hAnsi="Calibri" w:cs="Calibri"/>
                <w:bCs/>
                <w:sz w:val="18"/>
                <w:szCs w:val="18"/>
                <w:lang w:eastAsia="es-ES"/>
              </w:rPr>
            </w:pPr>
          </w:p>
          <w:p w:rsidR="00507B06" w:rsidRPr="00507B06" w:rsidRDefault="00507B06" w:rsidP="00507B06">
            <w:pPr>
              <w:jc w:val="both"/>
              <w:rPr>
                <w:rFonts w:ascii="Calibri" w:hAnsi="Calibri" w:cs="Calibri"/>
                <w:bCs/>
                <w:sz w:val="18"/>
                <w:szCs w:val="18"/>
                <w:lang w:eastAsia="es-ES"/>
              </w:rPr>
            </w:pPr>
            <w:r w:rsidRPr="00507B06">
              <w:rPr>
                <w:rFonts w:ascii="Calibri" w:hAnsi="Calibri" w:cs="Calibri"/>
                <w:bCs/>
                <w:sz w:val="18"/>
                <w:szCs w:val="18"/>
                <w:lang w:eastAsia="es-ES"/>
              </w:rPr>
              <w:t>En caso existan deficiencias en la maquinaria, equipos, accesorios, piezas y partes que componen la unidad de compresión, el proveedor deberá ser capaz de realizar el oportuno servicio de reemplazo a su costo en un plazo máximo de 30 días calendarios.</w:t>
            </w:r>
          </w:p>
        </w:tc>
      </w:tr>
      <w:tr w:rsidR="00507B06" w:rsidRPr="00507B06" w:rsidTr="00CD28E9">
        <w:trPr>
          <w:trHeight w:val="454"/>
        </w:trPr>
        <w:tc>
          <w:tcPr>
            <w:tcW w:w="9322" w:type="dxa"/>
            <w:shd w:val="clear" w:color="auto" w:fill="9CC2E5"/>
            <w:vAlign w:val="center"/>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
                <w:bCs/>
                <w:sz w:val="18"/>
                <w:szCs w:val="18"/>
                <w:lang w:eastAsia="es-ES"/>
              </w:rPr>
              <w:t>SOLICITUD DE DOCUMENTOS</w:t>
            </w:r>
          </w:p>
        </w:tc>
      </w:tr>
      <w:tr w:rsidR="00507B06" w:rsidRPr="00507B06" w:rsidTr="00CD28E9">
        <w:trPr>
          <w:trHeight w:val="454"/>
        </w:trPr>
        <w:tc>
          <w:tcPr>
            <w:tcW w:w="9322" w:type="dxa"/>
            <w:shd w:val="clear" w:color="auto" w:fill="FFFFFF"/>
            <w:vAlign w:val="center"/>
          </w:tcPr>
          <w:p w:rsidR="00507B06" w:rsidRPr="00507B06" w:rsidRDefault="00507B06" w:rsidP="00B52B2A">
            <w:pPr>
              <w:numPr>
                <w:ilvl w:val="0"/>
                <w:numId w:val="65"/>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El proponente adjudicado entregará a YPFB el manual del modelo propuesto de la unidad de compresión, en el que se explicará en forma completa los aspectos de uso, mantenimiento y especificaciones; adjuntando además una planilla en la que figure:</w:t>
            </w:r>
          </w:p>
          <w:p w:rsidR="00507B06" w:rsidRPr="00507B06" w:rsidRDefault="00507B06" w:rsidP="00507B06">
            <w:pPr>
              <w:autoSpaceDE w:val="0"/>
              <w:autoSpaceDN w:val="0"/>
              <w:adjustRightInd w:val="0"/>
              <w:rPr>
                <w:rFonts w:ascii="Calibri" w:hAnsi="Calibri" w:cs="Calibri"/>
                <w:sz w:val="18"/>
                <w:szCs w:val="18"/>
                <w:lang w:eastAsia="es-ES"/>
              </w:rPr>
            </w:pP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Marca del compresor:</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Modelo:</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Tipo:</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Rpm o ciclos/min:</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Presión de aspiración máxima:</w:t>
            </w:r>
            <w:r w:rsidRPr="00507B06">
              <w:rPr>
                <w:rFonts w:ascii="Calibri" w:hAnsi="Calibri" w:cs="Calibri"/>
                <w:sz w:val="18"/>
                <w:szCs w:val="18"/>
                <w:lang w:eastAsia="es-ES"/>
              </w:rPr>
              <w:tab/>
              <w:t>(bar absoluto)</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 xml:space="preserve">Presión de aspiración mínima: </w:t>
            </w:r>
            <w:r w:rsidRPr="00507B06">
              <w:rPr>
                <w:rFonts w:ascii="Calibri" w:hAnsi="Calibri" w:cs="Calibri"/>
                <w:sz w:val="18"/>
                <w:szCs w:val="18"/>
                <w:lang w:eastAsia="es-ES"/>
              </w:rPr>
              <w:tab/>
              <w:t>(bar absoluto)</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lastRenderedPageBreak/>
              <w:t xml:space="preserve">Presión de descarga máxima: </w:t>
            </w:r>
            <w:r w:rsidRPr="00507B06">
              <w:rPr>
                <w:rFonts w:ascii="Calibri" w:hAnsi="Calibri" w:cs="Calibri"/>
                <w:sz w:val="18"/>
                <w:szCs w:val="18"/>
                <w:lang w:eastAsia="es-ES"/>
              </w:rPr>
              <w:tab/>
              <w:t>(bar absoluto)</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Diámetro del cilindro 1ª etapa: (mm)</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Carrera del pistón de 1ª etapa: (mm)</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Cantidad de etapas:</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Presión por etapa: (bar absoluto)</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Curva de arranque de motor Amperes/segundos</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Curva caudal-presión de aspiración o tabla equivalente.</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Descripción de sistemas de parada, alarma y señalización del compresor.</w:t>
            </w:r>
          </w:p>
          <w:p w:rsidR="00507B06" w:rsidRPr="00507B06" w:rsidRDefault="00507B06" w:rsidP="00B52B2A">
            <w:pPr>
              <w:numPr>
                <w:ilvl w:val="0"/>
                <w:numId w:val="57"/>
              </w:numPr>
              <w:autoSpaceDE w:val="0"/>
              <w:autoSpaceDN w:val="0"/>
              <w:adjustRightInd w:val="0"/>
              <w:contextualSpacing/>
              <w:rPr>
                <w:rFonts w:ascii="Calibri" w:hAnsi="Calibri" w:cs="Calibri"/>
                <w:sz w:val="18"/>
                <w:szCs w:val="18"/>
                <w:lang w:eastAsia="es-ES"/>
              </w:rPr>
            </w:pPr>
            <w:r w:rsidRPr="00507B06">
              <w:rPr>
                <w:rFonts w:ascii="Calibri" w:hAnsi="Calibri" w:cs="Calibri"/>
                <w:sz w:val="18"/>
                <w:szCs w:val="18"/>
                <w:lang w:eastAsia="es-ES"/>
              </w:rPr>
              <w:t>Información sobre sistemas auxiliares del compresor.</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Si por condiciones de la red de gas, la presión estaría por debajo de los 15 bares, el proponente debe considerar en su propuesta equipos con capacidad de succión que puedan trabajar en estas condiciones, lo cual no podrá alterar el precio unitario propuesto.</w:t>
            </w:r>
          </w:p>
          <w:p w:rsidR="00507B06" w:rsidRPr="00507B06" w:rsidRDefault="00507B06" w:rsidP="00507B06">
            <w:pPr>
              <w:autoSpaceDE w:val="0"/>
              <w:autoSpaceDN w:val="0"/>
              <w:adjustRightInd w:val="0"/>
              <w:ind w:left="720"/>
              <w:jc w:val="both"/>
              <w:rPr>
                <w:rFonts w:ascii="Calibri" w:hAnsi="Calibri" w:cs="Calibri"/>
                <w:sz w:val="18"/>
                <w:szCs w:val="18"/>
                <w:lang w:eastAsia="es-ES"/>
              </w:rPr>
            </w:pPr>
          </w:p>
          <w:p w:rsidR="00507B06" w:rsidRPr="00507B06" w:rsidRDefault="00507B06" w:rsidP="00B52B2A">
            <w:pPr>
              <w:numPr>
                <w:ilvl w:val="0"/>
                <w:numId w:val="65"/>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El proponente adjudicado entregará a YPFB, referente a los Dispensers o surtidores los siguientes documentos:</w:t>
            </w:r>
          </w:p>
          <w:p w:rsidR="00507B06" w:rsidRPr="00507B06" w:rsidRDefault="00507B06" w:rsidP="00507B06">
            <w:pPr>
              <w:ind w:left="708"/>
              <w:rPr>
                <w:rFonts w:ascii="Calibri" w:hAnsi="Calibri" w:cs="Calibri"/>
                <w:sz w:val="18"/>
                <w:szCs w:val="18"/>
                <w:lang w:eastAsia="es-ES"/>
              </w:rPr>
            </w:pPr>
          </w:p>
          <w:p w:rsidR="00507B06" w:rsidRPr="00507B06" w:rsidRDefault="00507B06" w:rsidP="00B52B2A">
            <w:pPr>
              <w:numPr>
                <w:ilvl w:val="0"/>
                <w:numId w:val="64"/>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Manual de uso y características del modelo propuesto</w:t>
            </w:r>
          </w:p>
          <w:p w:rsidR="00507B06" w:rsidRPr="00507B06" w:rsidRDefault="00507B06" w:rsidP="00B52B2A">
            <w:pPr>
              <w:numPr>
                <w:ilvl w:val="0"/>
                <w:numId w:val="64"/>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Diagrama de flujo</w:t>
            </w:r>
          </w:p>
          <w:p w:rsidR="00507B06" w:rsidRPr="00507B06" w:rsidRDefault="00507B06" w:rsidP="00B52B2A">
            <w:pPr>
              <w:numPr>
                <w:ilvl w:val="0"/>
                <w:numId w:val="64"/>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Plano de distribución general</w:t>
            </w:r>
          </w:p>
          <w:p w:rsidR="00507B06" w:rsidRPr="00507B06" w:rsidRDefault="00507B06" w:rsidP="00B52B2A">
            <w:pPr>
              <w:numPr>
                <w:ilvl w:val="0"/>
                <w:numId w:val="64"/>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Plano descriptivo de accesorios</w:t>
            </w:r>
          </w:p>
          <w:p w:rsidR="00507B06" w:rsidRPr="00507B06" w:rsidRDefault="00507B06" w:rsidP="00B52B2A">
            <w:pPr>
              <w:numPr>
                <w:ilvl w:val="0"/>
                <w:numId w:val="64"/>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Listado de partes</w:t>
            </w:r>
          </w:p>
          <w:p w:rsidR="00507B06" w:rsidRPr="00507B06" w:rsidRDefault="00507B06" w:rsidP="00B52B2A">
            <w:pPr>
              <w:numPr>
                <w:ilvl w:val="0"/>
                <w:numId w:val="64"/>
              </w:num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Listado de accesorios</w:t>
            </w:r>
          </w:p>
        </w:tc>
      </w:tr>
      <w:tr w:rsidR="00507B06" w:rsidRPr="00507B06" w:rsidTr="00CD28E9">
        <w:trPr>
          <w:trHeight w:val="454"/>
        </w:trPr>
        <w:tc>
          <w:tcPr>
            <w:tcW w:w="9322" w:type="dxa"/>
            <w:shd w:val="clear" w:color="auto" w:fill="9CC2E5"/>
            <w:vAlign w:val="center"/>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
                <w:bCs/>
                <w:sz w:val="18"/>
                <w:szCs w:val="18"/>
                <w:lang w:eastAsia="es-ES"/>
              </w:rPr>
              <w:lastRenderedPageBreak/>
              <w:t>CAPACITACIÓN</w:t>
            </w:r>
          </w:p>
        </w:tc>
      </w:tr>
      <w:tr w:rsidR="00507B06" w:rsidRPr="00507B06" w:rsidTr="00CD28E9">
        <w:trPr>
          <w:trHeight w:val="454"/>
        </w:trPr>
        <w:tc>
          <w:tcPr>
            <w:tcW w:w="9322" w:type="dxa"/>
            <w:shd w:val="clear" w:color="auto" w:fill="FFFFFF"/>
            <w:vAlign w:val="center"/>
          </w:tcPr>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La empresa adjudicada deberá proporcionar capacitación técnica presencial en operación, mantenimiento y prevención de los equipos entregados, a por lo menos 4 personas designadas por YPFB. También la empresa adjudicada deberá realizar la entrega de manuales de operación y mantenimiento de los equipos que comprenderá toda la Unidad de Compresión de GNV.</w:t>
            </w:r>
          </w:p>
        </w:tc>
      </w:tr>
      <w:tr w:rsidR="00507B06" w:rsidRPr="00507B06" w:rsidTr="00CD28E9">
        <w:trPr>
          <w:trHeight w:val="420"/>
        </w:trPr>
        <w:tc>
          <w:tcPr>
            <w:tcW w:w="9322" w:type="dxa"/>
            <w:shd w:val="clear" w:color="auto" w:fill="9CC2E5"/>
            <w:vAlign w:val="center"/>
          </w:tcPr>
          <w:p w:rsidR="00507B06" w:rsidRPr="00507B06" w:rsidRDefault="00507B06" w:rsidP="00507B06">
            <w:pPr>
              <w:autoSpaceDE w:val="0"/>
              <w:autoSpaceDN w:val="0"/>
              <w:adjustRightInd w:val="0"/>
              <w:rPr>
                <w:rFonts w:ascii="Calibri" w:hAnsi="Calibri" w:cs="Calibri"/>
                <w:b/>
                <w:sz w:val="18"/>
                <w:szCs w:val="18"/>
                <w:lang w:eastAsia="es-ES"/>
              </w:rPr>
            </w:pPr>
            <w:r w:rsidRPr="00507B06">
              <w:rPr>
                <w:rFonts w:ascii="Calibri" w:hAnsi="Calibri" w:cs="Calibri"/>
                <w:b/>
                <w:sz w:val="18"/>
                <w:szCs w:val="18"/>
                <w:lang w:eastAsia="es-ES"/>
              </w:rPr>
              <w:t xml:space="preserve">MULTAS </w:t>
            </w:r>
          </w:p>
        </w:tc>
      </w:tr>
      <w:tr w:rsidR="00507B06" w:rsidRPr="00507B06" w:rsidTr="00CD28E9">
        <w:trPr>
          <w:trHeight w:val="1234"/>
        </w:trPr>
        <w:tc>
          <w:tcPr>
            <w:tcW w:w="9322" w:type="dxa"/>
            <w:shd w:val="clear" w:color="auto" w:fill="auto"/>
            <w:vAlign w:val="center"/>
          </w:tcPr>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Se aplicara el uno por ciento (1%) por día de retaso del monto total del contrato. No pudiendo exceder en ningún caso el veinte por ciento (20%) del monto total del contrato.</w:t>
            </w: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 xml:space="preserve">Si la multa acumulada alcanza al 20% (veinte por ciento) del monto total del Contrato, se procederá a la resolución del Contrato. </w:t>
            </w:r>
          </w:p>
        </w:tc>
      </w:tr>
      <w:tr w:rsidR="00507B06" w:rsidRPr="00507B06" w:rsidTr="00CD28E9">
        <w:trPr>
          <w:trHeight w:val="416"/>
        </w:trPr>
        <w:tc>
          <w:tcPr>
            <w:tcW w:w="9322" w:type="dxa"/>
            <w:shd w:val="clear" w:color="auto" w:fill="9CC2E5"/>
            <w:vAlign w:val="center"/>
          </w:tcPr>
          <w:p w:rsidR="00507B06" w:rsidRPr="00507B06" w:rsidRDefault="00507B06" w:rsidP="00507B06">
            <w:pPr>
              <w:autoSpaceDE w:val="0"/>
              <w:autoSpaceDN w:val="0"/>
              <w:adjustRightInd w:val="0"/>
              <w:rPr>
                <w:rFonts w:ascii="Calibri" w:hAnsi="Calibri" w:cs="Calibri"/>
                <w:b/>
                <w:sz w:val="18"/>
                <w:szCs w:val="18"/>
                <w:lang w:eastAsia="es-ES"/>
              </w:rPr>
            </w:pPr>
            <w:r w:rsidRPr="00507B06">
              <w:rPr>
                <w:rFonts w:ascii="Calibri" w:hAnsi="Calibri" w:cs="Calibri"/>
                <w:b/>
                <w:sz w:val="18"/>
                <w:szCs w:val="18"/>
                <w:lang w:eastAsia="es-ES"/>
              </w:rPr>
              <w:t>VALIDACIONES</w:t>
            </w:r>
          </w:p>
        </w:tc>
      </w:tr>
      <w:tr w:rsidR="00507B06" w:rsidRPr="00507B06" w:rsidTr="00CD28E9">
        <w:trPr>
          <w:trHeight w:val="977"/>
        </w:trPr>
        <w:tc>
          <w:tcPr>
            <w:tcW w:w="9322" w:type="dxa"/>
            <w:shd w:val="clear" w:color="auto" w:fill="auto"/>
            <w:vAlign w:val="center"/>
          </w:tcPr>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b/>
                <w:sz w:val="18"/>
                <w:szCs w:val="18"/>
                <w:lang w:eastAsia="es-ES"/>
              </w:rPr>
              <w:t>ANEXO 1:</w:t>
            </w:r>
            <w:r w:rsidRPr="00507B06">
              <w:rPr>
                <w:rFonts w:ascii="Calibri" w:hAnsi="Calibri" w:cs="Calibri"/>
                <w:sz w:val="18"/>
                <w:szCs w:val="18"/>
                <w:lang w:eastAsia="es-ES"/>
              </w:rPr>
              <w:t xml:space="preserve"> VALIDACIÓN DE SEGUROS</w:t>
            </w:r>
          </w:p>
          <w:p w:rsidR="00507B06" w:rsidRPr="00507B06" w:rsidRDefault="00507B06" w:rsidP="00507B06">
            <w:pPr>
              <w:autoSpaceDE w:val="0"/>
              <w:autoSpaceDN w:val="0"/>
              <w:adjustRightInd w:val="0"/>
              <w:jc w:val="both"/>
              <w:rPr>
                <w:rFonts w:ascii="Calibri" w:hAnsi="Calibri" w:cs="Calibri"/>
                <w:b/>
                <w:sz w:val="18"/>
                <w:szCs w:val="18"/>
                <w:lang w:eastAsia="es-ES"/>
              </w:rPr>
            </w:pPr>
            <w:r w:rsidRPr="00507B06">
              <w:rPr>
                <w:rFonts w:ascii="Calibri" w:hAnsi="Calibri" w:cs="Calibri"/>
                <w:b/>
                <w:sz w:val="18"/>
                <w:szCs w:val="18"/>
                <w:lang w:eastAsia="es-ES"/>
              </w:rPr>
              <w:t xml:space="preserve">ANEXO 2: </w:t>
            </w:r>
            <w:r w:rsidRPr="00507B06">
              <w:rPr>
                <w:rFonts w:ascii="Calibri" w:hAnsi="Calibri" w:cs="Calibri"/>
                <w:sz w:val="18"/>
                <w:szCs w:val="18"/>
                <w:lang w:eastAsia="es-ES"/>
              </w:rPr>
              <w:t>VALIDACIÓN DE GARANTIAS FINANCIERAS</w:t>
            </w: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b/>
                <w:sz w:val="18"/>
                <w:szCs w:val="18"/>
                <w:lang w:eastAsia="es-ES"/>
              </w:rPr>
              <w:t>ANEXO 3:</w:t>
            </w:r>
            <w:r w:rsidRPr="00507B06">
              <w:rPr>
                <w:rFonts w:ascii="Calibri" w:hAnsi="Calibri" w:cs="Calibri"/>
                <w:sz w:val="18"/>
                <w:szCs w:val="18"/>
                <w:lang w:eastAsia="es-ES"/>
              </w:rPr>
              <w:t xml:space="preserve"> VALIDACIÓN DE FACTURACIÓN Y TRIBUTOS</w:t>
            </w: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b/>
                <w:sz w:val="18"/>
                <w:szCs w:val="18"/>
                <w:lang w:eastAsia="es-ES"/>
              </w:rPr>
              <w:t>ANEXO 4:</w:t>
            </w:r>
            <w:r w:rsidRPr="00507B06">
              <w:rPr>
                <w:rFonts w:ascii="Calibri" w:hAnsi="Calibri" w:cs="Calibri"/>
                <w:sz w:val="18"/>
                <w:szCs w:val="18"/>
                <w:lang w:eastAsia="es-ES"/>
              </w:rPr>
              <w:t xml:space="preserve"> VALIDACIÓN DE SSMSG</w:t>
            </w: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b/>
                <w:sz w:val="18"/>
                <w:szCs w:val="18"/>
                <w:lang w:eastAsia="es-ES"/>
              </w:rPr>
              <w:t xml:space="preserve">ANEXO 5: </w:t>
            </w:r>
            <w:r w:rsidRPr="00507B06">
              <w:rPr>
                <w:rFonts w:ascii="Calibri" w:hAnsi="Calibri" w:cs="Calibri"/>
                <w:sz w:val="18"/>
                <w:szCs w:val="18"/>
                <w:lang w:eastAsia="es-ES"/>
              </w:rPr>
              <w:t>GESTIÓN ADUANERA DE IMPORTACIÓN</w:t>
            </w:r>
          </w:p>
        </w:tc>
      </w:tr>
    </w:tbl>
    <w:p w:rsidR="00CD28E9" w:rsidRDefault="00CD28E9">
      <w:r>
        <w:br w:type="page"/>
      </w:r>
    </w:p>
    <w:tbl>
      <w:tblPr>
        <w:tblW w:w="9376"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
        <w:gridCol w:w="8995"/>
        <w:gridCol w:w="345"/>
      </w:tblGrid>
      <w:tr w:rsidR="00507B06" w:rsidRPr="00507B06" w:rsidTr="00CD28E9">
        <w:trPr>
          <w:gridAfter w:val="1"/>
          <w:wAfter w:w="345" w:type="dxa"/>
          <w:trHeight w:val="70"/>
        </w:trPr>
        <w:tc>
          <w:tcPr>
            <w:tcW w:w="9031" w:type="dxa"/>
            <w:gridSpan w:val="2"/>
            <w:tcBorders>
              <w:left w:val="nil"/>
              <w:right w:val="nil"/>
            </w:tcBorders>
            <w:shd w:val="clear" w:color="auto" w:fill="auto"/>
            <w:vAlign w:val="center"/>
          </w:tcPr>
          <w:p w:rsidR="00CD28E9" w:rsidRPr="00507B06" w:rsidRDefault="00CD28E9" w:rsidP="00507B06">
            <w:pPr>
              <w:autoSpaceDE w:val="0"/>
              <w:autoSpaceDN w:val="0"/>
              <w:adjustRightInd w:val="0"/>
              <w:jc w:val="both"/>
              <w:rPr>
                <w:rFonts w:ascii="Calibri" w:hAnsi="Calibri" w:cs="Calibri"/>
                <w:b/>
                <w:sz w:val="18"/>
                <w:szCs w:val="18"/>
                <w:lang w:eastAsia="es-ES"/>
              </w:rPr>
            </w:pPr>
          </w:p>
        </w:tc>
      </w:tr>
      <w:tr w:rsidR="00507B06" w:rsidRPr="00507B06" w:rsidTr="00CD28E9">
        <w:tblPrEx>
          <w:tblCellMar>
            <w:left w:w="70" w:type="dxa"/>
            <w:right w:w="70" w:type="dxa"/>
          </w:tblCellMar>
        </w:tblPrEx>
        <w:trPr>
          <w:gridBefore w:val="1"/>
          <w:wBefore w:w="36" w:type="dxa"/>
          <w:trHeight w:val="448"/>
        </w:trPr>
        <w:tc>
          <w:tcPr>
            <w:tcW w:w="9340"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507B06" w:rsidRPr="00507B06" w:rsidRDefault="00507B06" w:rsidP="00507B06">
            <w:pPr>
              <w:autoSpaceDE w:val="0"/>
              <w:autoSpaceDN w:val="0"/>
              <w:adjustRightInd w:val="0"/>
              <w:jc w:val="center"/>
              <w:rPr>
                <w:rFonts w:ascii="Calibri" w:hAnsi="Calibri" w:cs="Calibri"/>
                <w:b/>
                <w:sz w:val="18"/>
                <w:szCs w:val="18"/>
                <w:lang w:eastAsia="es-ES"/>
              </w:rPr>
            </w:pPr>
            <w:r w:rsidRPr="00507B06">
              <w:rPr>
                <w:rFonts w:ascii="Calibri" w:hAnsi="Calibri" w:cs="Calibri"/>
                <w:b/>
                <w:sz w:val="18"/>
                <w:szCs w:val="18"/>
                <w:lang w:eastAsia="es-ES"/>
              </w:rPr>
              <w:t xml:space="preserve">ANEXO 1 </w:t>
            </w:r>
          </w:p>
          <w:p w:rsidR="00507B06" w:rsidRPr="00507B06" w:rsidRDefault="00507B06" w:rsidP="00507B06">
            <w:pPr>
              <w:autoSpaceDE w:val="0"/>
              <w:autoSpaceDN w:val="0"/>
              <w:adjustRightInd w:val="0"/>
              <w:jc w:val="center"/>
              <w:rPr>
                <w:rFonts w:ascii="Calibri" w:hAnsi="Calibri" w:cs="Calibri"/>
                <w:b/>
                <w:sz w:val="18"/>
                <w:szCs w:val="18"/>
                <w:lang w:eastAsia="es-ES"/>
              </w:rPr>
            </w:pPr>
            <w:r w:rsidRPr="00507B06">
              <w:rPr>
                <w:rFonts w:ascii="Calibri" w:hAnsi="Calibri" w:cs="Calibri"/>
                <w:b/>
                <w:sz w:val="18"/>
                <w:szCs w:val="18"/>
                <w:lang w:eastAsia="es-ES"/>
              </w:rPr>
              <w:t>SEGUROS</w:t>
            </w:r>
          </w:p>
        </w:tc>
      </w:tr>
      <w:tr w:rsidR="00507B06" w:rsidRPr="00507B06" w:rsidTr="00CD28E9">
        <w:tblPrEx>
          <w:tblCellMar>
            <w:left w:w="70" w:type="dxa"/>
            <w:right w:w="70" w:type="dxa"/>
          </w:tblCellMar>
        </w:tblPrEx>
        <w:trPr>
          <w:gridBefore w:val="1"/>
          <w:wBefore w:w="36" w:type="dxa"/>
          <w:trHeight w:val="4283"/>
        </w:trPr>
        <w:tc>
          <w:tcPr>
            <w:tcW w:w="9340" w:type="dxa"/>
            <w:gridSpan w:val="2"/>
            <w:tcBorders>
              <w:top w:val="single" w:sz="4" w:space="0" w:color="auto"/>
              <w:left w:val="single" w:sz="4" w:space="0" w:color="auto"/>
              <w:bottom w:val="single" w:sz="4" w:space="0" w:color="auto"/>
              <w:right w:val="single" w:sz="4" w:space="0" w:color="auto"/>
            </w:tcBorders>
            <w:shd w:val="clear" w:color="auto" w:fill="auto"/>
          </w:tcPr>
          <w:p w:rsidR="00507B06" w:rsidRPr="00507B06" w:rsidRDefault="00507B06" w:rsidP="00507B06">
            <w:pPr>
              <w:autoSpaceDE w:val="0"/>
              <w:autoSpaceDN w:val="0"/>
              <w:adjustRightInd w:val="0"/>
              <w:jc w:val="both"/>
              <w:rPr>
                <w:rFonts w:ascii="Calibri" w:hAnsi="Calibri" w:cs="Calibri"/>
                <w:sz w:val="18"/>
                <w:szCs w:val="18"/>
                <w:lang w:val="es-BO" w:eastAsia="es-ES"/>
              </w:rPr>
            </w:pPr>
            <w:r w:rsidRPr="00507B06">
              <w:rPr>
                <w:rFonts w:ascii="Calibri" w:hAnsi="Calibri" w:cs="Calibri"/>
                <w:sz w:val="18"/>
                <w:szCs w:val="18"/>
                <w:lang w:val="es-BO" w:eastAsia="es-ES"/>
              </w:rPr>
              <w:t>La empresa adjudicada, deberá presentar y mantener vigente de forma ininterrumpida durante todo el periodo del contrato las Pólizas de Seguros especificadas a continuación:</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autoSpaceDE w:val="0"/>
              <w:autoSpaceDN w:val="0"/>
              <w:adjustRightInd w:val="0"/>
              <w:rPr>
                <w:rFonts w:ascii="Calibri" w:hAnsi="Calibri" w:cs="Calibri"/>
                <w:b/>
                <w:sz w:val="18"/>
                <w:szCs w:val="18"/>
                <w:lang w:eastAsia="es-ES"/>
              </w:rPr>
            </w:pPr>
            <w:r w:rsidRPr="00507B06">
              <w:rPr>
                <w:rFonts w:ascii="Calibri" w:hAnsi="Calibri" w:cs="Calibri"/>
                <w:b/>
                <w:sz w:val="18"/>
                <w:szCs w:val="18"/>
                <w:lang w:eastAsia="es-ES"/>
              </w:rPr>
              <w:t>a.</w:t>
            </w:r>
            <w:r w:rsidRPr="00507B06">
              <w:rPr>
                <w:rFonts w:ascii="Calibri" w:hAnsi="Calibri" w:cs="Calibri"/>
                <w:b/>
                <w:sz w:val="18"/>
                <w:szCs w:val="18"/>
                <w:lang w:eastAsia="es-ES"/>
              </w:rPr>
              <w:tab/>
              <w:t xml:space="preserve">Póliza de accidentes personales. </w:t>
            </w: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07B06" w:rsidRPr="00507B06" w:rsidRDefault="00507B06" w:rsidP="00507B06">
            <w:pPr>
              <w:autoSpaceDE w:val="0"/>
              <w:autoSpaceDN w:val="0"/>
              <w:adjustRightInd w:val="0"/>
              <w:rPr>
                <w:rFonts w:ascii="Calibri" w:hAnsi="Calibri" w:cs="Calibri"/>
                <w:sz w:val="18"/>
                <w:szCs w:val="18"/>
                <w:lang w:eastAsia="es-ES"/>
              </w:rPr>
            </w:pPr>
          </w:p>
          <w:p w:rsidR="00507B06" w:rsidRPr="00507B06" w:rsidRDefault="00507B06" w:rsidP="00507B06">
            <w:pPr>
              <w:autoSpaceDE w:val="0"/>
              <w:autoSpaceDN w:val="0"/>
              <w:adjustRightInd w:val="0"/>
              <w:rPr>
                <w:rFonts w:ascii="Calibri" w:hAnsi="Calibri" w:cs="Calibri"/>
                <w:b/>
                <w:sz w:val="18"/>
                <w:szCs w:val="18"/>
                <w:lang w:eastAsia="es-ES"/>
              </w:rPr>
            </w:pPr>
            <w:r w:rsidRPr="00507B06">
              <w:rPr>
                <w:rFonts w:ascii="Calibri" w:hAnsi="Calibri" w:cs="Calibri"/>
                <w:b/>
                <w:sz w:val="18"/>
                <w:szCs w:val="18"/>
                <w:lang w:eastAsia="es-ES"/>
              </w:rPr>
              <w:t>b.</w:t>
            </w:r>
            <w:r w:rsidRPr="00507B06">
              <w:rPr>
                <w:rFonts w:ascii="Calibri" w:hAnsi="Calibri" w:cs="Calibri"/>
                <w:b/>
                <w:sz w:val="18"/>
                <w:szCs w:val="18"/>
                <w:lang w:eastAsia="es-ES"/>
              </w:rPr>
              <w:tab/>
              <w:t xml:space="preserve">Seguro de responsabilidad civil </w:t>
            </w: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507B06" w:rsidRPr="00507B06" w:rsidRDefault="00507B06" w:rsidP="00507B06">
            <w:pPr>
              <w:autoSpaceDE w:val="0"/>
              <w:autoSpaceDN w:val="0"/>
              <w:adjustRightInd w:val="0"/>
              <w:rPr>
                <w:rFonts w:ascii="Calibri" w:hAnsi="Calibri" w:cs="Calibri"/>
                <w:sz w:val="18"/>
                <w:szCs w:val="18"/>
                <w:lang w:eastAsia="es-ES"/>
              </w:rPr>
            </w:pPr>
          </w:p>
          <w:p w:rsidR="00507B06" w:rsidRPr="00507B06" w:rsidRDefault="00507B06" w:rsidP="00507B06">
            <w:pPr>
              <w:autoSpaceDE w:val="0"/>
              <w:autoSpaceDN w:val="0"/>
              <w:adjustRightInd w:val="0"/>
              <w:rPr>
                <w:rFonts w:ascii="Calibri" w:hAnsi="Calibri" w:cs="Calibri"/>
                <w:b/>
                <w:sz w:val="18"/>
                <w:szCs w:val="18"/>
                <w:lang w:eastAsia="es-ES"/>
              </w:rPr>
            </w:pPr>
            <w:r w:rsidRPr="00507B06">
              <w:rPr>
                <w:rFonts w:ascii="Calibri" w:hAnsi="Calibri" w:cs="Calibri"/>
                <w:b/>
                <w:sz w:val="18"/>
                <w:szCs w:val="18"/>
                <w:lang w:eastAsia="es-ES"/>
              </w:rPr>
              <w:t>Condiciones Adicionales</w:t>
            </w:r>
          </w:p>
          <w:p w:rsidR="00507B06" w:rsidRPr="00507B06" w:rsidRDefault="00507B06" w:rsidP="00507B06">
            <w:pPr>
              <w:autoSpaceDE w:val="0"/>
              <w:autoSpaceDN w:val="0"/>
              <w:adjustRightInd w:val="0"/>
              <w:rPr>
                <w:rFonts w:ascii="Calibri" w:hAnsi="Calibri" w:cs="Calibri"/>
                <w:sz w:val="18"/>
                <w:szCs w:val="18"/>
                <w:lang w:eastAsia="es-ES"/>
              </w:rPr>
            </w:pPr>
            <w:r w:rsidRPr="00507B06">
              <w:rPr>
                <w:rFonts w:ascii="Calibri" w:hAnsi="Calibri" w:cs="Calibri"/>
                <w:sz w:val="18"/>
                <w:szCs w:val="18"/>
                <w:lang w:eastAsia="es-ES"/>
              </w:rPr>
              <w:t>Las Pólizas de Seguros anteriormente mencionadas, deberá cumplir las siguientes condiciones adicionales:</w:t>
            </w:r>
          </w:p>
          <w:p w:rsidR="00507B06" w:rsidRPr="00507B06" w:rsidRDefault="00507B06" w:rsidP="00507B06">
            <w:pPr>
              <w:autoSpaceDE w:val="0"/>
              <w:autoSpaceDN w:val="0"/>
              <w:adjustRightInd w:val="0"/>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I.</w:t>
            </w:r>
            <w:r w:rsidRPr="00507B06">
              <w:rPr>
                <w:rFonts w:ascii="Calibri" w:hAnsi="Calibri" w:cs="Calibri"/>
                <w:sz w:val="18"/>
                <w:szCs w:val="18"/>
                <w:lang w:eastAsia="es-ES"/>
              </w:rPr>
              <w:tab/>
              <w:t xml:space="preserve">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rsidR="00507B06" w:rsidRPr="00507B06" w:rsidRDefault="00507B06" w:rsidP="00507B06">
            <w:pPr>
              <w:autoSpaceDE w:val="0"/>
              <w:autoSpaceDN w:val="0"/>
              <w:adjustRightInd w:val="0"/>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II.</w:t>
            </w:r>
            <w:r w:rsidRPr="00507B06">
              <w:rPr>
                <w:rFonts w:ascii="Calibri" w:hAnsi="Calibri" w:cs="Calibri"/>
                <w:sz w:val="18"/>
                <w:szCs w:val="18"/>
                <w:lang w:eastAsia="es-ES"/>
              </w:rPr>
              <w:tab/>
              <w:t>La Empresa, una vez adjudicada, deberá entregar copias de las citadas Pólizas a YPFB antes de la suscripción del contrato.</w:t>
            </w:r>
          </w:p>
        </w:tc>
      </w:tr>
    </w:tbl>
    <w:p w:rsidR="00507B06" w:rsidRPr="00507B06" w:rsidRDefault="00507B06" w:rsidP="00507B06">
      <w:pPr>
        <w:jc w:val="both"/>
        <w:rPr>
          <w:rFonts w:ascii="Calibri" w:hAnsi="Calibri" w:cs="Calibri"/>
          <w:b/>
          <w:bCs/>
          <w:color w:val="000000"/>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07B06" w:rsidRPr="00507B06" w:rsidTr="00070C05">
        <w:trPr>
          <w:trHeight w:val="688"/>
        </w:trPr>
        <w:tc>
          <w:tcPr>
            <w:tcW w:w="9640" w:type="dxa"/>
            <w:shd w:val="clear" w:color="auto" w:fill="9CC2E5"/>
            <w:vAlign w:val="center"/>
          </w:tcPr>
          <w:p w:rsidR="00507B06" w:rsidRPr="00507B06" w:rsidRDefault="00507B06" w:rsidP="00507B06">
            <w:pPr>
              <w:autoSpaceDE w:val="0"/>
              <w:autoSpaceDN w:val="0"/>
              <w:adjustRightInd w:val="0"/>
              <w:jc w:val="center"/>
              <w:rPr>
                <w:rFonts w:ascii="Calibri" w:hAnsi="Calibri" w:cs="Calibri"/>
                <w:b/>
                <w:sz w:val="18"/>
                <w:szCs w:val="18"/>
                <w:lang w:eastAsia="es-ES"/>
              </w:rPr>
            </w:pPr>
          </w:p>
          <w:p w:rsidR="00507B06" w:rsidRPr="00507B06" w:rsidRDefault="00507B06" w:rsidP="00507B06">
            <w:pPr>
              <w:autoSpaceDE w:val="0"/>
              <w:autoSpaceDN w:val="0"/>
              <w:adjustRightInd w:val="0"/>
              <w:jc w:val="center"/>
              <w:rPr>
                <w:rFonts w:ascii="Calibri" w:hAnsi="Calibri" w:cs="Calibri"/>
                <w:b/>
                <w:sz w:val="18"/>
                <w:szCs w:val="18"/>
                <w:lang w:eastAsia="es-ES"/>
              </w:rPr>
            </w:pPr>
            <w:r w:rsidRPr="00507B06">
              <w:rPr>
                <w:rFonts w:ascii="Calibri" w:hAnsi="Calibri" w:cs="Calibri"/>
                <w:b/>
                <w:sz w:val="18"/>
                <w:szCs w:val="18"/>
                <w:lang w:eastAsia="es-ES"/>
              </w:rPr>
              <w:t>ANEXO 2</w:t>
            </w:r>
          </w:p>
          <w:p w:rsidR="00507B06" w:rsidRPr="00507B06" w:rsidRDefault="00507B06" w:rsidP="00507B06">
            <w:pPr>
              <w:autoSpaceDE w:val="0"/>
              <w:autoSpaceDN w:val="0"/>
              <w:adjustRightInd w:val="0"/>
              <w:jc w:val="center"/>
              <w:rPr>
                <w:rFonts w:ascii="Calibri" w:hAnsi="Calibri" w:cs="Calibri"/>
                <w:b/>
                <w:sz w:val="18"/>
                <w:szCs w:val="18"/>
                <w:lang w:eastAsia="es-ES"/>
              </w:rPr>
            </w:pPr>
            <w:r w:rsidRPr="00507B06">
              <w:rPr>
                <w:rFonts w:ascii="Calibri" w:hAnsi="Calibri" w:cs="Calibri"/>
                <w:b/>
                <w:sz w:val="18"/>
                <w:szCs w:val="18"/>
                <w:lang w:eastAsia="es-ES"/>
              </w:rPr>
              <w:t>GARANTÍAS FINANCIERAS</w:t>
            </w:r>
          </w:p>
        </w:tc>
      </w:tr>
      <w:tr w:rsidR="00507B06" w:rsidRPr="00507B06" w:rsidTr="00070C05">
        <w:trPr>
          <w:trHeight w:val="688"/>
        </w:trPr>
        <w:tc>
          <w:tcPr>
            <w:tcW w:w="9640" w:type="dxa"/>
            <w:shd w:val="clear" w:color="auto" w:fill="auto"/>
          </w:tcPr>
          <w:p w:rsidR="00507B06" w:rsidRPr="00507B06" w:rsidRDefault="00507B06" w:rsidP="00507B06">
            <w:pPr>
              <w:spacing w:before="120" w:after="120"/>
              <w:jc w:val="both"/>
              <w:rPr>
                <w:rFonts w:ascii="Calibri" w:hAnsi="Calibri" w:cs="Calibri"/>
                <w:color w:val="000000"/>
                <w:sz w:val="18"/>
                <w:szCs w:val="18"/>
                <w:lang w:eastAsia="es-ES"/>
              </w:rPr>
            </w:pPr>
            <w:r w:rsidRPr="00507B06">
              <w:rPr>
                <w:rFonts w:ascii="Calibri" w:hAnsi="Calibri" w:cs="Calibri"/>
                <w:color w:val="000000"/>
                <w:sz w:val="18"/>
                <w:szCs w:val="18"/>
                <w:lang w:eastAsia="es-ES"/>
              </w:rPr>
              <w:t>Para todo Instrumento Financiero de Garantía (SBLC) que fuere requerido CONFIRMADA el Proponente o Adjudicado deberá adjuntar al instrumento de garantía copia de la notificación o confirmación del Banco corresponsal notificador o confirmador, o comunicación de aceptación de la operación.</w:t>
            </w:r>
          </w:p>
          <w:p w:rsidR="00507B06" w:rsidRPr="00507B06" w:rsidRDefault="00507B06" w:rsidP="00507B06">
            <w:pPr>
              <w:spacing w:before="120" w:after="120"/>
              <w:jc w:val="both"/>
              <w:rPr>
                <w:rFonts w:ascii="Calibri" w:hAnsi="Calibri" w:cs="Calibri"/>
                <w:color w:val="000000"/>
                <w:sz w:val="18"/>
                <w:szCs w:val="18"/>
                <w:lang w:eastAsia="es-ES"/>
              </w:rPr>
            </w:pPr>
            <w:r w:rsidRPr="00507B06">
              <w:rPr>
                <w:rFonts w:ascii="Calibri" w:hAnsi="Calibri" w:cs="Calibri"/>
                <w:color w:val="000000"/>
                <w:sz w:val="18"/>
                <w:szCs w:val="18"/>
                <w:lang w:eastAsia="es-ES"/>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rsidR="00507B06" w:rsidRPr="00507B06" w:rsidRDefault="00507B06" w:rsidP="00507B06">
            <w:pPr>
              <w:spacing w:before="120" w:after="120"/>
              <w:jc w:val="both"/>
              <w:rPr>
                <w:rFonts w:ascii="Calibri" w:hAnsi="Calibri" w:cs="Calibri"/>
                <w:color w:val="000000"/>
                <w:sz w:val="18"/>
                <w:szCs w:val="18"/>
                <w:lang w:eastAsia="es-ES"/>
              </w:rPr>
            </w:pPr>
            <w:r w:rsidRPr="00507B06">
              <w:rPr>
                <w:rFonts w:ascii="Calibri" w:hAnsi="Calibri" w:cs="Calibri"/>
                <w:color w:val="000000"/>
                <w:sz w:val="18"/>
                <w:szCs w:val="18"/>
                <w:lang w:eastAsia="es-ES"/>
              </w:rPr>
              <w:t>Adicionalmente, para la opción de Boleta de Garantía Contra Garantizada o Garantía a Primer Requerimiento Contra Garantizada (contra garantizada por una Carta de Crédito Stand By) se aclara que, ésta será admitida o válida únicamente cuando la empresa proponente o adjudicada, según corresponda, adjunte al instrumento financiero una de las siguientes alternativas:</w:t>
            </w:r>
          </w:p>
          <w:p w:rsidR="00507B06" w:rsidRPr="00507B06" w:rsidRDefault="00507B06" w:rsidP="00B52B2A">
            <w:pPr>
              <w:numPr>
                <w:ilvl w:val="0"/>
                <w:numId w:val="63"/>
              </w:numPr>
              <w:spacing w:before="120" w:after="120"/>
              <w:ind w:left="709" w:hanging="349"/>
              <w:jc w:val="both"/>
              <w:rPr>
                <w:rFonts w:ascii="Calibri" w:hAnsi="Calibri" w:cs="Calibri"/>
                <w:color w:val="000000"/>
                <w:sz w:val="18"/>
                <w:szCs w:val="18"/>
                <w:lang w:eastAsia="es-ES"/>
              </w:rPr>
            </w:pPr>
            <w:r w:rsidRPr="00507B06">
              <w:rPr>
                <w:rFonts w:ascii="Calibri" w:hAnsi="Calibri" w:cs="Calibri"/>
                <w:color w:val="000000"/>
                <w:sz w:val="18"/>
                <w:szCs w:val="18"/>
                <w:lang w:eastAsia="es-ES"/>
              </w:rPr>
              <w:t>Certificación emitida por la Entidad de Intermediación Financiera Bancaria Local (Boliviana) estableciendo que la contragarantía corresponde a una Carta de Crédito Stand By.</w:t>
            </w:r>
          </w:p>
          <w:p w:rsidR="00507B06" w:rsidRPr="00507B06" w:rsidRDefault="00507B06" w:rsidP="00B52B2A">
            <w:pPr>
              <w:numPr>
                <w:ilvl w:val="0"/>
                <w:numId w:val="63"/>
              </w:numPr>
              <w:spacing w:before="120" w:after="120"/>
              <w:ind w:left="709" w:hanging="349"/>
              <w:jc w:val="both"/>
              <w:rPr>
                <w:rFonts w:ascii="Calibri" w:hAnsi="Calibri" w:cs="Calibri"/>
                <w:color w:val="000000"/>
                <w:sz w:val="18"/>
                <w:szCs w:val="18"/>
                <w:lang w:eastAsia="es-ES"/>
              </w:rPr>
            </w:pPr>
            <w:r w:rsidRPr="00507B06">
              <w:rPr>
                <w:rFonts w:ascii="Calibri" w:hAnsi="Calibri" w:cs="Calibri"/>
                <w:color w:val="000000"/>
                <w:sz w:val="18"/>
                <w:szCs w:val="18"/>
                <w:lang w:eastAsia="es-ES"/>
              </w:rPr>
              <w:t>Copia del Swift de instrucción de emisión o apertura del instrumento financiero, emitido por el Banco Emisor en el país de origen, con base al cual se emite la Boleta de Garantía contra garantizada, que perfecciona la garantía requerida.”</w:t>
            </w:r>
          </w:p>
          <w:p w:rsidR="00507B06" w:rsidRPr="00507B06" w:rsidRDefault="00507B06" w:rsidP="00507B06">
            <w:pPr>
              <w:autoSpaceDE w:val="0"/>
              <w:autoSpaceDN w:val="0"/>
              <w:adjustRightInd w:val="0"/>
              <w:jc w:val="both"/>
              <w:rPr>
                <w:rFonts w:ascii="Calibri" w:hAnsi="Calibri" w:cs="Calibri"/>
                <w:color w:val="000000"/>
                <w:sz w:val="18"/>
                <w:szCs w:val="18"/>
                <w:lang w:eastAsia="es-ES"/>
              </w:rPr>
            </w:pPr>
            <w:r w:rsidRPr="00507B06">
              <w:rPr>
                <w:rFonts w:ascii="Calibri" w:hAnsi="Calibri" w:cs="Calibri"/>
                <w:color w:val="000000"/>
                <w:sz w:val="18"/>
                <w:szCs w:val="18"/>
                <w:lang w:eastAsia="es-ES"/>
              </w:rPr>
              <w:t>Todo Instrumento Financiero presentado, deberá ser renovado las veces que fuera necesario, a requerimiento de YPFB. Asimismo, YPFB podrá solicitar la actualización al monto y vigencia, conforme los términos y condiciones contractuales, o contratos modificatorios y adendas a suscribirse.</w:t>
            </w:r>
          </w:p>
        </w:tc>
      </w:tr>
      <w:tr w:rsidR="00507B06" w:rsidRPr="00507B06" w:rsidTr="00070C05">
        <w:trPr>
          <w:trHeight w:val="261"/>
        </w:trPr>
        <w:tc>
          <w:tcPr>
            <w:tcW w:w="9640" w:type="dxa"/>
            <w:shd w:val="clear" w:color="auto" w:fill="9CC2E5"/>
            <w:vAlign w:val="center"/>
          </w:tcPr>
          <w:p w:rsidR="00507B06" w:rsidRPr="00507B06" w:rsidRDefault="00507B06" w:rsidP="00507B06">
            <w:pPr>
              <w:autoSpaceDE w:val="0"/>
              <w:autoSpaceDN w:val="0"/>
              <w:adjustRightInd w:val="0"/>
              <w:rPr>
                <w:rFonts w:ascii="Calibri" w:hAnsi="Calibri" w:cs="Calibri"/>
                <w:b/>
                <w:sz w:val="18"/>
                <w:szCs w:val="18"/>
                <w:lang w:eastAsia="es-ES"/>
              </w:rPr>
            </w:pPr>
            <w:r w:rsidRPr="00507B06">
              <w:rPr>
                <w:rFonts w:ascii="Calibri" w:hAnsi="Calibri" w:cs="Calibri"/>
                <w:b/>
                <w:sz w:val="18"/>
                <w:szCs w:val="18"/>
                <w:lang w:eastAsia="es-ES"/>
              </w:rPr>
              <w:t>GARANTÍA DE SERIEDAD DE PROPUESTA.</w:t>
            </w:r>
          </w:p>
        </w:tc>
      </w:tr>
      <w:tr w:rsidR="00507B06" w:rsidRPr="00507B06" w:rsidTr="00070C05">
        <w:trPr>
          <w:trHeight w:val="261"/>
        </w:trPr>
        <w:tc>
          <w:tcPr>
            <w:tcW w:w="9640" w:type="dxa"/>
            <w:shd w:val="clear" w:color="auto" w:fill="auto"/>
            <w:vAlign w:val="center"/>
          </w:tcPr>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 xml:space="preserve">A elección de la empresa proponente, ésta podrá optar por uno de los siguientes instrumentos financieros: </w:t>
            </w:r>
          </w:p>
          <w:p w:rsidR="00507B06" w:rsidRPr="00507B06" w:rsidRDefault="00507B06" w:rsidP="00507B06">
            <w:pPr>
              <w:autoSpaceDE w:val="0"/>
              <w:autoSpaceDN w:val="0"/>
              <w:adjustRightInd w:val="0"/>
              <w:jc w:val="both"/>
              <w:rPr>
                <w:rFonts w:ascii="Calibri" w:hAnsi="Calibri" w:cs="Calibri"/>
                <w:sz w:val="18"/>
                <w:szCs w:val="18"/>
                <w:lang w:eastAsia="es-ES"/>
              </w:rPr>
            </w:pP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u w:val="single"/>
                <w:lang w:eastAsia="es-ES"/>
              </w:rPr>
              <w:t>Carta de Crédito Stand By (SBLC)</w:t>
            </w:r>
            <w:r w:rsidRPr="00507B06">
              <w:rPr>
                <w:rFonts w:ascii="Calibri" w:hAnsi="Calibri" w:cs="Calibri"/>
                <w:sz w:val="18"/>
                <w:szCs w:val="18"/>
                <w:lang w:eastAsia="es-ES"/>
              </w:rPr>
              <w:t xml:space="preserve"> emitida por una Entidad Financiera Internacional y </w:t>
            </w:r>
            <w:r w:rsidRPr="00507B06">
              <w:rPr>
                <w:rFonts w:ascii="Calibri" w:hAnsi="Calibri" w:cs="Calibri"/>
                <w:b/>
                <w:bCs/>
                <w:sz w:val="18"/>
                <w:szCs w:val="18"/>
                <w:u w:val="single"/>
                <w:lang w:eastAsia="es-ES"/>
              </w:rPr>
              <w:t>confirmada</w:t>
            </w:r>
            <w:r w:rsidRPr="00507B06">
              <w:rPr>
                <w:rFonts w:ascii="Calibri" w:hAnsi="Calibri" w:cs="Calibri"/>
                <w:sz w:val="18"/>
                <w:szCs w:val="18"/>
                <w:lang w:eastAsia="es-ES"/>
              </w:rPr>
              <w:t xml:space="preserve"> por una Entidad de Intermediación Financiera corresponsal (local) establecida en el Estado Plurinacional de Bolivia con estructura de alcance a nivel nacional, </w:t>
            </w:r>
            <w:r w:rsidRPr="00507B06">
              <w:rPr>
                <w:rFonts w:ascii="Calibri" w:hAnsi="Calibri" w:cs="Calibri"/>
                <w:sz w:val="18"/>
                <w:szCs w:val="18"/>
                <w:lang w:eastAsia="es-ES"/>
              </w:rPr>
              <w:lastRenderedPageBreak/>
              <w:t>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de  al menos uno (1) % del valor de la propuesta económica.</w:t>
            </w: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u w:val="single"/>
                <w:lang w:eastAsia="es-ES"/>
              </w:rPr>
              <w:t>Boleta de Garantía contra garantizada</w:t>
            </w:r>
            <w:r w:rsidRPr="00507B06">
              <w:rPr>
                <w:rFonts w:ascii="Calibri" w:hAnsi="Calibri" w:cs="Calibri"/>
                <w:sz w:val="18"/>
                <w:szCs w:val="18"/>
                <w:lang w:eastAsia="es-ES"/>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07B06">
              <w:rPr>
                <w:rFonts w:ascii="Calibri" w:hAnsi="Calibri" w:cs="Calibri"/>
                <w:color w:val="FF0000"/>
                <w:sz w:val="18"/>
                <w:szCs w:val="18"/>
                <w:lang w:eastAsia="es-ES"/>
              </w:rPr>
              <w:t xml:space="preserve">120 </w:t>
            </w:r>
            <w:r w:rsidRPr="00507B06">
              <w:rPr>
                <w:rFonts w:ascii="Calibri" w:hAnsi="Calibri" w:cs="Calibri"/>
                <w:sz w:val="18"/>
                <w:szCs w:val="18"/>
                <w:lang w:eastAsia="es-ES"/>
              </w:rPr>
              <w:t>días calendario computables a partir de la fecha  de presentación de propuesta,  por un monto equivalente de  al menos uno (1) % del valor de la propuesta económica.</w:t>
            </w: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u w:val="single"/>
                <w:lang w:eastAsia="es-ES"/>
              </w:rPr>
              <w:t xml:space="preserve">Garantía a Primer Requerimiento contra garantizada </w:t>
            </w:r>
            <w:r w:rsidRPr="00507B06">
              <w:rPr>
                <w:rFonts w:ascii="Calibri" w:hAnsi="Calibri" w:cs="Calibri"/>
                <w:sz w:val="18"/>
                <w:szCs w:val="18"/>
                <w:lang w:eastAsia="es-ES"/>
              </w:rPr>
              <w:t xml:space="preserve">(por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07B06">
              <w:rPr>
                <w:rFonts w:ascii="Calibri" w:hAnsi="Calibri" w:cs="Calibri"/>
                <w:color w:val="FF0000"/>
                <w:sz w:val="18"/>
                <w:szCs w:val="18"/>
                <w:lang w:eastAsia="es-ES"/>
              </w:rPr>
              <w:t xml:space="preserve">120 </w:t>
            </w:r>
            <w:r w:rsidRPr="00507B06">
              <w:rPr>
                <w:rFonts w:ascii="Calibri" w:hAnsi="Calibri" w:cs="Calibri"/>
                <w:sz w:val="18"/>
                <w:szCs w:val="18"/>
                <w:lang w:eastAsia="es-ES"/>
              </w:rPr>
              <w:t>días calendario computables a partir de la fecha de presentación de propuesta,  por un monto equivalente de  al menos uno (1) %  del valor de la propuesta económica.</w:t>
            </w: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u w:val="single"/>
                <w:lang w:eastAsia="es-ES"/>
              </w:rPr>
              <w:t>(*) Boleta de Garantía,</w:t>
            </w:r>
            <w:r w:rsidRPr="00507B06">
              <w:rPr>
                <w:rFonts w:ascii="Calibri" w:hAnsi="Calibri" w:cs="Calibri"/>
                <w:sz w:val="18"/>
                <w:szCs w:val="18"/>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07B06">
              <w:rPr>
                <w:rFonts w:ascii="Calibri" w:hAnsi="Calibri" w:cs="Calibri"/>
                <w:color w:val="FF0000"/>
                <w:sz w:val="18"/>
                <w:szCs w:val="18"/>
                <w:lang w:eastAsia="es-ES"/>
              </w:rPr>
              <w:t xml:space="preserve">120 </w:t>
            </w:r>
            <w:r w:rsidRPr="00507B06">
              <w:rPr>
                <w:rFonts w:ascii="Calibri" w:hAnsi="Calibri" w:cs="Calibri"/>
                <w:sz w:val="18"/>
                <w:szCs w:val="18"/>
                <w:lang w:eastAsia="es-ES"/>
              </w:rPr>
              <w:t>días calendario computables a partir de la fecha de presentación de propuesta,  por un monto equivalente de  al menos uno (1) %  del valor de la propuesta económica.</w:t>
            </w:r>
          </w:p>
          <w:p w:rsidR="00507B06" w:rsidRPr="00507B06" w:rsidRDefault="00507B06" w:rsidP="00507B06">
            <w:pPr>
              <w:autoSpaceDE w:val="0"/>
              <w:autoSpaceDN w:val="0"/>
              <w:adjustRightInd w:val="0"/>
              <w:jc w:val="both"/>
              <w:rPr>
                <w:rFonts w:ascii="Calibri" w:hAnsi="Calibri" w:cs="Calibri"/>
                <w:b/>
                <w:sz w:val="18"/>
                <w:szCs w:val="18"/>
                <w:lang w:eastAsia="es-ES"/>
              </w:rPr>
            </w:pPr>
            <w:r w:rsidRPr="00507B06">
              <w:rPr>
                <w:rFonts w:ascii="Calibri" w:hAnsi="Calibri" w:cs="Calibri"/>
                <w:b/>
                <w:bCs/>
                <w:sz w:val="18"/>
                <w:szCs w:val="18"/>
                <w:lang w:eastAsia="es-ES"/>
              </w:rPr>
              <w:t xml:space="preserve">(*)  </w:t>
            </w:r>
            <w:r w:rsidRPr="00507B06">
              <w:rPr>
                <w:rFonts w:ascii="Calibri" w:hAnsi="Calibri" w:cs="Calibri"/>
                <w:b/>
                <w:bCs/>
                <w:sz w:val="18"/>
                <w:szCs w:val="18"/>
                <w:u w:val="single"/>
                <w:lang w:eastAsia="es-ES"/>
              </w:rPr>
              <w:t>Garantía a Primer Requerimiento</w:t>
            </w:r>
            <w:r w:rsidRPr="00507B06">
              <w:rPr>
                <w:rFonts w:ascii="Calibri" w:hAnsi="Calibri" w:cs="Calibri"/>
                <w:sz w:val="18"/>
                <w:szCs w:val="18"/>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07B06">
              <w:rPr>
                <w:rFonts w:ascii="Calibri" w:hAnsi="Calibri" w:cs="Calibri"/>
                <w:color w:val="FF0000"/>
                <w:sz w:val="18"/>
                <w:szCs w:val="18"/>
                <w:lang w:eastAsia="es-ES"/>
              </w:rPr>
              <w:t xml:space="preserve">120 </w:t>
            </w:r>
            <w:r w:rsidRPr="00507B06">
              <w:rPr>
                <w:rFonts w:ascii="Calibri" w:hAnsi="Calibri" w:cs="Calibri"/>
                <w:sz w:val="18"/>
                <w:szCs w:val="18"/>
                <w:lang w:eastAsia="es-ES"/>
              </w:rPr>
              <w:t>días calendario computables a partir de la fecha de presentación de propuesta,  por un monto equivalente uno (1) % del valor de la propuesta económica.</w:t>
            </w:r>
          </w:p>
        </w:tc>
      </w:tr>
      <w:tr w:rsidR="00507B06" w:rsidRPr="00507B06" w:rsidTr="00070C05">
        <w:trPr>
          <w:trHeight w:val="261"/>
        </w:trPr>
        <w:tc>
          <w:tcPr>
            <w:tcW w:w="9640" w:type="dxa"/>
            <w:shd w:val="clear" w:color="auto" w:fill="9CC2E5"/>
            <w:vAlign w:val="center"/>
          </w:tcPr>
          <w:p w:rsidR="00507B06" w:rsidRPr="00507B06" w:rsidRDefault="00507B06" w:rsidP="00507B06">
            <w:pPr>
              <w:autoSpaceDE w:val="0"/>
              <w:autoSpaceDN w:val="0"/>
              <w:adjustRightInd w:val="0"/>
              <w:rPr>
                <w:rFonts w:ascii="Calibri" w:hAnsi="Calibri" w:cs="Calibri"/>
                <w:b/>
                <w:sz w:val="18"/>
                <w:szCs w:val="18"/>
                <w:lang w:eastAsia="es-ES"/>
              </w:rPr>
            </w:pPr>
            <w:r w:rsidRPr="00507B06">
              <w:rPr>
                <w:rFonts w:ascii="Calibri" w:hAnsi="Calibri" w:cs="Calibri"/>
                <w:b/>
                <w:sz w:val="18"/>
                <w:szCs w:val="18"/>
                <w:lang w:eastAsia="es-ES"/>
              </w:rPr>
              <w:lastRenderedPageBreak/>
              <w:t>Garantía de Correcta Inversión de Anticipo</w:t>
            </w:r>
          </w:p>
        </w:tc>
      </w:tr>
      <w:tr w:rsidR="00507B06" w:rsidRPr="00507B06" w:rsidTr="00070C05">
        <w:trPr>
          <w:trHeight w:val="261"/>
        </w:trPr>
        <w:tc>
          <w:tcPr>
            <w:tcW w:w="9640" w:type="dxa"/>
            <w:shd w:val="clear" w:color="auto" w:fill="auto"/>
            <w:vAlign w:val="center"/>
          </w:tcPr>
          <w:p w:rsidR="00507B06" w:rsidRPr="00507B06" w:rsidRDefault="00507B06" w:rsidP="00507B06">
            <w:pPr>
              <w:autoSpaceDE w:val="0"/>
              <w:autoSpaceDN w:val="0"/>
              <w:adjustRightInd w:val="0"/>
              <w:rPr>
                <w:rFonts w:ascii="Calibri" w:hAnsi="Calibri" w:cs="Calibri"/>
                <w:sz w:val="18"/>
                <w:szCs w:val="18"/>
                <w:lang w:eastAsia="es-ES"/>
              </w:rPr>
            </w:pPr>
            <w:r w:rsidRPr="00507B06">
              <w:rPr>
                <w:rFonts w:ascii="Calibri" w:hAnsi="Calibri" w:cs="Calibri"/>
                <w:sz w:val="18"/>
                <w:szCs w:val="18"/>
                <w:lang w:eastAsia="es-ES"/>
              </w:rPr>
              <w:t>A elección de la empresa adjudicada ésta podrá optar por uno de los siguientes instrumentos financieros:</w:t>
            </w:r>
          </w:p>
          <w:p w:rsidR="00507B06" w:rsidRPr="00507B06" w:rsidRDefault="00507B06" w:rsidP="00507B06">
            <w:pPr>
              <w:autoSpaceDE w:val="0"/>
              <w:autoSpaceDN w:val="0"/>
              <w:adjustRightInd w:val="0"/>
              <w:rPr>
                <w:rFonts w:ascii="Calibri" w:hAnsi="Calibri" w:cs="Calibri"/>
                <w:sz w:val="18"/>
                <w:szCs w:val="18"/>
                <w:lang w:eastAsia="es-ES"/>
              </w:rPr>
            </w:pP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lang w:eastAsia="es-ES"/>
              </w:rPr>
              <w:t>Carta de Crédito Stand By (SBLC)</w:t>
            </w:r>
            <w:r w:rsidRPr="00507B06">
              <w:rPr>
                <w:rFonts w:ascii="Calibri" w:hAnsi="Calibri" w:cs="Calibri"/>
                <w:sz w:val="18"/>
                <w:szCs w:val="18"/>
                <w:lang w:eastAsia="es-ES"/>
              </w:rPr>
              <w:t xml:space="preserve"> emitida por una Entidad Financiera Internacional y </w:t>
            </w:r>
            <w:r w:rsidRPr="00507B06">
              <w:rPr>
                <w:rFonts w:ascii="Calibri" w:hAnsi="Calibri" w:cs="Calibri"/>
                <w:b/>
                <w:bCs/>
                <w:sz w:val="18"/>
                <w:szCs w:val="18"/>
                <w:u w:val="single"/>
                <w:lang w:eastAsia="es-ES"/>
              </w:rPr>
              <w:t>confirmada</w:t>
            </w:r>
            <w:r w:rsidRPr="00507B06">
              <w:rPr>
                <w:rFonts w:ascii="Calibri" w:hAnsi="Calibri" w:cs="Calibri"/>
                <w:sz w:val="18"/>
                <w:szCs w:val="18"/>
                <w:lang w:eastAsia="es-ES"/>
              </w:rPr>
              <w:t xml:space="preserve">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07B06">
              <w:rPr>
                <w:rFonts w:ascii="Calibri" w:hAnsi="Calibri" w:cs="Calibri"/>
                <w:color w:val="FF0000"/>
                <w:sz w:val="18"/>
                <w:szCs w:val="18"/>
                <w:lang w:eastAsia="es-ES"/>
              </w:rPr>
              <w:t xml:space="preserve">120 </w:t>
            </w:r>
            <w:r w:rsidRPr="00507B06">
              <w:rPr>
                <w:rFonts w:ascii="Calibri" w:hAnsi="Calibri" w:cs="Calibri"/>
                <w:sz w:val="18"/>
                <w:szCs w:val="18"/>
                <w:lang w:eastAsia="es-ES"/>
              </w:rPr>
              <w:t>días calendario, computables a partir de la fecha de su emisión, por un monto equivalente al cien por ciento (100%) del anticipo otorgado.</w:t>
            </w: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lang w:eastAsia="es-ES"/>
              </w:rPr>
              <w:t xml:space="preserve">Boleta de Garantía contra garantizada </w:t>
            </w:r>
            <w:r w:rsidRPr="00507B06">
              <w:rPr>
                <w:rFonts w:ascii="Calibri" w:hAnsi="Calibri" w:cs="Calibri"/>
                <w:b/>
                <w:bCs/>
                <w:sz w:val="18"/>
                <w:szCs w:val="18"/>
                <w:u w:val="single"/>
                <w:lang w:eastAsia="es-ES"/>
              </w:rPr>
              <w:t xml:space="preserve">(por una Carta de Crédito Stand By) </w:t>
            </w:r>
            <w:r w:rsidRPr="00507B06">
              <w:rPr>
                <w:rFonts w:ascii="Calibri" w:hAnsi="Calibri" w:cs="Calibri"/>
                <w:sz w:val="18"/>
                <w:szCs w:val="18"/>
                <w:lang w:eastAsia="es-ES"/>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07B06">
              <w:rPr>
                <w:rFonts w:ascii="Calibri" w:hAnsi="Calibri" w:cs="Calibri"/>
                <w:color w:val="FF0000"/>
                <w:sz w:val="18"/>
                <w:szCs w:val="18"/>
                <w:lang w:eastAsia="es-ES"/>
              </w:rPr>
              <w:t>120</w:t>
            </w:r>
            <w:r w:rsidRPr="00507B06">
              <w:rPr>
                <w:rFonts w:ascii="Calibri" w:hAnsi="Calibri" w:cs="Calibri"/>
                <w:sz w:val="18"/>
                <w:szCs w:val="18"/>
                <w:lang w:eastAsia="es-ES"/>
              </w:rPr>
              <w:t xml:space="preserve"> días calendario, computables a partir de la fecha de su emisión, por un monto equivalente al cien por ciento (100%) del anticipo otorgado.</w:t>
            </w: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lang w:eastAsia="es-ES"/>
              </w:rPr>
              <w:t>Garantía a Primer Requerimiento contra garantizada (por una Carta de Crédito Stand By)</w:t>
            </w:r>
            <w:r w:rsidRPr="00507B06">
              <w:rPr>
                <w:rFonts w:ascii="Calibri" w:hAnsi="Calibri" w:cs="Calibri"/>
                <w:sz w:val="18"/>
                <w:szCs w:val="18"/>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07B06">
              <w:rPr>
                <w:rFonts w:ascii="Calibri" w:hAnsi="Calibri" w:cs="Calibri"/>
                <w:color w:val="FF0000"/>
                <w:sz w:val="18"/>
                <w:szCs w:val="18"/>
                <w:lang w:eastAsia="es-ES"/>
              </w:rPr>
              <w:t xml:space="preserve">120 </w:t>
            </w:r>
            <w:r w:rsidRPr="00507B06">
              <w:rPr>
                <w:rFonts w:ascii="Calibri" w:hAnsi="Calibri" w:cs="Calibri"/>
                <w:sz w:val="18"/>
                <w:szCs w:val="18"/>
                <w:lang w:eastAsia="es-ES"/>
              </w:rPr>
              <w:t>días calendario, computables a partir de la fecha de su emisión, por un monto equivalente al cien por ciento (100%) del anticipo otorgado.</w:t>
            </w: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lang w:eastAsia="es-ES"/>
              </w:rPr>
              <w:t>Boleta de Garantía</w:t>
            </w:r>
            <w:r w:rsidRPr="00507B06">
              <w:rPr>
                <w:rFonts w:ascii="Calibri" w:hAnsi="Calibri" w:cs="Calibri"/>
                <w:sz w:val="18"/>
                <w:szCs w:val="18"/>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07B06">
              <w:rPr>
                <w:rFonts w:ascii="Calibri" w:hAnsi="Calibri" w:cs="Calibri"/>
                <w:color w:val="FF0000"/>
                <w:sz w:val="18"/>
                <w:szCs w:val="18"/>
                <w:lang w:eastAsia="es-ES"/>
              </w:rPr>
              <w:t xml:space="preserve">120 </w:t>
            </w:r>
            <w:r w:rsidRPr="00507B06">
              <w:rPr>
                <w:rFonts w:ascii="Calibri" w:hAnsi="Calibri" w:cs="Calibri"/>
                <w:sz w:val="18"/>
                <w:szCs w:val="18"/>
                <w:lang w:eastAsia="es-ES"/>
              </w:rPr>
              <w:t xml:space="preserve">días calendario computables a partir de la fecha de su emisión, por un monto equivalente al cien por ciento (100%) del anticipo otorgado.             </w:t>
            </w:r>
          </w:p>
          <w:p w:rsidR="00507B06" w:rsidRPr="00507B06" w:rsidRDefault="00507B06" w:rsidP="00507B06">
            <w:pPr>
              <w:autoSpaceDE w:val="0"/>
              <w:autoSpaceDN w:val="0"/>
              <w:adjustRightInd w:val="0"/>
              <w:rPr>
                <w:rFonts w:ascii="Calibri" w:hAnsi="Calibri" w:cs="Calibri"/>
                <w:sz w:val="18"/>
                <w:szCs w:val="18"/>
                <w:lang w:eastAsia="es-ES"/>
              </w:rPr>
            </w:pPr>
            <w:r w:rsidRPr="00507B06">
              <w:rPr>
                <w:rFonts w:ascii="Calibri" w:hAnsi="Calibri" w:cs="Calibri"/>
                <w:b/>
                <w:bCs/>
                <w:sz w:val="18"/>
                <w:szCs w:val="18"/>
                <w:u w:val="single"/>
                <w:lang w:eastAsia="es-ES"/>
              </w:rPr>
              <w:lastRenderedPageBreak/>
              <w:t>Garantía a Primer Requerimiento,</w:t>
            </w:r>
            <w:r w:rsidRPr="00507B06">
              <w:rPr>
                <w:rFonts w:ascii="Calibri" w:hAnsi="Calibri" w:cs="Calibri"/>
                <w:sz w:val="18"/>
                <w:szCs w:val="18"/>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07B06">
              <w:rPr>
                <w:rFonts w:ascii="Calibri" w:hAnsi="Calibri" w:cs="Calibri"/>
                <w:color w:val="FF0000"/>
                <w:sz w:val="18"/>
                <w:szCs w:val="18"/>
                <w:lang w:eastAsia="es-ES"/>
              </w:rPr>
              <w:t xml:space="preserve">120 </w:t>
            </w:r>
            <w:r w:rsidRPr="00507B06">
              <w:rPr>
                <w:rFonts w:ascii="Calibri" w:hAnsi="Calibri" w:cs="Calibri"/>
                <w:sz w:val="18"/>
                <w:szCs w:val="18"/>
                <w:lang w:eastAsia="es-ES"/>
              </w:rPr>
              <w:t>días calendario, computables a partir de la fecha de su emisión, por un monto equivalente al cien por ciento (100%) del anticipo otorgado.</w:t>
            </w:r>
          </w:p>
        </w:tc>
      </w:tr>
      <w:tr w:rsidR="00507B06" w:rsidRPr="00507B06" w:rsidTr="00070C05">
        <w:trPr>
          <w:trHeight w:val="261"/>
        </w:trPr>
        <w:tc>
          <w:tcPr>
            <w:tcW w:w="9640" w:type="dxa"/>
            <w:shd w:val="clear" w:color="auto" w:fill="9CC2E5"/>
            <w:vAlign w:val="center"/>
          </w:tcPr>
          <w:p w:rsidR="00507B06" w:rsidRPr="00507B06" w:rsidRDefault="00507B06" w:rsidP="00507B06">
            <w:pPr>
              <w:autoSpaceDE w:val="0"/>
              <w:autoSpaceDN w:val="0"/>
              <w:adjustRightInd w:val="0"/>
              <w:rPr>
                <w:rFonts w:ascii="Calibri" w:hAnsi="Calibri" w:cs="Calibri"/>
                <w:b/>
                <w:sz w:val="18"/>
                <w:szCs w:val="18"/>
                <w:lang w:eastAsia="es-ES"/>
              </w:rPr>
            </w:pPr>
            <w:r w:rsidRPr="00507B06">
              <w:rPr>
                <w:rFonts w:ascii="Calibri" w:hAnsi="Calibri" w:cs="Calibri"/>
                <w:b/>
                <w:sz w:val="18"/>
                <w:szCs w:val="18"/>
                <w:lang w:eastAsia="es-ES"/>
              </w:rPr>
              <w:lastRenderedPageBreak/>
              <w:t>Garantía de Cumplimiento de Contrato</w:t>
            </w:r>
          </w:p>
        </w:tc>
      </w:tr>
      <w:tr w:rsidR="00507B06" w:rsidRPr="00507B06" w:rsidTr="00070C05">
        <w:trPr>
          <w:trHeight w:val="261"/>
        </w:trPr>
        <w:tc>
          <w:tcPr>
            <w:tcW w:w="9640" w:type="dxa"/>
            <w:shd w:val="clear" w:color="auto" w:fill="auto"/>
            <w:vAlign w:val="center"/>
          </w:tcPr>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 xml:space="preserve">A elección de la empresa adjudicada ésta podrá optar por uno de los siguientes instrumentos financieros: </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u w:val="single"/>
                <w:lang w:eastAsia="es-ES"/>
              </w:rPr>
              <w:t>Carta de Crédito Stand By (SBLC)</w:t>
            </w:r>
            <w:r w:rsidRPr="00507B06">
              <w:rPr>
                <w:rFonts w:ascii="Calibri" w:hAnsi="Calibri" w:cs="Calibri"/>
                <w:sz w:val="18"/>
                <w:szCs w:val="18"/>
                <w:lang w:eastAsia="es-ES"/>
              </w:rPr>
              <w:t xml:space="preserve"> emitida por una Entidad Financiera Internacional y </w:t>
            </w:r>
            <w:r w:rsidRPr="00507B06">
              <w:rPr>
                <w:rFonts w:ascii="Calibri" w:hAnsi="Calibri" w:cs="Calibri"/>
                <w:b/>
                <w:bCs/>
                <w:sz w:val="18"/>
                <w:szCs w:val="18"/>
                <w:u w:val="single"/>
                <w:lang w:eastAsia="es-ES"/>
              </w:rPr>
              <w:t>confirmada</w:t>
            </w:r>
            <w:r w:rsidRPr="00507B06">
              <w:rPr>
                <w:rFonts w:ascii="Calibri" w:hAnsi="Calibri" w:cs="Calibri"/>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u w:val="single"/>
                <w:lang w:eastAsia="es-ES"/>
              </w:rPr>
              <w:t>Boleta de Garantía contra garantizada</w:t>
            </w:r>
            <w:r w:rsidRPr="00507B06">
              <w:rPr>
                <w:rFonts w:ascii="Calibri" w:hAnsi="Calibri" w:cs="Calibri"/>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w:t>
            </w: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u w:val="single"/>
                <w:lang w:eastAsia="es-ES"/>
              </w:rPr>
              <w:t>Garantía a Primer Requerimiento contra garantizada</w:t>
            </w:r>
            <w:r w:rsidRPr="00507B06">
              <w:rPr>
                <w:rFonts w:ascii="Calibri" w:hAnsi="Calibri" w:cs="Calibri"/>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507B06" w:rsidRPr="00507B06" w:rsidRDefault="00507B06" w:rsidP="00507B06">
            <w:pPr>
              <w:spacing w:before="120" w:after="120"/>
              <w:jc w:val="both"/>
              <w:rPr>
                <w:rFonts w:ascii="Calibri" w:hAnsi="Calibri" w:cs="Calibri"/>
                <w:sz w:val="18"/>
                <w:szCs w:val="18"/>
                <w:lang w:eastAsia="es-ES"/>
              </w:rPr>
            </w:pPr>
            <w:r w:rsidRPr="00507B06">
              <w:rPr>
                <w:rFonts w:ascii="Calibri" w:hAnsi="Calibri" w:cs="Calibri"/>
                <w:b/>
                <w:bCs/>
                <w:sz w:val="18"/>
                <w:szCs w:val="18"/>
                <w:u w:val="single"/>
                <w:lang w:eastAsia="es-ES"/>
              </w:rPr>
              <w:t>Boleta de Garantía</w:t>
            </w:r>
            <w:r w:rsidRPr="00507B06">
              <w:rPr>
                <w:rFonts w:ascii="Calibri" w:hAnsi="Calibri" w:cs="Calibri"/>
                <w:sz w:val="18"/>
                <w:szCs w:val="18"/>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             </w:t>
            </w:r>
          </w:p>
          <w:p w:rsidR="00507B06" w:rsidRPr="00507B06" w:rsidRDefault="00507B06" w:rsidP="00507B06">
            <w:pPr>
              <w:jc w:val="both"/>
              <w:rPr>
                <w:rFonts w:ascii="Calibri" w:hAnsi="Calibri" w:cs="Calibri"/>
                <w:sz w:val="18"/>
                <w:szCs w:val="18"/>
                <w:lang w:eastAsia="es-ES"/>
              </w:rPr>
            </w:pPr>
            <w:r w:rsidRPr="00507B06">
              <w:rPr>
                <w:rFonts w:ascii="Calibri" w:hAnsi="Calibri" w:cs="Calibri"/>
                <w:b/>
                <w:bCs/>
                <w:sz w:val="18"/>
                <w:szCs w:val="18"/>
                <w:u w:val="single"/>
                <w:lang w:eastAsia="es-ES"/>
              </w:rPr>
              <w:t>Garantía a Primer Requerimiento</w:t>
            </w:r>
            <w:r w:rsidRPr="00507B06">
              <w:rPr>
                <w:rFonts w:ascii="Calibri" w:hAnsi="Calibri" w:cs="Calibri"/>
                <w:sz w:val="18"/>
                <w:szCs w:val="18"/>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507B06" w:rsidRPr="00507B06" w:rsidRDefault="00507B06" w:rsidP="00507B06">
            <w:pPr>
              <w:jc w:val="both"/>
              <w:rPr>
                <w:rFonts w:ascii="Calibri" w:hAnsi="Calibri" w:cs="Calibri"/>
                <w:b/>
                <w:sz w:val="18"/>
                <w:szCs w:val="18"/>
                <w:lang w:eastAsia="es-ES"/>
              </w:rPr>
            </w:pPr>
          </w:p>
        </w:tc>
      </w:tr>
      <w:tr w:rsidR="00507B06" w:rsidRPr="00507B06" w:rsidTr="00070C05">
        <w:trPr>
          <w:trHeight w:val="261"/>
        </w:trPr>
        <w:tc>
          <w:tcPr>
            <w:tcW w:w="9640" w:type="dxa"/>
            <w:shd w:val="clear" w:color="auto" w:fill="9CC2E5"/>
            <w:vAlign w:val="center"/>
          </w:tcPr>
          <w:p w:rsidR="00507B06" w:rsidRPr="00507B06" w:rsidRDefault="00507B06" w:rsidP="00507B06">
            <w:pPr>
              <w:autoSpaceDE w:val="0"/>
              <w:autoSpaceDN w:val="0"/>
              <w:adjustRightInd w:val="0"/>
              <w:rPr>
                <w:rFonts w:ascii="Calibri" w:hAnsi="Calibri" w:cs="Calibri"/>
                <w:b/>
                <w:sz w:val="18"/>
                <w:szCs w:val="18"/>
                <w:lang w:eastAsia="es-ES"/>
              </w:rPr>
            </w:pPr>
            <w:r w:rsidRPr="00507B06">
              <w:rPr>
                <w:rFonts w:ascii="Calibri" w:hAnsi="Calibri" w:cs="Calibri"/>
                <w:b/>
                <w:bCs/>
                <w:sz w:val="18"/>
                <w:szCs w:val="18"/>
                <w:lang w:eastAsia="es-ES"/>
              </w:rPr>
              <w:t>INSTRUCCIONES PARA LA EMISION DE INSTRUMENTOS FINANCIEROS</w:t>
            </w:r>
          </w:p>
        </w:tc>
      </w:tr>
      <w:tr w:rsidR="00507B06" w:rsidRPr="00507B06" w:rsidTr="00070C05">
        <w:trPr>
          <w:trHeight w:val="603"/>
        </w:trPr>
        <w:tc>
          <w:tcPr>
            <w:tcW w:w="9640" w:type="dxa"/>
            <w:tcBorders>
              <w:bottom w:val="single" w:sz="4" w:space="0" w:color="auto"/>
            </w:tcBorders>
            <w:shd w:val="clear" w:color="auto" w:fill="auto"/>
            <w:vAlign w:val="center"/>
          </w:tcPr>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507B06">
              <w:rPr>
                <w:rFonts w:ascii="Calibri" w:hAnsi="Calibri" w:cs="Calibri"/>
                <w:sz w:val="18"/>
                <w:szCs w:val="18"/>
                <w:u w:val="single"/>
                <w:lang w:eastAsia="es-ES"/>
              </w:rPr>
              <w:t>cumpliendo obligatoriamente</w:t>
            </w:r>
            <w:r w:rsidRPr="00507B06">
              <w:rPr>
                <w:rFonts w:ascii="Calibri" w:hAnsi="Calibri" w:cs="Calibri"/>
                <w:sz w:val="18"/>
                <w:szCs w:val="18"/>
                <w:lang w:eastAsia="es-ES"/>
              </w:rPr>
              <w:t xml:space="preserve"> con las siguientes condiciones:</w:t>
            </w: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507B06" w:rsidRPr="00507B06" w:rsidTr="00070C0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07B06" w:rsidRPr="00507B06" w:rsidRDefault="00507B06" w:rsidP="00507B06">
                  <w:pPr>
                    <w:jc w:val="center"/>
                    <w:rPr>
                      <w:rFonts w:ascii="Calibri" w:hAnsi="Calibri" w:cs="Calibri"/>
                      <w:b/>
                      <w:bCs/>
                      <w:sz w:val="18"/>
                      <w:szCs w:val="18"/>
                      <w:lang w:eastAsia="es-ES"/>
                    </w:rPr>
                  </w:pPr>
                  <w:r w:rsidRPr="00507B06">
                    <w:rPr>
                      <w:rFonts w:ascii="Calibri" w:hAnsi="Calibri" w:cs="Calibri"/>
                      <w:b/>
                      <w:bCs/>
                      <w:sz w:val="18"/>
                      <w:szCs w:val="18"/>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07B06" w:rsidRPr="00507B06" w:rsidRDefault="00507B06" w:rsidP="00507B06">
                  <w:pPr>
                    <w:jc w:val="center"/>
                    <w:rPr>
                      <w:rFonts w:ascii="Calibri" w:hAnsi="Calibri" w:cs="Calibri"/>
                      <w:b/>
                      <w:bCs/>
                      <w:sz w:val="18"/>
                      <w:szCs w:val="18"/>
                      <w:lang w:eastAsia="es-ES"/>
                    </w:rPr>
                  </w:pPr>
                  <w:r w:rsidRPr="00507B06">
                    <w:rPr>
                      <w:rFonts w:ascii="Calibri" w:hAnsi="Calibri" w:cs="Calibri"/>
                      <w:b/>
                      <w:bCs/>
                      <w:sz w:val="18"/>
                      <w:szCs w:val="18"/>
                      <w:lang w:eastAsia="es-ES"/>
                    </w:rPr>
                    <w:t>INSTRUCCIÓN</w:t>
                  </w:r>
                </w:p>
              </w:tc>
            </w:tr>
            <w:tr w:rsidR="00507B06" w:rsidRPr="00507B06" w:rsidTr="00070C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7B06" w:rsidRPr="00507B06" w:rsidRDefault="00507B06" w:rsidP="00507B06">
                  <w:pPr>
                    <w:rPr>
                      <w:rFonts w:ascii="Calibri" w:hAnsi="Calibri" w:cs="Calibri"/>
                      <w:b/>
                      <w:bCs/>
                      <w:sz w:val="18"/>
                      <w:szCs w:val="18"/>
                      <w:lang w:eastAsia="es-ES"/>
                    </w:rPr>
                  </w:pPr>
                  <w:r w:rsidRPr="00507B06">
                    <w:rPr>
                      <w:rFonts w:ascii="Calibri" w:hAnsi="Calibri" w:cs="Calibri"/>
                      <w:b/>
                      <w:bCs/>
                      <w:sz w:val="18"/>
                      <w:szCs w:val="18"/>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07B06" w:rsidRPr="00507B06" w:rsidRDefault="00507B06" w:rsidP="00507B06">
                  <w:pPr>
                    <w:jc w:val="both"/>
                    <w:rPr>
                      <w:rFonts w:ascii="Calibri" w:hAnsi="Calibri" w:cs="Calibri"/>
                      <w:i/>
                      <w:iCs/>
                      <w:sz w:val="18"/>
                      <w:szCs w:val="18"/>
                      <w:lang w:eastAsia="es-ES"/>
                    </w:rPr>
                  </w:pPr>
                  <w:r w:rsidRPr="00507B06">
                    <w:rPr>
                      <w:rFonts w:ascii="Calibri" w:hAnsi="Calibri" w:cs="Calibri"/>
                      <w:sz w:val="18"/>
                      <w:szCs w:val="18"/>
                      <w:lang w:eastAsia="es-ES"/>
                    </w:rPr>
                    <w:t xml:space="preserve">Se aceptará </w:t>
                  </w:r>
                  <w:r w:rsidRPr="00507B06">
                    <w:rPr>
                      <w:rFonts w:ascii="Calibri" w:hAnsi="Calibri" w:cs="Calibri"/>
                      <w:b/>
                      <w:sz w:val="18"/>
                      <w:szCs w:val="18"/>
                      <w:u w:val="single"/>
                      <w:lang w:eastAsia="es-ES"/>
                    </w:rPr>
                    <w:t>únicamente</w:t>
                  </w:r>
                  <w:r w:rsidRPr="00507B06">
                    <w:rPr>
                      <w:rFonts w:ascii="Calibri" w:hAnsi="Calibri" w:cs="Calibri"/>
                      <w:sz w:val="18"/>
                      <w:szCs w:val="18"/>
                      <w:lang w:eastAsia="es-ES"/>
                    </w:rPr>
                    <w:t xml:space="preserve"> los instrumentos detallados en el presente anexo.</w:t>
                  </w:r>
                </w:p>
              </w:tc>
            </w:tr>
            <w:tr w:rsidR="00507B06" w:rsidRPr="00507B06" w:rsidTr="00070C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7B06" w:rsidRPr="00507B06" w:rsidRDefault="00507B06" w:rsidP="00507B06">
                  <w:pPr>
                    <w:rPr>
                      <w:rFonts w:ascii="Calibri" w:hAnsi="Calibri" w:cs="Calibri"/>
                      <w:b/>
                      <w:bCs/>
                      <w:sz w:val="18"/>
                      <w:szCs w:val="18"/>
                      <w:lang w:eastAsia="es-ES"/>
                    </w:rPr>
                  </w:pPr>
                  <w:r w:rsidRPr="00507B06">
                    <w:rPr>
                      <w:rFonts w:ascii="Calibri" w:hAnsi="Calibri" w:cs="Calibri"/>
                      <w:b/>
                      <w:bCs/>
                      <w:sz w:val="18"/>
                      <w:szCs w:val="18"/>
                      <w:lang w:eastAsia="es-ES"/>
                    </w:rPr>
                    <w:t>OBJETO DE LA GARANTÍA</w:t>
                  </w:r>
                </w:p>
                <w:p w:rsidR="00507B06" w:rsidRPr="00507B06" w:rsidRDefault="00507B06" w:rsidP="00507B06">
                  <w:pPr>
                    <w:rPr>
                      <w:rFonts w:ascii="Calibri" w:hAnsi="Calibri" w:cs="Calibri"/>
                      <w:i/>
                      <w:sz w:val="18"/>
                      <w:szCs w:val="18"/>
                      <w:lang w:eastAsia="es-ES"/>
                    </w:rPr>
                  </w:pPr>
                  <w:r w:rsidRPr="00507B06">
                    <w:rPr>
                      <w:rFonts w:ascii="Calibri" w:hAnsi="Calibri" w:cs="Calibri"/>
                      <w:b/>
                      <w:bCs/>
                      <w:sz w:val="18"/>
                      <w:szCs w:val="18"/>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 xml:space="preserve">Debe consignar correctamente y de manera explícita, </w:t>
                  </w:r>
                  <w:r w:rsidRPr="00507B06">
                    <w:rPr>
                      <w:rFonts w:ascii="Calibri" w:hAnsi="Calibri" w:cs="Calibri"/>
                      <w:b/>
                      <w:sz w:val="18"/>
                      <w:szCs w:val="18"/>
                      <w:u w:val="single"/>
                      <w:lang w:eastAsia="es-ES"/>
                    </w:rPr>
                    <w:t>textual</w:t>
                  </w:r>
                  <w:r w:rsidRPr="00507B06">
                    <w:rPr>
                      <w:rFonts w:ascii="Calibri" w:hAnsi="Calibri" w:cs="Calibri"/>
                      <w:sz w:val="18"/>
                      <w:szCs w:val="18"/>
                      <w:lang w:eastAsia="es-ES"/>
                    </w:rPr>
                    <w:t xml:space="preserve"> y </w:t>
                  </w:r>
                  <w:r w:rsidRPr="00507B06">
                    <w:rPr>
                      <w:rFonts w:ascii="Calibri" w:hAnsi="Calibri" w:cs="Calibri"/>
                      <w:b/>
                      <w:sz w:val="18"/>
                      <w:szCs w:val="18"/>
                      <w:u w:val="single"/>
                      <w:lang w:eastAsia="es-ES"/>
                    </w:rPr>
                    <w:t>completa</w:t>
                  </w:r>
                  <w:r w:rsidRPr="00507B06">
                    <w:rPr>
                      <w:rFonts w:ascii="Calibri" w:hAnsi="Calibri" w:cs="Calibri"/>
                      <w:sz w:val="18"/>
                      <w:szCs w:val="18"/>
                      <w:lang w:eastAsia="es-ES"/>
                    </w:rPr>
                    <w:t xml:space="preserve">: </w:t>
                  </w:r>
                </w:p>
                <w:p w:rsidR="00507B06" w:rsidRPr="00507B06" w:rsidRDefault="00507B06" w:rsidP="00B52B2A">
                  <w:pPr>
                    <w:numPr>
                      <w:ilvl w:val="0"/>
                      <w:numId w:val="52"/>
                    </w:numPr>
                    <w:jc w:val="both"/>
                    <w:rPr>
                      <w:rFonts w:ascii="Calibri" w:hAnsi="Calibri" w:cs="Calibri"/>
                      <w:sz w:val="18"/>
                      <w:szCs w:val="18"/>
                      <w:lang w:eastAsia="es-ES"/>
                    </w:rPr>
                  </w:pPr>
                  <w:r w:rsidRPr="00507B06">
                    <w:rPr>
                      <w:rFonts w:ascii="Calibri" w:hAnsi="Calibri" w:cs="Calibri"/>
                      <w:b/>
                      <w:sz w:val="18"/>
                      <w:szCs w:val="18"/>
                      <w:lang w:eastAsia="es-ES"/>
                    </w:rPr>
                    <w:t>Objeto a garantizar (“Garantía según el objeto”)</w:t>
                  </w:r>
                  <w:r w:rsidRPr="00507B06">
                    <w:rPr>
                      <w:rFonts w:ascii="Calibri" w:hAnsi="Calibri" w:cs="Calibri"/>
                      <w:b/>
                      <w:sz w:val="18"/>
                      <w:szCs w:val="18"/>
                      <w:vertAlign w:val="superscript"/>
                      <w:lang w:eastAsia="es-ES"/>
                    </w:rPr>
                    <w:footnoteReference w:id="1"/>
                  </w:r>
                  <w:r w:rsidRPr="00507B06">
                    <w:rPr>
                      <w:rFonts w:ascii="Calibri" w:hAnsi="Calibri" w:cs="Calibri"/>
                      <w:sz w:val="18"/>
                      <w:szCs w:val="18"/>
                      <w:lang w:eastAsia="es-ES"/>
                    </w:rPr>
                    <w:t xml:space="preserve"> conforme lo requerido en el presente anexo.</w:t>
                  </w:r>
                </w:p>
                <w:p w:rsidR="00507B06" w:rsidRPr="00507B06" w:rsidRDefault="00507B06" w:rsidP="00B52B2A">
                  <w:pPr>
                    <w:numPr>
                      <w:ilvl w:val="0"/>
                      <w:numId w:val="52"/>
                    </w:numPr>
                    <w:jc w:val="both"/>
                    <w:rPr>
                      <w:rFonts w:ascii="Calibri" w:hAnsi="Calibri" w:cs="Calibri"/>
                      <w:b/>
                      <w:sz w:val="18"/>
                      <w:szCs w:val="18"/>
                      <w:lang w:eastAsia="es-ES"/>
                    </w:rPr>
                  </w:pPr>
                  <w:r w:rsidRPr="00507B06">
                    <w:rPr>
                      <w:rFonts w:ascii="Calibri" w:hAnsi="Calibri" w:cs="Calibri"/>
                      <w:b/>
                      <w:sz w:val="18"/>
                      <w:szCs w:val="18"/>
                      <w:lang w:eastAsia="es-ES"/>
                    </w:rPr>
                    <w:t xml:space="preserve">Nombre (Objeto de la Contratación) y/o código </w:t>
                  </w:r>
                  <w:r w:rsidRPr="00507B06">
                    <w:rPr>
                      <w:rFonts w:ascii="Calibri" w:hAnsi="Calibri" w:cs="Calibri"/>
                      <w:sz w:val="18"/>
                      <w:szCs w:val="18"/>
                      <w:lang w:eastAsia="es-ES"/>
                    </w:rPr>
                    <w:t>del proceso de contratación, conforme al registrado en la página web</w:t>
                  </w:r>
                  <w:r w:rsidRPr="00507B06">
                    <w:rPr>
                      <w:rFonts w:ascii="Calibri" w:hAnsi="Calibri" w:cs="Calibri"/>
                      <w:b/>
                      <w:sz w:val="18"/>
                      <w:szCs w:val="18"/>
                      <w:lang w:eastAsia="es-ES"/>
                    </w:rPr>
                    <w:t>:</w:t>
                  </w:r>
                </w:p>
                <w:p w:rsidR="00507B06" w:rsidRPr="00507B06" w:rsidRDefault="00507B06" w:rsidP="00507B06">
                  <w:pPr>
                    <w:ind w:left="360"/>
                    <w:jc w:val="both"/>
                    <w:rPr>
                      <w:rFonts w:ascii="Calibri" w:hAnsi="Calibri" w:cs="Calibri"/>
                      <w:b/>
                      <w:i/>
                      <w:sz w:val="18"/>
                      <w:szCs w:val="18"/>
                      <w:lang w:eastAsia="es-ES"/>
                    </w:rPr>
                  </w:pPr>
                  <w:r w:rsidRPr="00507B06">
                    <w:rPr>
                      <w:rFonts w:ascii="Calibri" w:hAnsi="Calibri" w:cs="Calibri"/>
                      <w:b/>
                      <w:i/>
                      <w:sz w:val="18"/>
                      <w:szCs w:val="18"/>
                      <w:lang w:eastAsia="es-ES"/>
                    </w:rPr>
                    <w:t>http://contrataciones.ypfb.gob.bo/contrataciones/publicacion</w:t>
                  </w:r>
                </w:p>
              </w:tc>
            </w:tr>
            <w:tr w:rsidR="00507B06" w:rsidRPr="00507B06" w:rsidTr="00070C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7B06" w:rsidRPr="00507B06" w:rsidRDefault="00507B06" w:rsidP="00507B06">
                  <w:pPr>
                    <w:rPr>
                      <w:rFonts w:ascii="Calibri" w:hAnsi="Calibri" w:cs="Calibri"/>
                      <w:b/>
                      <w:bCs/>
                      <w:sz w:val="18"/>
                      <w:szCs w:val="18"/>
                      <w:lang w:eastAsia="es-ES"/>
                    </w:rPr>
                  </w:pPr>
                  <w:r w:rsidRPr="00507B06">
                    <w:rPr>
                      <w:rFonts w:ascii="Calibri" w:hAnsi="Calibri" w:cs="Calibri"/>
                      <w:b/>
                      <w:bCs/>
                      <w:sz w:val="18"/>
                      <w:szCs w:val="18"/>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 xml:space="preserve">Debe consignar el nombre </w:t>
                  </w:r>
                  <w:r w:rsidRPr="00507B06">
                    <w:rPr>
                      <w:rFonts w:ascii="Calibri" w:hAnsi="Calibri" w:cs="Calibri"/>
                      <w:sz w:val="18"/>
                      <w:szCs w:val="18"/>
                      <w:u w:val="single"/>
                      <w:lang w:eastAsia="es-ES"/>
                    </w:rPr>
                    <w:t>plenamente</w:t>
                  </w:r>
                  <w:r w:rsidRPr="00507B06">
                    <w:rPr>
                      <w:rFonts w:ascii="Calibri" w:hAnsi="Calibri" w:cs="Calibri"/>
                      <w:sz w:val="18"/>
                      <w:szCs w:val="18"/>
                      <w:lang w:eastAsia="es-ES"/>
                    </w:rPr>
                    <w:t xml:space="preserve"> consistente o concordante con el registrado en el Formulario A-1 (campo: </w:t>
                  </w:r>
                  <w:r w:rsidRPr="00507B06">
                    <w:rPr>
                      <w:rFonts w:ascii="Calibri" w:hAnsi="Calibri" w:cs="Calibri"/>
                      <w:i/>
                      <w:sz w:val="18"/>
                      <w:szCs w:val="18"/>
                      <w:lang w:eastAsia="es-ES"/>
                    </w:rPr>
                    <w:t>Nombre o Razón Social del Proponente</w:t>
                  </w:r>
                  <w:r w:rsidRPr="00507B06">
                    <w:rPr>
                      <w:rFonts w:ascii="Calibri" w:hAnsi="Calibri" w:cs="Calibri"/>
                      <w:sz w:val="18"/>
                      <w:szCs w:val="18"/>
                      <w:lang w:eastAsia="es-ES"/>
                    </w:rPr>
                    <w:t xml:space="preserve">). Para </w:t>
                  </w:r>
                  <w:r w:rsidRPr="00507B06">
                    <w:rPr>
                      <w:rFonts w:ascii="Calibri" w:hAnsi="Calibri" w:cs="Calibri"/>
                      <w:sz w:val="18"/>
                      <w:szCs w:val="18"/>
                      <w:u w:val="single"/>
                      <w:lang w:eastAsia="es-ES"/>
                    </w:rPr>
                    <w:t>empresas unipersonales</w:t>
                  </w:r>
                  <w:r w:rsidRPr="00507B06">
                    <w:rPr>
                      <w:rFonts w:ascii="Calibri" w:hAnsi="Calibri" w:cs="Calibri"/>
                      <w:sz w:val="18"/>
                      <w:szCs w:val="18"/>
                      <w:lang w:eastAsia="es-ES"/>
                    </w:rPr>
                    <w:t xml:space="preserve"> podrá figurar alternativamente el nombre del Contribuyente (NIT).</w:t>
                  </w: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lastRenderedPageBreak/>
                    <w:t xml:space="preserve">Asimismo, el </w:t>
                  </w:r>
                  <w:r w:rsidRPr="00507B06">
                    <w:rPr>
                      <w:rFonts w:ascii="Calibri" w:hAnsi="Calibri" w:cs="Calibri"/>
                      <w:i/>
                      <w:sz w:val="18"/>
                      <w:szCs w:val="18"/>
                      <w:lang w:eastAsia="es-ES"/>
                    </w:rPr>
                    <w:t>Nombre o</w:t>
                  </w:r>
                  <w:r w:rsidRPr="00507B06">
                    <w:rPr>
                      <w:rFonts w:ascii="Calibri" w:hAnsi="Calibri" w:cs="Calibri"/>
                      <w:sz w:val="18"/>
                      <w:szCs w:val="18"/>
                      <w:lang w:eastAsia="es-ES"/>
                    </w:rPr>
                    <w:t xml:space="preserve"> </w:t>
                  </w:r>
                  <w:r w:rsidRPr="00507B06">
                    <w:rPr>
                      <w:rFonts w:ascii="Calibri" w:hAnsi="Calibri" w:cs="Calibri"/>
                      <w:i/>
                      <w:sz w:val="18"/>
                      <w:szCs w:val="18"/>
                      <w:lang w:eastAsia="es-ES"/>
                    </w:rPr>
                    <w:t xml:space="preserve">Razón Social del Proponente </w:t>
                  </w:r>
                  <w:r w:rsidRPr="00507B06">
                    <w:rPr>
                      <w:rFonts w:ascii="Calibri" w:hAnsi="Calibri" w:cs="Calibri"/>
                      <w:sz w:val="18"/>
                      <w:szCs w:val="18"/>
                      <w:lang w:eastAsia="es-ES"/>
                    </w:rPr>
                    <w:t>(Empresa) deberá estar respaldado por los registrados en los siguientes documentos, según corresponda al documento requerido en el DBC o DCD o EETT o TDRs:</w:t>
                  </w:r>
                </w:p>
                <w:p w:rsidR="00507B06" w:rsidRPr="00507B06" w:rsidRDefault="00507B06" w:rsidP="00B52B2A">
                  <w:pPr>
                    <w:numPr>
                      <w:ilvl w:val="0"/>
                      <w:numId w:val="53"/>
                    </w:numPr>
                    <w:jc w:val="both"/>
                    <w:rPr>
                      <w:rFonts w:ascii="Calibri" w:hAnsi="Calibri" w:cs="Calibri"/>
                      <w:sz w:val="18"/>
                      <w:szCs w:val="18"/>
                      <w:lang w:eastAsia="es-ES"/>
                    </w:rPr>
                  </w:pPr>
                  <w:r w:rsidRPr="00507B06">
                    <w:rPr>
                      <w:rFonts w:ascii="Calibri" w:hAnsi="Calibri" w:cs="Calibri"/>
                      <w:sz w:val="18"/>
                      <w:szCs w:val="18"/>
                      <w:lang w:eastAsia="es-ES"/>
                    </w:rPr>
                    <w:t>Registros FUNDEMPRESA, (o equivalente en el país de origen); o</w:t>
                  </w:r>
                </w:p>
                <w:p w:rsidR="00507B06" w:rsidRPr="00507B06" w:rsidRDefault="00507B06" w:rsidP="00B52B2A">
                  <w:pPr>
                    <w:numPr>
                      <w:ilvl w:val="0"/>
                      <w:numId w:val="53"/>
                    </w:numPr>
                    <w:jc w:val="both"/>
                    <w:rPr>
                      <w:rFonts w:ascii="Calibri" w:hAnsi="Calibri" w:cs="Calibri"/>
                      <w:sz w:val="18"/>
                      <w:szCs w:val="18"/>
                      <w:lang w:eastAsia="es-ES"/>
                    </w:rPr>
                  </w:pPr>
                  <w:r w:rsidRPr="00507B06">
                    <w:rPr>
                      <w:rFonts w:ascii="Calibri" w:hAnsi="Calibri" w:cs="Calibri"/>
                      <w:sz w:val="18"/>
                      <w:szCs w:val="18"/>
                      <w:lang w:eastAsia="es-ES"/>
                    </w:rPr>
                    <w:t>Instrumento de Constitución.</w:t>
                  </w:r>
                </w:p>
              </w:tc>
            </w:tr>
            <w:tr w:rsidR="00507B06" w:rsidRPr="00507B06" w:rsidTr="00070C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7B06" w:rsidRPr="00507B06" w:rsidRDefault="00507B06" w:rsidP="00507B06">
                  <w:pPr>
                    <w:rPr>
                      <w:rFonts w:ascii="Calibri" w:hAnsi="Calibri" w:cs="Calibri"/>
                      <w:b/>
                      <w:bCs/>
                      <w:sz w:val="18"/>
                      <w:szCs w:val="18"/>
                      <w:lang w:eastAsia="es-ES"/>
                    </w:rPr>
                  </w:pPr>
                  <w:r w:rsidRPr="00507B06">
                    <w:rPr>
                      <w:rFonts w:ascii="Calibri" w:hAnsi="Calibri" w:cs="Calibri"/>
                      <w:b/>
                      <w:bCs/>
                      <w:sz w:val="18"/>
                      <w:szCs w:val="18"/>
                      <w:lang w:eastAsia="es-ES"/>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Debe consignar:</w:t>
                  </w:r>
                </w:p>
                <w:p w:rsidR="00507B06" w:rsidRPr="00507B06" w:rsidRDefault="00507B06" w:rsidP="00B52B2A">
                  <w:pPr>
                    <w:numPr>
                      <w:ilvl w:val="0"/>
                      <w:numId w:val="54"/>
                    </w:numPr>
                    <w:spacing w:line="276" w:lineRule="auto"/>
                    <w:ind w:left="357" w:hanging="357"/>
                    <w:jc w:val="both"/>
                    <w:rPr>
                      <w:rFonts w:ascii="Calibri" w:hAnsi="Calibri" w:cs="Calibri"/>
                      <w:sz w:val="18"/>
                      <w:szCs w:val="18"/>
                      <w:lang w:eastAsia="es-ES"/>
                    </w:rPr>
                  </w:pPr>
                  <w:r w:rsidRPr="00507B06">
                    <w:rPr>
                      <w:rFonts w:ascii="Calibri" w:hAnsi="Calibri" w:cs="Calibri"/>
                      <w:sz w:val="18"/>
                      <w:szCs w:val="18"/>
                      <w:lang w:eastAsia="es-ES"/>
                    </w:rPr>
                    <w:t>YACIMIENTOS PETROLIFEROS FISCALES BOLIVIANOS;</w:t>
                  </w:r>
                </w:p>
                <w:p w:rsidR="00507B06" w:rsidRPr="00507B06" w:rsidRDefault="00507B06" w:rsidP="00B52B2A">
                  <w:pPr>
                    <w:numPr>
                      <w:ilvl w:val="0"/>
                      <w:numId w:val="54"/>
                    </w:numPr>
                    <w:spacing w:line="276" w:lineRule="auto"/>
                    <w:ind w:left="357" w:hanging="357"/>
                    <w:jc w:val="both"/>
                    <w:rPr>
                      <w:rFonts w:ascii="Calibri" w:hAnsi="Calibri" w:cs="Calibri"/>
                      <w:i/>
                      <w:sz w:val="18"/>
                      <w:szCs w:val="18"/>
                      <w:lang w:eastAsia="es-ES"/>
                    </w:rPr>
                  </w:pPr>
                  <w:r w:rsidRPr="00507B06">
                    <w:rPr>
                      <w:rFonts w:ascii="Calibri" w:hAnsi="Calibri" w:cs="Calibri"/>
                      <w:i/>
                      <w:sz w:val="18"/>
                      <w:szCs w:val="18"/>
                      <w:lang w:eastAsia="es-ES"/>
                    </w:rPr>
                    <w:t>YPFB;</w:t>
                  </w:r>
                </w:p>
                <w:p w:rsidR="00507B06" w:rsidRPr="00507B06" w:rsidRDefault="00507B06" w:rsidP="00B52B2A">
                  <w:pPr>
                    <w:numPr>
                      <w:ilvl w:val="0"/>
                      <w:numId w:val="54"/>
                    </w:numPr>
                    <w:spacing w:line="276" w:lineRule="auto"/>
                    <w:ind w:left="357" w:hanging="357"/>
                    <w:jc w:val="both"/>
                    <w:rPr>
                      <w:rFonts w:ascii="Calibri" w:hAnsi="Calibri" w:cs="Calibri"/>
                      <w:i/>
                      <w:sz w:val="18"/>
                      <w:szCs w:val="18"/>
                      <w:lang w:eastAsia="es-ES"/>
                    </w:rPr>
                  </w:pPr>
                  <w:r w:rsidRPr="00507B06">
                    <w:rPr>
                      <w:rFonts w:ascii="Calibri" w:hAnsi="Calibri" w:cs="Calibri"/>
                      <w:i/>
                      <w:sz w:val="18"/>
                      <w:szCs w:val="18"/>
                      <w:lang w:eastAsia="es-ES"/>
                    </w:rPr>
                    <w:t>o ambos.</w:t>
                  </w:r>
                </w:p>
              </w:tc>
            </w:tr>
            <w:tr w:rsidR="00507B06" w:rsidRPr="00507B06" w:rsidTr="00070C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7B06" w:rsidRPr="00507B06" w:rsidRDefault="00507B06" w:rsidP="00507B06">
                  <w:pPr>
                    <w:rPr>
                      <w:rFonts w:ascii="Calibri" w:hAnsi="Calibri" w:cs="Calibri"/>
                      <w:sz w:val="18"/>
                      <w:szCs w:val="18"/>
                      <w:lang w:eastAsia="es-ES"/>
                    </w:rPr>
                  </w:pPr>
                  <w:r w:rsidRPr="00507B06">
                    <w:rPr>
                      <w:rFonts w:ascii="Calibri" w:hAnsi="Calibri" w:cs="Calibri"/>
                      <w:b/>
                      <w:bCs/>
                      <w:sz w:val="18"/>
                      <w:szCs w:val="18"/>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Debe consignar el valor/importe/monto correctamente calculado, conforme el presente anexo y la “</w:t>
                  </w:r>
                  <w:r w:rsidRPr="00507B06">
                    <w:rPr>
                      <w:rFonts w:ascii="Calibri" w:hAnsi="Calibri" w:cs="Calibri"/>
                      <w:i/>
                      <w:sz w:val="18"/>
                      <w:szCs w:val="18"/>
                      <w:lang w:eastAsia="es-ES"/>
                    </w:rPr>
                    <w:t>Garantía según el objeto</w:t>
                  </w:r>
                  <w:r w:rsidRPr="00507B06">
                    <w:rPr>
                      <w:rFonts w:ascii="Calibri" w:hAnsi="Calibri" w:cs="Calibri"/>
                      <w:sz w:val="18"/>
                      <w:szCs w:val="18"/>
                      <w:lang w:eastAsia="es-ES"/>
                    </w:rPr>
                    <w:t>” requerida, considerando el inc d) de los Aspectos Subsanables del DBC o DCD.</w:t>
                  </w:r>
                </w:p>
              </w:tc>
            </w:tr>
            <w:tr w:rsidR="00507B06" w:rsidRPr="00507B06" w:rsidTr="00070C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7B06" w:rsidRPr="00507B06" w:rsidRDefault="00507B06" w:rsidP="00507B06">
                  <w:pPr>
                    <w:rPr>
                      <w:rFonts w:ascii="Calibri" w:hAnsi="Calibri" w:cs="Calibri"/>
                      <w:sz w:val="18"/>
                      <w:szCs w:val="18"/>
                      <w:lang w:eastAsia="es-ES"/>
                    </w:rPr>
                  </w:pPr>
                  <w:r w:rsidRPr="00507B06">
                    <w:rPr>
                      <w:rFonts w:ascii="Calibri" w:hAnsi="Calibri" w:cs="Calibri"/>
                      <w:b/>
                      <w:bCs/>
                      <w:sz w:val="18"/>
                      <w:szCs w:val="18"/>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 xml:space="preserve">Debe consignar una vigencia </w:t>
                  </w:r>
                  <w:r w:rsidRPr="00507B06">
                    <w:rPr>
                      <w:rFonts w:ascii="Calibri" w:hAnsi="Calibri" w:cs="Calibri"/>
                      <w:sz w:val="18"/>
                      <w:szCs w:val="18"/>
                      <w:u w:val="single"/>
                      <w:lang w:eastAsia="es-ES"/>
                    </w:rPr>
                    <w:t>igual o mayor</w:t>
                  </w:r>
                  <w:r w:rsidRPr="00507B06">
                    <w:rPr>
                      <w:rFonts w:ascii="Calibri" w:hAnsi="Calibri" w:cs="Calibri"/>
                      <w:sz w:val="18"/>
                      <w:szCs w:val="18"/>
                      <w:lang w:eastAsia="es-ES"/>
                    </w:rPr>
                    <w:t xml:space="preserve"> a la requerida en el presente Anexo, </w:t>
                  </w:r>
                </w:p>
                <w:p w:rsidR="00507B06" w:rsidRPr="00507B06" w:rsidRDefault="00507B06" w:rsidP="00B52B2A">
                  <w:pPr>
                    <w:numPr>
                      <w:ilvl w:val="0"/>
                      <w:numId w:val="55"/>
                    </w:numPr>
                    <w:jc w:val="both"/>
                    <w:rPr>
                      <w:rFonts w:ascii="Calibri" w:hAnsi="Calibri" w:cs="Calibri"/>
                      <w:sz w:val="18"/>
                      <w:szCs w:val="18"/>
                      <w:lang w:eastAsia="es-ES"/>
                    </w:rPr>
                  </w:pPr>
                  <w:r w:rsidRPr="00507B06">
                    <w:rPr>
                      <w:rFonts w:ascii="Calibri" w:hAnsi="Calibri" w:cs="Calibri"/>
                      <w:b/>
                      <w:sz w:val="18"/>
                      <w:szCs w:val="18"/>
                      <w:u w:val="single"/>
                      <w:lang w:eastAsia="es-ES"/>
                    </w:rPr>
                    <w:t>Para la Garantía de Seriedad de Propuesta:</w:t>
                  </w:r>
                  <w:r w:rsidRPr="00507B06">
                    <w:rPr>
                      <w:rFonts w:ascii="Calibri" w:hAnsi="Calibri" w:cs="Calibri"/>
                      <w:sz w:val="18"/>
                      <w:szCs w:val="18"/>
                      <w:lang w:eastAsia="es-ES"/>
                    </w:rPr>
                    <w:t xml:space="preserve"> (120 días) computable a partir de la </w:t>
                  </w:r>
                  <w:r w:rsidRPr="00507B06">
                    <w:rPr>
                      <w:rFonts w:ascii="Calibri" w:hAnsi="Calibri" w:cs="Calibri"/>
                      <w:i/>
                      <w:sz w:val="18"/>
                      <w:szCs w:val="18"/>
                      <w:lang w:eastAsia="es-ES"/>
                    </w:rPr>
                    <w:t>“Fecha de presentación de propuesta”</w:t>
                  </w:r>
                  <w:r w:rsidRPr="00507B06">
                    <w:rPr>
                      <w:rFonts w:ascii="Calibri" w:hAnsi="Calibri" w:cs="Calibri"/>
                      <w:sz w:val="18"/>
                      <w:szCs w:val="18"/>
                      <w:lang w:eastAsia="es-ES"/>
                    </w:rPr>
                    <w:t xml:space="preserve">, establecida en el </w:t>
                  </w:r>
                  <w:r w:rsidRPr="00507B06">
                    <w:rPr>
                      <w:rFonts w:ascii="Calibri" w:hAnsi="Calibri" w:cs="Calibri"/>
                      <w:b/>
                      <w:sz w:val="18"/>
                      <w:szCs w:val="18"/>
                      <w:lang w:eastAsia="es-ES"/>
                    </w:rPr>
                    <w:t>“</w:t>
                  </w:r>
                  <w:r w:rsidRPr="00507B06">
                    <w:rPr>
                      <w:rFonts w:ascii="Calibri" w:hAnsi="Calibri" w:cs="Calibri"/>
                      <w:i/>
                      <w:sz w:val="18"/>
                      <w:szCs w:val="18"/>
                      <w:lang w:eastAsia="es-ES"/>
                    </w:rPr>
                    <w:t>Cronograma de Plazos”</w:t>
                  </w:r>
                  <w:r w:rsidRPr="00507B06">
                    <w:rPr>
                      <w:rFonts w:ascii="Calibri" w:hAnsi="Calibri" w:cs="Calibri"/>
                      <w:sz w:val="18"/>
                      <w:szCs w:val="18"/>
                      <w:lang w:eastAsia="es-ES"/>
                    </w:rPr>
                    <w:t xml:space="preserve"> incluidos como parte del DBC y considerando los Aspectos Subsanables admisibles en dicho documento. </w:t>
                  </w:r>
                </w:p>
                <w:p w:rsidR="00507B06" w:rsidRPr="00507B06" w:rsidRDefault="00507B06" w:rsidP="00B52B2A">
                  <w:pPr>
                    <w:numPr>
                      <w:ilvl w:val="0"/>
                      <w:numId w:val="55"/>
                    </w:numPr>
                    <w:jc w:val="both"/>
                    <w:rPr>
                      <w:rFonts w:ascii="Calibri" w:hAnsi="Calibri" w:cs="Calibri"/>
                      <w:sz w:val="18"/>
                      <w:szCs w:val="18"/>
                      <w:lang w:eastAsia="es-ES"/>
                    </w:rPr>
                  </w:pPr>
                  <w:r w:rsidRPr="00507B06">
                    <w:rPr>
                      <w:rFonts w:ascii="Calibri" w:hAnsi="Calibri" w:cs="Calibri"/>
                      <w:b/>
                      <w:sz w:val="18"/>
                      <w:szCs w:val="18"/>
                      <w:u w:val="single"/>
                      <w:lang w:eastAsia="es-ES"/>
                    </w:rPr>
                    <w:t>Para Garantía de Cumplimiento de Contrato y otras Garantías (DS 29506 y DS 181):</w:t>
                  </w:r>
                  <w:r w:rsidRPr="00507B06">
                    <w:rPr>
                      <w:rFonts w:ascii="Calibri" w:hAnsi="Calibri" w:cs="Calibri"/>
                      <w:b/>
                      <w:sz w:val="18"/>
                      <w:szCs w:val="18"/>
                      <w:lang w:eastAsia="es-ES"/>
                    </w:rPr>
                    <w:t xml:space="preserve"> </w:t>
                  </w:r>
                  <w:r w:rsidRPr="00507B06">
                    <w:rPr>
                      <w:rFonts w:ascii="Calibri" w:hAnsi="Calibri" w:cs="Calibri"/>
                      <w:sz w:val="18"/>
                      <w:szCs w:val="18"/>
                      <w:lang w:eastAsia="es-ES"/>
                    </w:rPr>
                    <w:t xml:space="preserve">conforme los días requeridos en el presente anexo, computables a partir de la </w:t>
                  </w:r>
                  <w:r w:rsidRPr="00507B06">
                    <w:rPr>
                      <w:rFonts w:ascii="Calibri" w:hAnsi="Calibri" w:cs="Calibri"/>
                      <w:sz w:val="18"/>
                      <w:szCs w:val="18"/>
                      <w:u w:val="single"/>
                      <w:lang w:eastAsia="es-ES"/>
                    </w:rPr>
                    <w:t>fecha de emisión de los instrumentos financieros</w:t>
                  </w:r>
                  <w:r w:rsidRPr="00507B06">
                    <w:rPr>
                      <w:rFonts w:ascii="Calibri" w:hAnsi="Calibri" w:cs="Calibri"/>
                      <w:sz w:val="18"/>
                      <w:szCs w:val="18"/>
                      <w:lang w:eastAsia="es-ES"/>
                    </w:rPr>
                    <w:t>, entendiéndose la “</w:t>
                  </w:r>
                  <w:r w:rsidRPr="00507B06">
                    <w:rPr>
                      <w:rFonts w:ascii="Calibri" w:hAnsi="Calibri" w:cs="Calibri"/>
                      <w:b/>
                      <w:i/>
                      <w:sz w:val="18"/>
                      <w:szCs w:val="18"/>
                      <w:u w:val="single"/>
                      <w:lang w:eastAsia="es-ES"/>
                    </w:rPr>
                    <w:t>Vigencia del contrato</w:t>
                  </w:r>
                  <w:r w:rsidRPr="00507B06">
                    <w:rPr>
                      <w:rFonts w:ascii="Calibri" w:hAnsi="Calibri" w:cs="Calibri"/>
                      <w:b/>
                      <w:sz w:val="18"/>
                      <w:szCs w:val="18"/>
                      <w:lang w:eastAsia="es-ES"/>
                    </w:rPr>
                    <w:t xml:space="preserve">” </w:t>
                  </w:r>
                  <w:r w:rsidRPr="00507B06">
                    <w:rPr>
                      <w:rFonts w:ascii="Calibri" w:hAnsi="Calibri" w:cs="Calibri"/>
                      <w:sz w:val="18"/>
                      <w:szCs w:val="18"/>
                      <w:lang w:eastAsia="es-ES"/>
                    </w:rPr>
                    <w:t xml:space="preserve">como </w:t>
                  </w:r>
                  <w:r w:rsidRPr="00507B06">
                    <w:rPr>
                      <w:rFonts w:ascii="Calibri" w:hAnsi="Calibri" w:cs="Calibri"/>
                      <w:sz w:val="18"/>
                      <w:szCs w:val="18"/>
                      <w:u w:val="single"/>
                      <w:lang w:eastAsia="es-ES"/>
                    </w:rPr>
                    <w:t xml:space="preserve">la fecha resultante de </w:t>
                  </w:r>
                  <w:r w:rsidRPr="00507B06">
                    <w:rPr>
                      <w:rFonts w:ascii="Calibri" w:hAnsi="Calibri" w:cs="Calibri"/>
                      <w:b/>
                      <w:sz w:val="18"/>
                      <w:szCs w:val="18"/>
                      <w:u w:val="single"/>
                      <w:lang w:eastAsia="es-ES"/>
                    </w:rPr>
                    <w:t>adicionar</w:t>
                  </w:r>
                  <w:r w:rsidRPr="00507B06">
                    <w:rPr>
                      <w:rFonts w:ascii="Calibri" w:hAnsi="Calibri" w:cs="Calibri"/>
                      <w:sz w:val="18"/>
                      <w:szCs w:val="18"/>
                      <w:u w:val="single"/>
                      <w:lang w:eastAsia="es-ES"/>
                    </w:rPr>
                    <w:t xml:space="preserve"> el “</w:t>
                  </w:r>
                  <w:r w:rsidRPr="00507B06">
                    <w:rPr>
                      <w:rFonts w:ascii="Calibri" w:hAnsi="Calibri" w:cs="Calibri"/>
                      <w:i/>
                      <w:sz w:val="18"/>
                      <w:szCs w:val="18"/>
                      <w:u w:val="single"/>
                      <w:lang w:eastAsia="es-ES"/>
                    </w:rPr>
                    <w:t>Plazo de entrega”</w:t>
                  </w:r>
                  <w:r w:rsidRPr="00507B06">
                    <w:rPr>
                      <w:rFonts w:ascii="Calibri" w:hAnsi="Calibri" w:cs="Calibri"/>
                      <w:sz w:val="18"/>
                      <w:szCs w:val="18"/>
                      <w:u w:val="single"/>
                      <w:lang w:eastAsia="es-ES"/>
                    </w:rPr>
                    <w:t xml:space="preserve"> establecido en el DBC o DCD, a dicha fecha de emisión.</w:t>
                  </w:r>
                </w:p>
              </w:tc>
            </w:tr>
            <w:tr w:rsidR="00507B06" w:rsidRPr="00507B06" w:rsidTr="00070C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7B06" w:rsidRPr="00507B06" w:rsidRDefault="00507B06" w:rsidP="00507B06">
                  <w:pPr>
                    <w:jc w:val="both"/>
                    <w:rPr>
                      <w:rFonts w:ascii="Calibri" w:hAnsi="Calibri" w:cs="Calibri"/>
                      <w:b/>
                      <w:bCs/>
                      <w:sz w:val="18"/>
                      <w:szCs w:val="18"/>
                      <w:lang w:eastAsia="es-ES"/>
                    </w:rPr>
                  </w:pPr>
                  <w:r w:rsidRPr="00507B06">
                    <w:rPr>
                      <w:rFonts w:ascii="Calibri" w:hAnsi="Calibri" w:cs="Calibri"/>
                      <w:b/>
                      <w:bCs/>
                      <w:sz w:val="18"/>
                      <w:szCs w:val="18"/>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Debe incluir las cláusulas de:</w:t>
                  </w:r>
                </w:p>
                <w:p w:rsidR="00507B06" w:rsidRPr="00507B06" w:rsidRDefault="00507B06" w:rsidP="00B52B2A">
                  <w:pPr>
                    <w:numPr>
                      <w:ilvl w:val="0"/>
                      <w:numId w:val="56"/>
                    </w:numPr>
                    <w:jc w:val="both"/>
                    <w:rPr>
                      <w:rFonts w:ascii="Calibri" w:hAnsi="Calibri" w:cs="Calibri"/>
                      <w:sz w:val="18"/>
                      <w:szCs w:val="18"/>
                      <w:lang w:eastAsia="es-ES"/>
                    </w:rPr>
                  </w:pPr>
                  <w:r w:rsidRPr="00507B06">
                    <w:rPr>
                      <w:rFonts w:ascii="Calibri" w:hAnsi="Calibri" w:cs="Calibri"/>
                      <w:sz w:val="18"/>
                      <w:szCs w:val="18"/>
                      <w:lang w:eastAsia="es-ES"/>
                    </w:rPr>
                    <w:t xml:space="preserve">Renovable, irrevocable y de </w:t>
                  </w:r>
                  <w:r w:rsidRPr="00507B06">
                    <w:rPr>
                      <w:rFonts w:ascii="Calibri" w:hAnsi="Calibri" w:cs="Calibri"/>
                      <w:sz w:val="18"/>
                      <w:szCs w:val="18"/>
                      <w:u w:val="single"/>
                      <w:lang w:eastAsia="es-ES"/>
                    </w:rPr>
                    <w:t>ejecución inmediata</w:t>
                  </w:r>
                  <w:r w:rsidRPr="00507B06">
                    <w:rPr>
                      <w:rFonts w:ascii="Calibri" w:hAnsi="Calibri" w:cs="Calibri"/>
                      <w:sz w:val="18"/>
                      <w:szCs w:val="18"/>
                      <w:lang w:eastAsia="es-ES"/>
                    </w:rPr>
                    <w:t xml:space="preserve"> o </w:t>
                  </w:r>
                  <w:r w:rsidRPr="00507B06">
                    <w:rPr>
                      <w:rFonts w:ascii="Calibri" w:hAnsi="Calibri" w:cs="Calibri"/>
                      <w:sz w:val="18"/>
                      <w:szCs w:val="18"/>
                      <w:u w:val="single"/>
                      <w:lang w:eastAsia="es-ES"/>
                    </w:rPr>
                    <w:t>ejecución a primer requerimiento</w:t>
                  </w:r>
                  <w:r w:rsidRPr="00507B06">
                    <w:rPr>
                      <w:rFonts w:ascii="Calibri" w:hAnsi="Calibri" w:cs="Calibri"/>
                      <w:sz w:val="18"/>
                      <w:szCs w:val="18"/>
                      <w:lang w:eastAsia="es-ES"/>
                    </w:rPr>
                    <w:t xml:space="preserve"> según corresponda al Instrumento Financiero requerido en el presente Anexo. </w:t>
                  </w:r>
                </w:p>
              </w:tc>
            </w:tr>
          </w:tbl>
          <w:p w:rsidR="00507B06" w:rsidRPr="00507B06" w:rsidRDefault="00507B06" w:rsidP="00507B06">
            <w:pPr>
              <w:jc w:val="both"/>
              <w:rPr>
                <w:rFonts w:ascii="Calibri" w:hAnsi="Calibri" w:cs="Calibri"/>
                <w:sz w:val="18"/>
                <w:szCs w:val="18"/>
                <w:lang w:eastAsia="es-ES"/>
              </w:rPr>
            </w:pPr>
          </w:p>
          <w:p w:rsidR="00507B06" w:rsidRPr="00507B06" w:rsidRDefault="00507B06" w:rsidP="00507B06">
            <w:pPr>
              <w:autoSpaceDE w:val="0"/>
              <w:autoSpaceDN w:val="0"/>
              <w:adjustRightInd w:val="0"/>
              <w:jc w:val="both"/>
              <w:rPr>
                <w:rFonts w:ascii="Calibri" w:hAnsi="Calibri" w:cs="Calibri"/>
                <w:b/>
                <w:sz w:val="18"/>
                <w:szCs w:val="18"/>
                <w:lang w:eastAsia="es-ES"/>
              </w:rPr>
            </w:pPr>
            <w:r w:rsidRPr="00507B06">
              <w:rPr>
                <w:rFonts w:ascii="Calibri" w:hAnsi="Calibri" w:cs="Calibri"/>
                <w:sz w:val="18"/>
                <w:szCs w:val="18"/>
                <w:lang w:eastAsia="es-ES"/>
              </w:rPr>
              <w:t xml:space="preserve">NOTA: EL INCUMPLIMIENTO DE LOS PARAMETROS ESTABLECIDOS PRECEDENTEMENTE,  </w:t>
            </w:r>
            <w:r w:rsidRPr="00507B06">
              <w:rPr>
                <w:rFonts w:ascii="Calibri" w:hAnsi="Calibri" w:cs="Calibri"/>
                <w:sz w:val="18"/>
                <w:szCs w:val="18"/>
                <w:u w:val="single"/>
                <w:lang w:eastAsia="es-ES"/>
              </w:rPr>
              <w:t>NO DARÁ LUGAR A SUBSANACION ALGUNA</w:t>
            </w:r>
          </w:p>
        </w:tc>
      </w:tr>
    </w:tbl>
    <w:p w:rsidR="00507B06" w:rsidRPr="00507B06" w:rsidRDefault="00507B06" w:rsidP="00507B06">
      <w:pPr>
        <w:contextualSpacing/>
        <w:jc w:val="both"/>
        <w:rPr>
          <w:rFonts w:ascii="Calibri" w:hAnsi="Calibri" w:cs="Calibri"/>
          <w:b/>
          <w:bCs/>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07B06" w:rsidRPr="00507B06" w:rsidTr="00070C05">
        <w:trPr>
          <w:trHeight w:val="422"/>
        </w:trPr>
        <w:tc>
          <w:tcPr>
            <w:tcW w:w="9640" w:type="dxa"/>
            <w:shd w:val="clear" w:color="auto" w:fill="9CC2E5"/>
            <w:vAlign w:val="center"/>
          </w:tcPr>
          <w:p w:rsidR="00507B06" w:rsidRPr="00507B06" w:rsidRDefault="00507B06" w:rsidP="00507B06">
            <w:pPr>
              <w:autoSpaceDE w:val="0"/>
              <w:autoSpaceDN w:val="0"/>
              <w:adjustRightInd w:val="0"/>
              <w:jc w:val="center"/>
              <w:rPr>
                <w:rFonts w:ascii="Calibri" w:hAnsi="Calibri" w:cs="Calibri"/>
                <w:b/>
                <w:sz w:val="18"/>
                <w:szCs w:val="18"/>
                <w:lang w:eastAsia="es-ES"/>
              </w:rPr>
            </w:pPr>
            <w:r w:rsidRPr="00507B06">
              <w:rPr>
                <w:rFonts w:ascii="Calibri" w:hAnsi="Calibri" w:cs="Calibri"/>
                <w:b/>
                <w:bCs/>
                <w:sz w:val="18"/>
                <w:szCs w:val="18"/>
                <w:lang w:eastAsia="es-BO"/>
              </w:rPr>
              <w:br w:type="page"/>
            </w:r>
            <w:r w:rsidRPr="00507B06">
              <w:rPr>
                <w:rFonts w:ascii="Calibri" w:hAnsi="Calibri" w:cs="Calibri"/>
                <w:b/>
                <w:sz w:val="18"/>
                <w:szCs w:val="18"/>
                <w:lang w:eastAsia="es-ES"/>
              </w:rPr>
              <w:t xml:space="preserve">ANEXO N° 3 </w:t>
            </w:r>
          </w:p>
          <w:p w:rsidR="00507B06" w:rsidRPr="00507B06" w:rsidRDefault="00507B06" w:rsidP="00507B06">
            <w:pPr>
              <w:autoSpaceDE w:val="0"/>
              <w:autoSpaceDN w:val="0"/>
              <w:adjustRightInd w:val="0"/>
              <w:jc w:val="center"/>
              <w:rPr>
                <w:rFonts w:ascii="Calibri" w:hAnsi="Calibri" w:cs="Calibri"/>
                <w:b/>
                <w:sz w:val="18"/>
                <w:szCs w:val="18"/>
                <w:lang w:eastAsia="es-ES"/>
              </w:rPr>
            </w:pPr>
            <w:r w:rsidRPr="00507B06">
              <w:rPr>
                <w:rFonts w:ascii="Calibri" w:hAnsi="Calibri" w:cs="Calibri"/>
                <w:b/>
                <w:sz w:val="18"/>
                <w:szCs w:val="18"/>
                <w:lang w:eastAsia="es-ES"/>
              </w:rPr>
              <w:t>FACTURACIÓN Y TRIBUTOS</w:t>
            </w:r>
          </w:p>
        </w:tc>
      </w:tr>
      <w:tr w:rsidR="00507B06" w:rsidRPr="00507B06" w:rsidTr="00070C05">
        <w:trPr>
          <w:trHeight w:val="422"/>
        </w:trPr>
        <w:tc>
          <w:tcPr>
            <w:tcW w:w="9640" w:type="dxa"/>
            <w:shd w:val="clear" w:color="auto" w:fill="9CC2E5"/>
            <w:vAlign w:val="center"/>
          </w:tcPr>
          <w:p w:rsidR="00507B06" w:rsidRPr="00507B06" w:rsidRDefault="00507B06" w:rsidP="00507B06">
            <w:pPr>
              <w:autoSpaceDE w:val="0"/>
              <w:autoSpaceDN w:val="0"/>
              <w:adjustRightInd w:val="0"/>
              <w:jc w:val="both"/>
              <w:rPr>
                <w:rFonts w:ascii="Calibri" w:hAnsi="Calibri" w:cs="Calibri"/>
                <w:b/>
                <w:sz w:val="18"/>
                <w:szCs w:val="18"/>
                <w:lang w:eastAsia="es-ES"/>
              </w:rPr>
            </w:pPr>
            <w:r w:rsidRPr="00507B06">
              <w:rPr>
                <w:rFonts w:ascii="Calibri" w:hAnsi="Calibri" w:cs="Calibri"/>
                <w:b/>
                <w:sz w:val="18"/>
                <w:szCs w:val="18"/>
                <w:lang w:eastAsia="es-ES"/>
              </w:rPr>
              <w:t>FACTURACIÓN</w:t>
            </w:r>
          </w:p>
        </w:tc>
      </w:tr>
      <w:tr w:rsidR="00507B06" w:rsidRPr="00507B06" w:rsidTr="00070C05">
        <w:trPr>
          <w:trHeight w:val="1144"/>
        </w:trPr>
        <w:tc>
          <w:tcPr>
            <w:tcW w:w="9640" w:type="dxa"/>
            <w:shd w:val="clear" w:color="auto" w:fill="auto"/>
            <w:vAlign w:val="center"/>
          </w:tcPr>
          <w:p w:rsidR="00507B06" w:rsidRPr="00507B06" w:rsidRDefault="00507B06" w:rsidP="00507B06">
            <w:pPr>
              <w:jc w:val="both"/>
              <w:rPr>
                <w:rFonts w:ascii="Calibri" w:hAnsi="Calibri" w:cs="Calibri"/>
                <w:color w:val="000000"/>
                <w:sz w:val="18"/>
                <w:szCs w:val="18"/>
                <w:lang w:val="es-BO" w:eastAsia="es-BO"/>
              </w:rPr>
            </w:pPr>
            <w:r w:rsidRPr="00507B06">
              <w:rPr>
                <w:rFonts w:ascii="Calibri" w:hAnsi="Calibri" w:cs="Calibri"/>
                <w:color w:val="000000"/>
                <w:sz w:val="18"/>
                <w:szCs w:val="18"/>
                <w:lang w:eastAsia="es-ES"/>
              </w:rPr>
              <w:t>La factura comercial (invoice) debe ser emitida a nombre de Yacimientos Petrolíferos Fiscales Bolivianos, consignando el Número de Identificación Tributaria (NIT) 1020269020.</w:t>
            </w:r>
          </w:p>
          <w:p w:rsidR="00507B06" w:rsidRPr="00507B06" w:rsidRDefault="00507B06" w:rsidP="00507B06">
            <w:pPr>
              <w:autoSpaceDE w:val="0"/>
              <w:autoSpaceDN w:val="0"/>
              <w:adjustRightInd w:val="0"/>
              <w:jc w:val="both"/>
              <w:rPr>
                <w:rFonts w:ascii="Calibri" w:hAnsi="Calibri" w:cs="Calibri"/>
                <w:sz w:val="18"/>
                <w:szCs w:val="18"/>
                <w:lang w:eastAsia="es-ES"/>
              </w:rPr>
            </w:pPr>
            <w:r w:rsidRPr="00507B06">
              <w:rPr>
                <w:rFonts w:ascii="Calibri" w:hAnsi="Calibri" w:cs="Calibri"/>
                <w:sz w:val="18"/>
                <w:szCs w:val="18"/>
                <w:lang w:eastAsia="es-ES"/>
              </w:rPr>
              <w:tab/>
            </w:r>
            <w:r w:rsidRPr="00507B06">
              <w:rPr>
                <w:rFonts w:ascii="Calibri" w:hAnsi="Calibri" w:cs="Calibri"/>
                <w:sz w:val="18"/>
                <w:szCs w:val="18"/>
                <w:lang w:eastAsia="es-ES"/>
              </w:rPr>
              <w:tab/>
            </w:r>
            <w:r w:rsidRPr="00507B06">
              <w:rPr>
                <w:rFonts w:ascii="Calibri" w:hAnsi="Calibri" w:cs="Calibri"/>
                <w:sz w:val="18"/>
                <w:szCs w:val="18"/>
                <w:lang w:eastAsia="es-ES"/>
              </w:rPr>
              <w:tab/>
            </w:r>
            <w:r w:rsidRPr="00507B06">
              <w:rPr>
                <w:rFonts w:ascii="Calibri" w:hAnsi="Calibri" w:cs="Calibri"/>
                <w:sz w:val="18"/>
                <w:szCs w:val="18"/>
                <w:lang w:eastAsia="es-ES"/>
              </w:rPr>
              <w:tab/>
            </w:r>
            <w:r w:rsidRPr="00507B06">
              <w:rPr>
                <w:rFonts w:ascii="Calibri" w:hAnsi="Calibri" w:cs="Calibri"/>
                <w:sz w:val="18"/>
                <w:szCs w:val="18"/>
                <w:lang w:eastAsia="es-ES"/>
              </w:rPr>
              <w:tab/>
            </w:r>
          </w:p>
          <w:p w:rsidR="00507B06" w:rsidRPr="00507B06" w:rsidRDefault="00507B06" w:rsidP="00507B06">
            <w:pPr>
              <w:jc w:val="both"/>
              <w:rPr>
                <w:rFonts w:ascii="Calibri" w:hAnsi="Calibri" w:cs="Calibri"/>
                <w:color w:val="000000"/>
                <w:sz w:val="18"/>
                <w:szCs w:val="18"/>
                <w:lang w:val="es-BO" w:eastAsia="es-BO"/>
              </w:rPr>
            </w:pPr>
            <w:r w:rsidRPr="00507B06">
              <w:rPr>
                <w:rFonts w:ascii="Calibri" w:hAnsi="Calibri" w:cs="Calibri"/>
                <w:color w:val="000000"/>
                <w:sz w:val="18"/>
                <w:szCs w:val="18"/>
                <w:lang w:eastAsia="es-ES"/>
              </w:rPr>
              <w:t>La factura deberá emitirse en el momento que finalice la ejecución o la prestación efectiva del servicio o a momento de percibir el pago total o parcial.</w:t>
            </w:r>
          </w:p>
        </w:tc>
      </w:tr>
      <w:tr w:rsidR="00507B06" w:rsidRPr="00507B06" w:rsidTr="00070C05">
        <w:trPr>
          <w:trHeight w:val="422"/>
        </w:trPr>
        <w:tc>
          <w:tcPr>
            <w:tcW w:w="9640" w:type="dxa"/>
            <w:shd w:val="clear" w:color="auto" w:fill="9CC2E5"/>
            <w:vAlign w:val="center"/>
          </w:tcPr>
          <w:p w:rsidR="00507B06" w:rsidRPr="00507B06" w:rsidRDefault="00507B06" w:rsidP="00507B06">
            <w:pPr>
              <w:autoSpaceDE w:val="0"/>
              <w:autoSpaceDN w:val="0"/>
              <w:adjustRightInd w:val="0"/>
              <w:jc w:val="both"/>
              <w:rPr>
                <w:rFonts w:ascii="Calibri" w:hAnsi="Calibri" w:cs="Calibri"/>
                <w:b/>
                <w:sz w:val="18"/>
                <w:szCs w:val="18"/>
                <w:lang w:eastAsia="es-ES"/>
              </w:rPr>
            </w:pPr>
            <w:r w:rsidRPr="00507B06">
              <w:rPr>
                <w:rFonts w:ascii="Calibri" w:hAnsi="Calibri" w:cs="Calibri"/>
                <w:b/>
                <w:sz w:val="18"/>
                <w:szCs w:val="18"/>
                <w:lang w:eastAsia="es-ES"/>
              </w:rPr>
              <w:t>TRIBUTOS</w:t>
            </w:r>
          </w:p>
        </w:tc>
      </w:tr>
      <w:tr w:rsidR="00507B06" w:rsidRPr="00507B06" w:rsidTr="00070C05">
        <w:trPr>
          <w:trHeight w:val="525"/>
        </w:trPr>
        <w:tc>
          <w:tcPr>
            <w:tcW w:w="9640" w:type="dxa"/>
            <w:shd w:val="clear" w:color="auto" w:fill="auto"/>
            <w:vAlign w:val="center"/>
          </w:tcPr>
          <w:p w:rsidR="00507B06" w:rsidRPr="00507B06" w:rsidRDefault="00507B06" w:rsidP="00507B06">
            <w:pPr>
              <w:jc w:val="both"/>
              <w:rPr>
                <w:rFonts w:ascii="Calibri" w:hAnsi="Calibri" w:cs="Calibri"/>
                <w:color w:val="000000"/>
                <w:sz w:val="18"/>
                <w:szCs w:val="18"/>
                <w:lang w:eastAsia="es-BO"/>
              </w:rPr>
            </w:pPr>
            <w:r w:rsidRPr="00507B06">
              <w:rPr>
                <w:rFonts w:ascii="Calibri" w:hAnsi="Calibri" w:cs="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bl>
    <w:p w:rsidR="00507B06" w:rsidRDefault="00507B06" w:rsidP="00507B06">
      <w:pPr>
        <w:contextualSpacing/>
        <w:jc w:val="both"/>
        <w:rPr>
          <w:rFonts w:ascii="Calibri" w:hAnsi="Calibri" w:cs="Calibri"/>
          <w:b/>
          <w:bCs/>
          <w:sz w:val="18"/>
          <w:szCs w:val="18"/>
          <w:lang w:eastAsia="es-BO"/>
        </w:rPr>
      </w:pPr>
    </w:p>
    <w:p w:rsidR="00CD28E9" w:rsidRDefault="00CD28E9" w:rsidP="00507B06">
      <w:pPr>
        <w:contextualSpacing/>
        <w:jc w:val="both"/>
        <w:rPr>
          <w:rFonts w:ascii="Calibri" w:hAnsi="Calibri" w:cs="Calibri"/>
          <w:b/>
          <w:bCs/>
          <w:sz w:val="18"/>
          <w:szCs w:val="18"/>
          <w:lang w:eastAsia="es-BO"/>
        </w:rPr>
      </w:pPr>
    </w:p>
    <w:p w:rsidR="00CD28E9" w:rsidRDefault="00CD28E9" w:rsidP="00507B06">
      <w:pPr>
        <w:contextualSpacing/>
        <w:jc w:val="both"/>
        <w:rPr>
          <w:rFonts w:ascii="Calibri" w:hAnsi="Calibri" w:cs="Calibri"/>
          <w:b/>
          <w:bCs/>
          <w:sz w:val="18"/>
          <w:szCs w:val="18"/>
          <w:lang w:eastAsia="es-BO"/>
        </w:rPr>
      </w:pPr>
    </w:p>
    <w:p w:rsidR="00CD28E9" w:rsidRDefault="00CD28E9" w:rsidP="00507B06">
      <w:pPr>
        <w:contextualSpacing/>
        <w:jc w:val="both"/>
        <w:rPr>
          <w:rFonts w:ascii="Calibri" w:hAnsi="Calibri" w:cs="Calibri"/>
          <w:b/>
          <w:bCs/>
          <w:sz w:val="18"/>
          <w:szCs w:val="18"/>
          <w:lang w:eastAsia="es-BO"/>
        </w:rPr>
      </w:pPr>
    </w:p>
    <w:p w:rsidR="00CD28E9" w:rsidRDefault="00CD28E9" w:rsidP="00507B06">
      <w:pPr>
        <w:contextualSpacing/>
        <w:jc w:val="both"/>
        <w:rPr>
          <w:rFonts w:ascii="Calibri" w:hAnsi="Calibri" w:cs="Calibri"/>
          <w:b/>
          <w:bCs/>
          <w:sz w:val="18"/>
          <w:szCs w:val="18"/>
          <w:lang w:eastAsia="es-BO"/>
        </w:rPr>
      </w:pPr>
    </w:p>
    <w:p w:rsidR="00CD28E9" w:rsidRDefault="00CD28E9" w:rsidP="00507B06">
      <w:pPr>
        <w:contextualSpacing/>
        <w:jc w:val="both"/>
        <w:rPr>
          <w:rFonts w:ascii="Calibri" w:hAnsi="Calibri" w:cs="Calibri"/>
          <w:b/>
          <w:bCs/>
          <w:sz w:val="18"/>
          <w:szCs w:val="18"/>
          <w:lang w:eastAsia="es-BO"/>
        </w:rPr>
      </w:pPr>
    </w:p>
    <w:p w:rsidR="00CD28E9" w:rsidRDefault="00CD28E9" w:rsidP="00507B06">
      <w:pPr>
        <w:contextualSpacing/>
        <w:jc w:val="both"/>
        <w:rPr>
          <w:rFonts w:ascii="Calibri" w:hAnsi="Calibri" w:cs="Calibri"/>
          <w:b/>
          <w:bCs/>
          <w:sz w:val="18"/>
          <w:szCs w:val="18"/>
          <w:lang w:eastAsia="es-BO"/>
        </w:rPr>
      </w:pPr>
    </w:p>
    <w:p w:rsidR="00CD28E9" w:rsidRDefault="00CD28E9" w:rsidP="00507B06">
      <w:pPr>
        <w:contextualSpacing/>
        <w:jc w:val="both"/>
        <w:rPr>
          <w:rFonts w:ascii="Calibri" w:hAnsi="Calibri" w:cs="Calibri"/>
          <w:b/>
          <w:bCs/>
          <w:sz w:val="18"/>
          <w:szCs w:val="18"/>
          <w:lang w:eastAsia="es-BO"/>
        </w:rPr>
      </w:pPr>
    </w:p>
    <w:p w:rsidR="00CD28E9" w:rsidRDefault="00CD28E9" w:rsidP="00507B06">
      <w:pPr>
        <w:contextualSpacing/>
        <w:jc w:val="both"/>
        <w:rPr>
          <w:rFonts w:ascii="Calibri" w:hAnsi="Calibri" w:cs="Calibri"/>
          <w:b/>
          <w:bCs/>
          <w:sz w:val="18"/>
          <w:szCs w:val="18"/>
          <w:lang w:eastAsia="es-BO"/>
        </w:rPr>
      </w:pPr>
    </w:p>
    <w:p w:rsidR="00CD28E9" w:rsidRDefault="00CD28E9" w:rsidP="00507B06">
      <w:pPr>
        <w:contextualSpacing/>
        <w:jc w:val="both"/>
        <w:rPr>
          <w:rFonts w:ascii="Calibri" w:hAnsi="Calibri" w:cs="Calibri"/>
          <w:b/>
          <w:bCs/>
          <w:sz w:val="18"/>
          <w:szCs w:val="18"/>
          <w:lang w:eastAsia="es-BO"/>
        </w:rPr>
      </w:pPr>
    </w:p>
    <w:p w:rsidR="00CD28E9" w:rsidRDefault="00CD28E9" w:rsidP="00507B06">
      <w:pPr>
        <w:contextualSpacing/>
        <w:jc w:val="both"/>
        <w:rPr>
          <w:rFonts w:ascii="Calibri" w:hAnsi="Calibri" w:cs="Calibri"/>
          <w:b/>
          <w:bCs/>
          <w:sz w:val="18"/>
          <w:szCs w:val="18"/>
          <w:lang w:eastAsia="es-BO"/>
        </w:rPr>
      </w:pPr>
    </w:p>
    <w:p w:rsidR="00CD28E9" w:rsidRPr="00507B06" w:rsidRDefault="00CD28E9" w:rsidP="00507B06">
      <w:pPr>
        <w:contextualSpacing/>
        <w:jc w:val="both"/>
        <w:rPr>
          <w:rFonts w:ascii="Calibri" w:hAnsi="Calibri" w:cs="Calibri"/>
          <w:b/>
          <w:bCs/>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07B06" w:rsidRPr="00507B06" w:rsidTr="00070C05">
        <w:trPr>
          <w:trHeight w:val="422"/>
        </w:trPr>
        <w:tc>
          <w:tcPr>
            <w:tcW w:w="9640" w:type="dxa"/>
            <w:shd w:val="clear" w:color="auto" w:fill="9CC2E5"/>
            <w:vAlign w:val="center"/>
          </w:tcPr>
          <w:p w:rsidR="00507B06" w:rsidRPr="00507B06" w:rsidRDefault="00507B06" w:rsidP="00507B06">
            <w:pPr>
              <w:autoSpaceDE w:val="0"/>
              <w:autoSpaceDN w:val="0"/>
              <w:adjustRightInd w:val="0"/>
              <w:jc w:val="center"/>
              <w:rPr>
                <w:rFonts w:ascii="Calibri" w:hAnsi="Calibri" w:cs="Calibri"/>
                <w:b/>
                <w:sz w:val="18"/>
                <w:szCs w:val="18"/>
                <w:lang w:eastAsia="es-ES"/>
              </w:rPr>
            </w:pPr>
            <w:r w:rsidRPr="00507B06">
              <w:rPr>
                <w:rFonts w:ascii="Calibri" w:hAnsi="Calibri" w:cs="Calibri"/>
                <w:b/>
                <w:sz w:val="18"/>
                <w:szCs w:val="18"/>
                <w:lang w:eastAsia="es-ES"/>
              </w:rPr>
              <w:lastRenderedPageBreak/>
              <w:t xml:space="preserve">ANEXO N° 4 </w:t>
            </w:r>
          </w:p>
          <w:p w:rsidR="00507B06" w:rsidRPr="00507B06" w:rsidRDefault="00507B06" w:rsidP="00507B06">
            <w:pPr>
              <w:autoSpaceDE w:val="0"/>
              <w:autoSpaceDN w:val="0"/>
              <w:adjustRightInd w:val="0"/>
              <w:jc w:val="center"/>
              <w:rPr>
                <w:rFonts w:ascii="Calibri" w:hAnsi="Calibri" w:cs="Calibri"/>
                <w:b/>
                <w:sz w:val="18"/>
                <w:szCs w:val="18"/>
                <w:lang w:val="es-MX" w:eastAsia="es-ES"/>
              </w:rPr>
            </w:pPr>
            <w:r w:rsidRPr="00507B06">
              <w:rPr>
                <w:rFonts w:ascii="Calibri" w:hAnsi="Calibri" w:cs="Calibri"/>
                <w:b/>
                <w:sz w:val="18"/>
                <w:szCs w:val="18"/>
                <w:lang w:eastAsia="es-ES"/>
              </w:rPr>
              <w:t>VALIDACIÓN DE SEGURIDAD INDUSTRIAL Y SALUD OCUPACIONAL</w:t>
            </w:r>
          </w:p>
        </w:tc>
      </w:tr>
      <w:tr w:rsidR="00507B06" w:rsidRPr="00507B06" w:rsidTr="00070C05">
        <w:trPr>
          <w:trHeight w:val="5423"/>
        </w:trPr>
        <w:tc>
          <w:tcPr>
            <w:tcW w:w="9640" w:type="dxa"/>
            <w:shd w:val="clear" w:color="auto" w:fill="auto"/>
          </w:tcPr>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ASPECTOS NORMATIVOS DE SEGURIDAD INDUSTRIAL Y SALUD OCUPACIONAL   PARA EMPRESAS CONTRATISTAS  DE  YPFB</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 xml:space="preserve">La Empresa contratada para la provisión de “BIENES” deberá cumplir con los estándares de Seguridad Industrial y Salud Ocupacional de YPFB. </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b/>
                <w:sz w:val="18"/>
                <w:szCs w:val="18"/>
                <w:lang w:eastAsia="es-ES"/>
              </w:rPr>
            </w:pPr>
            <w:r w:rsidRPr="00507B06">
              <w:rPr>
                <w:rFonts w:ascii="Calibri" w:hAnsi="Calibri" w:cs="Calibri"/>
                <w:b/>
                <w:sz w:val="18"/>
                <w:szCs w:val="18"/>
                <w:lang w:eastAsia="es-ES"/>
              </w:rPr>
              <w:t>1.</w:t>
            </w:r>
            <w:r w:rsidRPr="00507B06">
              <w:rPr>
                <w:rFonts w:ascii="Calibri" w:hAnsi="Calibri" w:cs="Calibri"/>
                <w:b/>
                <w:sz w:val="18"/>
                <w:szCs w:val="18"/>
                <w:lang w:eastAsia="es-ES"/>
              </w:rPr>
              <w:tab/>
              <w:t xml:space="preserve">ASPECTOS GENERALES: </w:t>
            </w: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Para los procesos de contratación de bienes; en caso de que los mismos sean recibidos directamente en los almacenes de YPFB; no aplica una cláusula específica de SMS.</w:t>
            </w: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 xml:space="preserve">Excepto lo establecido en adelante: </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b/>
                <w:sz w:val="18"/>
                <w:szCs w:val="18"/>
                <w:lang w:eastAsia="es-ES"/>
              </w:rPr>
            </w:pPr>
            <w:r w:rsidRPr="00507B06">
              <w:rPr>
                <w:rFonts w:ascii="Calibri" w:hAnsi="Calibri" w:cs="Calibri"/>
                <w:b/>
                <w:sz w:val="18"/>
                <w:szCs w:val="18"/>
                <w:lang w:eastAsia="es-ES"/>
              </w:rPr>
              <w:t>2.</w:t>
            </w:r>
            <w:r w:rsidRPr="00507B06">
              <w:rPr>
                <w:rFonts w:ascii="Calibri" w:hAnsi="Calibri" w:cs="Calibri"/>
                <w:b/>
                <w:sz w:val="18"/>
                <w:szCs w:val="18"/>
                <w:lang w:eastAsia="es-ES"/>
              </w:rPr>
              <w:tab/>
              <w:t xml:space="preserve">RECOMENDACIONES: </w:t>
            </w: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507B06" w:rsidRPr="00507B06" w:rsidRDefault="00507B06" w:rsidP="00507B06">
            <w:pPr>
              <w:jc w:val="both"/>
              <w:rPr>
                <w:rFonts w:ascii="Calibri" w:hAnsi="Calibri" w:cs="Calibri"/>
                <w:sz w:val="18"/>
                <w:szCs w:val="18"/>
                <w:lang w:eastAsia="es-ES"/>
              </w:rPr>
            </w:pP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2.1</w:t>
            </w:r>
            <w:r w:rsidRPr="00507B06">
              <w:rPr>
                <w:rFonts w:ascii="Calibri" w:hAnsi="Calibri" w:cs="Calibri"/>
                <w:sz w:val="18"/>
                <w:szCs w:val="18"/>
                <w:lang w:eastAsia="es-ES"/>
              </w:rPr>
              <w:tab/>
              <w:t>En caso de manipulación de bienes y materiales dentro de las instalaciones de YPFB; se deberán verificar las condiciones del sistema de izaje de cargas (cables, eslingas, estrobos, y otros elementos necesarios para este fin).</w:t>
            </w:r>
          </w:p>
          <w:p w:rsidR="00507B06" w:rsidRPr="00507B06" w:rsidRDefault="00507B06" w:rsidP="00507B06">
            <w:pPr>
              <w:jc w:val="both"/>
              <w:rPr>
                <w:rFonts w:ascii="Calibri" w:hAnsi="Calibri" w:cs="Calibri"/>
                <w:sz w:val="18"/>
                <w:szCs w:val="18"/>
                <w:lang w:eastAsia="es-ES"/>
              </w:rPr>
            </w:pPr>
            <w:r w:rsidRPr="00507B06">
              <w:rPr>
                <w:rFonts w:ascii="Calibri" w:hAnsi="Calibri" w:cs="Calibri"/>
                <w:sz w:val="18"/>
                <w:szCs w:val="18"/>
                <w:lang w:eastAsia="es-ES"/>
              </w:rPr>
              <w:t>2.2</w:t>
            </w:r>
            <w:r w:rsidRPr="00507B06">
              <w:rPr>
                <w:rFonts w:ascii="Calibri" w:hAnsi="Calibri" w:cs="Calibri"/>
                <w:sz w:val="18"/>
                <w:szCs w:val="18"/>
                <w:lang w:eastAsia="es-ES"/>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07B06" w:rsidRPr="00507B06" w:rsidRDefault="00507B06" w:rsidP="00507B06">
            <w:pPr>
              <w:spacing w:before="240" w:after="120"/>
              <w:rPr>
                <w:rFonts w:ascii="Calibri" w:hAnsi="Calibri" w:cs="Calibri"/>
                <w:sz w:val="18"/>
                <w:szCs w:val="18"/>
                <w:lang w:eastAsia="es-ES"/>
              </w:rPr>
            </w:pPr>
            <w:r w:rsidRPr="00507B06">
              <w:rPr>
                <w:rFonts w:ascii="Calibri" w:hAnsi="Calibri" w:cs="Calibri"/>
                <w:sz w:val="18"/>
                <w:szCs w:val="18"/>
                <w:lang w:eastAsia="es-ES"/>
              </w:rPr>
              <w:t>2.3</w:t>
            </w:r>
            <w:r w:rsidRPr="00507B06">
              <w:rPr>
                <w:rFonts w:ascii="Calibri" w:hAnsi="Calibri" w:cs="Calibri"/>
                <w:sz w:val="18"/>
                <w:szCs w:val="18"/>
                <w:lang w:eastAsia="es-ES"/>
              </w:rPr>
              <w:tab/>
              <w:t>Las tareas complementarias para la entrega de bienes/equipos/materiales/montaje, deberán ser coordinadas con el personal de SMS de la Unidad Solicitante, en estricto cumplimiento de la normativa vigente y las políticas de Seguridad Industrial de YPFB.</w:t>
            </w:r>
          </w:p>
        </w:tc>
      </w:tr>
      <w:tr w:rsidR="00507B06" w:rsidRPr="00507B06" w:rsidTr="00070C05">
        <w:trPr>
          <w:trHeight w:val="422"/>
        </w:trPr>
        <w:tc>
          <w:tcPr>
            <w:tcW w:w="9640" w:type="dxa"/>
            <w:shd w:val="clear" w:color="auto" w:fill="9CC2E5"/>
            <w:vAlign w:val="center"/>
          </w:tcPr>
          <w:p w:rsidR="00507B06" w:rsidRPr="00507B06" w:rsidRDefault="00507B06" w:rsidP="00507B06">
            <w:pPr>
              <w:autoSpaceDE w:val="0"/>
              <w:autoSpaceDN w:val="0"/>
              <w:adjustRightInd w:val="0"/>
              <w:jc w:val="center"/>
              <w:rPr>
                <w:rFonts w:ascii="Calibri" w:hAnsi="Calibri" w:cs="Calibri"/>
                <w:b/>
                <w:sz w:val="18"/>
                <w:szCs w:val="18"/>
                <w:lang w:eastAsia="es-ES"/>
              </w:rPr>
            </w:pPr>
            <w:r w:rsidRPr="00507B06">
              <w:rPr>
                <w:rFonts w:ascii="Calibri" w:hAnsi="Calibri" w:cs="Calibri"/>
                <w:b/>
                <w:sz w:val="18"/>
                <w:szCs w:val="18"/>
                <w:lang w:eastAsia="es-ES"/>
              </w:rPr>
              <w:t xml:space="preserve">ANEXO N° 5 </w:t>
            </w:r>
          </w:p>
          <w:p w:rsidR="00507B06" w:rsidRPr="00507B06" w:rsidRDefault="00507B06" w:rsidP="00507B06">
            <w:pPr>
              <w:autoSpaceDE w:val="0"/>
              <w:autoSpaceDN w:val="0"/>
              <w:adjustRightInd w:val="0"/>
              <w:jc w:val="center"/>
              <w:rPr>
                <w:rFonts w:ascii="Calibri" w:hAnsi="Calibri" w:cs="Calibri"/>
                <w:b/>
                <w:sz w:val="18"/>
                <w:szCs w:val="18"/>
                <w:lang w:val="es-MX" w:eastAsia="es-ES"/>
              </w:rPr>
            </w:pPr>
            <w:r w:rsidRPr="00507B06">
              <w:rPr>
                <w:rFonts w:ascii="Calibri" w:hAnsi="Calibri" w:cs="Calibri"/>
                <w:b/>
                <w:sz w:val="18"/>
                <w:szCs w:val="18"/>
                <w:lang w:eastAsia="es-ES"/>
              </w:rPr>
              <w:t>GESTIÓN ADUANERA DE IMPORTACIÓN</w:t>
            </w:r>
          </w:p>
        </w:tc>
      </w:tr>
      <w:tr w:rsidR="00507B06" w:rsidRPr="00507B06" w:rsidTr="00070C05">
        <w:trPr>
          <w:trHeight w:val="1242"/>
        </w:trPr>
        <w:tc>
          <w:tcPr>
            <w:tcW w:w="9640" w:type="dxa"/>
            <w:shd w:val="clear" w:color="auto" w:fill="auto"/>
          </w:tcPr>
          <w:p w:rsidR="00507B06" w:rsidRPr="00507B06" w:rsidRDefault="00507B06" w:rsidP="00507B06">
            <w:pPr>
              <w:spacing w:before="120" w:after="120"/>
              <w:rPr>
                <w:rFonts w:ascii="Calibri" w:hAnsi="Calibri" w:cs="Calibri"/>
                <w:sz w:val="18"/>
                <w:szCs w:val="18"/>
                <w:u w:val="single"/>
                <w:lang w:val="es-BO" w:eastAsia="es-ES"/>
              </w:rPr>
            </w:pPr>
            <w:r w:rsidRPr="00507B06">
              <w:rPr>
                <w:rFonts w:ascii="Calibri" w:hAnsi="Calibri" w:cs="Calibri"/>
                <w:sz w:val="18"/>
                <w:szCs w:val="18"/>
                <w:lang w:val="es-BO" w:eastAsia="es-BO"/>
              </w:rPr>
              <w:t xml:space="preserve">El presente anexo de </w:t>
            </w:r>
            <w:r w:rsidRPr="00507B06">
              <w:rPr>
                <w:rFonts w:ascii="Calibri" w:hAnsi="Calibri" w:cs="Calibri"/>
                <w:b/>
                <w:sz w:val="18"/>
                <w:szCs w:val="18"/>
                <w:u w:val="single"/>
                <w:lang w:val="es-BO" w:eastAsia="es-BO"/>
              </w:rPr>
              <w:t>Gestión Aduanera de Importación</w:t>
            </w:r>
            <w:r w:rsidRPr="00507B06">
              <w:rPr>
                <w:rFonts w:ascii="Calibri" w:hAnsi="Calibri" w:cs="Calibri"/>
                <w:sz w:val="18"/>
                <w:szCs w:val="18"/>
                <w:lang w:val="es-BO" w:eastAsia="es-BO"/>
              </w:rPr>
              <w:t xml:space="preserve"> considera:</w:t>
            </w:r>
            <w:r w:rsidRPr="00507B06">
              <w:rPr>
                <w:rFonts w:ascii="Calibri" w:hAnsi="Calibri" w:cs="Calibri"/>
                <w:sz w:val="18"/>
                <w:szCs w:val="18"/>
                <w:lang w:val="es-BO" w:eastAsia="es-BO"/>
              </w:rPr>
              <w:tab/>
            </w:r>
            <w:r w:rsidRPr="00507B06">
              <w:rPr>
                <w:rFonts w:ascii="Calibri" w:hAnsi="Calibri" w:cs="Calibri"/>
                <w:sz w:val="18"/>
                <w:szCs w:val="18"/>
                <w:lang w:val="es-BO" w:eastAsia="es-BO"/>
              </w:rPr>
              <w:tab/>
            </w:r>
          </w:p>
          <w:p w:rsidR="00507B06" w:rsidRPr="00507B06" w:rsidRDefault="00507B06" w:rsidP="00B52B2A">
            <w:pPr>
              <w:numPr>
                <w:ilvl w:val="0"/>
                <w:numId w:val="58"/>
              </w:numPr>
              <w:tabs>
                <w:tab w:val="left" w:pos="567"/>
              </w:tabs>
              <w:spacing w:before="120" w:after="120" w:line="276" w:lineRule="auto"/>
              <w:ind w:left="426" w:hanging="426"/>
              <w:jc w:val="both"/>
              <w:rPr>
                <w:rFonts w:ascii="Calibri" w:hAnsi="Calibri" w:cs="Calibri"/>
                <w:b/>
                <w:sz w:val="18"/>
                <w:szCs w:val="18"/>
                <w:u w:val="single"/>
                <w:lang w:val="es-BO" w:eastAsia="es-BO"/>
              </w:rPr>
            </w:pPr>
            <w:r w:rsidRPr="00507B06">
              <w:rPr>
                <w:rFonts w:ascii="Calibri" w:hAnsi="Calibri" w:cs="Calibri"/>
                <w:b/>
                <w:sz w:val="18"/>
                <w:szCs w:val="18"/>
                <w:u w:val="single"/>
                <w:lang w:val="es-BO" w:eastAsia="es-BO"/>
              </w:rPr>
              <w:t xml:space="preserve">Modalidades </w:t>
            </w:r>
          </w:p>
          <w:p w:rsidR="00507B06" w:rsidRPr="00507B06" w:rsidRDefault="00507B06" w:rsidP="00507B06">
            <w:pPr>
              <w:spacing w:before="120" w:after="120"/>
              <w:ind w:left="426"/>
              <w:jc w:val="both"/>
              <w:rPr>
                <w:rFonts w:ascii="Calibri" w:hAnsi="Calibri" w:cs="Calibri"/>
                <w:sz w:val="18"/>
                <w:szCs w:val="18"/>
                <w:lang w:val="es-BO" w:eastAsia="es-BO"/>
              </w:rPr>
            </w:pPr>
            <w:r w:rsidRPr="00507B06">
              <w:rPr>
                <w:rFonts w:ascii="Calibri" w:hAnsi="Calibri" w:cs="Calibri"/>
                <w:sz w:val="18"/>
                <w:szCs w:val="18"/>
                <w:lang w:val="es-BO" w:eastAsia="es-BO"/>
              </w:rPr>
              <w:t>La Gestión Aduanera de Importación podrá efectuarse bajo una de las siguientes modalidades:</w:t>
            </w:r>
          </w:p>
          <w:p w:rsidR="00507B06" w:rsidRPr="00507B06" w:rsidRDefault="00507B06" w:rsidP="00B52B2A">
            <w:pPr>
              <w:numPr>
                <w:ilvl w:val="1"/>
                <w:numId w:val="58"/>
              </w:numPr>
              <w:tabs>
                <w:tab w:val="left" w:pos="851"/>
              </w:tabs>
              <w:spacing w:before="120" w:after="120" w:line="276" w:lineRule="auto"/>
              <w:ind w:left="851" w:hanging="425"/>
              <w:jc w:val="both"/>
              <w:rPr>
                <w:rFonts w:ascii="Calibri" w:hAnsi="Calibri" w:cs="Calibri"/>
                <w:b/>
                <w:sz w:val="18"/>
                <w:szCs w:val="18"/>
                <w:u w:val="single"/>
                <w:lang w:val="es-BO" w:eastAsia="es-BO"/>
              </w:rPr>
            </w:pPr>
            <w:r w:rsidRPr="00507B06">
              <w:rPr>
                <w:rFonts w:ascii="Calibri" w:hAnsi="Calibri" w:cs="Calibri"/>
                <w:b/>
                <w:sz w:val="18"/>
                <w:szCs w:val="18"/>
                <w:u w:val="single"/>
                <w:lang w:val="es-BO" w:eastAsia="es-BO"/>
              </w:rPr>
              <w:t>Modalidad de Despacho General</w:t>
            </w:r>
          </w:p>
          <w:p w:rsidR="00507B06" w:rsidRPr="00507B06" w:rsidRDefault="00507B06" w:rsidP="00507B06">
            <w:pPr>
              <w:spacing w:before="120" w:after="120"/>
              <w:ind w:left="851"/>
              <w:jc w:val="both"/>
              <w:rPr>
                <w:rFonts w:ascii="Calibri" w:hAnsi="Calibri" w:cs="Calibri"/>
                <w:sz w:val="18"/>
                <w:szCs w:val="18"/>
                <w:lang w:val="es-BO" w:eastAsia="es-ES"/>
              </w:rPr>
            </w:pPr>
            <w:r w:rsidRPr="00507B06">
              <w:rPr>
                <w:rFonts w:ascii="Calibri" w:hAnsi="Calibri" w:cs="Calibri"/>
                <w:sz w:val="18"/>
                <w:szCs w:val="18"/>
                <w:lang w:val="es-BO" w:eastAsia="es-ES"/>
              </w:rPr>
              <w:t>A objeto de gestionar los trámites aduaneros de importación bajo la modalidad de Despacho General, el Contratista deberá remitir al Contratante, los siguientes documentos soporte en ejemplar Original, de acuerdo a la modalidad de transporte a ser utilizada</w:t>
            </w:r>
            <w:r w:rsidRPr="00507B06">
              <w:rPr>
                <w:rFonts w:ascii="Calibri" w:hAnsi="Calibri" w:cs="Calibri"/>
                <w:sz w:val="18"/>
                <w:szCs w:val="18"/>
                <w:lang w:val="es-BO" w:eastAsia="es-BO"/>
              </w:rPr>
              <w:t>:</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Factura Comercial (de origen) – Original -, en idioma español, consignada a nombre de YACIMIENTOS PETROLIFEROS FISCALES BOLIVIANOS, con partida arancelaria a nivel de sistema armonizado, desglose de fletes (por tramo: Origen-Puerto; Puerto-Frontera y Frontera-Destino) y seguro, asimismo la Factura Comercial debe mencionar el INCOTERM 2010 DAP </w:t>
            </w:r>
            <w:r w:rsidRPr="00507B06">
              <w:rPr>
                <w:rFonts w:ascii="Calibri" w:hAnsi="Calibri" w:cs="Calibri"/>
                <w:sz w:val="18"/>
                <w:szCs w:val="18"/>
                <w:lang w:val="es-BO" w:eastAsia="es-BO"/>
              </w:rPr>
              <w:t>- Estación de Servicio Terminal de Buses, ubicada en el Departamento de Potosí, Provincia A. Quijarro, Municipio de Porco, sobre la Avenida Universitaria próxima a la Antigua terminal de Buses.</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Lista de empaque (Packing list) – Original</w:t>
            </w:r>
            <w:r w:rsidRPr="00507B06">
              <w:rPr>
                <w:rFonts w:ascii="Calibri" w:hAnsi="Calibri" w:cs="Calibri"/>
                <w:sz w:val="18"/>
                <w:szCs w:val="18"/>
                <w:lang w:val="es-BO" w:eastAsia="es-BO"/>
              </w:rPr>
              <w:t>.</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Conocimiento de Embarque Marítimo (B/L - Bill of Loading) –Original-, consignando el flete efectivamente pagado, concordante o coincidente con el registrado en la Factura Comercial (solo para bienes provenientes de Ultramar - Transporte Multimodal)</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Certificado de Flete Marítimo </w:t>
            </w:r>
            <w:r w:rsidRPr="00507B06">
              <w:rPr>
                <w:rFonts w:ascii="Calibri" w:hAnsi="Calibri" w:cs="Calibri"/>
                <w:sz w:val="18"/>
                <w:szCs w:val="18"/>
                <w:lang w:val="es-BO" w:eastAsia="es-BO"/>
              </w:rPr>
              <w:t>-</w:t>
            </w:r>
            <w:r w:rsidRPr="00507B06">
              <w:rPr>
                <w:rFonts w:ascii="Calibri" w:eastAsia="Calibri" w:hAnsi="Calibri" w:cs="Calibri"/>
                <w:sz w:val="18"/>
                <w:szCs w:val="18"/>
                <w:lang w:val="es-BO" w:eastAsia="es-ES"/>
              </w:rPr>
              <w:t>Original</w:t>
            </w:r>
            <w:r w:rsidRPr="00507B06">
              <w:rPr>
                <w:rFonts w:ascii="Calibri" w:hAnsi="Calibri" w:cs="Calibri"/>
                <w:sz w:val="18"/>
                <w:szCs w:val="18"/>
                <w:lang w:val="es-BO" w:eastAsia="es-BO"/>
              </w:rPr>
              <w:t>-,</w:t>
            </w:r>
            <w:r w:rsidRPr="00507B06">
              <w:rPr>
                <w:rFonts w:ascii="Calibri" w:eastAsia="Calibri" w:hAnsi="Calibri" w:cs="Calibri"/>
                <w:sz w:val="18"/>
                <w:szCs w:val="18"/>
                <w:lang w:val="es-BO" w:eastAsia="es-ES"/>
              </w:rPr>
              <w:t xml:space="preserve"> emitido por la empresa naviera, sólo en caso que el B/L no especifique el monto de flete efectivamente pagado. (sólo para bienes provenientes de Ultramar - Transporte Multimodal)</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Carta de Porte Internacional por Carretera (CRT) </w:t>
            </w:r>
            <w:r w:rsidRPr="00CD28E9">
              <w:rPr>
                <w:rFonts w:ascii="Calibri" w:eastAsia="Calibri" w:hAnsi="Calibri" w:cs="Calibri"/>
                <w:sz w:val="18"/>
                <w:szCs w:val="18"/>
                <w:lang w:val="es-BO" w:eastAsia="es-ES"/>
              </w:rPr>
              <w:t>-</w:t>
            </w:r>
            <w:r w:rsidRPr="00507B06">
              <w:rPr>
                <w:rFonts w:ascii="Calibri" w:eastAsia="Calibri" w:hAnsi="Calibri" w:cs="Calibri"/>
                <w:sz w:val="18"/>
                <w:szCs w:val="18"/>
                <w:lang w:val="es-BO" w:eastAsia="es-ES"/>
              </w:rPr>
              <w:t>Original-, consignando el flete efectivamente pagado desglosado por tramos, concordante o coincidente con el registrado en la factura comercial;</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Certificado de flete de transporte terrestre o en su defecto Factura de pago por concepto de flete terrestre </w:t>
            </w:r>
            <w:r w:rsidRPr="00CD28E9">
              <w:rPr>
                <w:rFonts w:ascii="Calibri" w:eastAsia="Calibri" w:hAnsi="Calibri" w:cs="Calibri"/>
                <w:sz w:val="18"/>
                <w:szCs w:val="18"/>
                <w:lang w:val="es-BO" w:eastAsia="es-ES"/>
              </w:rPr>
              <w:t>-</w:t>
            </w:r>
            <w:r w:rsidRPr="00507B06">
              <w:rPr>
                <w:rFonts w:ascii="Calibri" w:eastAsia="Calibri" w:hAnsi="Calibri" w:cs="Calibri"/>
                <w:sz w:val="18"/>
                <w:szCs w:val="18"/>
                <w:lang w:val="es-BO" w:eastAsia="es-ES"/>
              </w:rPr>
              <w:t>Original- sólo en caso de no registro del flete en el CRT-.</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Contrato de Transporte </w:t>
            </w:r>
            <w:r w:rsidRPr="00CD28E9">
              <w:rPr>
                <w:rFonts w:ascii="Calibri" w:eastAsia="Calibri" w:hAnsi="Calibri" w:cs="Calibri"/>
                <w:sz w:val="18"/>
                <w:szCs w:val="18"/>
                <w:lang w:val="es-BO" w:eastAsia="es-ES"/>
              </w:rPr>
              <w:t>-</w:t>
            </w:r>
            <w:r w:rsidRPr="00507B06">
              <w:rPr>
                <w:rFonts w:ascii="Calibri" w:eastAsia="Calibri" w:hAnsi="Calibri" w:cs="Calibri"/>
                <w:sz w:val="18"/>
                <w:szCs w:val="18"/>
                <w:lang w:val="es-BO" w:eastAsia="es-ES"/>
              </w:rPr>
              <w:t>Original -, cuando corresponda;</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lastRenderedPageBreak/>
              <w:t xml:space="preserve">Póliza y/o Certificado de seguro multimodal </w:t>
            </w:r>
            <w:r w:rsidRPr="00CD28E9">
              <w:rPr>
                <w:rFonts w:ascii="Calibri" w:eastAsia="Calibri" w:hAnsi="Calibri" w:cs="Calibri"/>
                <w:sz w:val="18"/>
                <w:szCs w:val="18"/>
                <w:lang w:val="es-BO" w:eastAsia="es-ES"/>
              </w:rPr>
              <w:t>-</w:t>
            </w:r>
            <w:r w:rsidRPr="00507B06">
              <w:rPr>
                <w:rFonts w:ascii="Calibri" w:eastAsia="Calibri" w:hAnsi="Calibri" w:cs="Calibri"/>
                <w:sz w:val="18"/>
                <w:szCs w:val="18"/>
                <w:lang w:val="es-BO" w:eastAsia="es-ES"/>
              </w:rPr>
              <w:t>Original o copia-, consignando el monto de la prima de seguro efectivamente pagada concordante con el monto registrado en la factura comercial;</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Certificado de Seguro –Original-; con la declaración de monto de la prima de seguro efectivamente pagada concordante con el monto registrado en la factura comercial (sólo en caso que la Póliza de Seguro no consigne el monto de prima de seguro pagada);</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Certificado de origen de la mercancía –Original – cuando corresponda;</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Certificado de verificación de calidad y cantidad emitida en origen (antes del embarque) por una empresa de verificación de comercio exterior de prestigio internacional legalmente establecida, cuando corresponda;</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Planilla de Gastos Portuarios, cuando corresponda –Copia Valida para Despacho Aduanero- con sello de caja (solo para bienes provenientes de Ultramar).</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Manifiesto Internacional de carga (MIC/DTA) (anverso y reverso con sello de cierre de tránsito en aduana boliviana) </w:t>
            </w:r>
            <w:r w:rsidRPr="00CD28E9">
              <w:rPr>
                <w:rFonts w:ascii="Calibri" w:eastAsia="Calibri" w:hAnsi="Calibri" w:cs="Calibri"/>
                <w:sz w:val="18"/>
                <w:szCs w:val="18"/>
                <w:lang w:val="es-BO" w:eastAsia="es-ES"/>
              </w:rPr>
              <w:t xml:space="preserve">- </w:t>
            </w:r>
            <w:r w:rsidRPr="00507B06">
              <w:rPr>
                <w:rFonts w:ascii="Calibri" w:eastAsia="Calibri" w:hAnsi="Calibri" w:cs="Calibri"/>
                <w:sz w:val="18"/>
                <w:szCs w:val="18"/>
                <w:lang w:val="es-BO" w:eastAsia="es-ES"/>
              </w:rPr>
              <w:t>Original</w:t>
            </w:r>
            <w:r w:rsidRPr="00CD28E9">
              <w:rPr>
                <w:rFonts w:ascii="Calibri" w:eastAsia="Calibri" w:hAnsi="Calibri" w:cs="Calibri"/>
                <w:sz w:val="18"/>
                <w:szCs w:val="18"/>
                <w:lang w:val="es-BO" w:eastAsia="es-ES"/>
              </w:rPr>
              <w:t>,</w:t>
            </w:r>
            <w:r w:rsidRPr="00507B06">
              <w:rPr>
                <w:rFonts w:ascii="Calibri" w:eastAsia="Calibri" w:hAnsi="Calibri" w:cs="Calibri"/>
                <w:sz w:val="18"/>
                <w:szCs w:val="18"/>
                <w:lang w:val="es-BO" w:eastAsia="es-ES"/>
              </w:rPr>
              <w:t xml:space="preserve"> Copia o fotocopia simple</w:t>
            </w:r>
            <w:r w:rsidRPr="00CD28E9">
              <w:rPr>
                <w:rFonts w:ascii="Calibri" w:eastAsia="Calibri" w:hAnsi="Calibri" w:cs="Calibri"/>
                <w:sz w:val="18"/>
                <w:szCs w:val="18"/>
                <w:lang w:val="es-BO" w:eastAsia="es-ES"/>
              </w:rPr>
              <w:t xml:space="preserve"> </w:t>
            </w:r>
            <w:r w:rsidRPr="00507B06">
              <w:rPr>
                <w:rFonts w:ascii="Calibri" w:eastAsia="Calibri" w:hAnsi="Calibri" w:cs="Calibri"/>
                <w:sz w:val="18"/>
                <w:szCs w:val="18"/>
                <w:lang w:val="es-BO" w:eastAsia="es-ES"/>
              </w:rPr>
              <w:t>-;</w:t>
            </w:r>
          </w:p>
          <w:p w:rsidR="00507B06" w:rsidRPr="00507B06" w:rsidRDefault="00507B06" w:rsidP="00CD28E9">
            <w:pPr>
              <w:numPr>
                <w:ilvl w:val="0"/>
                <w:numId w:val="59"/>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Parte de Recepción </w:t>
            </w:r>
            <w:r w:rsidRPr="00CD28E9">
              <w:rPr>
                <w:rFonts w:ascii="Calibri" w:eastAsia="Calibri" w:hAnsi="Calibri" w:cs="Calibri"/>
                <w:sz w:val="18"/>
                <w:szCs w:val="18"/>
                <w:lang w:val="es-BO" w:eastAsia="es-ES"/>
              </w:rPr>
              <w:t>-</w:t>
            </w:r>
            <w:r w:rsidRPr="00507B06">
              <w:rPr>
                <w:rFonts w:ascii="Calibri" w:eastAsia="Calibri" w:hAnsi="Calibri" w:cs="Calibri"/>
                <w:sz w:val="18"/>
                <w:szCs w:val="18"/>
                <w:lang w:val="es-BO" w:eastAsia="es-ES"/>
              </w:rPr>
              <w:t>Original -.</w:t>
            </w:r>
          </w:p>
          <w:p w:rsidR="00507B06" w:rsidRPr="00507B06" w:rsidRDefault="00507B06" w:rsidP="00B52B2A">
            <w:pPr>
              <w:numPr>
                <w:ilvl w:val="1"/>
                <w:numId w:val="58"/>
              </w:numPr>
              <w:spacing w:before="120" w:after="120" w:line="276" w:lineRule="auto"/>
              <w:ind w:left="851" w:hanging="425"/>
              <w:jc w:val="both"/>
              <w:rPr>
                <w:rFonts w:ascii="Calibri" w:hAnsi="Calibri" w:cs="Calibri"/>
                <w:b/>
                <w:sz w:val="18"/>
                <w:szCs w:val="18"/>
                <w:u w:val="single"/>
                <w:lang w:val="es-BO" w:eastAsia="es-BO"/>
              </w:rPr>
            </w:pPr>
            <w:r w:rsidRPr="00507B06">
              <w:rPr>
                <w:rFonts w:ascii="Calibri" w:hAnsi="Calibri" w:cs="Calibri"/>
                <w:b/>
                <w:sz w:val="18"/>
                <w:szCs w:val="18"/>
                <w:u w:val="single"/>
                <w:lang w:val="es-BO" w:eastAsia="es-BO"/>
              </w:rPr>
              <w:t>Modalidad de Despacho Inmediato/Anticipado</w:t>
            </w:r>
          </w:p>
          <w:p w:rsidR="00507B06" w:rsidRPr="00507B06" w:rsidRDefault="00507B06" w:rsidP="00507B06">
            <w:pPr>
              <w:spacing w:before="120" w:after="120"/>
              <w:ind w:left="851"/>
              <w:jc w:val="both"/>
              <w:rPr>
                <w:rFonts w:ascii="Calibri" w:hAnsi="Calibri" w:cs="Calibri"/>
                <w:sz w:val="18"/>
                <w:szCs w:val="18"/>
                <w:lang w:val="es-BO" w:eastAsia="es-ES"/>
              </w:rPr>
            </w:pPr>
            <w:r w:rsidRPr="00507B06">
              <w:rPr>
                <w:rFonts w:ascii="Calibri" w:hAnsi="Calibri" w:cs="Calibri"/>
                <w:sz w:val="18"/>
                <w:szCs w:val="18"/>
                <w:lang w:val="es-BO" w:eastAsia="es-ES"/>
              </w:rPr>
              <w:t xml:space="preserve">A objeto de gestionar los trámites aduaneros de importación bajo la modalidad de Despacho Inmediato o Anticipado, el </w:t>
            </w:r>
            <w:r w:rsidRPr="00507B06">
              <w:rPr>
                <w:rFonts w:ascii="Calibri" w:hAnsi="Calibri" w:cs="Calibri"/>
                <w:sz w:val="18"/>
                <w:szCs w:val="18"/>
                <w:lang w:val="es-BO" w:eastAsia="es-BO"/>
              </w:rPr>
              <w:t>Contratista</w:t>
            </w:r>
            <w:r w:rsidRPr="00507B06">
              <w:rPr>
                <w:rFonts w:ascii="Calibri" w:hAnsi="Calibri" w:cs="Calibri"/>
                <w:sz w:val="18"/>
                <w:szCs w:val="18"/>
                <w:lang w:val="es-BO" w:eastAsia="es-ES"/>
              </w:rPr>
              <w:t xml:space="preserve"> deberá remitir al Contratante, vía electrónica (escaneado de los originales) los siguientes documentos soporte, inmediatamente después del embarque en origen:</w:t>
            </w:r>
          </w:p>
          <w:p w:rsidR="00507B06" w:rsidRPr="00507B06" w:rsidRDefault="00507B06" w:rsidP="00CD28E9">
            <w:pPr>
              <w:numPr>
                <w:ilvl w:val="0"/>
                <w:numId w:val="60"/>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Factura Comercial (de origen</w:t>
            </w:r>
            <w:r w:rsidRPr="00507B06">
              <w:rPr>
                <w:rFonts w:ascii="Calibri" w:hAnsi="Calibri" w:cs="Calibri"/>
                <w:sz w:val="18"/>
                <w:szCs w:val="18"/>
                <w:lang w:val="es-BO" w:eastAsia="es-BO"/>
              </w:rPr>
              <w:t>),</w:t>
            </w:r>
            <w:r w:rsidRPr="00507B06">
              <w:rPr>
                <w:rFonts w:ascii="Calibri" w:eastAsia="Calibri" w:hAnsi="Calibri" w:cs="Calibri"/>
                <w:sz w:val="18"/>
                <w:szCs w:val="18"/>
                <w:lang w:val="es-BO" w:eastAsia="es-ES"/>
              </w:rPr>
              <w:t xml:space="preserve"> 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DAP </w:t>
            </w:r>
            <w:r w:rsidRPr="00507B06">
              <w:rPr>
                <w:rFonts w:ascii="Calibri" w:hAnsi="Calibri" w:cs="Calibri"/>
                <w:sz w:val="18"/>
                <w:szCs w:val="18"/>
                <w:lang w:val="es-BO" w:eastAsia="es-BO"/>
              </w:rPr>
              <w:t>en los predios de la Estación de Servicio Terminal de Buses, ubicada en el Departamento de Potosí, Provincia A. Quijarro, Municipio de Porco, sobre la Avenida Universitaria próxima a la Antigua terminal de Buses.</w:t>
            </w:r>
          </w:p>
          <w:p w:rsidR="00507B06" w:rsidRPr="00507B06" w:rsidRDefault="00507B06" w:rsidP="00CD28E9">
            <w:pPr>
              <w:numPr>
                <w:ilvl w:val="0"/>
                <w:numId w:val="60"/>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Lista de empaque (Packing List).</w:t>
            </w:r>
            <w:r w:rsidRPr="00507B06">
              <w:rPr>
                <w:rFonts w:ascii="Calibri" w:hAnsi="Calibri" w:cs="Calibri"/>
                <w:sz w:val="18"/>
                <w:szCs w:val="18"/>
                <w:lang w:val="es-BO" w:eastAsia="es-BO"/>
              </w:rPr>
              <w:t xml:space="preserve"> </w:t>
            </w:r>
          </w:p>
          <w:p w:rsidR="00507B06" w:rsidRPr="00507B06" w:rsidRDefault="00507B06" w:rsidP="00CD28E9">
            <w:pPr>
              <w:numPr>
                <w:ilvl w:val="0"/>
                <w:numId w:val="60"/>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Certificado de verificación de calidad, cantidad y cumplimiento de normas emitida en origen (antes del </w:t>
            </w:r>
            <w:r w:rsidRPr="00507B06">
              <w:rPr>
                <w:rFonts w:ascii="Calibri" w:hAnsi="Calibri" w:cs="Calibri"/>
                <w:sz w:val="18"/>
                <w:szCs w:val="18"/>
                <w:lang w:val="es-BO" w:eastAsia="es-BO"/>
              </w:rPr>
              <w:t>embarque</w:t>
            </w:r>
            <w:r w:rsidRPr="00507B06">
              <w:rPr>
                <w:rFonts w:ascii="Calibri" w:eastAsia="Calibri" w:hAnsi="Calibri" w:cs="Calibri"/>
                <w:sz w:val="18"/>
                <w:szCs w:val="18"/>
                <w:lang w:val="es-BO" w:eastAsia="es-ES"/>
              </w:rPr>
              <w:t>) por una empresa de verificación de comercio exterior de prestigio internacional legalmente establecida, cuando corresponda.</w:t>
            </w:r>
          </w:p>
          <w:p w:rsidR="00507B06" w:rsidRPr="00507B06" w:rsidRDefault="00507B06" w:rsidP="00CD28E9">
            <w:pPr>
              <w:numPr>
                <w:ilvl w:val="0"/>
                <w:numId w:val="60"/>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Conocimiento de Embarque Marítimo (B/L - Bill of </w:t>
            </w:r>
            <w:r w:rsidRPr="00507B06">
              <w:rPr>
                <w:rFonts w:ascii="Calibri" w:hAnsi="Calibri" w:cs="Calibri"/>
                <w:sz w:val="18"/>
                <w:szCs w:val="18"/>
                <w:lang w:val="es-BO" w:eastAsia="es-BO"/>
              </w:rPr>
              <w:t>Loading) -Original-,</w:t>
            </w:r>
            <w:r w:rsidRPr="00507B06">
              <w:rPr>
                <w:rFonts w:ascii="Calibri" w:eastAsia="Calibri" w:hAnsi="Calibri" w:cs="Calibri"/>
                <w:sz w:val="18"/>
                <w:szCs w:val="18"/>
                <w:lang w:val="es-BO" w:eastAsia="es-ES"/>
              </w:rPr>
              <w:t xml:space="preserve"> consignando el flete efectivamente pagado, concordante o coincidente con el registrado en la Factura Comercial (sólo para bienes provenientes de Ultramar </w:t>
            </w:r>
            <w:r w:rsidRPr="00507B06">
              <w:rPr>
                <w:rFonts w:ascii="Calibri" w:hAnsi="Calibri" w:cs="Calibri"/>
                <w:sz w:val="18"/>
                <w:szCs w:val="18"/>
                <w:lang w:val="es-BO" w:eastAsia="es-BO"/>
              </w:rPr>
              <w:t>-</w:t>
            </w:r>
            <w:r w:rsidRPr="00507B06">
              <w:rPr>
                <w:rFonts w:ascii="Calibri" w:eastAsia="Calibri" w:hAnsi="Calibri" w:cs="Calibri"/>
                <w:sz w:val="18"/>
                <w:szCs w:val="18"/>
                <w:lang w:val="es-BO" w:eastAsia="es-ES"/>
              </w:rPr>
              <w:t>Transporte Multimodal</w:t>
            </w:r>
            <w:r w:rsidRPr="00507B06">
              <w:rPr>
                <w:rFonts w:ascii="Calibri" w:hAnsi="Calibri" w:cs="Calibri"/>
                <w:sz w:val="18"/>
                <w:szCs w:val="18"/>
                <w:lang w:val="es-BO" w:eastAsia="es-BO"/>
              </w:rPr>
              <w:t>)</w:t>
            </w:r>
          </w:p>
          <w:p w:rsidR="00507B06" w:rsidRPr="00507B06" w:rsidRDefault="00507B06" w:rsidP="00CD28E9">
            <w:pPr>
              <w:numPr>
                <w:ilvl w:val="0"/>
                <w:numId w:val="60"/>
              </w:numPr>
              <w:autoSpaceDE w:val="0"/>
              <w:autoSpaceDN w:val="0"/>
              <w:adjustRightInd w:val="0"/>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eastAsia="es-ES"/>
              </w:rPr>
              <w:t>Póliza y/o Certificado de Seguro Multimodal o terrestre (según corresponda a los medios de transporte), por el 110% del importe total de la factura comercial, con cobertura desde fábrica hasta destino final, consignando la prima de seguro pagada concordante con el monto registrado en la factura comercial.</w:t>
            </w:r>
          </w:p>
          <w:p w:rsidR="00507B06" w:rsidRPr="00507B06" w:rsidRDefault="00507B06" w:rsidP="00CD28E9">
            <w:pPr>
              <w:numPr>
                <w:ilvl w:val="0"/>
                <w:numId w:val="60"/>
              </w:numPr>
              <w:ind w:left="1276"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Carta de Porte Internacional por Carretera (CRT) </w:t>
            </w:r>
            <w:r w:rsidRPr="00507B06">
              <w:rPr>
                <w:rFonts w:ascii="Calibri" w:hAnsi="Calibri" w:cs="Calibri"/>
                <w:sz w:val="18"/>
                <w:szCs w:val="18"/>
                <w:lang w:val="es-BO" w:eastAsia="es-BO"/>
              </w:rPr>
              <w:t xml:space="preserve">-Original-. </w:t>
            </w:r>
            <w:r w:rsidRPr="00507B06">
              <w:rPr>
                <w:rFonts w:ascii="Calibri" w:eastAsia="Calibri" w:hAnsi="Calibri" w:cs="Calibri"/>
                <w:sz w:val="18"/>
                <w:szCs w:val="18"/>
                <w:lang w:val="es-BO" w:eastAsia="es-ES"/>
              </w:rPr>
              <w:t>(sólo para bienes provenientes vía terrestre</w:t>
            </w:r>
            <w:r w:rsidRPr="00507B06">
              <w:rPr>
                <w:rFonts w:ascii="Calibri" w:hAnsi="Calibri" w:cs="Calibri"/>
                <w:sz w:val="18"/>
                <w:szCs w:val="18"/>
                <w:lang w:val="es-BO" w:eastAsia="es-BO"/>
              </w:rPr>
              <w:t>)</w:t>
            </w:r>
            <w:r w:rsidRPr="00507B06">
              <w:rPr>
                <w:rFonts w:ascii="Calibri" w:eastAsia="Calibri" w:hAnsi="Calibri" w:cs="Calibri"/>
                <w:sz w:val="18"/>
                <w:szCs w:val="18"/>
                <w:lang w:val="es-BO" w:eastAsia="es-ES"/>
              </w:rPr>
              <w:t xml:space="preserve"> consignando el flete efectivamente pagado, coincidente con el registrado en la factura comercial de origen.</w:t>
            </w:r>
          </w:p>
          <w:p w:rsidR="00507B06" w:rsidRPr="00507B06" w:rsidRDefault="00507B06" w:rsidP="00B52B2A">
            <w:pPr>
              <w:numPr>
                <w:ilvl w:val="2"/>
                <w:numId w:val="58"/>
              </w:numPr>
              <w:tabs>
                <w:tab w:val="left" w:pos="1701"/>
              </w:tabs>
              <w:spacing w:before="120" w:after="120" w:line="276" w:lineRule="auto"/>
              <w:ind w:left="1701" w:hanging="850"/>
              <w:jc w:val="both"/>
              <w:rPr>
                <w:rFonts w:ascii="Calibri" w:hAnsi="Calibri" w:cs="Calibri"/>
                <w:b/>
                <w:sz w:val="18"/>
                <w:szCs w:val="18"/>
                <w:lang w:val="es-BO" w:eastAsia="es-BO"/>
              </w:rPr>
            </w:pPr>
            <w:r w:rsidRPr="00507B06">
              <w:rPr>
                <w:rFonts w:ascii="Calibri" w:hAnsi="Calibri" w:cs="Calibri"/>
                <w:b/>
                <w:sz w:val="18"/>
                <w:szCs w:val="18"/>
                <w:lang w:val="es-BO" w:eastAsia="es-BO"/>
              </w:rPr>
              <w:t>Referente a la Regularización de la Modalidad de Despacho Inmediato</w:t>
            </w:r>
            <w:r w:rsidRPr="00507B06">
              <w:rPr>
                <w:rFonts w:ascii="Calibri" w:hAnsi="Calibri" w:cs="Calibri"/>
                <w:sz w:val="18"/>
                <w:szCs w:val="18"/>
                <w:lang w:eastAsia="es-ES"/>
              </w:rPr>
              <w:t xml:space="preserve"> </w:t>
            </w:r>
            <w:r w:rsidRPr="00507B06">
              <w:rPr>
                <w:rFonts w:ascii="Calibri" w:hAnsi="Calibri" w:cs="Calibri"/>
                <w:b/>
                <w:sz w:val="18"/>
                <w:szCs w:val="18"/>
                <w:lang w:val="es-BO" w:eastAsia="es-BO"/>
              </w:rPr>
              <w:t>y/o Anticipado</w:t>
            </w:r>
          </w:p>
          <w:p w:rsidR="00507B06" w:rsidRPr="00507B06" w:rsidRDefault="00507B06" w:rsidP="00507B06">
            <w:pPr>
              <w:spacing w:before="120" w:after="120"/>
              <w:ind w:left="1701"/>
              <w:jc w:val="both"/>
              <w:rPr>
                <w:rFonts w:ascii="Calibri" w:hAnsi="Calibri" w:cs="Calibri"/>
                <w:sz w:val="18"/>
                <w:szCs w:val="18"/>
                <w:lang w:val="es-BO" w:eastAsia="es-ES"/>
              </w:rPr>
            </w:pPr>
            <w:r w:rsidRPr="00507B06">
              <w:rPr>
                <w:rFonts w:ascii="Calibri" w:hAnsi="Calibri" w:cs="Calibri"/>
                <w:sz w:val="18"/>
                <w:szCs w:val="18"/>
                <w:lang w:val="es-BO" w:eastAsia="es-ES"/>
              </w:rPr>
              <w:t xml:space="preserve">Para la Regularización del Despacho Inmediato o Anticipado, el </w:t>
            </w:r>
            <w:r w:rsidRPr="00507B06">
              <w:rPr>
                <w:rFonts w:ascii="Calibri" w:hAnsi="Calibri" w:cs="Calibri"/>
                <w:sz w:val="18"/>
                <w:szCs w:val="18"/>
                <w:lang w:val="es-BO" w:eastAsia="es-BO"/>
              </w:rPr>
              <w:t>Contratista</w:t>
            </w:r>
            <w:r w:rsidRPr="00507B06">
              <w:rPr>
                <w:rFonts w:ascii="Calibri" w:hAnsi="Calibri" w:cs="Calibri"/>
                <w:sz w:val="18"/>
                <w:szCs w:val="18"/>
                <w:lang w:val="es-BO" w:eastAsia="es-ES"/>
              </w:rPr>
              <w:t xml:space="preserve"> deberá proporcionar al contratante, los documentos indicados precedentemente en ejemplar original --incisos a) al f) o a) b) c) e) y f) según corresponda, además de los detallados a continuación en ejemplar Original, en un plazo máximo de cinco (5) días hábiles posteriores al arribo el último medio de transporte:</w:t>
            </w:r>
          </w:p>
          <w:p w:rsidR="00507B06" w:rsidRPr="00507B06" w:rsidRDefault="00507B06" w:rsidP="005331ED">
            <w:pPr>
              <w:numPr>
                <w:ilvl w:val="0"/>
                <w:numId w:val="61"/>
              </w:numPr>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Certificado de Flete marítimo emitido por la empresa naviera </w:t>
            </w:r>
            <w:r w:rsidRPr="00507B06">
              <w:rPr>
                <w:rFonts w:ascii="Calibri" w:hAnsi="Calibri" w:cs="Calibri"/>
                <w:sz w:val="18"/>
                <w:szCs w:val="18"/>
                <w:lang w:val="es-BO" w:eastAsia="es-BO"/>
              </w:rPr>
              <w:t>-</w:t>
            </w:r>
            <w:r w:rsidRPr="00507B06">
              <w:rPr>
                <w:rFonts w:ascii="Calibri" w:eastAsia="Calibri" w:hAnsi="Calibri" w:cs="Calibri"/>
                <w:sz w:val="18"/>
                <w:szCs w:val="18"/>
                <w:lang w:val="es-BO" w:eastAsia="es-ES"/>
              </w:rPr>
              <w:t>Original</w:t>
            </w:r>
            <w:r w:rsidRPr="00507B06">
              <w:rPr>
                <w:rFonts w:ascii="Calibri" w:hAnsi="Calibri" w:cs="Calibri"/>
                <w:sz w:val="18"/>
                <w:szCs w:val="18"/>
                <w:lang w:val="es-BO" w:eastAsia="es-BO"/>
              </w:rPr>
              <w:t>-.</w:t>
            </w:r>
            <w:r w:rsidRPr="00507B06">
              <w:rPr>
                <w:rFonts w:ascii="Calibri" w:eastAsia="Calibri" w:hAnsi="Calibri" w:cs="Calibri"/>
                <w:sz w:val="18"/>
                <w:szCs w:val="18"/>
                <w:lang w:val="es-BO" w:eastAsia="es-ES"/>
              </w:rPr>
              <w:t xml:space="preserve"> (sólo en caso que el B/L no especifique el monto de flete efectivamente pagado, solo para bienes provenientes de Ultramar)</w:t>
            </w:r>
          </w:p>
          <w:p w:rsidR="00507B06" w:rsidRPr="00507B06" w:rsidRDefault="00507B06" w:rsidP="005331ED">
            <w:pPr>
              <w:numPr>
                <w:ilvl w:val="0"/>
                <w:numId w:val="61"/>
              </w:numPr>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Certificado de flete de transporte terrestre o en su defecto Factura de pago por concepto de flete terrestre </w:t>
            </w:r>
            <w:r w:rsidRPr="00507B06">
              <w:rPr>
                <w:rFonts w:ascii="Calibri" w:hAnsi="Calibri" w:cs="Calibri"/>
                <w:sz w:val="18"/>
                <w:szCs w:val="18"/>
                <w:lang w:val="es-BO" w:eastAsia="es-BO"/>
              </w:rPr>
              <w:t>-</w:t>
            </w:r>
            <w:r w:rsidRPr="00507B06">
              <w:rPr>
                <w:rFonts w:ascii="Calibri" w:eastAsia="Calibri" w:hAnsi="Calibri" w:cs="Calibri"/>
                <w:sz w:val="18"/>
                <w:szCs w:val="18"/>
                <w:lang w:val="es-BO" w:eastAsia="es-ES"/>
              </w:rPr>
              <w:t>Original</w:t>
            </w:r>
            <w:r w:rsidRPr="00507B06">
              <w:rPr>
                <w:rFonts w:ascii="Calibri" w:hAnsi="Calibri" w:cs="Calibri"/>
                <w:sz w:val="18"/>
                <w:szCs w:val="18"/>
                <w:lang w:val="es-BO" w:eastAsia="es-BO"/>
              </w:rPr>
              <w:t xml:space="preserve">-. </w:t>
            </w:r>
            <w:r w:rsidRPr="00507B06">
              <w:rPr>
                <w:rFonts w:ascii="Calibri" w:eastAsia="Calibri" w:hAnsi="Calibri" w:cs="Calibri"/>
                <w:sz w:val="18"/>
                <w:szCs w:val="18"/>
                <w:lang w:val="es-BO" w:eastAsia="es-ES"/>
              </w:rPr>
              <w:t>sólo en caso de no registro del flete en el CRT</w:t>
            </w:r>
            <w:r w:rsidRPr="00507B06">
              <w:rPr>
                <w:rFonts w:ascii="Calibri" w:hAnsi="Calibri" w:cs="Calibri"/>
                <w:sz w:val="18"/>
                <w:szCs w:val="18"/>
                <w:lang w:val="es-BO" w:eastAsia="es-BO"/>
              </w:rPr>
              <w:t>.</w:t>
            </w:r>
          </w:p>
          <w:p w:rsidR="00507B06" w:rsidRPr="00507B06" w:rsidRDefault="00507B06" w:rsidP="005331ED">
            <w:pPr>
              <w:numPr>
                <w:ilvl w:val="0"/>
                <w:numId w:val="61"/>
              </w:numPr>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Contrato de Transporte, cuando corresponda;</w:t>
            </w:r>
          </w:p>
          <w:p w:rsidR="00507B06" w:rsidRPr="00507B06" w:rsidRDefault="00507B06" w:rsidP="005331ED">
            <w:pPr>
              <w:numPr>
                <w:ilvl w:val="0"/>
                <w:numId w:val="61"/>
              </w:numPr>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Póliza y/o Certificado de seguro </w:t>
            </w:r>
            <w:r w:rsidRPr="00507B06">
              <w:rPr>
                <w:rFonts w:ascii="Calibri" w:hAnsi="Calibri" w:cs="Calibri"/>
                <w:sz w:val="18"/>
                <w:szCs w:val="18"/>
                <w:lang w:val="es-BO" w:eastAsia="es-BO"/>
              </w:rPr>
              <w:t>multimodal o terrestre (según corresponda a los medios de transporte) -</w:t>
            </w:r>
            <w:r w:rsidRPr="00507B06">
              <w:rPr>
                <w:rFonts w:ascii="Calibri" w:eastAsia="Calibri" w:hAnsi="Calibri" w:cs="Calibri"/>
                <w:sz w:val="18"/>
                <w:szCs w:val="18"/>
                <w:lang w:val="es-BO" w:eastAsia="es-ES"/>
              </w:rPr>
              <w:t>Original- consignando el monto de la prima de seguro pagada concordante con el monto registrado en la factura comercial;</w:t>
            </w:r>
          </w:p>
          <w:p w:rsidR="00507B06" w:rsidRPr="00507B06" w:rsidRDefault="00507B06" w:rsidP="005331ED">
            <w:pPr>
              <w:numPr>
                <w:ilvl w:val="0"/>
                <w:numId w:val="61"/>
              </w:numPr>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Certificado de origen de la mercancía –cuando corresponda;</w:t>
            </w:r>
          </w:p>
          <w:p w:rsidR="00507B06" w:rsidRPr="00507B06" w:rsidRDefault="00507B06" w:rsidP="005331ED">
            <w:pPr>
              <w:numPr>
                <w:ilvl w:val="0"/>
                <w:numId w:val="61"/>
              </w:numPr>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Planilla de Gastos Portuarios (cuando corresponda) </w:t>
            </w:r>
            <w:r w:rsidRPr="00507B06">
              <w:rPr>
                <w:rFonts w:ascii="Calibri" w:hAnsi="Calibri" w:cs="Calibri"/>
                <w:sz w:val="18"/>
                <w:szCs w:val="18"/>
                <w:lang w:val="es-BO" w:eastAsia="es-BO"/>
              </w:rPr>
              <w:t>-</w:t>
            </w:r>
            <w:r w:rsidRPr="00507B06">
              <w:rPr>
                <w:rFonts w:ascii="Calibri" w:eastAsia="Calibri" w:hAnsi="Calibri" w:cs="Calibri"/>
                <w:sz w:val="18"/>
                <w:szCs w:val="18"/>
                <w:lang w:val="es-BO" w:eastAsia="es-ES"/>
              </w:rPr>
              <w:t>Copia Valida para Despacho Aduanero- con sello de caja (solo para bienes provenientes de Ultramar).</w:t>
            </w:r>
          </w:p>
          <w:p w:rsidR="00507B06" w:rsidRPr="00507B06" w:rsidRDefault="00507B06" w:rsidP="005331ED">
            <w:pPr>
              <w:numPr>
                <w:ilvl w:val="0"/>
                <w:numId w:val="61"/>
              </w:numPr>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Manifiesto Internacional de carga (MIC/DTA) (anverso y reverso con sello de cierre de tránsito en aduana boliviana) –Original</w:t>
            </w:r>
            <w:r w:rsidRPr="00507B06">
              <w:rPr>
                <w:rFonts w:ascii="Calibri" w:hAnsi="Calibri" w:cs="Calibri"/>
                <w:sz w:val="18"/>
                <w:szCs w:val="18"/>
                <w:lang w:val="es-BO" w:eastAsia="es-BO"/>
              </w:rPr>
              <w:t>,</w:t>
            </w:r>
            <w:r w:rsidRPr="00507B06">
              <w:rPr>
                <w:rFonts w:ascii="Calibri" w:eastAsia="Calibri" w:hAnsi="Calibri" w:cs="Calibri"/>
                <w:sz w:val="18"/>
                <w:szCs w:val="18"/>
                <w:lang w:val="es-BO" w:eastAsia="es-ES"/>
              </w:rPr>
              <w:t xml:space="preserve"> Copia o fotocopia simple-;</w:t>
            </w:r>
          </w:p>
          <w:p w:rsidR="00507B06" w:rsidRPr="00507B06" w:rsidRDefault="00507B06" w:rsidP="005331ED">
            <w:pPr>
              <w:numPr>
                <w:ilvl w:val="0"/>
                <w:numId w:val="61"/>
              </w:numPr>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Parte de Recepción </w:t>
            </w:r>
            <w:r w:rsidRPr="00507B06">
              <w:rPr>
                <w:rFonts w:ascii="Calibri" w:hAnsi="Calibri" w:cs="Calibri"/>
                <w:sz w:val="18"/>
                <w:szCs w:val="18"/>
                <w:lang w:val="es-BO" w:eastAsia="es-BO"/>
              </w:rPr>
              <w:t>-</w:t>
            </w:r>
            <w:r w:rsidRPr="00507B06">
              <w:rPr>
                <w:rFonts w:ascii="Calibri" w:eastAsia="Calibri" w:hAnsi="Calibri" w:cs="Calibri"/>
                <w:sz w:val="18"/>
                <w:szCs w:val="18"/>
                <w:lang w:val="es-BO" w:eastAsia="es-ES"/>
              </w:rPr>
              <w:t>Original -.</w:t>
            </w:r>
          </w:p>
          <w:p w:rsidR="00507B06" w:rsidRPr="00507B06" w:rsidRDefault="00507B06" w:rsidP="00B52B2A">
            <w:pPr>
              <w:numPr>
                <w:ilvl w:val="0"/>
                <w:numId w:val="58"/>
              </w:numPr>
              <w:spacing w:before="120" w:after="120" w:line="276" w:lineRule="auto"/>
              <w:ind w:left="426" w:hanging="426"/>
              <w:jc w:val="both"/>
              <w:rPr>
                <w:rFonts w:ascii="Calibri" w:hAnsi="Calibri" w:cs="Calibri"/>
                <w:b/>
                <w:sz w:val="18"/>
                <w:szCs w:val="18"/>
                <w:u w:val="single"/>
                <w:lang w:val="es-BO" w:eastAsia="es-BO"/>
              </w:rPr>
            </w:pPr>
            <w:r w:rsidRPr="00507B06">
              <w:rPr>
                <w:rFonts w:ascii="Calibri" w:hAnsi="Calibri" w:cs="Calibri"/>
                <w:b/>
                <w:sz w:val="18"/>
                <w:szCs w:val="18"/>
                <w:u w:val="single"/>
                <w:lang w:val="es-BO" w:eastAsia="es-BO"/>
              </w:rPr>
              <w:lastRenderedPageBreak/>
              <w:t>Condiciones para la gestión aduanera, importación y entrega</w:t>
            </w:r>
          </w:p>
          <w:p w:rsidR="00507B06" w:rsidRPr="00507B06" w:rsidRDefault="00507B06" w:rsidP="00507B06">
            <w:pPr>
              <w:spacing w:before="120" w:after="120"/>
              <w:ind w:left="426"/>
              <w:jc w:val="both"/>
              <w:rPr>
                <w:rFonts w:ascii="Calibri" w:hAnsi="Calibri" w:cs="Calibri"/>
                <w:sz w:val="18"/>
                <w:szCs w:val="18"/>
                <w:lang w:val="es-BO" w:eastAsia="es-ES"/>
              </w:rPr>
            </w:pPr>
            <w:r w:rsidRPr="00507B06">
              <w:rPr>
                <w:rFonts w:ascii="Calibri" w:hAnsi="Calibri" w:cs="Calibri"/>
                <w:sz w:val="18"/>
                <w:szCs w:val="18"/>
                <w:lang w:val="es-BO" w:eastAsia="es-ES"/>
              </w:rPr>
              <w:t>Para las tres Modalidades de Despacho (Anticipado, Inmediato y General) el Contratista debe considerar las siguientes condiciones:</w:t>
            </w:r>
          </w:p>
          <w:p w:rsidR="00507B06" w:rsidRPr="00507B06" w:rsidRDefault="00507B06" w:rsidP="005331ED">
            <w:pPr>
              <w:numPr>
                <w:ilvl w:val="0"/>
                <w:numId w:val="62"/>
              </w:numPr>
              <w:ind w:left="851"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El Contratista deberá cumplir y acogerse a toda la normativa aduanera y disposiciones legales en vigencia en el país del Contratante.</w:t>
            </w:r>
          </w:p>
          <w:p w:rsidR="00507B06" w:rsidRPr="00507B06" w:rsidRDefault="00507B06" w:rsidP="005331ED">
            <w:pPr>
              <w:numPr>
                <w:ilvl w:val="0"/>
                <w:numId w:val="62"/>
              </w:numPr>
              <w:ind w:left="851"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El Contratista deberá indemnizar al Contratante, por todos los gastos administrativos, legales, y judiciales en que el Contratante haya incurrido, como resultado de un incumplimiento del Contratista y/o sus Subcontratistas a los requerimientos legales impositivos y aduaneros, incluyendo honorarios profesionales de cualquier naturaleza, desembolsos y cualquier gasto legal que resulte de dichos incumplimientos.</w:t>
            </w:r>
          </w:p>
          <w:p w:rsidR="00507B06" w:rsidRPr="00507B06" w:rsidRDefault="00507B06" w:rsidP="005331ED">
            <w:pPr>
              <w:numPr>
                <w:ilvl w:val="0"/>
                <w:numId w:val="62"/>
              </w:numPr>
              <w:ind w:left="851"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En ningún caso, el Contratante será responsable de cualquier reclamo, contingencia, multa, contravenciones, penalidades, interés, accesorios o determinación, como resultado del incumplimiento del Proveedor/Contratista o sus Subcontratistas, a las disposiciones establecidas en las Normativa Aplicable, en particular lo referido a la normativa tributaria y aduanera.</w:t>
            </w:r>
          </w:p>
          <w:p w:rsidR="00507B06" w:rsidRPr="00507B06" w:rsidRDefault="00507B06" w:rsidP="005331ED">
            <w:pPr>
              <w:numPr>
                <w:ilvl w:val="0"/>
                <w:numId w:val="62"/>
              </w:numPr>
              <w:ind w:left="851"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Para el cumplimiento de las formalidades aduaneras, correrá por cuenta del Contratista los costos referidos a los servicios del Concesionario de Deposito Aduanero a efectos de gestionar la emisión del Parte de Recepción, documento que también servirá para cumplir los trámites de extracción o retiro de las mercancías.</w:t>
            </w:r>
          </w:p>
          <w:p w:rsidR="00507B06" w:rsidRPr="00507B06" w:rsidRDefault="00507B06" w:rsidP="005331ED">
            <w:pPr>
              <w:ind w:left="851"/>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La documentación aduanera deberá ser completa, correcta y exacta y coincidente entre sí, y en caso de observaciones de la Aduana Nacional a los documentos de soporte entregados por el </w:t>
            </w:r>
            <w:r w:rsidRPr="00507B06">
              <w:rPr>
                <w:rFonts w:ascii="Calibri" w:hAnsi="Calibri" w:cs="Calibri"/>
                <w:sz w:val="18"/>
                <w:szCs w:val="18"/>
                <w:lang w:val="es-BO" w:eastAsia="es-BO"/>
              </w:rPr>
              <w:t>Contratista</w:t>
            </w:r>
            <w:r w:rsidRPr="00507B06">
              <w:rPr>
                <w:rFonts w:ascii="Calibri" w:eastAsia="Calibri" w:hAnsi="Calibri" w:cs="Calibri"/>
                <w:sz w:val="18"/>
                <w:szCs w:val="18"/>
                <w:lang w:val="es-BO" w:eastAsia="es-ES"/>
              </w:rPr>
              <w:t>, éste deberá remitir certificaciones, notas aclaratorias, complementarias o de justificación que se requieran para la subsanación de las observaciones en un plazo máximo de cinco (5) días de efectuado el requerimiento.</w:t>
            </w:r>
          </w:p>
          <w:p w:rsidR="00507B06" w:rsidRPr="00507B06" w:rsidRDefault="00507B06" w:rsidP="005331ED">
            <w:pPr>
              <w:numPr>
                <w:ilvl w:val="0"/>
                <w:numId w:val="62"/>
              </w:numPr>
              <w:ind w:left="851"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El Contratista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vigente, con carácter previo a la remisión de los documentos de soporte originales para la gestión de la obtención de la Declaración Única de Importación inicial o Regularización del Despacho Inmediato/Anticipado.</w:t>
            </w:r>
          </w:p>
          <w:p w:rsidR="00507B06" w:rsidRPr="00507B06" w:rsidRDefault="00507B06" w:rsidP="005331ED">
            <w:pPr>
              <w:numPr>
                <w:ilvl w:val="0"/>
                <w:numId w:val="62"/>
              </w:numPr>
              <w:ind w:left="851"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El Contratista será responsable de todas las gestiones y gastos para obtener todas las licencias, autorizaciones, permisos, certificaciones, legalizaciones de documentos necesarios para las importaciones, efectuar trámites en aduana, sin dar a lugar a ningún tipo de solicitud de extensión de plazos y/o mayores costos motivados por retrasos en dichas gestiones.</w:t>
            </w:r>
          </w:p>
          <w:p w:rsidR="00507B06" w:rsidRPr="00507B06" w:rsidRDefault="00507B06" w:rsidP="005331ED">
            <w:pPr>
              <w:numPr>
                <w:ilvl w:val="0"/>
                <w:numId w:val="62"/>
              </w:numPr>
              <w:ind w:left="851"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En caso de requerir certificaciones emitidas por IBMETRO e IBNORCA u otros requisitos en destino, estas gestiones estarán a cuenta y costo del Contratista, quien deberá considerar un plazo de cinco (5) días hábiles al arribo del medio de transporte para procurar la obtención de dichas certificaciones.</w:t>
            </w:r>
          </w:p>
          <w:p w:rsidR="00507B06" w:rsidRPr="00507B06" w:rsidRDefault="00507B06" w:rsidP="005331ED">
            <w:pPr>
              <w:numPr>
                <w:ilvl w:val="0"/>
                <w:numId w:val="62"/>
              </w:numPr>
              <w:ind w:left="851"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En caso de existir pagos por multas y contravenciones aduaneras generadas por modificaciones y/o errores en la documentación, vencimiento de plazos procedimentales en almacenamiento, retiro, regularización, estos pagos deben ser asumidos por el </w:t>
            </w:r>
            <w:r w:rsidRPr="00507B06">
              <w:rPr>
                <w:rFonts w:ascii="Calibri" w:hAnsi="Calibri" w:cs="Calibri"/>
                <w:sz w:val="18"/>
                <w:szCs w:val="18"/>
                <w:lang w:val="es-BO" w:eastAsia="es-BO"/>
              </w:rPr>
              <w:t>Contratista</w:t>
            </w:r>
            <w:r w:rsidRPr="00507B06">
              <w:rPr>
                <w:rFonts w:ascii="Calibri" w:eastAsia="Calibri" w:hAnsi="Calibri" w:cs="Calibri"/>
                <w:sz w:val="18"/>
                <w:szCs w:val="18"/>
                <w:lang w:val="es-BO" w:eastAsia="es-ES"/>
              </w:rPr>
              <w:t>.</w:t>
            </w:r>
          </w:p>
          <w:p w:rsidR="00507B06" w:rsidRPr="00507B06" w:rsidRDefault="00507B06" w:rsidP="005331ED">
            <w:pPr>
              <w:numPr>
                <w:ilvl w:val="0"/>
                <w:numId w:val="62"/>
              </w:numPr>
              <w:ind w:left="851"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Los Ítems correspondientes a Repuestos, Accesorios, Insumos, Químicos, Materiales, Herramientas especializadas y otras mercancías no alcanzadas por el Criterio de Clasificación de Maquinarias, Equipos o Unidad Funcional emitido por la Aduana Nacional, deberán estar clara y específicamente identificados en la(s) Factura(s) Comercial(es) y Lista(s) de Empaque a efectos de la aplicación del tratamiento tributario aduanero que corresponda, conforme la normativa vigente.</w:t>
            </w:r>
          </w:p>
          <w:p w:rsidR="00507B06" w:rsidRPr="00507B06" w:rsidRDefault="00507B06" w:rsidP="005331ED">
            <w:pPr>
              <w:numPr>
                <w:ilvl w:val="0"/>
                <w:numId w:val="62"/>
              </w:numPr>
              <w:ind w:left="851"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 xml:space="preserve">El Contratista será responsable por cumplir con los términos establecidos en el Contrato, no obstante, cualquier retraso durante la gestión aduanera, no generará derecho a prorroga, ya que es responsabilidad del Contratista </w:t>
            </w:r>
            <w:r w:rsidRPr="00507B06">
              <w:rPr>
                <w:rFonts w:ascii="Calibri" w:hAnsi="Calibri" w:cs="Calibri"/>
                <w:sz w:val="18"/>
                <w:szCs w:val="18"/>
                <w:lang w:val="es-BO" w:eastAsia="es-BO"/>
              </w:rPr>
              <w:t>prever</w:t>
            </w:r>
            <w:r w:rsidRPr="00507B06">
              <w:rPr>
                <w:rFonts w:ascii="Calibri" w:eastAsia="Calibri" w:hAnsi="Calibri" w:cs="Calibri"/>
                <w:sz w:val="18"/>
                <w:szCs w:val="18"/>
                <w:lang w:val="es-BO" w:eastAsia="es-ES"/>
              </w:rPr>
              <w:t xml:space="preserve"> tiempo suficiente para el trámite aduanero y otros que intervengan en el proceso de importación</w:t>
            </w:r>
          </w:p>
          <w:p w:rsidR="00507B06" w:rsidRPr="00507B06" w:rsidRDefault="00507B06" w:rsidP="005331ED">
            <w:pPr>
              <w:numPr>
                <w:ilvl w:val="0"/>
                <w:numId w:val="62"/>
              </w:numPr>
              <w:ind w:left="851" w:hanging="425"/>
              <w:jc w:val="both"/>
              <w:rPr>
                <w:rFonts w:ascii="Calibri" w:eastAsia="Calibri" w:hAnsi="Calibri" w:cs="Calibri"/>
                <w:sz w:val="18"/>
                <w:szCs w:val="18"/>
                <w:lang w:val="es-BO" w:eastAsia="es-ES"/>
              </w:rPr>
            </w:pPr>
            <w:r w:rsidRPr="00507B06">
              <w:rPr>
                <w:rFonts w:ascii="Calibri" w:eastAsia="Calibri" w:hAnsi="Calibri" w:cs="Calibri"/>
                <w:sz w:val="18"/>
                <w:szCs w:val="18"/>
                <w:lang w:val="es-BO" w:eastAsia="es-ES"/>
              </w:rPr>
              <w:t>Previo al proceso de importación el Contratista deberá verificar y/o realizar el pesaje de las cargas en origen a objeto de asegurar que el envío llegue a destino bajo las mismas condiciones declaradas en los documentos soporte.</w:t>
            </w:r>
          </w:p>
          <w:p w:rsidR="00507B06" w:rsidRPr="00507B06" w:rsidRDefault="00507B06" w:rsidP="00507B06">
            <w:pPr>
              <w:spacing w:before="120" w:after="120"/>
              <w:ind w:left="426"/>
              <w:jc w:val="both"/>
              <w:rPr>
                <w:rFonts w:ascii="Calibri" w:hAnsi="Calibri" w:cs="Calibri"/>
                <w:sz w:val="18"/>
                <w:szCs w:val="18"/>
                <w:lang w:val="es-BO" w:eastAsia="es-ES"/>
              </w:rPr>
            </w:pPr>
            <w:r w:rsidRPr="00507B06">
              <w:rPr>
                <w:rFonts w:ascii="Calibri" w:hAnsi="Calibri" w:cs="Calibri"/>
                <w:sz w:val="18"/>
                <w:szCs w:val="18"/>
                <w:lang w:val="es-BO" w:eastAsia="es-ES"/>
              </w:rPr>
              <w:t>En este sentido, el Contratante será responsable de la gestión “Administrativa” ante la Aduana Nacional para la obtención de la Declaración Única de Importación (DUI), en tanto que, el Contratista será responsable de toda la logística y la gestión “administrativa y operativa” del Despacho Aduanero, asumiendo todos los gastos, costes y riesgos desde origen hasta la entrega en la Estación de Servicio Terminal de Buses, conforme la condición de entrega (INCOTERM) pactada.</w:t>
            </w:r>
          </w:p>
          <w:p w:rsidR="00507B06" w:rsidRPr="00507B06" w:rsidRDefault="00507B06" w:rsidP="00B52B2A">
            <w:pPr>
              <w:numPr>
                <w:ilvl w:val="0"/>
                <w:numId w:val="58"/>
              </w:numPr>
              <w:spacing w:before="120" w:after="120" w:line="276" w:lineRule="auto"/>
              <w:ind w:left="426" w:hanging="426"/>
              <w:jc w:val="both"/>
              <w:rPr>
                <w:rFonts w:ascii="Calibri" w:hAnsi="Calibri" w:cs="Calibri"/>
                <w:b/>
                <w:sz w:val="18"/>
                <w:szCs w:val="18"/>
                <w:u w:val="single"/>
                <w:lang w:val="es-BO" w:eastAsia="es-BO"/>
              </w:rPr>
            </w:pPr>
            <w:r w:rsidRPr="00507B06">
              <w:rPr>
                <w:rFonts w:ascii="Calibri" w:hAnsi="Calibri" w:cs="Calibri"/>
                <w:b/>
                <w:sz w:val="18"/>
                <w:szCs w:val="18"/>
                <w:u w:val="single"/>
                <w:lang w:val="es-BO" w:eastAsia="es-BO"/>
              </w:rPr>
              <w:t>Referente a los Tributos Aduaneros de Importación</w:t>
            </w:r>
          </w:p>
          <w:p w:rsidR="00507B06" w:rsidRPr="00507B06" w:rsidRDefault="00507B06" w:rsidP="00507B06">
            <w:pPr>
              <w:spacing w:before="120" w:after="120"/>
              <w:ind w:left="426"/>
              <w:jc w:val="both"/>
              <w:rPr>
                <w:rFonts w:ascii="Calibri" w:hAnsi="Calibri" w:cs="Calibri"/>
                <w:sz w:val="18"/>
                <w:szCs w:val="18"/>
                <w:lang w:val="es-BO" w:eastAsia="es-ES"/>
              </w:rPr>
            </w:pPr>
            <w:r w:rsidRPr="00507B06">
              <w:rPr>
                <w:rFonts w:ascii="Calibri" w:hAnsi="Calibri" w:cs="Calibri"/>
                <w:sz w:val="18"/>
                <w:szCs w:val="18"/>
                <w:lang w:val="es-BO" w:eastAsia="es-ES"/>
              </w:rPr>
              <w:lastRenderedPageBreak/>
              <w:t>El tratamiento de los Tributos Aduaneros de Importación GA (Gravamen Arancelario), IVA (Impuesto al Valor Agregado) y cualquier otro impuesto relacionado con la importación o procura objeto del presente proceso de contratación, será aplicado conforme los alcances de la normativa aduanera vigente.</w:t>
            </w:r>
          </w:p>
          <w:p w:rsidR="00507B06" w:rsidRPr="00507B06" w:rsidRDefault="00507B06" w:rsidP="00507B06">
            <w:pPr>
              <w:spacing w:before="120" w:after="120"/>
              <w:ind w:left="426"/>
              <w:jc w:val="both"/>
              <w:rPr>
                <w:rFonts w:ascii="Calibri" w:hAnsi="Calibri" w:cs="Calibri"/>
                <w:sz w:val="18"/>
                <w:szCs w:val="18"/>
                <w:lang w:eastAsia="es-ES"/>
              </w:rPr>
            </w:pPr>
            <w:r w:rsidRPr="00507B06">
              <w:rPr>
                <w:rFonts w:ascii="Calibri" w:hAnsi="Calibri" w:cs="Calibri"/>
                <w:sz w:val="18"/>
                <w:szCs w:val="18"/>
                <w:lang w:eastAsia="es-ES"/>
              </w:rPr>
              <w:t>Los Tributos Aduaneros de Importación de contenedores SOC (Shipper Owned Containers) en caso de utilizarse éstos como embalaje de los equipos o componentes, deberán ser asumidos por el Contratista.</w:t>
            </w:r>
          </w:p>
          <w:p w:rsidR="00507B06" w:rsidRPr="00507B06" w:rsidRDefault="00507B06" w:rsidP="00507B06">
            <w:pPr>
              <w:spacing w:before="120" w:after="120"/>
              <w:ind w:left="426"/>
              <w:jc w:val="both"/>
              <w:rPr>
                <w:rFonts w:ascii="Calibri" w:hAnsi="Calibri" w:cs="Calibri"/>
                <w:sz w:val="18"/>
                <w:szCs w:val="18"/>
                <w:lang w:eastAsia="es-ES"/>
              </w:rPr>
            </w:pPr>
            <w:r w:rsidRPr="00507B06">
              <w:rPr>
                <w:rFonts w:ascii="Calibri" w:hAnsi="Calibri" w:cs="Calibri"/>
                <w:sz w:val="18"/>
                <w:szCs w:val="18"/>
                <w:lang w:eastAsia="es-ES"/>
              </w:rPr>
              <w:t>Los Tributos aduaneros de importación de maquinaria, equipos especiales, aparatos u otras mercancías destinados a la construcción, instalación, montaje, ensamblaje o mantenimiento de la(s) Unidad(es) Funcional(es) a ser utilizadas por la Contratista, no incorporadas dentro del objeto de la contratación, y en consecuencia, no alcanzadas por el Criterio de Clasificación Arancelaria emitido por la Aduana Nacional, deberán ser asumidos por el Contratista.</w:t>
            </w:r>
          </w:p>
          <w:p w:rsidR="00507B06" w:rsidRPr="00507B06" w:rsidRDefault="00507B06" w:rsidP="00507B06">
            <w:pPr>
              <w:spacing w:before="120" w:after="120"/>
              <w:ind w:left="426"/>
              <w:jc w:val="both"/>
              <w:rPr>
                <w:rFonts w:ascii="Calibri" w:hAnsi="Calibri" w:cs="Calibri"/>
                <w:sz w:val="18"/>
                <w:szCs w:val="18"/>
                <w:lang w:eastAsia="es-ES"/>
              </w:rPr>
            </w:pPr>
            <w:r w:rsidRPr="00507B06">
              <w:rPr>
                <w:rFonts w:ascii="Calibri" w:hAnsi="Calibri" w:cs="Calibri"/>
                <w:sz w:val="18"/>
                <w:szCs w:val="18"/>
                <w:lang w:eastAsia="es-ES"/>
              </w:rPr>
              <w:t xml:space="preserve">Asimismo, las mercancías no alcanzadas por la normativa específica vigente de Exención de Tributos Aduaneros de Importación, deben estar claras y específicamente identificados e incluidos en una Factura Comercial y Lista de Empaque separadas, a efectos de la Gestión de Despacho Aduanero independiente y obtención de la respectiva Liquidación de Tributos en función al Arancel Aduanero de importaciones vigente, a ser emitido por la Aduana Nacional, para el consiguiente pago de tributos aduaneros de importación que </w:t>
            </w:r>
            <w:r w:rsidRPr="00507B06">
              <w:rPr>
                <w:rFonts w:ascii="Calibri" w:hAnsi="Calibri" w:cs="Calibri"/>
                <w:sz w:val="18"/>
                <w:szCs w:val="18"/>
                <w:lang w:eastAsia="es-BO"/>
              </w:rPr>
              <w:t>deberá ser</w:t>
            </w:r>
            <w:r w:rsidRPr="00507B06">
              <w:rPr>
                <w:rFonts w:ascii="Calibri" w:hAnsi="Calibri" w:cs="Calibri"/>
                <w:sz w:val="18"/>
                <w:szCs w:val="18"/>
                <w:lang w:eastAsia="es-ES"/>
              </w:rPr>
              <w:t xml:space="preserve"> asumidos </w:t>
            </w:r>
            <w:r w:rsidRPr="00507B06">
              <w:rPr>
                <w:rFonts w:ascii="Calibri" w:hAnsi="Calibri" w:cs="Calibri"/>
                <w:sz w:val="18"/>
                <w:szCs w:val="18"/>
                <w:lang w:eastAsia="es-BO"/>
              </w:rPr>
              <w:t xml:space="preserve">en su totalidad </w:t>
            </w:r>
            <w:r w:rsidRPr="00507B06">
              <w:rPr>
                <w:rFonts w:ascii="Calibri" w:hAnsi="Calibri" w:cs="Calibri"/>
                <w:sz w:val="18"/>
                <w:szCs w:val="18"/>
                <w:lang w:eastAsia="es-ES"/>
              </w:rPr>
              <w:t xml:space="preserve">por </w:t>
            </w:r>
            <w:r w:rsidRPr="00507B06">
              <w:rPr>
                <w:rFonts w:ascii="Calibri" w:hAnsi="Calibri" w:cs="Calibri"/>
                <w:sz w:val="18"/>
                <w:szCs w:val="18"/>
                <w:lang w:eastAsia="es-BO"/>
              </w:rPr>
              <w:t xml:space="preserve">el </w:t>
            </w:r>
            <w:r w:rsidRPr="00507B06">
              <w:rPr>
                <w:rFonts w:ascii="Calibri" w:hAnsi="Calibri" w:cs="Calibri"/>
                <w:sz w:val="18"/>
                <w:szCs w:val="18"/>
                <w:lang w:eastAsia="es-ES"/>
              </w:rPr>
              <w:t>Contratista</w:t>
            </w:r>
            <w:r w:rsidRPr="00507B06">
              <w:rPr>
                <w:rFonts w:ascii="Calibri" w:hAnsi="Calibri" w:cs="Calibri"/>
                <w:sz w:val="18"/>
                <w:szCs w:val="18"/>
                <w:lang w:eastAsia="es-BO"/>
              </w:rPr>
              <w:t xml:space="preserve"> y contemplados en su propuesta económica adjudicada</w:t>
            </w:r>
            <w:r w:rsidRPr="00507B06">
              <w:rPr>
                <w:rFonts w:ascii="Calibri" w:hAnsi="Calibri" w:cs="Calibri"/>
                <w:sz w:val="18"/>
                <w:szCs w:val="18"/>
                <w:lang w:eastAsia="es-ES"/>
              </w:rPr>
              <w:t>.</w:t>
            </w:r>
          </w:p>
          <w:p w:rsidR="00507B06" w:rsidRPr="00507B06" w:rsidRDefault="00507B06" w:rsidP="00507B06">
            <w:pPr>
              <w:spacing w:before="120" w:after="120"/>
              <w:ind w:left="426"/>
              <w:jc w:val="both"/>
              <w:rPr>
                <w:rFonts w:ascii="Calibri" w:hAnsi="Calibri" w:cs="Calibri"/>
                <w:sz w:val="18"/>
                <w:szCs w:val="18"/>
                <w:lang w:eastAsia="es-BO"/>
              </w:rPr>
            </w:pPr>
            <w:r w:rsidRPr="00507B06">
              <w:rPr>
                <w:rFonts w:ascii="Calibri" w:hAnsi="Calibri" w:cs="Calibri"/>
                <w:sz w:val="18"/>
                <w:szCs w:val="18"/>
                <w:lang w:eastAsia="es-ES"/>
              </w:rPr>
              <w:t>De ser necesario, a efectos de acceder a tratamiento tributario de exención, la Unidad Solicitante en coordinación con la Dirección de Comercio Exterior y Gestión Aduanera Corporativa de YPFB, remitirá a la Aduana Nacional -antes del inicio de los embarques-, la solicitud formal de Emisión de Criterio de Clasificación Arancelaria - CCA, adjuntando un Informe Técnico Ejecutivo con todos los antecedentes del proyecto, así como la descripción de la(s) Unidad(es) Funcional(es), Flujo(s) del(os) Proceso(s), Sistemas y Componentes (máquina o combinación de máquinas y/o equipos) elaborado con base a la información proporcionada de forma oportuna por el Contratista.</w:t>
            </w:r>
          </w:p>
          <w:p w:rsidR="00507B06" w:rsidRPr="00507B06" w:rsidRDefault="00507B06" w:rsidP="00B52B2A">
            <w:pPr>
              <w:numPr>
                <w:ilvl w:val="0"/>
                <w:numId w:val="58"/>
              </w:numPr>
              <w:spacing w:before="120" w:after="120" w:line="276" w:lineRule="auto"/>
              <w:ind w:left="426"/>
              <w:jc w:val="both"/>
              <w:rPr>
                <w:rFonts w:ascii="Calibri" w:hAnsi="Calibri" w:cs="Calibri"/>
                <w:b/>
                <w:sz w:val="18"/>
                <w:szCs w:val="18"/>
                <w:u w:val="single"/>
                <w:lang w:val="es-BO" w:eastAsia="es-BO"/>
              </w:rPr>
            </w:pPr>
            <w:r w:rsidRPr="00507B06">
              <w:rPr>
                <w:rFonts w:ascii="Calibri" w:hAnsi="Calibri" w:cs="Calibri"/>
                <w:b/>
                <w:sz w:val="18"/>
                <w:szCs w:val="18"/>
                <w:u w:val="single"/>
                <w:lang w:val="es-BO" w:eastAsia="es-BO"/>
              </w:rPr>
              <w:t>Importación de Partes de Reposición</w:t>
            </w:r>
          </w:p>
          <w:p w:rsidR="00507B06" w:rsidRPr="00507B06" w:rsidRDefault="00507B06" w:rsidP="00507B06">
            <w:pPr>
              <w:spacing w:before="240" w:after="120"/>
              <w:rPr>
                <w:rFonts w:ascii="Calibri" w:hAnsi="Calibri" w:cs="Calibri"/>
                <w:sz w:val="18"/>
                <w:szCs w:val="18"/>
                <w:lang w:val="es-BO" w:eastAsia="es-ES"/>
              </w:rPr>
            </w:pPr>
            <w:r w:rsidRPr="00507B06">
              <w:rPr>
                <w:rFonts w:ascii="Calibri" w:hAnsi="Calibri" w:cs="Calibri"/>
                <w:sz w:val="18"/>
                <w:szCs w:val="18"/>
                <w:lang w:val="es-BO" w:eastAsia="es-BO"/>
              </w:rPr>
              <w:t xml:space="preserve">Las gestiones administrativas y operativas, costos, gastos, tributos aduaneros, impuestos y otros vinculados a la importación de equipos, partes, repuestos u otros componentes para el cambio o reemplazo durante del periodo de Responsabilidad por Defectos o alcanzados por la Garantía Técnica, correrán por cuenta y </w:t>
            </w:r>
            <w:r w:rsidRPr="00507B06">
              <w:rPr>
                <w:rFonts w:ascii="Calibri" w:hAnsi="Calibri" w:cs="Calibri"/>
                <w:sz w:val="18"/>
                <w:szCs w:val="18"/>
                <w:lang w:eastAsia="es-ES"/>
              </w:rPr>
              <w:t>riesgo</w:t>
            </w:r>
            <w:r w:rsidRPr="00507B06">
              <w:rPr>
                <w:rFonts w:ascii="Calibri" w:hAnsi="Calibri" w:cs="Calibri"/>
                <w:sz w:val="18"/>
                <w:szCs w:val="18"/>
                <w:lang w:val="es-BO" w:eastAsia="es-BO"/>
              </w:rPr>
              <w:t xml:space="preserve"> del CONTRATISTA, sin costo ni responsabilidad alguna para el CONTRATANTE, debiendo ser provistos de manera oportuna a fin de evitar paralización de la Operación de la Unidad de Compresión de GNV Bunquerizada APE.</w:t>
            </w:r>
          </w:p>
        </w:tc>
      </w:tr>
    </w:tbl>
    <w:p w:rsidR="00507B06" w:rsidRPr="00507B06" w:rsidRDefault="00507B06" w:rsidP="00507B06">
      <w:pPr>
        <w:contextualSpacing/>
        <w:jc w:val="center"/>
        <w:rPr>
          <w:rFonts w:ascii="Calibri" w:hAnsi="Calibri" w:cs="Calibri"/>
          <w:b/>
          <w:bCs/>
          <w:sz w:val="18"/>
          <w:szCs w:val="18"/>
          <w:lang w:eastAsia="es-BO"/>
        </w:rPr>
      </w:pPr>
    </w:p>
    <w:p w:rsidR="00507B06" w:rsidRPr="00507B06" w:rsidRDefault="00507B06" w:rsidP="00507B06">
      <w:pPr>
        <w:contextualSpacing/>
        <w:jc w:val="both"/>
        <w:rPr>
          <w:rFonts w:ascii="Calibri" w:hAnsi="Calibri" w:cs="Calibri"/>
          <w:b/>
          <w:bCs/>
          <w:sz w:val="18"/>
          <w:szCs w:val="18"/>
          <w:lang w:eastAsia="es-BO"/>
        </w:rPr>
      </w:pPr>
    </w:p>
    <w:p w:rsidR="00507B06" w:rsidRPr="00507B06" w:rsidRDefault="00507B06" w:rsidP="00507B06">
      <w:pPr>
        <w:contextualSpacing/>
        <w:jc w:val="both"/>
        <w:rPr>
          <w:rFonts w:ascii="Calibri" w:hAnsi="Calibri" w:cs="Calibri"/>
          <w:b/>
          <w:bCs/>
          <w:sz w:val="18"/>
          <w:szCs w:val="18"/>
          <w:lang w:val="es-BO" w:eastAsia="es-BO"/>
        </w:rPr>
      </w:pPr>
    </w:p>
    <w:p w:rsidR="00507B06" w:rsidRPr="00507B06" w:rsidRDefault="00507B06" w:rsidP="00507B06">
      <w:pPr>
        <w:tabs>
          <w:tab w:val="left" w:pos="2534"/>
        </w:tabs>
        <w:rPr>
          <w:rFonts w:ascii="Calibri" w:hAnsi="Calibri" w:cs="Calibri"/>
          <w:sz w:val="18"/>
          <w:szCs w:val="18"/>
          <w:lang w:val="es-BO" w:eastAsia="es-BO"/>
        </w:rPr>
      </w:pPr>
    </w:p>
    <w:p w:rsidR="003A6CEC" w:rsidRPr="00507B06" w:rsidRDefault="003A6CEC" w:rsidP="00D62DD9">
      <w:pPr>
        <w:rPr>
          <w:rFonts w:asciiTheme="minorHAnsi" w:hAnsiTheme="minorHAnsi" w:cstheme="minorHAnsi"/>
          <w:b/>
          <w:sz w:val="22"/>
          <w:szCs w:val="22"/>
          <w:lang w:val="es-BO"/>
        </w:rPr>
      </w:pPr>
    </w:p>
    <w:p w:rsidR="003A382A" w:rsidRPr="006F470A" w:rsidRDefault="003A382A" w:rsidP="003A382A">
      <w:pPr>
        <w:rPr>
          <w:rFonts w:asciiTheme="minorHAnsi" w:hAnsiTheme="minorHAnsi" w:cstheme="minorHAnsi"/>
          <w:b/>
          <w:bCs/>
          <w:sz w:val="22"/>
          <w:szCs w:val="22"/>
          <w:lang w:val="es-ES_tradnl"/>
        </w:rPr>
      </w:pPr>
    </w:p>
    <w:p w:rsidR="00507B06" w:rsidRDefault="00507B06">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5128ED" w:rsidRPr="00507B06" w:rsidRDefault="004918C3" w:rsidP="00507B06">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507B06" w:rsidRPr="00507B06" w:rsidRDefault="00507B06" w:rsidP="00507B06">
      <w:pPr>
        <w:spacing w:before="120" w:after="120"/>
        <w:ind w:left="4248"/>
        <w:rPr>
          <w:rFonts w:ascii="Arial" w:hAnsi="Arial" w:cs="Arial"/>
          <w:b/>
          <w:lang w:eastAsia="es-ES"/>
        </w:rPr>
      </w:pPr>
      <w:r w:rsidRPr="00507B06">
        <w:rPr>
          <w:rFonts w:ascii="Arial" w:hAnsi="Arial" w:cs="Arial"/>
          <w:b/>
          <w:lang w:eastAsia="es-ES"/>
        </w:rPr>
        <w:t xml:space="preserve">        CONTRATO YPFB/DLG:</w:t>
      </w:r>
      <w:r w:rsidRPr="00507B06">
        <w:rPr>
          <w:rFonts w:ascii="Arial" w:hAnsi="Arial" w:cs="Arial"/>
          <w:b/>
          <w:lang w:eastAsia="es-ES"/>
        </w:rPr>
        <w:tab/>
      </w:r>
      <w:r w:rsidRPr="00507B06">
        <w:rPr>
          <w:rFonts w:ascii="Arial" w:hAnsi="Arial" w:cs="Arial"/>
          <w:b/>
          <w:lang w:eastAsia="es-ES"/>
        </w:rPr>
        <w:tab/>
      </w:r>
    </w:p>
    <w:p w:rsidR="00507B06" w:rsidRPr="00507B06" w:rsidRDefault="00507B06" w:rsidP="00507B06">
      <w:pPr>
        <w:spacing w:before="120" w:after="120"/>
        <w:ind w:left="4248"/>
        <w:rPr>
          <w:rFonts w:ascii="Arial" w:hAnsi="Arial" w:cs="Arial"/>
          <w:b/>
          <w:lang w:eastAsia="es-ES"/>
        </w:rPr>
      </w:pPr>
      <w:r w:rsidRPr="00507B06">
        <w:rPr>
          <w:rFonts w:ascii="Arial" w:hAnsi="Arial" w:cs="Arial"/>
          <w:b/>
          <w:lang w:eastAsia="es-ES"/>
        </w:rPr>
        <w:t xml:space="preserve">                                   La Paz, </w:t>
      </w:r>
      <w:r w:rsidRPr="00507B06">
        <w:rPr>
          <w:rFonts w:ascii="Arial" w:hAnsi="Arial" w:cs="Arial"/>
          <w:b/>
          <w:lang w:eastAsia="es-ES"/>
        </w:rPr>
        <w:tab/>
      </w:r>
    </w:p>
    <w:p w:rsidR="00507B06" w:rsidRPr="00507B06" w:rsidRDefault="00507B06" w:rsidP="00507B06">
      <w:pPr>
        <w:tabs>
          <w:tab w:val="left" w:pos="5103"/>
        </w:tabs>
        <w:spacing w:before="120" w:after="120"/>
        <w:jc w:val="center"/>
        <w:rPr>
          <w:rFonts w:ascii="Arial" w:hAnsi="Arial" w:cs="Arial"/>
          <w:b/>
          <w:lang w:eastAsia="es-ES"/>
        </w:rPr>
      </w:pPr>
    </w:p>
    <w:p w:rsidR="00507B06" w:rsidRPr="00507B06" w:rsidRDefault="00507B06" w:rsidP="00507B06">
      <w:pPr>
        <w:spacing w:before="120" w:after="120"/>
        <w:ind w:left="567" w:right="474"/>
        <w:jc w:val="center"/>
        <w:rPr>
          <w:rFonts w:ascii="Arial" w:hAnsi="Arial" w:cs="Arial"/>
          <w:b/>
          <w:lang w:eastAsia="es-ES"/>
        </w:rPr>
      </w:pPr>
      <w:r w:rsidRPr="00507B06">
        <w:rPr>
          <w:rFonts w:ascii="Arial" w:hAnsi="Arial" w:cs="Arial"/>
          <w:b/>
          <w:lang w:eastAsia="es-ES"/>
        </w:rPr>
        <w:t>CONTRATO ADMINISTRATIVO PARA LA ADQUISICIÓN DE____________ _______________________________</w:t>
      </w:r>
    </w:p>
    <w:p w:rsidR="00507B06" w:rsidRPr="00507B06" w:rsidRDefault="00507B06" w:rsidP="00507B06">
      <w:pPr>
        <w:tabs>
          <w:tab w:val="left" w:pos="0"/>
        </w:tabs>
        <w:jc w:val="center"/>
        <w:rPr>
          <w:rFonts w:ascii="Arial" w:hAnsi="Arial" w:cs="Arial"/>
          <w:b/>
          <w:lang w:eastAsia="es-ES"/>
        </w:rPr>
      </w:pPr>
      <w:r w:rsidRPr="00507B06">
        <w:rPr>
          <w:rFonts w:ascii="Arial" w:hAnsi="Arial" w:cs="Arial"/>
          <w:b/>
          <w:lang w:eastAsia="es-ES"/>
        </w:rPr>
        <w:t>CÓDIGO: _______________</w:t>
      </w:r>
    </w:p>
    <w:p w:rsidR="00507B06" w:rsidRPr="00507B06" w:rsidRDefault="00507B06" w:rsidP="00507B06">
      <w:pPr>
        <w:spacing w:after="120"/>
        <w:jc w:val="both"/>
        <w:rPr>
          <w:rFonts w:ascii="Arial" w:hAnsi="Arial" w:cs="Arial"/>
          <w:b/>
          <w:sz w:val="21"/>
          <w:szCs w:val="21"/>
          <w:lang w:val="es-BO" w:eastAsia="es-ES"/>
        </w:rPr>
      </w:pPr>
    </w:p>
    <w:p w:rsidR="00507B06" w:rsidRPr="00507B06" w:rsidRDefault="00507B06" w:rsidP="00507B06">
      <w:pPr>
        <w:spacing w:after="120"/>
        <w:jc w:val="both"/>
        <w:rPr>
          <w:rFonts w:ascii="Arial" w:hAnsi="Arial" w:cs="Arial"/>
          <w:b/>
          <w:i/>
          <w:u w:val="single"/>
          <w:lang w:val="es-BO" w:eastAsia="es-ES"/>
        </w:rPr>
      </w:pPr>
      <w:r w:rsidRPr="00507B06">
        <w:rPr>
          <w:rFonts w:ascii="Arial" w:hAnsi="Arial" w:cs="Arial"/>
          <w:b/>
          <w:i/>
          <w:u w:val="single"/>
          <w:lang w:val="es-BO" w:eastAsia="es-ES"/>
        </w:rPr>
        <w:t>INCLUIR EL SIGUIENTE TEXTO EN CASO DE QUE CORRESPONDA:</w:t>
      </w:r>
    </w:p>
    <w:p w:rsidR="00507B06" w:rsidRPr="00507B06" w:rsidRDefault="00507B06" w:rsidP="00507B06">
      <w:pPr>
        <w:spacing w:after="120"/>
        <w:jc w:val="both"/>
        <w:rPr>
          <w:rFonts w:ascii="Arial" w:hAnsi="Arial" w:cs="Arial"/>
          <w:b/>
          <w:i/>
          <w:u w:val="single"/>
          <w:lang w:val="es-BO" w:eastAsia="es-ES"/>
        </w:rPr>
      </w:pPr>
      <w:r w:rsidRPr="00507B06">
        <w:rPr>
          <w:rFonts w:ascii="Arial" w:hAnsi="Arial" w:cs="Arial"/>
          <w:b/>
          <w:i/>
          <w:u w:val="single"/>
          <w:lang w:val="es-BO" w:eastAsia="es-ES"/>
        </w:rPr>
        <w:t>SEÑOR NOTARIO DE GOBIERNO DEL DISTRITO ADMINISTRATIVO DE _______</w:t>
      </w:r>
    </w:p>
    <w:p w:rsidR="00507B06" w:rsidRPr="00507B06" w:rsidRDefault="00507B06" w:rsidP="00507B06">
      <w:pPr>
        <w:jc w:val="both"/>
        <w:rPr>
          <w:rFonts w:ascii="Arial" w:hAnsi="Arial" w:cs="Arial"/>
          <w:b/>
          <w:i/>
          <w:u w:val="single"/>
          <w:lang w:eastAsia="es-ES"/>
        </w:rPr>
      </w:pPr>
      <w:r w:rsidRPr="00507B06">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507B06">
        <w:rPr>
          <w:rFonts w:ascii="Arial" w:hAnsi="Arial" w:cs="Arial"/>
          <w:i/>
          <w:lang w:val="es-BO" w:eastAsia="es-ES"/>
        </w:rPr>
        <w:t> </w:t>
      </w:r>
      <w:r w:rsidRPr="00507B06">
        <w:rPr>
          <w:rFonts w:ascii="Arial" w:hAnsi="Arial" w:cs="Arial"/>
          <w:bCs/>
          <w:i/>
          <w:lang w:val="es-BO" w:eastAsia="es-ES"/>
        </w:rPr>
        <w:t> </w:t>
      </w:r>
    </w:p>
    <w:p w:rsidR="00507B06" w:rsidRPr="00507B06" w:rsidRDefault="00507B06" w:rsidP="00507B06">
      <w:pPr>
        <w:autoSpaceDE w:val="0"/>
        <w:autoSpaceDN w:val="0"/>
        <w:adjustRightInd w:val="0"/>
        <w:spacing w:before="120" w:after="120"/>
        <w:jc w:val="both"/>
        <w:rPr>
          <w:rFonts w:ascii="Arial" w:hAnsi="Arial" w:cs="Arial"/>
          <w:b/>
          <w:u w:val="single"/>
          <w:lang w:eastAsia="es-ES"/>
        </w:rPr>
      </w:pPr>
    </w:p>
    <w:p w:rsidR="00507B06" w:rsidRPr="00507B06" w:rsidRDefault="00507B06" w:rsidP="00507B06">
      <w:pPr>
        <w:autoSpaceDE w:val="0"/>
        <w:autoSpaceDN w:val="0"/>
        <w:adjustRightInd w:val="0"/>
        <w:spacing w:after="120"/>
        <w:jc w:val="both"/>
        <w:rPr>
          <w:rFonts w:ascii="Arial" w:hAnsi="Arial" w:cs="Arial"/>
          <w:lang w:eastAsia="es-ES"/>
        </w:rPr>
      </w:pPr>
      <w:r w:rsidRPr="00507B06">
        <w:rPr>
          <w:rFonts w:ascii="Arial" w:hAnsi="Arial" w:cs="Arial"/>
          <w:b/>
          <w:u w:val="single"/>
          <w:lang w:eastAsia="es-ES"/>
        </w:rPr>
        <w:t>PRIMERA. (PARTES CONTRATANTES)</w:t>
      </w:r>
    </w:p>
    <w:p w:rsidR="00507B06" w:rsidRPr="00507B06" w:rsidRDefault="00507B06" w:rsidP="00B52B2A">
      <w:pPr>
        <w:numPr>
          <w:ilvl w:val="1"/>
          <w:numId w:val="72"/>
        </w:numPr>
        <w:spacing w:after="120"/>
        <w:ind w:left="567" w:hanging="567"/>
        <w:jc w:val="both"/>
        <w:rPr>
          <w:rFonts w:ascii="Arial" w:hAnsi="Arial" w:cs="Arial"/>
          <w:i/>
          <w:lang w:eastAsia="es-ES"/>
        </w:rPr>
      </w:pPr>
      <w:r w:rsidRPr="00507B06">
        <w:rPr>
          <w:rFonts w:ascii="Arial" w:hAnsi="Arial" w:cs="Arial"/>
          <w:b/>
          <w:lang w:eastAsia="es-ES"/>
        </w:rPr>
        <w:t>YACIMIENTOS PETROLÍFEROS FISCALES BOLIVIANOS</w:t>
      </w:r>
      <w:r w:rsidRPr="00507B06">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07B06">
        <w:rPr>
          <w:rFonts w:ascii="Arial" w:hAnsi="Arial" w:cs="Arial"/>
          <w:b/>
          <w:lang w:eastAsia="es-ES"/>
        </w:rPr>
        <w:t xml:space="preserve">ENTIDAD, </w:t>
      </w:r>
    </w:p>
    <w:p w:rsidR="00507B06" w:rsidRPr="00507B06" w:rsidRDefault="00507B06" w:rsidP="00507B06">
      <w:pPr>
        <w:spacing w:after="120"/>
        <w:ind w:left="567" w:hanging="567"/>
        <w:jc w:val="both"/>
        <w:rPr>
          <w:rFonts w:ascii="Arial" w:hAnsi="Arial" w:cs="Arial"/>
          <w:i/>
          <w:lang w:eastAsia="es-ES"/>
        </w:rPr>
      </w:pPr>
    </w:p>
    <w:p w:rsidR="00507B06" w:rsidRPr="00507B06" w:rsidRDefault="00507B06" w:rsidP="00B52B2A">
      <w:pPr>
        <w:numPr>
          <w:ilvl w:val="1"/>
          <w:numId w:val="72"/>
        </w:numPr>
        <w:spacing w:after="120"/>
        <w:ind w:left="567" w:hanging="567"/>
        <w:jc w:val="both"/>
        <w:rPr>
          <w:rFonts w:ascii="Arial" w:hAnsi="Arial" w:cs="Arial"/>
          <w:i/>
          <w:lang w:eastAsia="es-ES"/>
        </w:rPr>
      </w:pPr>
      <w:r w:rsidRPr="00507B06">
        <w:rPr>
          <w:rFonts w:ascii="Arial" w:hAnsi="Arial" w:cs="Arial"/>
          <w:lang w:eastAsia="es-ES"/>
        </w:rPr>
        <w:t>_____________________________</w:t>
      </w:r>
      <w:r w:rsidRPr="00507B06">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507B06">
        <w:rPr>
          <w:rFonts w:ascii="Arial" w:hAnsi="Arial" w:cs="Arial"/>
          <w:i/>
          <w:lang w:val="es-ES_tradnl" w:eastAsia="es-ES"/>
        </w:rPr>
        <w:t xml:space="preserve">, </w:t>
      </w:r>
      <w:r w:rsidRPr="00507B06">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507B06">
        <w:rPr>
          <w:rFonts w:ascii="Arial" w:hAnsi="Arial" w:cs="Arial"/>
          <w:lang w:eastAsia="es-ES"/>
        </w:rPr>
        <w:t xml:space="preserve">con cédula de identidad ___________________________, </w:t>
      </w:r>
      <w:r w:rsidRPr="00507B06">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507B06">
        <w:rPr>
          <w:rFonts w:ascii="Arial" w:hAnsi="Arial" w:cs="Arial"/>
          <w:lang w:eastAsia="es-ES"/>
        </w:rPr>
        <w:t xml:space="preserve">que en adelante se denominará el </w:t>
      </w:r>
      <w:r w:rsidRPr="00507B06">
        <w:rPr>
          <w:rFonts w:ascii="Arial" w:hAnsi="Arial" w:cs="Arial"/>
          <w:b/>
          <w:bCs/>
          <w:lang w:val="es-ES_tradnl" w:eastAsia="es-ES"/>
        </w:rPr>
        <w:t>PROVEEDOR</w:t>
      </w:r>
      <w:r w:rsidRPr="00507B06">
        <w:rPr>
          <w:rFonts w:ascii="Arial" w:hAnsi="Arial" w:cs="Arial"/>
          <w:b/>
          <w:lang w:eastAsia="es-ES"/>
        </w:rPr>
        <w:t>.</w:t>
      </w:r>
    </w:p>
    <w:p w:rsidR="00507B06" w:rsidRPr="00507B06" w:rsidRDefault="00507B06" w:rsidP="00507B06">
      <w:pPr>
        <w:spacing w:after="120"/>
        <w:jc w:val="both"/>
        <w:rPr>
          <w:rFonts w:ascii="Arial" w:hAnsi="Arial" w:cs="Arial"/>
          <w:lang w:eastAsia="es-ES"/>
        </w:rPr>
      </w:pPr>
      <w:r w:rsidRPr="00507B06">
        <w:rPr>
          <w:rFonts w:ascii="Arial" w:hAnsi="Arial" w:cs="Arial"/>
          <w:lang w:eastAsia="es-ES"/>
        </w:rPr>
        <w:t xml:space="preserve">Tanto la </w:t>
      </w:r>
      <w:r w:rsidRPr="00507B06">
        <w:rPr>
          <w:rFonts w:ascii="Arial" w:hAnsi="Arial" w:cs="Arial"/>
          <w:b/>
          <w:lang w:eastAsia="es-ES"/>
        </w:rPr>
        <w:t>ENTIDAD</w:t>
      </w:r>
      <w:r w:rsidRPr="00507B06">
        <w:rPr>
          <w:rFonts w:ascii="Arial" w:hAnsi="Arial" w:cs="Arial"/>
          <w:lang w:eastAsia="es-ES"/>
        </w:rPr>
        <w:t xml:space="preserve"> como el </w:t>
      </w:r>
      <w:r w:rsidRPr="00507B06">
        <w:rPr>
          <w:rFonts w:ascii="Arial" w:hAnsi="Arial" w:cs="Arial"/>
          <w:b/>
          <w:lang w:eastAsia="es-ES"/>
        </w:rPr>
        <w:t>PROVEEDOR</w:t>
      </w:r>
      <w:r w:rsidRPr="00507B06">
        <w:rPr>
          <w:rFonts w:ascii="Arial" w:hAnsi="Arial" w:cs="Arial"/>
          <w:lang w:eastAsia="es-ES"/>
        </w:rPr>
        <w:t xml:space="preserve"> podrán ser denominados individualmente e indistintamente como “Parte” o colectivamente “Partes”.</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val="es-ES_tradnl" w:eastAsia="es-ES"/>
        </w:rPr>
        <w:t xml:space="preserve">SEGUNDA.- (ANTECEDENTES LEGALES DEL CONTRATO) </w:t>
      </w:r>
    </w:p>
    <w:p w:rsidR="00507B06" w:rsidRPr="00507B06" w:rsidRDefault="00507B06" w:rsidP="00507B06">
      <w:pPr>
        <w:spacing w:after="120"/>
        <w:ind w:left="567" w:hanging="567"/>
        <w:jc w:val="both"/>
        <w:rPr>
          <w:rFonts w:ascii="Arial" w:hAnsi="Arial" w:cs="Arial"/>
          <w:lang w:eastAsia="es-ES"/>
        </w:rPr>
      </w:pPr>
      <w:r w:rsidRPr="00507B06">
        <w:rPr>
          <w:rFonts w:ascii="Arial" w:hAnsi="Arial" w:cs="Arial"/>
          <w:b/>
          <w:bCs/>
          <w:lang w:val="es-BO" w:eastAsia="es-ES"/>
        </w:rPr>
        <w:t xml:space="preserve">2.1. </w:t>
      </w:r>
      <w:r w:rsidRPr="00507B06">
        <w:rPr>
          <w:rFonts w:ascii="Arial" w:hAnsi="Arial" w:cs="Arial"/>
          <w:b/>
          <w:bCs/>
          <w:lang w:val="es-BO" w:eastAsia="es-ES"/>
        </w:rPr>
        <w:tab/>
      </w:r>
      <w:r w:rsidRPr="00507B06">
        <w:rPr>
          <w:rFonts w:ascii="Arial" w:hAnsi="Arial" w:cs="Arial"/>
          <w:lang w:eastAsia="es-ES"/>
        </w:rPr>
        <w:t>La</w:t>
      </w:r>
      <w:r w:rsidRPr="00507B06">
        <w:rPr>
          <w:rFonts w:ascii="Arial" w:hAnsi="Arial" w:cs="Arial"/>
          <w:b/>
          <w:lang w:eastAsia="es-ES"/>
        </w:rPr>
        <w:t xml:space="preserve"> ENTIDAD </w:t>
      </w:r>
      <w:r w:rsidRPr="00507B06">
        <w:rPr>
          <w:rFonts w:ascii="Arial" w:hAnsi="Arial" w:cs="Arial"/>
          <w:lang w:eastAsia="es-ES"/>
        </w:rPr>
        <w:t xml:space="preserve">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w:t>
      </w:r>
      <w:r w:rsidRPr="00507B06">
        <w:rPr>
          <w:rFonts w:ascii="Arial" w:hAnsi="Arial" w:cs="Arial"/>
          <w:lang w:eastAsia="es-ES"/>
        </w:rPr>
        <w:lastRenderedPageBreak/>
        <w:t>Resolución de Directorio ____________________________ y el documento de contratación directa.</w:t>
      </w:r>
    </w:p>
    <w:p w:rsidR="00507B06" w:rsidRPr="00507B06" w:rsidRDefault="00507B06" w:rsidP="00507B06">
      <w:pPr>
        <w:spacing w:after="120"/>
        <w:ind w:left="567" w:hanging="567"/>
        <w:jc w:val="both"/>
        <w:rPr>
          <w:rFonts w:ascii="Arial" w:hAnsi="Arial" w:cs="Arial"/>
          <w:bCs/>
          <w:lang w:eastAsia="es-ES"/>
        </w:rPr>
      </w:pPr>
      <w:r w:rsidRPr="00507B06">
        <w:rPr>
          <w:rFonts w:ascii="Arial" w:hAnsi="Arial" w:cs="Arial"/>
          <w:b/>
          <w:bCs/>
          <w:lang w:eastAsia="es-ES"/>
        </w:rPr>
        <w:t>2.2.</w:t>
      </w:r>
      <w:r w:rsidRPr="00507B06">
        <w:rPr>
          <w:rFonts w:ascii="Arial" w:hAnsi="Arial" w:cs="Arial"/>
          <w:bCs/>
          <w:lang w:eastAsia="es-ES"/>
        </w:rPr>
        <w:tab/>
        <w:t>Por su parte el</w:t>
      </w:r>
      <w:r w:rsidRPr="00507B06">
        <w:rPr>
          <w:rFonts w:ascii="Arial" w:hAnsi="Arial" w:cs="Arial"/>
          <w:b/>
          <w:bCs/>
          <w:lang w:eastAsia="es-ES"/>
        </w:rPr>
        <w:t xml:space="preserve"> PROVEEDOR </w:t>
      </w:r>
      <w:r w:rsidRPr="00507B06">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507B06" w:rsidRPr="00507B06" w:rsidRDefault="00507B06" w:rsidP="00507B06">
      <w:pPr>
        <w:spacing w:after="120"/>
        <w:rPr>
          <w:rFonts w:ascii="Arial" w:hAnsi="Arial" w:cs="Arial"/>
          <w:b/>
          <w:u w:val="single"/>
          <w:lang w:eastAsia="es-ES"/>
        </w:rPr>
      </w:pPr>
      <w:r w:rsidRPr="00507B06">
        <w:rPr>
          <w:rFonts w:ascii="Arial" w:hAnsi="Arial" w:cs="Arial"/>
          <w:b/>
          <w:u w:val="single"/>
          <w:lang w:val="es-ES_tradnl" w:eastAsia="es-ES"/>
        </w:rPr>
        <w:t xml:space="preserve">TERCERA.- </w:t>
      </w:r>
      <w:r w:rsidRPr="00507B06">
        <w:rPr>
          <w:rFonts w:ascii="Arial" w:hAnsi="Arial" w:cs="Arial"/>
          <w:b/>
          <w:u w:val="single"/>
          <w:lang w:eastAsia="es-ES"/>
        </w:rPr>
        <w:t>(DISPOSICIONES GENERALES)</w:t>
      </w:r>
    </w:p>
    <w:p w:rsidR="00507B06" w:rsidRPr="00507B06" w:rsidRDefault="00507B06" w:rsidP="00507B06">
      <w:pPr>
        <w:spacing w:after="120"/>
        <w:ind w:left="705" w:hanging="705"/>
        <w:jc w:val="both"/>
        <w:rPr>
          <w:rFonts w:ascii="Arial" w:hAnsi="Arial" w:cs="Arial"/>
          <w:lang w:eastAsia="es-ES"/>
        </w:rPr>
      </w:pPr>
      <w:r w:rsidRPr="00507B06">
        <w:rPr>
          <w:rFonts w:ascii="Arial" w:hAnsi="Arial" w:cs="Arial"/>
          <w:b/>
          <w:lang w:eastAsia="es-ES"/>
        </w:rPr>
        <w:t>3.1.</w:t>
      </w:r>
      <w:r w:rsidRPr="00507B06">
        <w:rPr>
          <w:rFonts w:ascii="Arial" w:hAnsi="Arial" w:cs="Arial"/>
          <w:b/>
          <w:lang w:eastAsia="es-ES"/>
        </w:rPr>
        <w:tab/>
        <w:t>Definiciones:</w:t>
      </w:r>
      <w:r w:rsidRPr="00507B0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07B06" w:rsidRPr="00507B06" w:rsidTr="00070C05">
        <w:tc>
          <w:tcPr>
            <w:tcW w:w="2522" w:type="dxa"/>
          </w:tcPr>
          <w:p w:rsidR="00507B06" w:rsidRPr="00507B06" w:rsidRDefault="00507B06" w:rsidP="00507B06">
            <w:pPr>
              <w:rPr>
                <w:rFonts w:ascii="Arial" w:hAnsi="Arial" w:cs="Arial"/>
                <w:b/>
                <w:sz w:val="20"/>
                <w:lang w:eastAsia="es-ES"/>
              </w:rPr>
            </w:pPr>
            <w:r w:rsidRPr="00507B06">
              <w:rPr>
                <w:rFonts w:ascii="Arial" w:hAnsi="Arial" w:cs="Arial"/>
                <w:b/>
                <w:sz w:val="20"/>
                <w:lang w:eastAsia="es-ES"/>
              </w:rPr>
              <w:t>Adquisición:</w:t>
            </w:r>
          </w:p>
          <w:p w:rsidR="00507B06" w:rsidRPr="00507B06" w:rsidRDefault="00507B06" w:rsidP="00507B06">
            <w:pPr>
              <w:rPr>
                <w:rFonts w:ascii="Arial" w:hAnsi="Arial" w:cs="Arial"/>
                <w:sz w:val="20"/>
                <w:lang w:eastAsia="es-ES"/>
              </w:rPr>
            </w:pPr>
          </w:p>
        </w:tc>
        <w:tc>
          <w:tcPr>
            <w:tcW w:w="6237" w:type="dxa"/>
          </w:tcPr>
          <w:p w:rsidR="00507B06" w:rsidRPr="00507B06" w:rsidRDefault="00507B06" w:rsidP="00507B06">
            <w:pPr>
              <w:rPr>
                <w:rFonts w:ascii="Arial" w:hAnsi="Arial" w:cs="Arial"/>
                <w:sz w:val="20"/>
                <w:lang w:eastAsia="es-ES"/>
              </w:rPr>
            </w:pPr>
            <w:r w:rsidRPr="00507B06">
              <w:rPr>
                <w:rFonts w:ascii="Arial" w:hAnsi="Arial" w:cs="Arial"/>
                <w:sz w:val="20"/>
                <w:lang w:eastAsia="es-ES"/>
              </w:rPr>
              <w:t xml:space="preserve">Significa la compra de __________________________, que será entregada por el </w:t>
            </w:r>
            <w:r w:rsidRPr="00507B06">
              <w:rPr>
                <w:rFonts w:ascii="Arial" w:hAnsi="Arial" w:cs="Arial"/>
                <w:b/>
                <w:sz w:val="20"/>
                <w:lang w:eastAsia="es-ES"/>
              </w:rPr>
              <w:t>PROVEEDOR</w:t>
            </w:r>
            <w:r w:rsidRPr="00507B06">
              <w:rPr>
                <w:rFonts w:ascii="Arial" w:hAnsi="Arial" w:cs="Arial"/>
                <w:sz w:val="20"/>
                <w:lang w:eastAsia="es-ES"/>
              </w:rPr>
              <w:t xml:space="preserve"> a favor de la </w:t>
            </w:r>
            <w:r w:rsidRPr="00507B06">
              <w:rPr>
                <w:rFonts w:ascii="Arial" w:hAnsi="Arial" w:cs="Arial"/>
                <w:b/>
                <w:sz w:val="20"/>
                <w:lang w:eastAsia="es-ES"/>
              </w:rPr>
              <w:t>ENTIDAD</w:t>
            </w:r>
            <w:r w:rsidRPr="00507B06">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507B06" w:rsidRPr="00507B06" w:rsidTr="00070C05">
        <w:tc>
          <w:tcPr>
            <w:tcW w:w="2522" w:type="dxa"/>
          </w:tcPr>
          <w:p w:rsidR="00507B06" w:rsidRPr="00507B06" w:rsidRDefault="00507B06" w:rsidP="00507B06">
            <w:pPr>
              <w:rPr>
                <w:rFonts w:ascii="Arial" w:hAnsi="Arial" w:cs="Arial"/>
                <w:b/>
                <w:sz w:val="20"/>
                <w:lang w:eastAsia="es-ES"/>
              </w:rPr>
            </w:pPr>
            <w:r w:rsidRPr="00507B06">
              <w:rPr>
                <w:rFonts w:ascii="Arial" w:hAnsi="Arial" w:cs="Arial"/>
                <w:b/>
                <w:sz w:val="20"/>
                <w:lang w:eastAsia="es-ES"/>
              </w:rPr>
              <w:t>Contrato:</w:t>
            </w:r>
          </w:p>
        </w:tc>
        <w:tc>
          <w:tcPr>
            <w:tcW w:w="6237" w:type="dxa"/>
          </w:tcPr>
          <w:p w:rsidR="00507B06" w:rsidRPr="00507B06" w:rsidRDefault="00507B06" w:rsidP="00507B06">
            <w:pPr>
              <w:rPr>
                <w:rFonts w:ascii="Arial" w:hAnsi="Arial" w:cs="Arial"/>
                <w:sz w:val="20"/>
                <w:lang w:eastAsia="es-ES"/>
              </w:rPr>
            </w:pPr>
            <w:r w:rsidRPr="00507B06">
              <w:rPr>
                <w:rFonts w:ascii="Arial" w:hAnsi="Arial" w:cs="Arial"/>
                <w:sz w:val="20"/>
                <w:lang w:eastAsia="es-ES"/>
              </w:rPr>
              <w:t>Es el presente documento celebrado entre las Partes, junto con todos los anexos que forman parte integrante del mismo.</w:t>
            </w:r>
          </w:p>
        </w:tc>
      </w:tr>
      <w:tr w:rsidR="00507B06" w:rsidRPr="00507B06" w:rsidTr="00070C05">
        <w:tc>
          <w:tcPr>
            <w:tcW w:w="2522" w:type="dxa"/>
          </w:tcPr>
          <w:p w:rsidR="00507B06" w:rsidRPr="00507B06" w:rsidRDefault="00507B06" w:rsidP="00507B06">
            <w:pPr>
              <w:rPr>
                <w:rFonts w:ascii="Arial" w:hAnsi="Arial" w:cs="Arial"/>
                <w:b/>
                <w:sz w:val="20"/>
                <w:lang w:eastAsia="es-ES"/>
              </w:rPr>
            </w:pPr>
            <w:r w:rsidRPr="00507B06">
              <w:rPr>
                <w:rFonts w:ascii="Arial" w:hAnsi="Arial" w:cs="Arial"/>
                <w:b/>
                <w:sz w:val="20"/>
                <w:lang w:eastAsia="es-ES"/>
              </w:rPr>
              <w:t>Responsable o Comité de Recepción:</w:t>
            </w:r>
          </w:p>
        </w:tc>
        <w:tc>
          <w:tcPr>
            <w:tcW w:w="6237" w:type="dxa"/>
          </w:tcPr>
          <w:p w:rsidR="00507B06" w:rsidRPr="00507B06" w:rsidRDefault="00507B06" w:rsidP="00507B06">
            <w:pPr>
              <w:rPr>
                <w:rFonts w:ascii="Arial" w:hAnsi="Arial" w:cs="Arial"/>
                <w:sz w:val="20"/>
                <w:lang w:eastAsia="es-ES"/>
              </w:rPr>
            </w:pPr>
            <w:r w:rsidRPr="00507B06">
              <w:rPr>
                <w:rFonts w:ascii="Arial" w:hAnsi="Arial" w:cs="Arial"/>
                <w:sz w:val="20"/>
                <w:lang w:eastAsia="es-ES"/>
              </w:rPr>
              <w:t xml:space="preserve">Es una o más personas designadas por la </w:t>
            </w:r>
            <w:r w:rsidRPr="00507B06">
              <w:rPr>
                <w:rFonts w:ascii="Arial" w:hAnsi="Arial" w:cs="Arial"/>
                <w:b/>
                <w:sz w:val="20"/>
                <w:lang w:eastAsia="es-ES"/>
              </w:rPr>
              <w:t>ENTIDAD</w:t>
            </w:r>
            <w:r w:rsidRPr="00507B06">
              <w:rPr>
                <w:rFonts w:ascii="Arial" w:hAnsi="Arial" w:cs="Arial"/>
                <w:sz w:val="20"/>
                <w:lang w:eastAsia="es-ES"/>
              </w:rPr>
              <w:t xml:space="preserve">, quienes serán responsables de la verificación y recepción de la </w:t>
            </w:r>
            <w:r w:rsidRPr="00507B06">
              <w:rPr>
                <w:rFonts w:ascii="Arial" w:hAnsi="Arial" w:cs="Arial"/>
                <w:sz w:val="20"/>
                <w:lang w:val="es-ES_tradnl" w:eastAsia="es-ES"/>
              </w:rPr>
              <w:t>Adquisición</w:t>
            </w:r>
            <w:r w:rsidRPr="00507B06">
              <w:rPr>
                <w:rFonts w:ascii="Arial" w:hAnsi="Arial" w:cs="Arial"/>
                <w:sz w:val="20"/>
                <w:lang w:eastAsia="es-ES"/>
              </w:rPr>
              <w:t xml:space="preserve"> a ser entregada por el </w:t>
            </w:r>
            <w:r w:rsidRPr="00507B06">
              <w:rPr>
                <w:rFonts w:ascii="Arial" w:hAnsi="Arial" w:cs="Arial"/>
                <w:b/>
                <w:sz w:val="20"/>
                <w:lang w:eastAsia="es-ES"/>
              </w:rPr>
              <w:t>PROVEEDOR</w:t>
            </w:r>
            <w:r w:rsidRPr="00507B06">
              <w:rPr>
                <w:rFonts w:ascii="Arial" w:hAnsi="Arial" w:cs="Arial"/>
                <w:sz w:val="20"/>
                <w:lang w:eastAsia="es-ES"/>
              </w:rPr>
              <w:t>, conforme lo establecido en el presente Contrato.</w:t>
            </w:r>
          </w:p>
        </w:tc>
      </w:tr>
      <w:tr w:rsidR="00507B06" w:rsidRPr="00507B06" w:rsidTr="00070C05">
        <w:tc>
          <w:tcPr>
            <w:tcW w:w="2522" w:type="dxa"/>
          </w:tcPr>
          <w:p w:rsidR="00507B06" w:rsidRPr="00507B06" w:rsidRDefault="00507B06" w:rsidP="00507B06">
            <w:pPr>
              <w:rPr>
                <w:rFonts w:ascii="Arial" w:hAnsi="Arial" w:cs="Arial"/>
                <w:b/>
                <w:sz w:val="20"/>
                <w:lang w:eastAsia="es-ES"/>
              </w:rPr>
            </w:pPr>
            <w:r w:rsidRPr="00507B06">
              <w:rPr>
                <w:rFonts w:ascii="Arial" w:hAnsi="Arial" w:cs="Arial"/>
                <w:b/>
                <w:sz w:val="20"/>
                <w:lang w:eastAsia="es-ES"/>
              </w:rPr>
              <w:t>Ley Aplicable:</w:t>
            </w:r>
            <w:r w:rsidRPr="00507B06">
              <w:rPr>
                <w:rFonts w:ascii="Arial" w:hAnsi="Arial" w:cs="Arial"/>
                <w:sz w:val="20"/>
                <w:lang w:eastAsia="es-ES"/>
              </w:rPr>
              <w:tab/>
            </w:r>
          </w:p>
        </w:tc>
        <w:tc>
          <w:tcPr>
            <w:tcW w:w="6237" w:type="dxa"/>
          </w:tcPr>
          <w:p w:rsidR="00507B06" w:rsidRPr="00507B06" w:rsidRDefault="00507B06" w:rsidP="00507B06">
            <w:pPr>
              <w:rPr>
                <w:rFonts w:ascii="Arial" w:hAnsi="Arial" w:cs="Arial"/>
                <w:sz w:val="20"/>
                <w:lang w:eastAsia="es-ES"/>
              </w:rPr>
            </w:pPr>
            <w:r w:rsidRPr="00507B06">
              <w:rPr>
                <w:rFonts w:ascii="Arial" w:hAnsi="Arial" w:cs="Arial"/>
                <w:sz w:val="20"/>
                <w:lang w:eastAsia="es-ES"/>
              </w:rPr>
              <w:t>Son las normas constitucionales, leyes, decretos supremos y toda otra disposición legal vigente y publicada en el Estado Plurinacional de Bolivia.</w:t>
            </w:r>
          </w:p>
        </w:tc>
      </w:tr>
      <w:tr w:rsidR="00507B06" w:rsidRPr="00507B06" w:rsidTr="00070C05">
        <w:tc>
          <w:tcPr>
            <w:tcW w:w="2522" w:type="dxa"/>
          </w:tcPr>
          <w:p w:rsidR="00507B06" w:rsidRPr="00507B06" w:rsidRDefault="00507B06" w:rsidP="00507B06">
            <w:pPr>
              <w:rPr>
                <w:rFonts w:ascii="Arial" w:hAnsi="Arial" w:cs="Arial"/>
                <w:b/>
                <w:sz w:val="20"/>
                <w:lang w:eastAsia="es-ES"/>
              </w:rPr>
            </w:pPr>
            <w:r w:rsidRPr="00507B06">
              <w:rPr>
                <w:rFonts w:ascii="Arial" w:hAnsi="Arial" w:cs="Arial"/>
                <w:b/>
                <w:sz w:val="20"/>
                <w:lang w:eastAsia="es-ES"/>
              </w:rPr>
              <w:t>Unidad Solicitante:</w:t>
            </w:r>
          </w:p>
        </w:tc>
        <w:tc>
          <w:tcPr>
            <w:tcW w:w="6237" w:type="dxa"/>
          </w:tcPr>
          <w:p w:rsidR="00507B06" w:rsidRPr="00507B06" w:rsidRDefault="00507B06" w:rsidP="00507B06">
            <w:pPr>
              <w:rPr>
                <w:rFonts w:ascii="Arial" w:hAnsi="Arial" w:cs="Arial"/>
                <w:sz w:val="20"/>
                <w:lang w:eastAsia="es-ES"/>
              </w:rPr>
            </w:pPr>
            <w:r w:rsidRPr="00507B06">
              <w:rPr>
                <w:rFonts w:ascii="Arial" w:hAnsi="Arial" w:cs="Arial"/>
                <w:sz w:val="20"/>
                <w:lang w:eastAsia="es-ES"/>
              </w:rPr>
              <w:t xml:space="preserve">Es la ___________________________ de la </w:t>
            </w:r>
            <w:r w:rsidRPr="00507B06">
              <w:rPr>
                <w:rFonts w:ascii="Arial" w:hAnsi="Arial" w:cs="Arial"/>
                <w:b/>
                <w:sz w:val="20"/>
                <w:lang w:eastAsia="es-ES"/>
              </w:rPr>
              <w:t>ENTIDAD.</w:t>
            </w:r>
          </w:p>
        </w:tc>
      </w:tr>
    </w:tbl>
    <w:p w:rsidR="00507B06" w:rsidRPr="00507B06" w:rsidRDefault="00507B06" w:rsidP="00507B06">
      <w:pPr>
        <w:spacing w:after="120"/>
        <w:ind w:left="567" w:hanging="567"/>
        <w:jc w:val="both"/>
        <w:rPr>
          <w:rFonts w:ascii="Arial" w:hAnsi="Arial" w:cs="Arial"/>
          <w:lang w:eastAsia="es-ES"/>
        </w:rPr>
      </w:pPr>
      <w:r w:rsidRPr="00507B06">
        <w:rPr>
          <w:rFonts w:ascii="Arial" w:hAnsi="Arial" w:cs="Arial"/>
          <w:b/>
          <w:lang w:eastAsia="es-ES"/>
        </w:rPr>
        <w:t xml:space="preserve">3.2. </w:t>
      </w:r>
      <w:r w:rsidRPr="00507B06">
        <w:rPr>
          <w:rFonts w:ascii="Arial" w:hAnsi="Arial" w:cs="Arial"/>
          <w:b/>
          <w:lang w:eastAsia="es-ES"/>
        </w:rPr>
        <w:tab/>
        <w:t xml:space="preserve">Relación entre las Partes: </w:t>
      </w:r>
      <w:r w:rsidRPr="00507B06">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07B06">
        <w:rPr>
          <w:rFonts w:ascii="Arial" w:hAnsi="Arial" w:cs="Arial"/>
          <w:b/>
          <w:lang w:eastAsia="es-ES"/>
        </w:rPr>
        <w:t>PROVEEDOR</w:t>
      </w:r>
      <w:r w:rsidRPr="00507B06">
        <w:rPr>
          <w:rFonts w:ascii="Arial" w:hAnsi="Arial" w:cs="Arial"/>
          <w:lang w:eastAsia="es-ES"/>
        </w:rPr>
        <w:t>, quien será plenamente responsable por todos los aspectos relacionados con este Contrato y la Ley Aplicable.</w:t>
      </w:r>
    </w:p>
    <w:p w:rsidR="00507B06" w:rsidRPr="00507B06" w:rsidRDefault="00507B06" w:rsidP="00507B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07B06">
        <w:rPr>
          <w:rFonts w:ascii="Arial" w:hAnsi="Arial" w:cs="Arial"/>
          <w:b/>
          <w:lang w:eastAsia="es-ES"/>
        </w:rPr>
        <w:t>3.3.</w:t>
      </w:r>
      <w:r w:rsidRPr="00507B06">
        <w:rPr>
          <w:rFonts w:ascii="Arial" w:hAnsi="Arial" w:cs="Arial"/>
          <w:lang w:eastAsia="es-ES"/>
        </w:rPr>
        <w:tab/>
      </w:r>
      <w:r w:rsidRPr="00507B06">
        <w:rPr>
          <w:rFonts w:ascii="Arial" w:hAnsi="Arial" w:cs="Arial"/>
          <w:b/>
          <w:lang w:eastAsia="es-ES"/>
        </w:rPr>
        <w:t>Ley que rige el Contrato:</w:t>
      </w:r>
      <w:r w:rsidRPr="00507B06">
        <w:rPr>
          <w:rFonts w:ascii="Arial" w:hAnsi="Arial" w:cs="Arial"/>
          <w:lang w:eastAsia="es-ES"/>
        </w:rPr>
        <w:t xml:space="preserve"> Este Contrato, su significado e interpretación y la relación que crea entre las Partes se regirá por Ley Aplicable.</w:t>
      </w:r>
    </w:p>
    <w:p w:rsidR="00507B06" w:rsidRPr="00507B06" w:rsidRDefault="00507B06" w:rsidP="00507B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07B06">
        <w:rPr>
          <w:rFonts w:ascii="Arial" w:hAnsi="Arial" w:cs="Arial"/>
          <w:b/>
          <w:lang w:eastAsia="es-ES"/>
        </w:rPr>
        <w:t>3.4.</w:t>
      </w:r>
      <w:r w:rsidRPr="00507B06">
        <w:rPr>
          <w:rFonts w:ascii="Arial" w:hAnsi="Arial" w:cs="Arial"/>
          <w:lang w:eastAsia="es-ES"/>
        </w:rPr>
        <w:tab/>
      </w:r>
      <w:r w:rsidRPr="00507B06">
        <w:rPr>
          <w:rFonts w:ascii="Arial" w:hAnsi="Arial" w:cs="Arial"/>
          <w:b/>
          <w:lang w:eastAsia="es-ES"/>
        </w:rPr>
        <w:t xml:space="preserve">Idioma: </w:t>
      </w:r>
      <w:r w:rsidRPr="00507B06">
        <w:rPr>
          <w:rFonts w:ascii="Arial" w:hAnsi="Arial" w:cs="Arial"/>
          <w:lang w:eastAsia="es-ES"/>
        </w:rPr>
        <w:t>Este Contrato se ha celebrado en castellano, idioma por el que se regirán obligatoriamente todas las materias relacionadas con el mismo o su interpretación.</w:t>
      </w:r>
    </w:p>
    <w:p w:rsidR="00507B06" w:rsidRPr="00507B06" w:rsidRDefault="00507B06" w:rsidP="00507B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07B06">
        <w:rPr>
          <w:rFonts w:ascii="Arial" w:hAnsi="Arial" w:cs="Arial"/>
          <w:b/>
          <w:lang w:eastAsia="es-ES"/>
        </w:rPr>
        <w:t>3.5.</w:t>
      </w:r>
      <w:r w:rsidRPr="00507B06">
        <w:rPr>
          <w:rFonts w:ascii="Arial" w:hAnsi="Arial" w:cs="Arial"/>
          <w:lang w:eastAsia="es-ES"/>
        </w:rPr>
        <w:tab/>
      </w:r>
      <w:r w:rsidRPr="00507B06">
        <w:rPr>
          <w:rFonts w:ascii="Arial" w:hAnsi="Arial" w:cs="Arial"/>
          <w:b/>
          <w:lang w:eastAsia="es-ES"/>
        </w:rPr>
        <w:t>Encabezamientos:</w:t>
      </w:r>
      <w:r w:rsidRPr="00507B06">
        <w:rPr>
          <w:rFonts w:ascii="Arial" w:hAnsi="Arial" w:cs="Arial"/>
          <w:lang w:eastAsia="es-ES"/>
        </w:rPr>
        <w:t xml:space="preserve"> El contenido de este Contrato no se verá restringido, modificado o afectado por los encabezamientos.</w:t>
      </w:r>
    </w:p>
    <w:p w:rsidR="00507B06" w:rsidRPr="00507B06" w:rsidRDefault="00507B06" w:rsidP="00507B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07B06">
        <w:rPr>
          <w:rFonts w:ascii="Arial" w:hAnsi="Arial" w:cs="Arial"/>
          <w:b/>
          <w:lang w:eastAsia="es-ES"/>
        </w:rPr>
        <w:t>3.6.</w:t>
      </w:r>
      <w:r w:rsidRPr="00507B06">
        <w:rPr>
          <w:rFonts w:ascii="Arial" w:hAnsi="Arial" w:cs="Arial"/>
          <w:lang w:eastAsia="es-ES"/>
        </w:rPr>
        <w:tab/>
      </w:r>
      <w:r w:rsidRPr="00507B06">
        <w:rPr>
          <w:rFonts w:ascii="Arial" w:hAnsi="Arial" w:cs="Arial"/>
          <w:b/>
          <w:lang w:eastAsia="es-ES"/>
        </w:rPr>
        <w:t>Totalidad del acuerdo:</w:t>
      </w:r>
      <w:r w:rsidRPr="00507B0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07B06" w:rsidRPr="00507B06" w:rsidRDefault="00507B06" w:rsidP="00507B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07B06">
        <w:rPr>
          <w:rFonts w:ascii="Arial" w:hAnsi="Arial" w:cs="Arial"/>
          <w:b/>
          <w:lang w:eastAsia="es-ES"/>
        </w:rPr>
        <w:t>3.7.</w:t>
      </w:r>
      <w:r w:rsidRPr="00507B06">
        <w:rPr>
          <w:rFonts w:ascii="Arial" w:hAnsi="Arial" w:cs="Arial"/>
          <w:lang w:eastAsia="es-ES"/>
        </w:rPr>
        <w:tab/>
      </w:r>
      <w:r w:rsidRPr="00507B06">
        <w:rPr>
          <w:rFonts w:ascii="Arial" w:hAnsi="Arial" w:cs="Arial"/>
          <w:b/>
          <w:lang w:eastAsia="es-ES"/>
        </w:rPr>
        <w:t>Plazos:</w:t>
      </w:r>
      <w:r w:rsidRPr="00507B06">
        <w:rPr>
          <w:rFonts w:ascii="Arial" w:hAnsi="Arial" w:cs="Arial"/>
          <w:lang w:eastAsia="es-ES"/>
        </w:rPr>
        <w:t xml:space="preserve"> Todos los plazos establecidos en este Contrato y sus anexos se entenderán como días calendario, salvo indicación expresa en contrario.</w:t>
      </w:r>
    </w:p>
    <w:p w:rsidR="00507B06" w:rsidRPr="00507B06" w:rsidRDefault="00507B06" w:rsidP="00507B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07B06">
        <w:rPr>
          <w:rFonts w:ascii="Arial" w:hAnsi="Arial" w:cs="Arial"/>
          <w:b/>
          <w:lang w:eastAsia="es-ES"/>
        </w:rPr>
        <w:t>3.8.</w:t>
      </w:r>
      <w:r w:rsidRPr="00507B06">
        <w:rPr>
          <w:rFonts w:ascii="Arial" w:hAnsi="Arial" w:cs="Arial"/>
          <w:lang w:eastAsia="es-ES"/>
        </w:rPr>
        <w:tab/>
      </w:r>
      <w:r w:rsidRPr="00507B06">
        <w:rPr>
          <w:rFonts w:ascii="Arial" w:hAnsi="Arial" w:cs="Arial"/>
          <w:b/>
          <w:lang w:eastAsia="es-ES"/>
        </w:rPr>
        <w:t>Mayúsculas:</w:t>
      </w:r>
      <w:r w:rsidRPr="00507B0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07B06" w:rsidRPr="00507B06" w:rsidRDefault="00507B06" w:rsidP="00507B06">
      <w:pPr>
        <w:spacing w:after="120"/>
        <w:ind w:left="567" w:hanging="567"/>
        <w:jc w:val="both"/>
        <w:rPr>
          <w:rFonts w:ascii="Arial" w:hAnsi="Arial" w:cs="Arial"/>
          <w:lang w:eastAsia="es-ES"/>
        </w:rPr>
      </w:pPr>
      <w:r w:rsidRPr="00507B06">
        <w:rPr>
          <w:rFonts w:ascii="Arial" w:hAnsi="Arial" w:cs="Arial"/>
          <w:b/>
          <w:bCs/>
          <w:lang w:eastAsia="es-ES"/>
        </w:rPr>
        <w:t>3.9.</w:t>
      </w:r>
      <w:r w:rsidRPr="00507B06">
        <w:rPr>
          <w:rFonts w:ascii="Arial" w:hAnsi="Arial" w:cs="Arial"/>
          <w:b/>
          <w:bCs/>
          <w:lang w:eastAsia="es-ES"/>
        </w:rPr>
        <w:tab/>
        <w:t xml:space="preserve">Discrepancias: </w:t>
      </w:r>
      <w:r w:rsidRPr="00507B06">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07B06" w:rsidRPr="00507B06" w:rsidRDefault="00507B06" w:rsidP="00507B06">
      <w:pPr>
        <w:spacing w:after="120"/>
        <w:ind w:left="709" w:hanging="709"/>
        <w:jc w:val="both"/>
        <w:rPr>
          <w:rFonts w:ascii="Arial" w:hAnsi="Arial" w:cs="Arial"/>
          <w:u w:val="single"/>
          <w:lang w:eastAsia="es-ES"/>
        </w:rPr>
      </w:pPr>
      <w:r w:rsidRPr="00507B06">
        <w:rPr>
          <w:rFonts w:ascii="Arial" w:hAnsi="Arial" w:cs="Arial"/>
          <w:b/>
          <w:bCs/>
          <w:u w:val="single"/>
          <w:lang w:eastAsia="es-ES"/>
        </w:rPr>
        <w:t>CUARTA.</w:t>
      </w:r>
      <w:r w:rsidRPr="00507B06">
        <w:rPr>
          <w:rFonts w:ascii="Arial" w:hAnsi="Arial" w:cs="Arial"/>
          <w:u w:val="single"/>
          <w:lang w:eastAsia="es-ES"/>
        </w:rPr>
        <w:t xml:space="preserve">- </w:t>
      </w:r>
      <w:r w:rsidRPr="00507B06">
        <w:rPr>
          <w:rFonts w:ascii="Arial" w:hAnsi="Arial" w:cs="Arial"/>
          <w:b/>
          <w:u w:val="single"/>
          <w:lang w:eastAsia="es-ES"/>
        </w:rPr>
        <w:t>(NATURALEZA DEL CONTRATO)</w:t>
      </w:r>
    </w:p>
    <w:p w:rsidR="00507B06" w:rsidRPr="00507B06" w:rsidRDefault="00507B06" w:rsidP="00507B06">
      <w:pPr>
        <w:spacing w:after="120"/>
        <w:jc w:val="both"/>
        <w:rPr>
          <w:rFonts w:ascii="Arial" w:hAnsi="Arial" w:cs="Arial"/>
          <w:lang w:eastAsia="es-ES"/>
        </w:rPr>
      </w:pPr>
      <w:r w:rsidRPr="00507B06">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507B06">
        <w:rPr>
          <w:rFonts w:ascii="Arial" w:hAnsi="Arial" w:cs="Arial"/>
          <w:b/>
          <w:bCs/>
          <w:lang w:eastAsia="es-ES"/>
        </w:rPr>
        <w:t>.</w:t>
      </w:r>
    </w:p>
    <w:p w:rsidR="00507B06" w:rsidRPr="00507B06" w:rsidRDefault="00507B06" w:rsidP="00507B06">
      <w:pPr>
        <w:spacing w:after="120"/>
        <w:jc w:val="both"/>
        <w:rPr>
          <w:rFonts w:ascii="Arial" w:hAnsi="Arial" w:cs="Arial"/>
          <w:u w:val="single"/>
          <w:lang w:val="es-ES_tradnl" w:eastAsia="es-ES"/>
        </w:rPr>
      </w:pPr>
      <w:r w:rsidRPr="00507B06">
        <w:rPr>
          <w:rFonts w:ascii="Arial" w:hAnsi="Arial" w:cs="Arial"/>
          <w:b/>
          <w:u w:val="single"/>
          <w:lang w:val="es-ES_tradnl" w:eastAsia="es-ES"/>
        </w:rPr>
        <w:lastRenderedPageBreak/>
        <w:t>QUINTA.- (DOCUMENTOS DEL CONTRATO)</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507B06" w:rsidRPr="00507B06" w:rsidRDefault="00507B06" w:rsidP="00507B06">
      <w:pPr>
        <w:spacing w:after="120"/>
        <w:ind w:left="2124" w:hanging="1131"/>
        <w:jc w:val="both"/>
        <w:rPr>
          <w:rFonts w:ascii="Arial" w:hAnsi="Arial" w:cs="Arial"/>
          <w:lang w:val="es-ES_tradnl" w:eastAsia="es-ES"/>
        </w:rPr>
      </w:pPr>
      <w:r w:rsidRPr="00507B06">
        <w:rPr>
          <w:rFonts w:ascii="Arial" w:hAnsi="Arial" w:cs="Arial"/>
          <w:lang w:val="es-ES_tradnl" w:eastAsia="es-ES"/>
        </w:rPr>
        <w:t>Anexo 1:</w:t>
      </w:r>
      <w:r w:rsidRPr="00507B06">
        <w:rPr>
          <w:rFonts w:ascii="Arial" w:hAnsi="Arial" w:cs="Arial"/>
          <w:lang w:val="es-ES_tradnl" w:eastAsia="es-ES"/>
        </w:rPr>
        <w:tab/>
      </w:r>
      <w:r w:rsidRPr="00507B06">
        <w:rPr>
          <w:rFonts w:ascii="Arial" w:hAnsi="Arial" w:cs="Arial"/>
          <w:b/>
          <w:i/>
          <w:u w:val="single"/>
          <w:lang w:val="es-ES_tradnl" w:eastAsia="es-ES"/>
        </w:rPr>
        <w:t>Documento de contratación directa o documento base de contratación</w:t>
      </w:r>
      <w:r w:rsidRPr="00507B06">
        <w:rPr>
          <w:rFonts w:ascii="Arial" w:hAnsi="Arial" w:cs="Arial"/>
          <w:lang w:val="es-ES_tradnl" w:eastAsia="es-ES"/>
        </w:rPr>
        <w:t>, aclaraciones y enmiendas.</w:t>
      </w:r>
    </w:p>
    <w:p w:rsidR="00507B06" w:rsidRPr="00507B06" w:rsidRDefault="00507B06" w:rsidP="00507B06">
      <w:pPr>
        <w:spacing w:after="120"/>
        <w:ind w:left="993"/>
        <w:jc w:val="both"/>
        <w:rPr>
          <w:rFonts w:ascii="Arial" w:hAnsi="Arial" w:cs="Arial"/>
          <w:lang w:val="es-ES_tradnl" w:eastAsia="es-ES"/>
        </w:rPr>
      </w:pPr>
      <w:r w:rsidRPr="00507B06">
        <w:rPr>
          <w:rFonts w:ascii="Arial" w:hAnsi="Arial" w:cs="Arial"/>
          <w:lang w:val="es-ES_tradnl" w:eastAsia="es-ES"/>
        </w:rPr>
        <w:t>Anexo 2:</w:t>
      </w:r>
      <w:r w:rsidRPr="00507B06">
        <w:rPr>
          <w:rFonts w:ascii="Arial" w:hAnsi="Arial" w:cs="Arial"/>
          <w:lang w:val="es-ES_tradnl" w:eastAsia="es-ES"/>
        </w:rPr>
        <w:tab/>
        <w:t>Propuesta adjudicada (oferta técnica y oferta económica).</w:t>
      </w:r>
    </w:p>
    <w:p w:rsidR="00507B06" w:rsidRPr="00507B06" w:rsidRDefault="00507B06" w:rsidP="00507B06">
      <w:pPr>
        <w:spacing w:after="120"/>
        <w:ind w:left="993"/>
        <w:jc w:val="both"/>
        <w:rPr>
          <w:rFonts w:ascii="Arial" w:hAnsi="Arial" w:cs="Arial"/>
          <w:lang w:val="es-ES_tradnl" w:eastAsia="es-ES"/>
        </w:rPr>
      </w:pPr>
      <w:r w:rsidRPr="00507B06">
        <w:rPr>
          <w:rFonts w:ascii="Arial" w:hAnsi="Arial" w:cs="Arial"/>
          <w:lang w:val="es-ES_tradnl" w:eastAsia="es-ES"/>
        </w:rPr>
        <w:t>Anexo 3:</w:t>
      </w:r>
      <w:r w:rsidRPr="00507B06">
        <w:rPr>
          <w:rFonts w:ascii="Arial" w:hAnsi="Arial" w:cs="Arial"/>
          <w:lang w:val="es-ES_tradnl" w:eastAsia="es-ES"/>
        </w:rPr>
        <w:tab/>
        <w:t>Acta de Concertación (si corresponde)</w:t>
      </w:r>
    </w:p>
    <w:p w:rsidR="00507B06" w:rsidRPr="00507B06" w:rsidRDefault="00507B06" w:rsidP="00507B06">
      <w:pPr>
        <w:spacing w:after="120"/>
        <w:ind w:left="993"/>
        <w:jc w:val="both"/>
        <w:rPr>
          <w:rFonts w:ascii="Arial" w:hAnsi="Arial" w:cs="Arial"/>
          <w:lang w:val="es-ES_tradnl" w:eastAsia="es-ES"/>
        </w:rPr>
      </w:pPr>
      <w:r w:rsidRPr="00507B06">
        <w:rPr>
          <w:rFonts w:ascii="Arial" w:hAnsi="Arial" w:cs="Arial"/>
          <w:lang w:val="es-ES_tradnl" w:eastAsia="es-ES"/>
        </w:rPr>
        <w:t>Anexo 4:</w:t>
      </w:r>
      <w:r w:rsidRPr="00507B06">
        <w:rPr>
          <w:rFonts w:ascii="Arial" w:hAnsi="Arial" w:cs="Arial"/>
          <w:lang w:val="es-ES_tradnl" w:eastAsia="es-ES"/>
        </w:rPr>
        <w:tab/>
        <w:t>Garantía.</w:t>
      </w:r>
    </w:p>
    <w:p w:rsidR="00507B06" w:rsidRPr="00507B06" w:rsidRDefault="00507B06" w:rsidP="00507B06">
      <w:pPr>
        <w:spacing w:after="120"/>
        <w:ind w:left="993"/>
        <w:jc w:val="both"/>
        <w:rPr>
          <w:rFonts w:ascii="Arial" w:hAnsi="Arial" w:cs="Arial"/>
          <w:lang w:val="es-ES_tradnl" w:eastAsia="es-ES"/>
        </w:rPr>
      </w:pPr>
      <w:r w:rsidRPr="00507B06">
        <w:rPr>
          <w:rFonts w:ascii="Arial" w:hAnsi="Arial" w:cs="Arial"/>
          <w:lang w:val="es-ES_tradnl" w:eastAsia="es-ES"/>
        </w:rPr>
        <w:t>Anexo 5:</w:t>
      </w:r>
      <w:r w:rsidRPr="00507B06">
        <w:rPr>
          <w:rFonts w:ascii="Arial" w:hAnsi="Arial" w:cs="Arial"/>
          <w:lang w:val="es-ES_tradnl" w:eastAsia="es-ES"/>
        </w:rPr>
        <w:tab/>
      </w:r>
      <w:r w:rsidRPr="00507B06">
        <w:rPr>
          <w:rFonts w:ascii="Arial" w:hAnsi="Arial" w:cs="Arial"/>
          <w:b/>
          <w:i/>
          <w:u w:val="single"/>
          <w:lang w:val="es-ES_tradnl" w:eastAsia="es-ES"/>
        </w:rPr>
        <w:t>(insertar otro (s) que se puedan considerar importantes)</w:t>
      </w:r>
    </w:p>
    <w:p w:rsidR="00507B06" w:rsidRPr="005331ED" w:rsidRDefault="00507B06" w:rsidP="00507B06">
      <w:pPr>
        <w:spacing w:after="120"/>
        <w:jc w:val="both"/>
        <w:rPr>
          <w:rFonts w:ascii="Arial" w:hAnsi="Arial" w:cs="Arial"/>
          <w:iCs/>
          <w:lang w:val="es-ES_tradnl" w:eastAsia="es-ES"/>
        </w:rPr>
      </w:pPr>
      <w:r w:rsidRPr="005331ED">
        <w:rPr>
          <w:rFonts w:ascii="Arial" w:hAnsi="Arial" w:cs="Arial"/>
          <w:b/>
          <w:i/>
          <w:lang w:eastAsia="es-ES"/>
        </w:rPr>
        <w:t>(Aplicar este párrafo cuando el contrato deba ser protocolizado)</w:t>
      </w:r>
    </w:p>
    <w:p w:rsidR="00507B06" w:rsidRPr="00507B06" w:rsidRDefault="00507B06" w:rsidP="00507B06">
      <w:pPr>
        <w:spacing w:after="120"/>
        <w:jc w:val="both"/>
        <w:rPr>
          <w:rFonts w:ascii="Arial" w:hAnsi="Arial" w:cs="Arial"/>
          <w:b/>
          <w:u w:val="single"/>
          <w:lang w:val="es-ES_tradnl" w:eastAsia="es-ES"/>
        </w:rPr>
      </w:pPr>
      <w:r w:rsidRPr="005331ED">
        <w:rPr>
          <w:rFonts w:ascii="Arial" w:hAnsi="Arial" w:cs="Arial"/>
          <w:iCs/>
          <w:lang w:val="es-ES_tradnl" w:eastAsia="es-ES"/>
        </w:rPr>
        <w:t xml:space="preserve">Los documentos detallados anteriormente se encuentran en poder del archivo de la </w:t>
      </w:r>
      <w:r w:rsidRPr="005331ED">
        <w:rPr>
          <w:rFonts w:ascii="Arial" w:hAnsi="Arial" w:cs="Arial"/>
          <w:b/>
          <w:bCs/>
          <w:iCs/>
          <w:lang w:val="es-ES_tradnl" w:eastAsia="es-ES"/>
        </w:rPr>
        <w:t>ENTIDAD</w:t>
      </w:r>
      <w:r w:rsidRPr="005331ED">
        <w:rPr>
          <w:rFonts w:ascii="Arial" w:hAnsi="Arial" w:cs="Arial"/>
          <w:iCs/>
          <w:lang w:val="es-ES_tradnl" w:eastAsia="es-ES"/>
        </w:rPr>
        <w:t>, no existiendo la necesidad de la protocolización ni presentación de los mismos en Notaría de Gobierno.</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val="es-ES_tradnl" w:eastAsia="es-ES"/>
        </w:rPr>
        <w:t xml:space="preserve">SEXTA.- (OBJETO DEL CONTRATO) </w:t>
      </w:r>
    </w:p>
    <w:p w:rsidR="00507B06" w:rsidRPr="00507B06" w:rsidRDefault="00507B06" w:rsidP="00507B06">
      <w:pPr>
        <w:spacing w:after="120"/>
        <w:jc w:val="both"/>
        <w:rPr>
          <w:rFonts w:ascii="Arial" w:hAnsi="Arial" w:cs="Arial"/>
          <w:b/>
          <w:lang w:val="es-ES_tradnl" w:eastAsia="es-ES"/>
        </w:rPr>
      </w:pPr>
      <w:r w:rsidRPr="00507B06">
        <w:rPr>
          <w:rFonts w:ascii="Arial" w:hAnsi="Arial" w:cs="Arial"/>
          <w:lang w:eastAsia="es-ES"/>
        </w:rPr>
        <w:t xml:space="preserve">El objeto del presente Contrato es la adquisición de ________________________________, suministrada por el </w:t>
      </w:r>
      <w:r w:rsidRPr="00507B06">
        <w:rPr>
          <w:rFonts w:ascii="Arial" w:hAnsi="Arial" w:cs="Arial"/>
          <w:b/>
          <w:lang w:eastAsia="es-ES"/>
        </w:rPr>
        <w:t xml:space="preserve">PROVEEDOR </w:t>
      </w:r>
      <w:r w:rsidRPr="00507B06">
        <w:rPr>
          <w:rFonts w:ascii="Arial" w:hAnsi="Arial" w:cs="Arial"/>
          <w:lang w:eastAsia="es-ES"/>
        </w:rPr>
        <w:t>con estricta y absoluta sujeción a este Contrato y en conformidad a los anexos que forman parte integrante e indivisible del presente Contrato.</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val="es-ES_tradnl" w:eastAsia="es-ES"/>
        </w:rPr>
        <w:t>SÉPTIMA.- (VIGENCIA Y PLAZO DEL CONTRATO)</w:t>
      </w:r>
    </w:p>
    <w:p w:rsidR="00507B06" w:rsidRPr="00507B06" w:rsidRDefault="00507B06" w:rsidP="00507B06">
      <w:pPr>
        <w:spacing w:after="120"/>
        <w:ind w:left="567" w:hanging="567"/>
        <w:jc w:val="both"/>
        <w:rPr>
          <w:rFonts w:ascii="Arial" w:hAnsi="Arial" w:cs="Arial"/>
          <w:b/>
          <w:lang w:val="es-ES_tradnl" w:eastAsia="es-ES"/>
        </w:rPr>
      </w:pPr>
      <w:r w:rsidRPr="00507B06">
        <w:rPr>
          <w:rFonts w:ascii="Arial" w:hAnsi="Arial" w:cs="Arial"/>
          <w:b/>
          <w:lang w:val="es-ES_tradnl" w:eastAsia="es-ES"/>
        </w:rPr>
        <w:t xml:space="preserve">7.1. </w:t>
      </w:r>
      <w:r w:rsidRPr="00507B06">
        <w:rPr>
          <w:rFonts w:ascii="Arial" w:hAnsi="Arial" w:cs="Arial"/>
          <w:b/>
          <w:lang w:val="es-ES_tradnl" w:eastAsia="es-ES"/>
        </w:rPr>
        <w:tab/>
        <w:t>Vigencia:</w:t>
      </w:r>
    </w:p>
    <w:p w:rsidR="00507B06" w:rsidRPr="00507B06" w:rsidRDefault="00507B06" w:rsidP="00507B06">
      <w:pPr>
        <w:spacing w:after="120"/>
        <w:ind w:left="567"/>
        <w:jc w:val="both"/>
        <w:rPr>
          <w:rFonts w:ascii="Arial" w:hAnsi="Arial" w:cs="Arial"/>
          <w:lang w:val="es-ES_tradnl" w:eastAsia="es-ES"/>
        </w:rPr>
      </w:pPr>
      <w:r w:rsidRPr="00507B06">
        <w:rPr>
          <w:rFonts w:ascii="Arial" w:hAnsi="Arial" w:cs="Arial"/>
          <w:lang w:val="es-ES_tradnl" w:eastAsia="es-ES"/>
        </w:rPr>
        <w:t>El presente Contrato tendrá vigencia desde el día de su suscripción por ambas Partes hasta la emisión del acta de cierre de Contrato por parte de la</w:t>
      </w:r>
      <w:r w:rsidRPr="00507B06">
        <w:rPr>
          <w:rFonts w:ascii="Arial" w:hAnsi="Arial" w:cs="Arial"/>
          <w:b/>
          <w:lang w:val="es-ES_tradnl" w:eastAsia="es-ES"/>
        </w:rPr>
        <w:t xml:space="preserve"> ENTIDAD.</w:t>
      </w:r>
    </w:p>
    <w:p w:rsidR="00507B06" w:rsidRPr="00507B06" w:rsidRDefault="00507B06" w:rsidP="00507B06">
      <w:pPr>
        <w:spacing w:after="120"/>
        <w:ind w:left="567" w:hanging="567"/>
        <w:jc w:val="both"/>
        <w:rPr>
          <w:rFonts w:ascii="Arial" w:hAnsi="Arial" w:cs="Arial"/>
          <w:b/>
          <w:lang w:val="es-ES_tradnl" w:eastAsia="es-ES"/>
        </w:rPr>
      </w:pPr>
      <w:r w:rsidRPr="00507B06">
        <w:rPr>
          <w:rFonts w:ascii="Arial" w:hAnsi="Arial" w:cs="Arial"/>
          <w:b/>
          <w:lang w:val="es-ES_tradnl" w:eastAsia="es-ES"/>
        </w:rPr>
        <w:t xml:space="preserve">7.2. </w:t>
      </w:r>
      <w:r w:rsidRPr="00507B06">
        <w:rPr>
          <w:rFonts w:ascii="Arial" w:hAnsi="Arial" w:cs="Arial"/>
          <w:b/>
          <w:lang w:val="es-ES_tradnl" w:eastAsia="es-ES"/>
        </w:rPr>
        <w:tab/>
        <w:t>Plazo:</w:t>
      </w:r>
    </w:p>
    <w:p w:rsidR="00507B06" w:rsidRPr="00507B06" w:rsidRDefault="00507B06" w:rsidP="00507B06">
      <w:pPr>
        <w:spacing w:after="120"/>
        <w:ind w:left="567"/>
        <w:jc w:val="both"/>
        <w:rPr>
          <w:rFonts w:ascii="Arial" w:hAnsi="Arial" w:cs="Arial"/>
          <w:lang w:val="es-ES_tradnl" w:eastAsia="es-ES"/>
        </w:rPr>
      </w:pPr>
      <w:r w:rsidRPr="00507B06">
        <w:rPr>
          <w:rFonts w:ascii="Arial" w:hAnsi="Arial" w:cs="Arial"/>
          <w:lang w:val="es-ES_tradnl" w:eastAsia="es-ES"/>
        </w:rPr>
        <w:t xml:space="preserve">El </w:t>
      </w:r>
      <w:r w:rsidRPr="00507B06">
        <w:rPr>
          <w:rFonts w:ascii="Arial" w:hAnsi="Arial" w:cs="Arial"/>
          <w:b/>
          <w:bCs/>
          <w:lang w:val="es-ES_tradnl" w:eastAsia="es-ES"/>
        </w:rPr>
        <w:t xml:space="preserve">PROVEEDOR </w:t>
      </w:r>
      <w:r w:rsidRPr="00507B06">
        <w:rPr>
          <w:rFonts w:ascii="Arial" w:hAnsi="Arial" w:cs="Arial"/>
          <w:lang w:val="es-ES_tradnl" w:eastAsia="es-ES"/>
        </w:rPr>
        <w:t xml:space="preserve">entregará la Adquisición en el plazo máximo de __________________ días calendario, computables a partir de la instrucción de la Unidad Solicitante. </w:t>
      </w:r>
    </w:p>
    <w:p w:rsidR="00507B06" w:rsidRPr="00507B06" w:rsidRDefault="00507B06" w:rsidP="00507B06">
      <w:pPr>
        <w:spacing w:after="120"/>
        <w:jc w:val="both"/>
        <w:rPr>
          <w:rFonts w:ascii="Arial" w:hAnsi="Arial" w:cs="Arial"/>
          <w:b/>
          <w:u w:val="single"/>
          <w:lang w:eastAsia="es-ES"/>
        </w:rPr>
      </w:pPr>
      <w:r w:rsidRPr="00507B06">
        <w:rPr>
          <w:rFonts w:ascii="Arial" w:hAnsi="Arial" w:cs="Arial"/>
          <w:b/>
          <w:u w:val="single"/>
          <w:lang w:val="es-ES_tradnl" w:eastAsia="es-ES"/>
        </w:rPr>
        <w:t xml:space="preserve">OCTAVA.- </w:t>
      </w:r>
      <w:r w:rsidRPr="00507B06">
        <w:rPr>
          <w:rFonts w:ascii="Arial" w:hAnsi="Arial" w:cs="Arial"/>
          <w:b/>
          <w:u w:val="single"/>
          <w:lang w:eastAsia="es-ES"/>
        </w:rPr>
        <w:t>(LUGAR DE ENTREGA)</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eastAsia="es-ES"/>
        </w:rPr>
        <w:t>El lugar</w:t>
      </w:r>
      <w:r w:rsidRPr="00507B06">
        <w:rPr>
          <w:rFonts w:ascii="Arial" w:hAnsi="Arial" w:cs="Arial"/>
          <w:lang w:val="es-ES_tradnl" w:eastAsia="es-ES"/>
        </w:rPr>
        <w:t xml:space="preserve"> de entrega de la Adquisición será___________________________ de la </w:t>
      </w:r>
      <w:r w:rsidRPr="00507B06">
        <w:rPr>
          <w:rFonts w:ascii="Arial" w:hAnsi="Arial" w:cs="Arial"/>
          <w:b/>
          <w:lang w:val="es-ES_tradnl" w:eastAsia="es-ES"/>
        </w:rPr>
        <w:t>ENTIDAD</w:t>
      </w:r>
      <w:r w:rsidRPr="00507B06">
        <w:rPr>
          <w:rFonts w:ascii="Arial" w:hAnsi="Arial" w:cs="Arial"/>
          <w:lang w:val="es-ES_tradnl" w:eastAsia="es-ES"/>
        </w:rPr>
        <w:t xml:space="preserve"> ubicado en la ciudad de _________________, en coordinación con el </w:t>
      </w:r>
      <w:r w:rsidRPr="00507B06">
        <w:rPr>
          <w:rFonts w:ascii="Arial" w:hAnsi="Arial" w:cs="Arial"/>
          <w:i/>
          <w:u w:val="single"/>
          <w:lang w:val="es-ES_tradnl" w:eastAsia="es-ES"/>
        </w:rPr>
        <w:t>Responsable o Comité de Recepción</w:t>
      </w:r>
      <w:r w:rsidRPr="00507B06">
        <w:rPr>
          <w:rFonts w:ascii="Arial" w:hAnsi="Arial" w:cs="Arial"/>
          <w:lang w:val="es-ES_tradnl" w:eastAsia="es-ES"/>
        </w:rPr>
        <w:t>.</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val="es-ES_tradnl" w:eastAsia="es-ES"/>
        </w:rPr>
        <w:t>NOVENA.- (MONTO DEL CONTRATO)</w:t>
      </w:r>
    </w:p>
    <w:p w:rsidR="00507B06" w:rsidRPr="00507B06" w:rsidRDefault="00507B06" w:rsidP="00507B06">
      <w:pPr>
        <w:spacing w:after="120"/>
        <w:jc w:val="both"/>
        <w:rPr>
          <w:rFonts w:ascii="Arial" w:hAnsi="Arial" w:cs="Arial"/>
          <w:lang w:eastAsia="es-ES"/>
        </w:rPr>
      </w:pPr>
      <w:r w:rsidRPr="00507B06">
        <w:rPr>
          <w:rFonts w:ascii="Arial" w:hAnsi="Arial" w:cs="Arial"/>
          <w:lang w:eastAsia="es-ES"/>
        </w:rPr>
        <w:t xml:space="preserve">El monto total propuesto y aceptado por las Partes </w:t>
      </w:r>
      <w:r w:rsidRPr="00507B06">
        <w:rPr>
          <w:rFonts w:ascii="Arial" w:hAnsi="Arial" w:cs="Arial"/>
          <w:lang w:val="es-ES_tradnl" w:eastAsia="es-ES"/>
        </w:rPr>
        <w:t>para la ejecución del objeto del presente Contrato</w:t>
      </w:r>
      <w:r w:rsidRPr="00507B06">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07B06" w:rsidRPr="00507B06" w:rsidTr="00070C0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07B06" w:rsidRPr="00507B06" w:rsidRDefault="00507B06" w:rsidP="00507B06">
            <w:pPr>
              <w:jc w:val="center"/>
              <w:rPr>
                <w:rFonts w:ascii="Arial" w:hAnsi="Arial" w:cs="Arial"/>
                <w:color w:val="000000"/>
                <w:lang w:val="es-BO" w:eastAsia="es-BO"/>
              </w:rPr>
            </w:pPr>
            <w:r w:rsidRPr="00507B06">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07B06" w:rsidRPr="00507B06" w:rsidRDefault="00507B06" w:rsidP="00507B06">
            <w:pPr>
              <w:jc w:val="center"/>
              <w:rPr>
                <w:rFonts w:ascii="Arial" w:hAnsi="Arial" w:cs="Arial"/>
                <w:color w:val="000000"/>
                <w:lang w:val="es-BO" w:eastAsia="es-BO"/>
              </w:rPr>
            </w:pPr>
            <w:r w:rsidRPr="00507B06">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07B06" w:rsidRPr="00507B06" w:rsidRDefault="00507B06" w:rsidP="00507B06">
            <w:pPr>
              <w:jc w:val="center"/>
              <w:rPr>
                <w:rFonts w:ascii="Arial" w:hAnsi="Arial" w:cs="Arial"/>
                <w:color w:val="000000"/>
                <w:lang w:val="es-BO" w:eastAsia="es-BO"/>
              </w:rPr>
            </w:pPr>
            <w:r w:rsidRPr="00507B06">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07B06" w:rsidRPr="00507B06" w:rsidRDefault="00507B06" w:rsidP="00507B06">
            <w:pPr>
              <w:jc w:val="center"/>
              <w:rPr>
                <w:rFonts w:ascii="Arial" w:hAnsi="Arial" w:cs="Arial"/>
                <w:color w:val="000000"/>
                <w:lang w:val="es-BO" w:eastAsia="es-BO"/>
              </w:rPr>
            </w:pPr>
            <w:r w:rsidRPr="00507B06">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07B06" w:rsidRPr="00507B06" w:rsidRDefault="00507B06" w:rsidP="00507B06">
            <w:pPr>
              <w:jc w:val="center"/>
              <w:rPr>
                <w:rFonts w:ascii="Arial" w:hAnsi="Arial" w:cs="Arial"/>
                <w:b/>
                <w:bCs/>
                <w:color w:val="000000"/>
                <w:lang w:val="es-BO" w:eastAsia="es-BO"/>
              </w:rPr>
            </w:pPr>
            <w:r w:rsidRPr="00507B06">
              <w:rPr>
                <w:rFonts w:ascii="Arial" w:hAnsi="Arial" w:cs="Arial"/>
                <w:b/>
                <w:bCs/>
                <w:color w:val="000000"/>
                <w:lang w:val="es-BO" w:eastAsia="es-BO"/>
              </w:rPr>
              <w:t>Precio Unitario</w:t>
            </w:r>
          </w:p>
          <w:p w:rsidR="00507B06" w:rsidRPr="00507B06" w:rsidRDefault="00507B06" w:rsidP="00507B06">
            <w:pPr>
              <w:jc w:val="center"/>
              <w:rPr>
                <w:rFonts w:ascii="Arial" w:hAnsi="Arial" w:cs="Arial"/>
                <w:color w:val="000000"/>
                <w:lang w:val="es-BO" w:eastAsia="es-BO"/>
              </w:rPr>
            </w:pPr>
            <w:r w:rsidRPr="00507B06">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07B06" w:rsidRPr="00507B06" w:rsidRDefault="00507B06" w:rsidP="00507B06">
            <w:pPr>
              <w:jc w:val="center"/>
              <w:rPr>
                <w:rFonts w:ascii="Arial" w:hAnsi="Arial" w:cs="Arial"/>
                <w:b/>
                <w:bCs/>
                <w:color w:val="000000"/>
                <w:lang w:val="es-BO" w:eastAsia="es-BO"/>
              </w:rPr>
            </w:pPr>
            <w:r w:rsidRPr="00507B06">
              <w:rPr>
                <w:rFonts w:ascii="Arial" w:hAnsi="Arial" w:cs="Arial"/>
                <w:b/>
                <w:bCs/>
                <w:color w:val="000000"/>
                <w:lang w:val="es-BO" w:eastAsia="es-BO"/>
              </w:rPr>
              <w:t>PRECIO</w:t>
            </w:r>
          </w:p>
          <w:p w:rsidR="00507B06" w:rsidRPr="00507B06" w:rsidRDefault="00507B06" w:rsidP="00507B06">
            <w:pPr>
              <w:jc w:val="center"/>
              <w:rPr>
                <w:rFonts w:ascii="Arial" w:hAnsi="Arial" w:cs="Arial"/>
                <w:b/>
                <w:bCs/>
                <w:color w:val="000000"/>
                <w:lang w:val="es-BO" w:eastAsia="es-BO"/>
              </w:rPr>
            </w:pPr>
            <w:r w:rsidRPr="00507B06">
              <w:rPr>
                <w:rFonts w:ascii="Arial" w:hAnsi="Arial" w:cs="Arial"/>
                <w:b/>
                <w:bCs/>
                <w:color w:val="000000"/>
                <w:lang w:val="es-BO" w:eastAsia="es-BO"/>
              </w:rPr>
              <w:t>TOTAL</w:t>
            </w:r>
          </w:p>
          <w:p w:rsidR="00507B06" w:rsidRPr="00507B06" w:rsidRDefault="00507B06" w:rsidP="00507B06">
            <w:pPr>
              <w:jc w:val="center"/>
              <w:rPr>
                <w:rFonts w:ascii="Arial" w:hAnsi="Arial" w:cs="Arial"/>
                <w:color w:val="000000"/>
                <w:lang w:val="es-BO" w:eastAsia="es-BO"/>
              </w:rPr>
            </w:pPr>
            <w:r w:rsidRPr="00507B06">
              <w:rPr>
                <w:rFonts w:ascii="Arial" w:hAnsi="Arial" w:cs="Arial"/>
                <w:b/>
                <w:bCs/>
                <w:color w:val="000000"/>
                <w:lang w:val="es-BO" w:eastAsia="es-BO"/>
              </w:rPr>
              <w:t>(Bs.)</w:t>
            </w:r>
          </w:p>
        </w:tc>
      </w:tr>
      <w:tr w:rsidR="00507B06" w:rsidRPr="00507B06" w:rsidTr="00070C0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07B06" w:rsidRPr="00507B06" w:rsidRDefault="00507B06" w:rsidP="00507B06">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07B06" w:rsidRPr="00507B06" w:rsidRDefault="00507B06" w:rsidP="00507B06">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07B06" w:rsidRPr="00507B06" w:rsidRDefault="00507B06" w:rsidP="00507B06">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07B06" w:rsidRPr="00507B06" w:rsidRDefault="00507B06" w:rsidP="00507B06">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07B06" w:rsidRPr="00507B06" w:rsidRDefault="00507B06" w:rsidP="00507B06">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07B06" w:rsidRPr="00507B06" w:rsidRDefault="00507B06" w:rsidP="00507B06">
            <w:pPr>
              <w:jc w:val="right"/>
              <w:rPr>
                <w:rFonts w:ascii="Arial" w:hAnsi="Arial" w:cs="Arial"/>
                <w:color w:val="000000"/>
                <w:lang w:val="es-BO" w:eastAsia="es-BO"/>
              </w:rPr>
            </w:pPr>
          </w:p>
        </w:tc>
      </w:tr>
      <w:tr w:rsidR="00507B06" w:rsidRPr="00507B06" w:rsidTr="00070C05">
        <w:trPr>
          <w:trHeight w:val="557"/>
        </w:trPr>
        <w:tc>
          <w:tcPr>
            <w:tcW w:w="640" w:type="dxa"/>
            <w:tcBorders>
              <w:top w:val="single" w:sz="4" w:space="0" w:color="auto"/>
            </w:tcBorders>
            <w:shd w:val="clear" w:color="auto" w:fill="auto"/>
            <w:noWrap/>
            <w:vAlign w:val="center"/>
            <w:hideMark/>
          </w:tcPr>
          <w:p w:rsidR="00507B06" w:rsidRPr="00507B06" w:rsidRDefault="00507B06" w:rsidP="00507B06">
            <w:pPr>
              <w:jc w:val="center"/>
              <w:rPr>
                <w:rFonts w:ascii="Arial" w:hAnsi="Arial" w:cs="Arial"/>
                <w:b/>
                <w:bCs/>
                <w:color w:val="000000"/>
                <w:lang w:val="es-BO" w:eastAsia="es-BO"/>
              </w:rPr>
            </w:pPr>
            <w:r w:rsidRPr="00507B06">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07B06" w:rsidRPr="00507B06" w:rsidRDefault="00507B06" w:rsidP="00507B06">
            <w:pPr>
              <w:rPr>
                <w:rFonts w:ascii="Arial" w:hAnsi="Arial" w:cs="Arial"/>
                <w:b/>
                <w:bCs/>
                <w:color w:val="000000"/>
                <w:lang w:val="es-BO" w:eastAsia="es-BO"/>
              </w:rPr>
            </w:pPr>
            <w:r w:rsidRPr="00507B06">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07B06" w:rsidRPr="00507B06" w:rsidRDefault="00507B06" w:rsidP="00507B06">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07B06" w:rsidRPr="00507B06" w:rsidRDefault="00507B06" w:rsidP="00507B06">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7B06" w:rsidRPr="00507B06" w:rsidRDefault="00507B06" w:rsidP="00507B06">
            <w:pPr>
              <w:jc w:val="right"/>
              <w:rPr>
                <w:rFonts w:ascii="Arial" w:hAnsi="Arial" w:cs="Arial"/>
                <w:b/>
                <w:bCs/>
                <w:color w:val="000000"/>
                <w:lang w:val="es-BO" w:eastAsia="es-BO"/>
              </w:rPr>
            </w:pPr>
            <w:r w:rsidRPr="00507B06">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07B06" w:rsidRPr="00507B06" w:rsidRDefault="00507B06" w:rsidP="00507B06">
            <w:pPr>
              <w:jc w:val="right"/>
              <w:rPr>
                <w:rFonts w:ascii="Arial" w:hAnsi="Arial" w:cs="Arial"/>
                <w:b/>
                <w:bCs/>
                <w:color w:val="000000"/>
                <w:lang w:val="es-BO" w:eastAsia="es-BO"/>
              </w:rPr>
            </w:pPr>
          </w:p>
        </w:tc>
      </w:tr>
    </w:tbl>
    <w:p w:rsidR="00507B06" w:rsidRPr="00507B06" w:rsidRDefault="00507B06" w:rsidP="00507B06">
      <w:pPr>
        <w:spacing w:before="120" w:after="120"/>
        <w:jc w:val="both"/>
        <w:rPr>
          <w:rFonts w:ascii="Arial" w:hAnsi="Arial" w:cs="Arial"/>
          <w:lang w:val="es-ES_tradnl" w:eastAsia="es-ES"/>
        </w:rPr>
      </w:pPr>
      <w:r w:rsidRPr="00507B06">
        <w:rPr>
          <w:rFonts w:ascii="Arial" w:hAnsi="Arial" w:cs="Arial"/>
          <w:lang w:val="es-ES_tradnl" w:eastAsia="es-ES"/>
        </w:rPr>
        <w:t xml:space="preserve">El precio o valor final de la Adquisición será el resultante de aplicar los precios unitarios de la propuesta adjudicada a las cantidades de la </w:t>
      </w:r>
      <w:r w:rsidRPr="00507B06">
        <w:rPr>
          <w:rFonts w:ascii="Arial" w:hAnsi="Arial" w:cs="Arial"/>
          <w:lang w:eastAsia="es-ES"/>
        </w:rPr>
        <w:t>Adquisición</w:t>
      </w:r>
      <w:r w:rsidRPr="00507B06">
        <w:rPr>
          <w:rFonts w:ascii="Arial" w:hAnsi="Arial" w:cs="Arial"/>
          <w:lang w:val="es-ES_tradnl" w:eastAsia="es-ES"/>
        </w:rPr>
        <w:t xml:space="preserve"> efectiva y realmente provista.</w:t>
      </w:r>
    </w:p>
    <w:p w:rsidR="00507B06" w:rsidRPr="00507B06" w:rsidRDefault="00507B06" w:rsidP="00507B06">
      <w:pPr>
        <w:widowControl w:val="0"/>
        <w:spacing w:before="120" w:after="120"/>
        <w:ind w:hanging="11"/>
        <w:jc w:val="both"/>
        <w:rPr>
          <w:rFonts w:ascii="Arial" w:hAnsi="Arial" w:cs="Arial"/>
          <w:lang w:val="es-ES_tradnl" w:eastAsia="es-ES"/>
        </w:rPr>
      </w:pPr>
      <w:r w:rsidRPr="00507B06">
        <w:rPr>
          <w:rFonts w:ascii="Arial" w:hAnsi="Arial" w:cs="Arial"/>
          <w:lang w:val="es-ES_tradnl" w:eastAsia="es-ES"/>
        </w:rPr>
        <w:t xml:space="preserve">El </w:t>
      </w:r>
      <w:r w:rsidRPr="00507B06">
        <w:rPr>
          <w:rFonts w:ascii="Arial" w:hAnsi="Arial" w:cs="Arial"/>
          <w:b/>
          <w:lang w:val="es-ES_tradnl" w:eastAsia="es-ES"/>
        </w:rPr>
        <w:t>PROVEEDOR</w:t>
      </w:r>
      <w:r w:rsidRPr="00507B06">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507B06">
        <w:rPr>
          <w:rFonts w:ascii="Arial" w:hAnsi="Arial" w:cs="Arial"/>
          <w:lang w:val="es-ES_tradnl" w:eastAsia="es-ES"/>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507B06">
        <w:rPr>
          <w:rFonts w:ascii="Arial" w:hAnsi="Arial" w:cs="Arial"/>
          <w:b/>
          <w:lang w:val="es-ES_tradnl" w:eastAsia="es-ES"/>
        </w:rPr>
        <w:t>PROVEEDOR</w:t>
      </w:r>
      <w:r w:rsidRPr="00507B06">
        <w:rPr>
          <w:rFonts w:ascii="Arial" w:hAnsi="Arial" w:cs="Arial"/>
          <w:lang w:val="es-ES_tradnl" w:eastAsia="es-ES"/>
        </w:rPr>
        <w:t xml:space="preserve"> a título de revisión de precio o reembolso ni cualquier otro similar a la </w:t>
      </w:r>
      <w:r w:rsidRPr="00507B06">
        <w:rPr>
          <w:rFonts w:ascii="Arial" w:hAnsi="Arial" w:cs="Arial"/>
          <w:b/>
          <w:lang w:val="es-ES_tradnl" w:eastAsia="es-ES"/>
        </w:rPr>
        <w:t>ENTIDAD.</w:t>
      </w:r>
    </w:p>
    <w:p w:rsidR="00507B06" w:rsidRPr="00507B06" w:rsidRDefault="00507B06" w:rsidP="00507B06">
      <w:pPr>
        <w:numPr>
          <w:ilvl w:val="1"/>
          <w:numId w:val="0"/>
        </w:numPr>
        <w:tabs>
          <w:tab w:val="num" w:pos="284"/>
        </w:tabs>
        <w:spacing w:before="120" w:after="120"/>
        <w:jc w:val="both"/>
        <w:rPr>
          <w:rFonts w:ascii="Arial" w:hAnsi="Arial" w:cs="Arial"/>
          <w:lang w:val="es-ES_tradnl" w:eastAsia="es-ES"/>
        </w:rPr>
      </w:pPr>
      <w:r w:rsidRPr="00507B0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07B06">
        <w:rPr>
          <w:rFonts w:ascii="Arial" w:hAnsi="Arial" w:cs="Arial"/>
          <w:b/>
          <w:lang w:val="es-ES_tradnl" w:eastAsia="es-ES"/>
        </w:rPr>
        <w:t>ENTIDAD</w:t>
      </w:r>
      <w:r w:rsidRPr="00507B06">
        <w:rPr>
          <w:rFonts w:ascii="Arial" w:hAnsi="Arial" w:cs="Arial"/>
          <w:lang w:val="es-ES_tradnl" w:eastAsia="es-ES"/>
        </w:rPr>
        <w:t xml:space="preserve"> reconocerá costos por trabajos adicionales que previamente no tuvieran su expresa aprobación y no se haya cumplido con lo establecido en el Contrato.</w:t>
      </w:r>
    </w:p>
    <w:p w:rsidR="00507B06" w:rsidRPr="00507B06" w:rsidRDefault="00507B06" w:rsidP="00507B06">
      <w:pPr>
        <w:spacing w:before="120" w:after="120"/>
        <w:jc w:val="both"/>
        <w:rPr>
          <w:rFonts w:ascii="Arial" w:hAnsi="Arial" w:cs="Arial"/>
          <w:b/>
          <w:u w:val="single"/>
          <w:lang w:val="es-ES_tradnl" w:eastAsia="es-ES"/>
        </w:rPr>
      </w:pPr>
      <w:r w:rsidRPr="00507B06">
        <w:rPr>
          <w:rFonts w:ascii="Arial" w:hAnsi="Arial" w:cs="Arial"/>
          <w:b/>
          <w:u w:val="single"/>
          <w:lang w:val="es-ES_tradnl" w:eastAsia="es-ES"/>
        </w:rPr>
        <w:t>DÉCIMA.- (FORMA DE PAGO)</w:t>
      </w:r>
    </w:p>
    <w:p w:rsidR="00507B06" w:rsidRPr="00507B06" w:rsidRDefault="00507B06" w:rsidP="00507B06">
      <w:pPr>
        <w:tabs>
          <w:tab w:val="num" w:pos="993"/>
        </w:tabs>
        <w:spacing w:before="120" w:after="120"/>
        <w:jc w:val="both"/>
        <w:rPr>
          <w:rFonts w:ascii="Arial" w:hAnsi="Arial" w:cs="Arial"/>
          <w:lang w:val="es-ES_tradnl" w:eastAsia="es-ES"/>
        </w:rPr>
      </w:pPr>
      <w:r w:rsidRPr="00507B06">
        <w:rPr>
          <w:rFonts w:ascii="Arial" w:hAnsi="Arial" w:cs="Arial"/>
          <w:lang w:val="es-ES_tradnl" w:eastAsia="es-ES"/>
        </w:rPr>
        <w:t xml:space="preserve">El monto del presente Contrato será pagado por la </w:t>
      </w:r>
      <w:r w:rsidRPr="00507B06">
        <w:rPr>
          <w:rFonts w:ascii="Arial" w:hAnsi="Arial" w:cs="Arial"/>
          <w:b/>
          <w:lang w:val="es-ES_tradnl" w:eastAsia="es-ES"/>
        </w:rPr>
        <w:t>ENTIDAD</w:t>
      </w:r>
      <w:r w:rsidRPr="00507B06">
        <w:rPr>
          <w:rFonts w:ascii="Arial" w:hAnsi="Arial" w:cs="Arial"/>
          <w:lang w:val="es-ES_tradnl" w:eastAsia="es-ES"/>
        </w:rPr>
        <w:t xml:space="preserve"> a favor del </w:t>
      </w:r>
      <w:r w:rsidRPr="00507B06">
        <w:rPr>
          <w:rFonts w:ascii="Arial" w:hAnsi="Arial" w:cs="Arial"/>
          <w:b/>
          <w:lang w:val="es-ES_tradnl" w:eastAsia="es-ES"/>
        </w:rPr>
        <w:t>PROVEEDOR,</w:t>
      </w:r>
      <w:r w:rsidRPr="00507B06">
        <w:rPr>
          <w:rFonts w:ascii="Arial" w:hAnsi="Arial" w:cs="Arial"/>
          <w:lang w:val="es-ES_tradnl" w:eastAsia="es-ES"/>
        </w:rPr>
        <w:t xml:space="preserve"> una vez emitido el informe de conformidad por el </w:t>
      </w:r>
      <w:r w:rsidRPr="00507B06">
        <w:rPr>
          <w:rFonts w:ascii="Arial" w:hAnsi="Arial" w:cs="Arial"/>
          <w:i/>
          <w:u w:val="single"/>
          <w:lang w:val="es-ES_tradnl" w:eastAsia="es-ES"/>
        </w:rPr>
        <w:t>Responsable o Comité de Recepción</w:t>
      </w:r>
      <w:r w:rsidRPr="00507B06">
        <w:rPr>
          <w:rFonts w:ascii="Arial" w:hAnsi="Arial" w:cs="Arial"/>
          <w:lang w:val="es-ES_tradnl" w:eastAsia="es-ES"/>
        </w:rPr>
        <w:t xml:space="preserve"> del lugar </w:t>
      </w:r>
      <w:r w:rsidRPr="00507B06">
        <w:rPr>
          <w:rFonts w:ascii="Arial" w:hAnsi="Arial" w:cs="Arial"/>
          <w:i/>
          <w:lang w:val="es-ES_tradnl" w:eastAsia="es-ES"/>
        </w:rPr>
        <w:t xml:space="preserve">(de los lugares) </w:t>
      </w:r>
      <w:r w:rsidRPr="00507B06">
        <w:rPr>
          <w:rFonts w:ascii="Arial" w:hAnsi="Arial" w:cs="Arial"/>
          <w:lang w:val="es-ES_tradnl" w:eastAsia="es-ES"/>
        </w:rPr>
        <w:t xml:space="preserve">donde se realice la </w:t>
      </w:r>
      <w:r w:rsidRPr="00507B06">
        <w:rPr>
          <w:rFonts w:ascii="Arial" w:hAnsi="Arial" w:cs="Arial"/>
          <w:i/>
          <w:lang w:val="es-ES_tradnl" w:eastAsia="es-ES"/>
        </w:rPr>
        <w:t xml:space="preserve">(s) </w:t>
      </w:r>
      <w:r w:rsidRPr="00507B06">
        <w:rPr>
          <w:rFonts w:ascii="Arial" w:hAnsi="Arial" w:cs="Arial"/>
          <w:lang w:val="es-ES_tradnl" w:eastAsia="es-ES"/>
        </w:rPr>
        <w:t>entrega</w:t>
      </w:r>
      <w:r w:rsidRPr="00507B06">
        <w:rPr>
          <w:rFonts w:ascii="Arial" w:hAnsi="Arial" w:cs="Arial"/>
          <w:i/>
          <w:lang w:val="es-ES_tradnl" w:eastAsia="es-ES"/>
        </w:rPr>
        <w:t>(s)</w:t>
      </w:r>
      <w:r w:rsidRPr="00507B06">
        <w:rPr>
          <w:rFonts w:ascii="Arial" w:hAnsi="Arial" w:cs="Arial"/>
          <w:lang w:val="es-ES_tradnl" w:eastAsia="es-ES"/>
        </w:rPr>
        <w:t>.</w:t>
      </w:r>
    </w:p>
    <w:p w:rsidR="00507B06" w:rsidRPr="00507B06" w:rsidRDefault="00507B06" w:rsidP="00507B06">
      <w:pPr>
        <w:tabs>
          <w:tab w:val="num" w:pos="993"/>
        </w:tabs>
        <w:spacing w:before="120" w:after="120"/>
        <w:jc w:val="both"/>
        <w:rPr>
          <w:rFonts w:ascii="Arial" w:hAnsi="Arial" w:cs="Arial"/>
          <w:lang w:val="es-ES_tradnl" w:eastAsia="es-ES"/>
        </w:rPr>
      </w:pPr>
      <w:r w:rsidRPr="00507B06">
        <w:rPr>
          <w:rFonts w:ascii="Arial" w:hAnsi="Arial" w:cs="Arial"/>
          <w:lang w:val="es-ES_tradnl" w:eastAsia="es-ES"/>
        </w:rPr>
        <w:t xml:space="preserve">El pago se realizará vía sistema integrado de gestión y modernización administrativa (SIGMA) en moneda nacional (bolivianos), debiendo el </w:t>
      </w:r>
      <w:r w:rsidRPr="00507B06">
        <w:rPr>
          <w:rFonts w:ascii="Arial" w:hAnsi="Arial" w:cs="Arial"/>
          <w:b/>
          <w:lang w:val="es-ES_tradnl" w:eastAsia="es-ES"/>
        </w:rPr>
        <w:t>PROVEEDOR</w:t>
      </w:r>
      <w:r w:rsidRPr="00507B06">
        <w:rPr>
          <w:rFonts w:ascii="Arial" w:hAnsi="Arial" w:cs="Arial"/>
          <w:lang w:val="es-ES_tradnl" w:eastAsia="es-ES"/>
        </w:rPr>
        <w:t xml:space="preserve"> presentar la siguiente documentación para pago:</w:t>
      </w:r>
    </w:p>
    <w:p w:rsidR="00507B06" w:rsidRPr="00507B06" w:rsidRDefault="00507B06" w:rsidP="00B52B2A">
      <w:pPr>
        <w:numPr>
          <w:ilvl w:val="0"/>
          <w:numId w:val="68"/>
        </w:numPr>
        <w:spacing w:before="120" w:after="120"/>
        <w:contextualSpacing/>
        <w:jc w:val="both"/>
        <w:rPr>
          <w:rFonts w:ascii="Arial" w:hAnsi="Arial" w:cs="Arial"/>
          <w:lang w:val="es-ES_tradnl" w:eastAsia="es-ES"/>
        </w:rPr>
      </w:pPr>
      <w:r w:rsidRPr="00507B06">
        <w:rPr>
          <w:rFonts w:ascii="Arial" w:hAnsi="Arial" w:cs="Arial"/>
          <w:lang w:val="es-ES_tradnl" w:eastAsia="es-ES"/>
        </w:rPr>
        <w:t>Solicitud de pago.</w:t>
      </w:r>
    </w:p>
    <w:p w:rsidR="00507B06" w:rsidRPr="00507B06" w:rsidRDefault="00507B06" w:rsidP="00B52B2A">
      <w:pPr>
        <w:numPr>
          <w:ilvl w:val="0"/>
          <w:numId w:val="68"/>
        </w:numPr>
        <w:tabs>
          <w:tab w:val="num" w:pos="993"/>
        </w:tabs>
        <w:spacing w:before="120" w:after="120"/>
        <w:contextualSpacing/>
        <w:jc w:val="both"/>
        <w:rPr>
          <w:rFonts w:ascii="Arial" w:hAnsi="Arial" w:cs="Arial"/>
          <w:lang w:val="es-ES_tradnl" w:eastAsia="es-ES"/>
        </w:rPr>
      </w:pPr>
      <w:r w:rsidRPr="00507B06">
        <w:rPr>
          <w:rFonts w:ascii="Arial" w:hAnsi="Arial" w:cs="Arial"/>
          <w:lang w:val="es-ES_tradnl" w:eastAsia="es-ES"/>
        </w:rPr>
        <w:t>Factura original.</w:t>
      </w:r>
    </w:p>
    <w:p w:rsidR="00507B06" w:rsidRPr="00507B06" w:rsidRDefault="00507B06" w:rsidP="00B52B2A">
      <w:pPr>
        <w:numPr>
          <w:ilvl w:val="0"/>
          <w:numId w:val="68"/>
        </w:numPr>
        <w:tabs>
          <w:tab w:val="num" w:pos="993"/>
        </w:tabs>
        <w:spacing w:before="120" w:after="120"/>
        <w:contextualSpacing/>
        <w:jc w:val="both"/>
        <w:rPr>
          <w:rFonts w:ascii="Arial" w:hAnsi="Arial" w:cs="Arial"/>
          <w:lang w:val="es-ES_tradnl" w:eastAsia="es-ES"/>
        </w:rPr>
      </w:pPr>
      <w:r w:rsidRPr="00507B06">
        <w:rPr>
          <w:rFonts w:ascii="Arial" w:hAnsi="Arial" w:cs="Arial"/>
          <w:lang w:val="es-ES_tradnl" w:eastAsia="es-ES"/>
        </w:rPr>
        <w:t>Fotocopia de registro sistema integrado de gestión y modernización administrativa (SIGMA).</w:t>
      </w:r>
    </w:p>
    <w:p w:rsidR="00507B06" w:rsidRPr="00507B06" w:rsidRDefault="00507B06" w:rsidP="00B52B2A">
      <w:pPr>
        <w:numPr>
          <w:ilvl w:val="0"/>
          <w:numId w:val="68"/>
        </w:numPr>
        <w:tabs>
          <w:tab w:val="num" w:pos="993"/>
        </w:tabs>
        <w:spacing w:before="120" w:after="120"/>
        <w:contextualSpacing/>
        <w:jc w:val="both"/>
        <w:rPr>
          <w:rFonts w:ascii="Arial" w:hAnsi="Arial" w:cs="Arial"/>
          <w:lang w:val="es-ES_tradnl" w:eastAsia="es-ES"/>
        </w:rPr>
      </w:pPr>
      <w:r w:rsidRPr="00507B06">
        <w:rPr>
          <w:rFonts w:ascii="Arial" w:hAnsi="Arial" w:cs="Arial"/>
          <w:lang w:val="es-ES_tradnl" w:eastAsia="es-ES"/>
        </w:rPr>
        <w:t>Cédula de identidad del representante legal.</w:t>
      </w:r>
    </w:p>
    <w:p w:rsidR="00507B06" w:rsidRPr="00507B06" w:rsidRDefault="00507B06" w:rsidP="00B52B2A">
      <w:pPr>
        <w:numPr>
          <w:ilvl w:val="0"/>
          <w:numId w:val="68"/>
        </w:numPr>
        <w:tabs>
          <w:tab w:val="num" w:pos="993"/>
        </w:tabs>
        <w:spacing w:before="120" w:after="120"/>
        <w:contextualSpacing/>
        <w:jc w:val="both"/>
        <w:rPr>
          <w:rFonts w:ascii="Arial" w:hAnsi="Arial" w:cs="Arial"/>
          <w:lang w:val="es-ES_tradnl" w:eastAsia="es-ES"/>
        </w:rPr>
      </w:pPr>
      <w:r w:rsidRPr="00507B06">
        <w:rPr>
          <w:rFonts w:ascii="Arial" w:hAnsi="Arial" w:cs="Arial"/>
          <w:lang w:val="es-ES_tradnl" w:eastAsia="es-ES"/>
        </w:rPr>
        <w:t>Fotocopia de número de identificación tributaria (NIT).</w:t>
      </w:r>
    </w:p>
    <w:p w:rsidR="00507B06" w:rsidRPr="00507B06" w:rsidRDefault="00507B06" w:rsidP="00507B06">
      <w:pPr>
        <w:spacing w:before="120" w:after="120"/>
        <w:jc w:val="both"/>
        <w:rPr>
          <w:rFonts w:ascii="Arial" w:hAnsi="Arial" w:cs="Arial"/>
          <w:b/>
          <w:iCs/>
          <w:u w:val="single"/>
          <w:lang w:eastAsia="es-ES"/>
        </w:rPr>
      </w:pPr>
      <w:r w:rsidRPr="00507B06">
        <w:rPr>
          <w:rFonts w:ascii="Arial" w:hAnsi="Arial" w:cs="Arial"/>
          <w:b/>
          <w:iCs/>
          <w:u w:val="single"/>
          <w:lang w:eastAsia="es-ES"/>
        </w:rPr>
        <w:t>DÉCIMA PRIMERA.- (FACTURACIÓN)</w:t>
      </w:r>
    </w:p>
    <w:p w:rsidR="00507B06" w:rsidRPr="00507B06" w:rsidRDefault="00507B06" w:rsidP="00507B06">
      <w:pPr>
        <w:spacing w:before="120" w:after="120"/>
        <w:jc w:val="both"/>
        <w:rPr>
          <w:rFonts w:ascii="Arial" w:hAnsi="Arial" w:cs="Arial"/>
          <w:iCs/>
          <w:lang w:eastAsia="es-ES"/>
        </w:rPr>
      </w:pPr>
      <w:r w:rsidRPr="00507B06">
        <w:rPr>
          <w:rFonts w:ascii="Arial" w:hAnsi="Arial" w:cs="Arial"/>
          <w:iCs/>
          <w:lang w:eastAsia="es-ES"/>
        </w:rPr>
        <w:t xml:space="preserve">El </w:t>
      </w:r>
      <w:r w:rsidRPr="00507B06">
        <w:rPr>
          <w:rFonts w:ascii="Arial" w:hAnsi="Arial" w:cs="Arial"/>
          <w:b/>
          <w:iCs/>
          <w:lang w:eastAsia="es-ES"/>
        </w:rPr>
        <w:t>PROVEEDOR</w:t>
      </w:r>
      <w:r w:rsidRPr="00507B06">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507B06" w:rsidRPr="00507B06" w:rsidRDefault="00507B06" w:rsidP="00507B06">
      <w:pPr>
        <w:spacing w:before="120" w:after="120"/>
        <w:jc w:val="both"/>
        <w:rPr>
          <w:rFonts w:ascii="Arial" w:hAnsi="Arial" w:cs="Arial"/>
          <w:b/>
          <w:u w:val="single"/>
          <w:lang w:val="es-ES_tradnl" w:eastAsia="es-ES"/>
        </w:rPr>
      </w:pPr>
      <w:r w:rsidRPr="00507B06">
        <w:rPr>
          <w:rFonts w:ascii="Arial" w:hAnsi="Arial" w:cs="Arial"/>
          <w:b/>
          <w:u w:val="single"/>
          <w:lang w:val="es-ES_tradnl" w:eastAsia="es-ES"/>
        </w:rPr>
        <w:t>DÉCIMA SEGUNDA.- (GARANTÍA)</w:t>
      </w:r>
    </w:p>
    <w:p w:rsidR="00507B06" w:rsidRPr="00507B06" w:rsidRDefault="00507B06" w:rsidP="00507B06">
      <w:pPr>
        <w:spacing w:before="120" w:after="120"/>
        <w:ind w:left="709" w:hanging="709"/>
        <w:jc w:val="both"/>
        <w:rPr>
          <w:rFonts w:ascii="Arial" w:hAnsi="Arial" w:cs="Arial"/>
          <w:b/>
          <w:i/>
          <w:lang w:val="es-ES_tradnl" w:eastAsia="es-ES"/>
        </w:rPr>
      </w:pPr>
      <w:r w:rsidRPr="00507B06">
        <w:rPr>
          <w:rFonts w:ascii="Arial" w:hAnsi="Arial" w:cs="Arial"/>
          <w:b/>
          <w:lang w:val="es-ES_tradnl" w:eastAsia="es-ES"/>
        </w:rPr>
        <w:t>Garantía de cumplimiento de Contrato:</w:t>
      </w:r>
    </w:p>
    <w:p w:rsidR="00507B06" w:rsidRPr="00507B06" w:rsidRDefault="00507B06" w:rsidP="00507B06">
      <w:pPr>
        <w:spacing w:before="120" w:after="120"/>
        <w:jc w:val="both"/>
        <w:rPr>
          <w:rFonts w:ascii="Arial" w:hAnsi="Arial" w:cs="Arial"/>
          <w:lang w:val="es-ES_tradnl" w:eastAsia="es-ES"/>
        </w:rPr>
      </w:pPr>
      <w:r w:rsidRPr="00507B06">
        <w:rPr>
          <w:rFonts w:ascii="Arial" w:hAnsi="Arial" w:cs="Arial"/>
          <w:lang w:val="es-ES_tradnl" w:eastAsia="es-ES"/>
        </w:rPr>
        <w:t xml:space="preserve">El </w:t>
      </w:r>
      <w:r w:rsidRPr="00507B06">
        <w:rPr>
          <w:rFonts w:ascii="Arial" w:hAnsi="Arial" w:cs="Arial"/>
          <w:b/>
          <w:lang w:val="es-ES_tradnl" w:eastAsia="es-ES"/>
        </w:rPr>
        <w:t>PROVEEDOR</w:t>
      </w:r>
      <w:r w:rsidRPr="00507B06">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07B06">
        <w:rPr>
          <w:rFonts w:ascii="Arial" w:hAnsi="Arial" w:cs="Arial"/>
          <w:i/>
          <w:lang w:val="es-ES_tradnl" w:eastAsia="es-ES"/>
        </w:rPr>
        <w:t>,</w:t>
      </w:r>
      <w:r w:rsidRPr="00507B06">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07B06" w:rsidRPr="00507B06" w:rsidRDefault="00507B06" w:rsidP="00507B06">
      <w:pPr>
        <w:spacing w:before="120" w:after="120"/>
        <w:ind w:right="-7"/>
        <w:jc w:val="both"/>
        <w:outlineLvl w:val="1"/>
        <w:rPr>
          <w:rFonts w:ascii="Arial" w:hAnsi="Arial" w:cs="Arial"/>
          <w:lang w:val="es-BO" w:eastAsia="es-ES"/>
        </w:rPr>
      </w:pPr>
      <w:r w:rsidRPr="00507B06">
        <w:rPr>
          <w:rFonts w:ascii="Arial" w:hAnsi="Arial" w:cs="Arial"/>
          <w:lang w:val="es-BO" w:eastAsia="es-ES"/>
        </w:rPr>
        <w:t xml:space="preserve">Cualquier incumplimiento contractual en que incurra el </w:t>
      </w:r>
      <w:r w:rsidRPr="00507B06">
        <w:rPr>
          <w:rFonts w:ascii="Arial" w:hAnsi="Arial" w:cs="Arial"/>
          <w:b/>
          <w:lang w:val="es-BO" w:eastAsia="es-ES"/>
        </w:rPr>
        <w:t>PROVEEDOR</w:t>
      </w:r>
      <w:r w:rsidRPr="00507B06">
        <w:rPr>
          <w:rFonts w:ascii="Arial" w:hAnsi="Arial" w:cs="Arial"/>
          <w:lang w:val="es-BO" w:eastAsia="es-ES"/>
        </w:rPr>
        <w:t xml:space="preserve">, dará lugar a la ejecución de la boleta de garantía antes mencionada en favor de la </w:t>
      </w:r>
      <w:r w:rsidRPr="00507B06">
        <w:rPr>
          <w:rFonts w:ascii="Arial" w:hAnsi="Arial" w:cs="Arial"/>
          <w:b/>
          <w:lang w:val="es-BO" w:eastAsia="es-ES"/>
        </w:rPr>
        <w:t>ENTIDAD</w:t>
      </w:r>
      <w:r w:rsidRPr="00507B06">
        <w:rPr>
          <w:rFonts w:ascii="Arial" w:hAnsi="Arial" w:cs="Arial"/>
          <w:lang w:val="es-BO" w:eastAsia="es-ES"/>
        </w:rPr>
        <w:t xml:space="preserve"> a su sólo requerimiento, sin necesidad de ningún trámite o acción judicial.</w:t>
      </w:r>
    </w:p>
    <w:p w:rsidR="00507B06" w:rsidRPr="00507B06" w:rsidRDefault="00507B06" w:rsidP="00507B06">
      <w:pPr>
        <w:spacing w:before="120" w:after="120"/>
        <w:jc w:val="both"/>
        <w:rPr>
          <w:rFonts w:ascii="Arial" w:hAnsi="Arial" w:cs="Arial"/>
          <w:b/>
          <w:lang w:val="es-ES_tradnl" w:eastAsia="es-ES"/>
        </w:rPr>
      </w:pPr>
      <w:r w:rsidRPr="00507B06">
        <w:rPr>
          <w:rFonts w:ascii="Arial" w:hAnsi="Arial" w:cs="Arial"/>
          <w:lang w:val="es-ES_tradnl" w:eastAsia="es-ES"/>
        </w:rPr>
        <w:t xml:space="preserve">El </w:t>
      </w:r>
      <w:r w:rsidRPr="00507B06">
        <w:rPr>
          <w:rFonts w:ascii="Arial" w:hAnsi="Arial" w:cs="Arial"/>
          <w:b/>
          <w:lang w:val="es-ES_tradnl" w:eastAsia="es-ES"/>
        </w:rPr>
        <w:t>PROVEEDOR</w:t>
      </w:r>
      <w:r w:rsidRPr="00507B06">
        <w:rPr>
          <w:rFonts w:ascii="Arial" w:hAnsi="Arial" w:cs="Arial"/>
          <w:lang w:val="es-ES_tradnl" w:eastAsia="es-ES"/>
        </w:rPr>
        <w:t xml:space="preserve"> tiene la obligación de mantener actualizada la garantía de cumplimiento de Contrato, cuantas veces lo requiera la </w:t>
      </w:r>
      <w:r w:rsidRPr="00507B06">
        <w:rPr>
          <w:rFonts w:ascii="Arial" w:hAnsi="Arial" w:cs="Arial"/>
          <w:b/>
          <w:lang w:val="es-ES_tradnl" w:eastAsia="es-ES"/>
        </w:rPr>
        <w:t>ENTIDAD</w:t>
      </w:r>
      <w:r w:rsidRPr="00507B06">
        <w:rPr>
          <w:rFonts w:ascii="Arial" w:hAnsi="Arial" w:cs="Arial"/>
          <w:lang w:val="es-ES_tradnl" w:eastAsia="es-ES"/>
        </w:rPr>
        <w:t xml:space="preserve"> por razones justificadas. La </w:t>
      </w:r>
      <w:r w:rsidRPr="00507B06">
        <w:rPr>
          <w:rFonts w:ascii="Arial" w:hAnsi="Arial" w:cs="Arial"/>
          <w:b/>
          <w:lang w:val="es-ES_tradnl" w:eastAsia="es-ES"/>
        </w:rPr>
        <w:t xml:space="preserve">ENTIDAD </w:t>
      </w:r>
      <w:r w:rsidRPr="00507B06">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507B06">
        <w:rPr>
          <w:rFonts w:ascii="Arial" w:hAnsi="Arial" w:cs="Arial"/>
          <w:b/>
          <w:lang w:val="es-ES_tradnl" w:eastAsia="es-ES"/>
        </w:rPr>
        <w:t>.</w:t>
      </w:r>
    </w:p>
    <w:p w:rsidR="00507B06" w:rsidRPr="00507B06" w:rsidRDefault="00507B06" w:rsidP="00507B06">
      <w:pPr>
        <w:spacing w:before="120" w:after="120"/>
        <w:jc w:val="both"/>
        <w:rPr>
          <w:rFonts w:ascii="Arial" w:hAnsi="Arial" w:cs="Arial"/>
          <w:b/>
          <w:u w:val="single"/>
          <w:lang w:val="es-ES_tradnl" w:eastAsia="es-ES"/>
        </w:rPr>
      </w:pPr>
      <w:r w:rsidRPr="00507B06">
        <w:rPr>
          <w:rFonts w:ascii="Arial" w:hAnsi="Arial" w:cs="Arial"/>
          <w:b/>
          <w:u w:val="single"/>
          <w:lang w:val="es-ES_tradnl" w:eastAsia="es-ES"/>
        </w:rPr>
        <w:t xml:space="preserve">DÉCIMA TERCERA.- (MOROSIDAD Y SUS PENALIDADES) </w:t>
      </w:r>
    </w:p>
    <w:p w:rsidR="00507B06" w:rsidRPr="00507B06" w:rsidRDefault="00507B06" w:rsidP="00507B06">
      <w:pPr>
        <w:spacing w:before="120" w:after="120"/>
        <w:jc w:val="both"/>
        <w:rPr>
          <w:rFonts w:ascii="Arial" w:hAnsi="Arial" w:cs="Arial"/>
          <w:lang w:val="es-ES_tradnl" w:eastAsia="es-ES"/>
        </w:rPr>
      </w:pPr>
      <w:r w:rsidRPr="00507B06">
        <w:rPr>
          <w:rFonts w:ascii="Arial" w:hAnsi="Arial" w:cs="Arial"/>
          <w:lang w:val="es-ES_tradnl" w:eastAsia="es-ES"/>
        </w:rPr>
        <w:t xml:space="preserve">Queda convenido entre las Partes, que el </w:t>
      </w:r>
      <w:r w:rsidRPr="00507B06">
        <w:rPr>
          <w:rFonts w:ascii="Arial" w:hAnsi="Arial" w:cs="Arial"/>
          <w:b/>
          <w:lang w:val="es-ES_tradnl" w:eastAsia="es-ES"/>
        </w:rPr>
        <w:t xml:space="preserve">PROVEEDOR </w:t>
      </w:r>
      <w:r w:rsidRPr="00507B06">
        <w:rPr>
          <w:rFonts w:ascii="Arial" w:hAnsi="Arial" w:cs="Arial"/>
          <w:lang w:val="es-ES_tradnl" w:eastAsia="es-ES"/>
        </w:rPr>
        <w:t xml:space="preserve">se obliga a cumplir con lo estipulado en las especificaciones técnicas y en la cláusula (Vigencia y Plazo del Contrato), caso contrario la </w:t>
      </w:r>
      <w:r w:rsidRPr="00507B06">
        <w:rPr>
          <w:rFonts w:ascii="Arial" w:hAnsi="Arial" w:cs="Arial"/>
          <w:b/>
          <w:lang w:val="es-ES_tradnl" w:eastAsia="es-ES"/>
        </w:rPr>
        <w:t>ENTIDAD</w:t>
      </w:r>
      <w:r w:rsidRPr="00507B06">
        <w:rPr>
          <w:rFonts w:ascii="Arial" w:hAnsi="Arial" w:cs="Arial"/>
          <w:lang w:val="es-ES_tradnl" w:eastAsia="es-ES"/>
        </w:rPr>
        <w:t xml:space="preserve"> aplicará una multa equivalente al </w:t>
      </w:r>
      <w:r w:rsidRPr="00507B06">
        <w:rPr>
          <w:rFonts w:ascii="Arial" w:hAnsi="Arial" w:cs="Arial"/>
          <w:i/>
          <w:u w:val="single"/>
          <w:lang w:val="es-ES_tradnl" w:eastAsia="es-ES"/>
        </w:rPr>
        <w:t>numeral</w:t>
      </w:r>
      <w:r w:rsidRPr="00507B06">
        <w:rPr>
          <w:rFonts w:ascii="Arial" w:hAnsi="Arial" w:cs="Arial"/>
          <w:u w:val="single"/>
          <w:lang w:val="es-ES_tradnl" w:eastAsia="es-ES"/>
        </w:rPr>
        <w:t xml:space="preserve">% </w:t>
      </w:r>
      <w:r w:rsidRPr="00507B06">
        <w:rPr>
          <w:rFonts w:ascii="Arial" w:hAnsi="Arial" w:cs="Arial"/>
          <w:i/>
          <w:u w:val="single"/>
          <w:lang w:val="es-ES_tradnl" w:eastAsia="es-ES"/>
        </w:rPr>
        <w:t>(literal</w:t>
      </w:r>
      <w:r w:rsidRPr="00507B06">
        <w:rPr>
          <w:rFonts w:ascii="Arial" w:hAnsi="Arial" w:cs="Arial"/>
          <w:lang w:val="es-ES_tradnl" w:eastAsia="es-ES"/>
        </w:rPr>
        <w:t xml:space="preserve"> por ciento) sobre el monto total del Contrato, por cada día calendario de retraso.</w:t>
      </w:r>
    </w:p>
    <w:p w:rsidR="00507B06" w:rsidRPr="00507B06" w:rsidRDefault="00507B06" w:rsidP="00507B06">
      <w:pPr>
        <w:spacing w:before="120" w:after="120"/>
        <w:jc w:val="both"/>
        <w:rPr>
          <w:rFonts w:ascii="Arial" w:hAnsi="Arial" w:cs="Arial"/>
          <w:lang w:val="es-ES_tradnl" w:eastAsia="es-ES"/>
        </w:rPr>
      </w:pPr>
      <w:r w:rsidRPr="00507B06">
        <w:rPr>
          <w:rFonts w:ascii="Arial" w:hAnsi="Arial" w:cs="Arial"/>
          <w:lang w:val="es-ES_tradnl" w:eastAsia="es-ES"/>
        </w:rPr>
        <w:t xml:space="preserve">De establecer la </w:t>
      </w:r>
      <w:r w:rsidRPr="00507B06">
        <w:rPr>
          <w:rFonts w:ascii="Arial" w:hAnsi="Arial" w:cs="Arial"/>
          <w:b/>
          <w:lang w:val="es-ES_tradnl" w:eastAsia="es-ES"/>
        </w:rPr>
        <w:t>ENTIDAD</w:t>
      </w:r>
      <w:r w:rsidRPr="00507B06">
        <w:rPr>
          <w:rFonts w:ascii="Arial" w:hAnsi="Arial" w:cs="Arial"/>
          <w:lang w:val="es-ES_tradnl" w:eastAsia="es-ES"/>
        </w:rPr>
        <w:t xml:space="preserve"> que por la aplicación de multas por mora se ha llegado al límite del 10% (diez por ciento) del monto total del Contrato, la </w:t>
      </w:r>
      <w:r w:rsidRPr="00507B06">
        <w:rPr>
          <w:rFonts w:ascii="Arial" w:hAnsi="Arial" w:cs="Arial"/>
          <w:b/>
          <w:lang w:val="es-ES_tradnl" w:eastAsia="es-ES"/>
        </w:rPr>
        <w:t>ENTIDAD</w:t>
      </w:r>
      <w:r w:rsidRPr="00507B06">
        <w:rPr>
          <w:rFonts w:ascii="Arial" w:hAnsi="Arial" w:cs="Arial"/>
          <w:lang w:val="es-ES_tradnl" w:eastAsia="es-ES"/>
        </w:rPr>
        <w:t xml:space="preserve"> podrá iniciar el proceso de resolución del Contrato, conforme a lo estipulado en la cláusula (Terminación del Contrato).</w:t>
      </w:r>
    </w:p>
    <w:p w:rsidR="00507B06" w:rsidRPr="00507B06" w:rsidRDefault="00507B06" w:rsidP="00507B06">
      <w:pPr>
        <w:spacing w:before="120" w:after="120"/>
        <w:jc w:val="both"/>
        <w:rPr>
          <w:rFonts w:ascii="Arial" w:hAnsi="Arial" w:cs="Arial"/>
          <w:lang w:eastAsia="es-ES"/>
        </w:rPr>
      </w:pPr>
      <w:r w:rsidRPr="00507B06">
        <w:rPr>
          <w:rFonts w:ascii="Arial" w:hAnsi="Arial" w:cs="Arial"/>
          <w:lang w:eastAsia="es-ES"/>
        </w:rPr>
        <w:lastRenderedPageBreak/>
        <w:t xml:space="preserve">De establecer </w:t>
      </w:r>
      <w:r w:rsidRPr="00507B06">
        <w:rPr>
          <w:rFonts w:ascii="Arial" w:hAnsi="Arial" w:cs="Arial"/>
          <w:lang w:val="es-ES_tradnl" w:eastAsia="es-ES"/>
        </w:rPr>
        <w:t xml:space="preserve">la </w:t>
      </w:r>
      <w:r w:rsidRPr="00507B06">
        <w:rPr>
          <w:rFonts w:ascii="Arial" w:hAnsi="Arial" w:cs="Arial"/>
          <w:b/>
          <w:lang w:val="es-ES_tradnl" w:eastAsia="es-ES"/>
        </w:rPr>
        <w:t>ENTIDAD</w:t>
      </w:r>
      <w:r w:rsidRPr="00507B06">
        <w:rPr>
          <w:rFonts w:ascii="Arial" w:hAnsi="Arial" w:cs="Arial"/>
          <w:lang w:eastAsia="es-ES"/>
        </w:rPr>
        <w:t xml:space="preserve"> que por la aplicación de multas por mora se ha llegado al límite del 20% (veinte por ciento) del monto total del Contrato, la </w:t>
      </w:r>
      <w:r w:rsidRPr="00507B06">
        <w:rPr>
          <w:rFonts w:ascii="Arial" w:hAnsi="Arial" w:cs="Arial"/>
          <w:b/>
          <w:lang w:eastAsia="es-ES"/>
        </w:rPr>
        <w:t>ENTIDAD</w:t>
      </w:r>
      <w:r w:rsidRPr="00507B06">
        <w:rPr>
          <w:rFonts w:ascii="Arial" w:hAnsi="Arial" w:cs="Arial"/>
          <w:lang w:eastAsia="es-ES"/>
        </w:rPr>
        <w:t xml:space="preserve"> deberá iniciar el proceso de resolución del Contrato, conforme a lo estipulado en la cláusula (Terminación del Contrato).</w:t>
      </w:r>
    </w:p>
    <w:p w:rsidR="00507B06" w:rsidRPr="005331ED" w:rsidRDefault="00507B06" w:rsidP="00507B06">
      <w:pPr>
        <w:spacing w:before="120" w:after="120"/>
        <w:jc w:val="both"/>
        <w:rPr>
          <w:rFonts w:ascii="Arial" w:hAnsi="Arial" w:cs="Arial"/>
          <w:b/>
          <w:i/>
          <w:lang w:eastAsia="es-ES"/>
        </w:rPr>
      </w:pPr>
      <w:r w:rsidRPr="005331ED">
        <w:rPr>
          <w:rFonts w:ascii="Arial" w:hAnsi="Arial" w:cs="Arial"/>
          <w:b/>
          <w:i/>
          <w:lang w:eastAsia="es-ES"/>
        </w:rPr>
        <w:t>(Aplicar una de las opciones según corresponda cuando se haya establecido 1 o varios pagos)</w:t>
      </w:r>
    </w:p>
    <w:p w:rsidR="00507B06" w:rsidRPr="005331ED" w:rsidRDefault="00507B06" w:rsidP="00507B06">
      <w:pPr>
        <w:spacing w:before="120" w:after="120"/>
        <w:jc w:val="both"/>
        <w:rPr>
          <w:rFonts w:ascii="Arial" w:hAnsi="Arial" w:cs="Arial"/>
          <w:lang w:eastAsia="es-ES"/>
        </w:rPr>
      </w:pPr>
      <w:r w:rsidRPr="005331ED">
        <w:rPr>
          <w:rFonts w:ascii="Arial" w:hAnsi="Arial" w:cs="Arial"/>
          <w:b/>
          <w:lang w:eastAsia="es-ES"/>
        </w:rPr>
        <w:t>OPCION 1.-</w:t>
      </w:r>
      <w:r w:rsidRPr="005331ED">
        <w:rPr>
          <w:rFonts w:ascii="Arial" w:hAnsi="Arial" w:cs="Arial"/>
          <w:lang w:eastAsia="es-ES"/>
        </w:rPr>
        <w:t xml:space="preserve"> Las multas serán aplicadas al momento del pago final mediante descuentos establecidos expresamente por la </w:t>
      </w:r>
      <w:r w:rsidRPr="005331ED">
        <w:rPr>
          <w:rFonts w:ascii="Arial" w:hAnsi="Arial" w:cs="Arial"/>
          <w:b/>
          <w:bCs/>
          <w:lang w:eastAsia="es-ES"/>
        </w:rPr>
        <w:t>ENTIDAD</w:t>
      </w:r>
      <w:r w:rsidRPr="005331ED">
        <w:rPr>
          <w:rFonts w:ascii="Arial" w:hAnsi="Arial" w:cs="Arial"/>
          <w:lang w:eastAsia="es-ES"/>
        </w:rPr>
        <w:t>,</w:t>
      </w:r>
      <w:r w:rsidRPr="005331ED">
        <w:rPr>
          <w:rFonts w:ascii="Arial" w:hAnsi="Arial" w:cs="Arial"/>
          <w:lang w:val="es-ES_tradnl" w:eastAsia="es-ES"/>
        </w:rPr>
        <w:t xml:space="preserve"> con base en el informe específico y documentado</w:t>
      </w:r>
      <w:r w:rsidRPr="005331ED">
        <w:rPr>
          <w:rFonts w:ascii="Arial" w:hAnsi="Arial" w:cs="Arial"/>
          <w:lang w:eastAsia="es-ES"/>
        </w:rPr>
        <w:t xml:space="preserve"> del pago final o liquidación final emitido por el Comité de Recepción, sin perjuicio de que </w:t>
      </w:r>
      <w:r w:rsidRPr="005331ED">
        <w:rPr>
          <w:rFonts w:ascii="Arial" w:hAnsi="Arial" w:cs="Arial"/>
          <w:lang w:val="es-ES_tradnl" w:eastAsia="es-ES"/>
        </w:rPr>
        <w:t xml:space="preserve">la </w:t>
      </w:r>
      <w:r w:rsidRPr="005331ED">
        <w:rPr>
          <w:rFonts w:ascii="Arial" w:hAnsi="Arial" w:cs="Arial"/>
          <w:b/>
          <w:lang w:val="es-ES_tradnl" w:eastAsia="es-ES"/>
        </w:rPr>
        <w:t xml:space="preserve">ENTIDAD </w:t>
      </w:r>
      <w:r w:rsidRPr="005331ED">
        <w:rPr>
          <w:rFonts w:ascii="Arial" w:hAnsi="Arial" w:cs="Arial"/>
          <w:lang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507B06" w:rsidRPr="00507B06" w:rsidRDefault="00507B06" w:rsidP="00507B06">
      <w:pPr>
        <w:spacing w:before="120" w:after="120"/>
        <w:jc w:val="both"/>
        <w:rPr>
          <w:rFonts w:ascii="Arial" w:hAnsi="Arial" w:cs="Arial"/>
          <w:lang w:eastAsia="es-ES"/>
        </w:rPr>
      </w:pPr>
      <w:r w:rsidRPr="005331ED">
        <w:rPr>
          <w:rFonts w:ascii="Arial" w:hAnsi="Arial" w:cs="Arial"/>
          <w:b/>
          <w:lang w:eastAsia="es-ES"/>
        </w:rPr>
        <w:t>OPCION 2.-</w:t>
      </w:r>
      <w:r w:rsidRPr="005331ED">
        <w:rPr>
          <w:rFonts w:ascii="Arial" w:hAnsi="Arial" w:cs="Arial"/>
          <w:lang w:eastAsia="es-ES"/>
        </w:rPr>
        <w:t xml:space="preserve"> Las multas serán aplicadas en los meses siguientes de pago mediante descuentos establecidos expresamente por la </w:t>
      </w:r>
      <w:r w:rsidRPr="005331ED">
        <w:rPr>
          <w:rFonts w:ascii="Arial" w:hAnsi="Arial" w:cs="Arial"/>
          <w:b/>
          <w:bCs/>
          <w:lang w:eastAsia="es-ES"/>
        </w:rPr>
        <w:t>ENTIDAD</w:t>
      </w:r>
      <w:r w:rsidRPr="005331ED">
        <w:rPr>
          <w:rFonts w:ascii="Arial" w:hAnsi="Arial" w:cs="Arial"/>
          <w:lang w:eastAsia="es-ES"/>
        </w:rPr>
        <w:t>,</w:t>
      </w:r>
      <w:r w:rsidRPr="005331ED">
        <w:rPr>
          <w:rFonts w:ascii="Arial" w:hAnsi="Arial" w:cs="Arial"/>
          <w:lang w:val="es-ES_tradnl" w:eastAsia="es-ES"/>
        </w:rPr>
        <w:t xml:space="preserve"> con base en el informe específico y documentado</w:t>
      </w:r>
      <w:r w:rsidRPr="005331ED">
        <w:rPr>
          <w:rFonts w:ascii="Arial" w:hAnsi="Arial" w:cs="Arial"/>
          <w:lang w:eastAsia="es-ES"/>
        </w:rPr>
        <w:t xml:space="preserve"> de los pagos o liquidación final emitido por el Comité de Recepción, sin perjuicio de que </w:t>
      </w:r>
      <w:r w:rsidRPr="005331ED">
        <w:rPr>
          <w:rFonts w:ascii="Arial" w:hAnsi="Arial" w:cs="Arial"/>
          <w:lang w:val="es-ES_tradnl" w:eastAsia="es-ES"/>
        </w:rPr>
        <w:t xml:space="preserve">la </w:t>
      </w:r>
      <w:r w:rsidRPr="005331ED">
        <w:rPr>
          <w:rFonts w:ascii="Arial" w:hAnsi="Arial" w:cs="Arial"/>
          <w:b/>
          <w:lang w:val="es-ES_tradnl" w:eastAsia="es-ES"/>
        </w:rPr>
        <w:t xml:space="preserve">ENTIDAD </w:t>
      </w:r>
      <w:r w:rsidRPr="005331ED">
        <w:rPr>
          <w:rFonts w:ascii="Arial" w:hAnsi="Arial" w:cs="Arial"/>
          <w:lang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507B06" w:rsidRPr="00507B06" w:rsidRDefault="00507B06" w:rsidP="00507B06">
      <w:pPr>
        <w:spacing w:before="120" w:after="120"/>
        <w:jc w:val="both"/>
        <w:rPr>
          <w:rFonts w:ascii="Arial" w:hAnsi="Arial" w:cs="Arial"/>
          <w:b/>
          <w:u w:val="single"/>
          <w:lang w:val="es-ES_tradnl" w:eastAsia="es-ES"/>
        </w:rPr>
      </w:pPr>
      <w:r w:rsidRPr="00507B06">
        <w:rPr>
          <w:rFonts w:ascii="Arial" w:hAnsi="Arial" w:cs="Arial"/>
          <w:b/>
          <w:u w:val="single"/>
          <w:lang w:eastAsia="es-ES"/>
        </w:rPr>
        <w:t>DÉCIMA CUARTA.- (NOTIFICACIONES)</w:t>
      </w:r>
    </w:p>
    <w:p w:rsidR="00507B06" w:rsidRPr="00507B06" w:rsidRDefault="00507B06" w:rsidP="00507B06">
      <w:pPr>
        <w:widowControl w:val="0"/>
        <w:numPr>
          <w:ilvl w:val="1"/>
          <w:numId w:val="0"/>
        </w:numPr>
        <w:tabs>
          <w:tab w:val="num" w:pos="284"/>
        </w:tabs>
        <w:spacing w:before="120" w:after="120"/>
        <w:ind w:left="567" w:hanging="578"/>
        <w:jc w:val="both"/>
        <w:rPr>
          <w:rFonts w:ascii="Arial" w:hAnsi="Arial" w:cs="Arial"/>
          <w:lang w:val="es-ES_tradnl" w:eastAsia="es-ES"/>
        </w:rPr>
      </w:pPr>
      <w:r w:rsidRPr="00507B06">
        <w:rPr>
          <w:rFonts w:ascii="Arial" w:hAnsi="Arial" w:cs="Arial"/>
          <w:b/>
          <w:lang w:val="es-ES_tradnl" w:eastAsia="es-ES"/>
        </w:rPr>
        <w:t>14.1</w:t>
      </w:r>
      <w:r w:rsidRPr="00507B06">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07B06" w:rsidRPr="00507B06" w:rsidTr="00070C05">
        <w:trPr>
          <w:trHeight w:val="237"/>
        </w:trPr>
        <w:tc>
          <w:tcPr>
            <w:tcW w:w="4511" w:type="dxa"/>
            <w:tcBorders>
              <w:top w:val="single" w:sz="4" w:space="0" w:color="auto"/>
              <w:left w:val="single" w:sz="4" w:space="0" w:color="auto"/>
              <w:bottom w:val="single" w:sz="4" w:space="0" w:color="auto"/>
              <w:right w:val="single" w:sz="4" w:space="0" w:color="auto"/>
            </w:tcBorders>
          </w:tcPr>
          <w:p w:rsidR="00507B06" w:rsidRPr="00507B06" w:rsidRDefault="00507B06" w:rsidP="00507B06">
            <w:pPr>
              <w:widowControl w:val="0"/>
              <w:ind w:left="180" w:hanging="180"/>
              <w:jc w:val="center"/>
              <w:rPr>
                <w:rFonts w:ascii="Arial" w:hAnsi="Arial" w:cs="Arial"/>
                <w:b/>
                <w:lang w:val="es-ES_tradnl" w:eastAsia="es-ES"/>
              </w:rPr>
            </w:pPr>
            <w:r w:rsidRPr="00507B06">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07B06" w:rsidRPr="00507B06" w:rsidRDefault="00507B06" w:rsidP="00507B06">
            <w:pPr>
              <w:widowControl w:val="0"/>
              <w:ind w:left="180" w:hanging="180"/>
              <w:jc w:val="center"/>
              <w:rPr>
                <w:rFonts w:ascii="Arial" w:hAnsi="Arial" w:cs="Arial"/>
                <w:b/>
                <w:lang w:val="es-ES_tradnl" w:eastAsia="es-ES"/>
              </w:rPr>
            </w:pPr>
            <w:r w:rsidRPr="00507B06">
              <w:rPr>
                <w:rFonts w:ascii="Arial" w:hAnsi="Arial" w:cs="Arial"/>
                <w:b/>
                <w:lang w:val="es-ES_tradnl" w:eastAsia="es-ES"/>
              </w:rPr>
              <w:t>CONTRATISTA</w:t>
            </w:r>
          </w:p>
        </w:tc>
      </w:tr>
      <w:tr w:rsidR="00507B06" w:rsidRPr="00507B06" w:rsidTr="00070C05">
        <w:trPr>
          <w:trHeight w:val="1505"/>
        </w:trPr>
        <w:tc>
          <w:tcPr>
            <w:tcW w:w="4511" w:type="dxa"/>
            <w:tcBorders>
              <w:top w:val="single" w:sz="4" w:space="0" w:color="auto"/>
              <w:left w:val="single" w:sz="4" w:space="0" w:color="auto"/>
              <w:bottom w:val="single" w:sz="4" w:space="0" w:color="auto"/>
              <w:right w:val="single" w:sz="4" w:space="0" w:color="auto"/>
            </w:tcBorders>
          </w:tcPr>
          <w:p w:rsidR="00507B06" w:rsidRPr="00507B06" w:rsidRDefault="00507B06" w:rsidP="00507B06">
            <w:pPr>
              <w:widowControl w:val="0"/>
              <w:jc w:val="both"/>
              <w:rPr>
                <w:rFonts w:ascii="Arial" w:hAnsi="Arial" w:cs="Arial"/>
                <w:lang w:val="es-ES_tradnl" w:eastAsia="es-ES"/>
              </w:rPr>
            </w:pPr>
            <w:r w:rsidRPr="00507B06">
              <w:rPr>
                <w:rFonts w:ascii="Arial" w:hAnsi="Arial" w:cs="Arial"/>
                <w:b/>
                <w:lang w:val="es-ES_tradnl" w:eastAsia="es-ES"/>
              </w:rPr>
              <w:t>Domicilio:</w:t>
            </w:r>
            <w:r w:rsidRPr="00507B06">
              <w:rPr>
                <w:rFonts w:ascii="Arial" w:hAnsi="Arial" w:cs="Arial"/>
                <w:lang w:val="es-ES_tradnl" w:eastAsia="es-ES"/>
              </w:rPr>
              <w:t xml:space="preserve"> ______________________</w:t>
            </w:r>
          </w:p>
          <w:p w:rsidR="00507B06" w:rsidRPr="00507B06" w:rsidRDefault="00507B06" w:rsidP="00507B06">
            <w:pPr>
              <w:widowControl w:val="0"/>
              <w:ind w:left="180" w:hanging="180"/>
              <w:jc w:val="both"/>
              <w:rPr>
                <w:rFonts w:ascii="Arial" w:hAnsi="Arial" w:cs="Arial"/>
                <w:lang w:val="es-BO" w:eastAsia="es-ES"/>
              </w:rPr>
            </w:pPr>
            <w:r w:rsidRPr="00507B06">
              <w:rPr>
                <w:rFonts w:ascii="Arial" w:hAnsi="Arial" w:cs="Arial"/>
                <w:b/>
                <w:lang w:val="es-BO" w:eastAsia="es-ES"/>
              </w:rPr>
              <w:t>N° Telf.:</w:t>
            </w:r>
            <w:r w:rsidRPr="00507B06">
              <w:rPr>
                <w:rFonts w:ascii="Arial" w:hAnsi="Arial" w:cs="Arial"/>
                <w:lang w:val="es-BO" w:eastAsia="es-ES"/>
              </w:rPr>
              <w:t xml:space="preserve"> _________________________</w:t>
            </w:r>
          </w:p>
          <w:p w:rsidR="00507B06" w:rsidRPr="00507B06" w:rsidRDefault="00507B06" w:rsidP="00507B06">
            <w:pPr>
              <w:widowControl w:val="0"/>
              <w:ind w:left="180" w:hanging="180"/>
              <w:jc w:val="both"/>
              <w:rPr>
                <w:rFonts w:ascii="Arial" w:hAnsi="Arial" w:cs="Arial"/>
                <w:lang w:val="es-BO" w:eastAsia="es-ES"/>
              </w:rPr>
            </w:pPr>
            <w:r w:rsidRPr="00507B06">
              <w:rPr>
                <w:rFonts w:ascii="Arial" w:hAnsi="Arial" w:cs="Arial"/>
                <w:b/>
                <w:lang w:val="es-BO" w:eastAsia="es-ES"/>
              </w:rPr>
              <w:t>N° Cel.:</w:t>
            </w:r>
            <w:r w:rsidRPr="00507B06">
              <w:rPr>
                <w:rFonts w:ascii="Arial" w:hAnsi="Arial" w:cs="Arial"/>
                <w:lang w:val="es-BO" w:eastAsia="es-ES"/>
              </w:rPr>
              <w:t xml:space="preserve"> _________________________</w:t>
            </w:r>
          </w:p>
          <w:p w:rsidR="00507B06" w:rsidRPr="00507B06" w:rsidRDefault="00507B06" w:rsidP="00507B06">
            <w:pPr>
              <w:widowControl w:val="0"/>
              <w:ind w:left="180" w:hanging="180"/>
              <w:jc w:val="both"/>
              <w:rPr>
                <w:rFonts w:ascii="Arial" w:hAnsi="Arial" w:cs="Arial"/>
                <w:lang w:val="es-BO" w:eastAsia="es-ES"/>
              </w:rPr>
            </w:pPr>
            <w:r w:rsidRPr="00507B06">
              <w:rPr>
                <w:rFonts w:ascii="Arial" w:hAnsi="Arial" w:cs="Arial"/>
                <w:b/>
                <w:lang w:val="es-BO" w:eastAsia="es-ES"/>
              </w:rPr>
              <w:t>E-mail:</w:t>
            </w:r>
            <w:r w:rsidRPr="00507B06">
              <w:rPr>
                <w:rFonts w:ascii="Arial" w:hAnsi="Arial" w:cs="Arial"/>
                <w:lang w:val="es-BO" w:eastAsia="es-ES"/>
              </w:rPr>
              <w:t xml:space="preserve"> _________________________</w:t>
            </w:r>
          </w:p>
          <w:p w:rsidR="00507B06" w:rsidRPr="00507B06" w:rsidRDefault="00507B06" w:rsidP="00507B06">
            <w:pPr>
              <w:widowControl w:val="0"/>
              <w:ind w:left="180" w:hanging="180"/>
              <w:jc w:val="both"/>
              <w:rPr>
                <w:rFonts w:ascii="Arial" w:hAnsi="Arial" w:cs="Arial"/>
                <w:lang w:val="es-BO" w:eastAsia="es-ES"/>
              </w:rPr>
            </w:pPr>
            <w:r w:rsidRPr="00507B06">
              <w:rPr>
                <w:rFonts w:ascii="Arial" w:hAnsi="Arial" w:cs="Arial"/>
                <w:b/>
                <w:lang w:val="es-BO" w:eastAsia="es-ES"/>
              </w:rPr>
              <w:t>Attn.:</w:t>
            </w:r>
            <w:r w:rsidRPr="00507B06">
              <w:rPr>
                <w:rFonts w:ascii="Arial" w:hAnsi="Arial" w:cs="Arial"/>
                <w:lang w:val="es-BO" w:eastAsia="es-ES"/>
              </w:rPr>
              <w:t xml:space="preserve"> __________________________</w:t>
            </w:r>
          </w:p>
          <w:p w:rsidR="00507B06" w:rsidRPr="00507B06" w:rsidRDefault="00507B06" w:rsidP="00507B06">
            <w:pPr>
              <w:widowControl w:val="0"/>
              <w:ind w:left="180" w:hanging="180"/>
              <w:jc w:val="both"/>
              <w:rPr>
                <w:rFonts w:ascii="Arial" w:hAnsi="Arial" w:cs="Arial"/>
                <w:lang w:val="es-ES_tradnl" w:eastAsia="es-ES"/>
              </w:rPr>
            </w:pPr>
            <w:r w:rsidRPr="00507B06">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507B06" w:rsidRPr="00507B06" w:rsidRDefault="00507B06" w:rsidP="00507B06">
            <w:pPr>
              <w:widowControl w:val="0"/>
              <w:ind w:hanging="45"/>
              <w:jc w:val="both"/>
              <w:rPr>
                <w:rFonts w:ascii="Arial" w:hAnsi="Arial" w:cs="Arial"/>
                <w:lang w:val="es-ES_tradnl" w:eastAsia="es-ES"/>
              </w:rPr>
            </w:pPr>
            <w:r w:rsidRPr="00507B06">
              <w:rPr>
                <w:rFonts w:ascii="Arial" w:hAnsi="Arial" w:cs="Arial"/>
                <w:b/>
                <w:lang w:val="es-ES_tradnl" w:eastAsia="es-ES"/>
              </w:rPr>
              <w:t>Domicilio:</w:t>
            </w:r>
            <w:r w:rsidRPr="00507B06">
              <w:rPr>
                <w:rFonts w:ascii="Arial" w:hAnsi="Arial" w:cs="Arial"/>
                <w:lang w:val="es-ES_tradnl" w:eastAsia="es-ES"/>
              </w:rPr>
              <w:t xml:space="preserve"> ___________________ </w:t>
            </w:r>
          </w:p>
          <w:p w:rsidR="00507B06" w:rsidRPr="00507B06" w:rsidRDefault="00507B06" w:rsidP="00507B06">
            <w:pPr>
              <w:widowControl w:val="0"/>
              <w:ind w:left="180" w:hanging="180"/>
              <w:jc w:val="both"/>
              <w:rPr>
                <w:rFonts w:ascii="Arial" w:hAnsi="Arial" w:cs="Arial"/>
                <w:lang w:val="es-BO" w:eastAsia="es-ES"/>
              </w:rPr>
            </w:pPr>
            <w:r w:rsidRPr="00507B06">
              <w:rPr>
                <w:rFonts w:ascii="Arial" w:hAnsi="Arial" w:cs="Arial"/>
                <w:b/>
                <w:lang w:val="es-BO" w:eastAsia="es-ES"/>
              </w:rPr>
              <w:t>N° Telf.:</w:t>
            </w:r>
            <w:r w:rsidRPr="00507B06">
              <w:rPr>
                <w:rFonts w:ascii="Arial" w:hAnsi="Arial" w:cs="Arial"/>
                <w:lang w:val="es-BO" w:eastAsia="es-ES"/>
              </w:rPr>
              <w:t xml:space="preserve"> _________________________</w:t>
            </w:r>
          </w:p>
          <w:p w:rsidR="00507B06" w:rsidRPr="00507B06" w:rsidRDefault="00507B06" w:rsidP="00507B06">
            <w:pPr>
              <w:autoSpaceDE w:val="0"/>
              <w:autoSpaceDN w:val="0"/>
              <w:adjustRightInd w:val="0"/>
              <w:ind w:left="180" w:hanging="180"/>
              <w:rPr>
                <w:rFonts w:ascii="Arial" w:hAnsi="Arial" w:cs="Arial"/>
                <w:lang w:val="es-BO" w:eastAsia="es-ES"/>
              </w:rPr>
            </w:pPr>
            <w:r w:rsidRPr="00507B06">
              <w:rPr>
                <w:rFonts w:ascii="Arial" w:hAnsi="Arial" w:cs="Arial"/>
                <w:b/>
                <w:lang w:val="es-BO" w:eastAsia="es-ES"/>
              </w:rPr>
              <w:t>N° Cel.:</w:t>
            </w:r>
            <w:r w:rsidRPr="00507B06">
              <w:rPr>
                <w:rFonts w:ascii="Arial" w:hAnsi="Arial" w:cs="Arial"/>
                <w:lang w:val="es-BO" w:eastAsia="es-ES"/>
              </w:rPr>
              <w:t xml:space="preserve"> _________________________</w:t>
            </w:r>
          </w:p>
          <w:p w:rsidR="00507B06" w:rsidRPr="00507B06" w:rsidRDefault="00507B06" w:rsidP="00507B06">
            <w:pPr>
              <w:autoSpaceDE w:val="0"/>
              <w:autoSpaceDN w:val="0"/>
              <w:adjustRightInd w:val="0"/>
              <w:ind w:left="180" w:hanging="180"/>
              <w:rPr>
                <w:rFonts w:ascii="Arial" w:hAnsi="Arial" w:cs="Arial"/>
                <w:lang w:val="es-ES_tradnl" w:eastAsia="es-ES"/>
              </w:rPr>
            </w:pPr>
            <w:r w:rsidRPr="00507B06">
              <w:rPr>
                <w:rFonts w:ascii="Arial" w:hAnsi="Arial" w:cs="Arial"/>
                <w:b/>
                <w:lang w:val="es-ES_tradnl" w:eastAsia="es-ES"/>
              </w:rPr>
              <w:t>E-mail:</w:t>
            </w:r>
            <w:r w:rsidRPr="00507B06">
              <w:rPr>
                <w:rFonts w:ascii="Arial" w:hAnsi="Arial" w:cs="Arial"/>
                <w:lang w:val="es-ES_tradnl" w:eastAsia="es-ES"/>
              </w:rPr>
              <w:t xml:space="preserve"> ______________________</w:t>
            </w:r>
          </w:p>
          <w:p w:rsidR="00507B06" w:rsidRPr="00507B06" w:rsidRDefault="00507B06" w:rsidP="00507B06">
            <w:pPr>
              <w:autoSpaceDE w:val="0"/>
              <w:autoSpaceDN w:val="0"/>
              <w:adjustRightInd w:val="0"/>
              <w:ind w:left="180" w:hanging="180"/>
              <w:rPr>
                <w:rFonts w:ascii="Arial" w:hAnsi="Arial" w:cs="Arial"/>
                <w:lang w:val="es-ES_tradnl" w:eastAsia="es-ES"/>
              </w:rPr>
            </w:pPr>
            <w:r w:rsidRPr="00507B06">
              <w:rPr>
                <w:rFonts w:ascii="Arial" w:hAnsi="Arial" w:cs="Arial"/>
                <w:b/>
                <w:lang w:val="es-ES_tradnl" w:eastAsia="es-ES"/>
              </w:rPr>
              <w:t>Attn.:</w:t>
            </w:r>
            <w:r w:rsidRPr="00507B06">
              <w:rPr>
                <w:rFonts w:ascii="Arial" w:hAnsi="Arial" w:cs="Arial"/>
                <w:lang w:val="es-ES_tradnl" w:eastAsia="es-ES"/>
              </w:rPr>
              <w:t xml:space="preserve"> ________________________</w:t>
            </w:r>
          </w:p>
          <w:p w:rsidR="00507B06" w:rsidRPr="00507B06" w:rsidRDefault="00507B06" w:rsidP="00507B06">
            <w:pPr>
              <w:autoSpaceDE w:val="0"/>
              <w:autoSpaceDN w:val="0"/>
              <w:adjustRightInd w:val="0"/>
              <w:ind w:left="180" w:hanging="180"/>
              <w:rPr>
                <w:rFonts w:ascii="Arial" w:hAnsi="Arial" w:cs="Arial"/>
                <w:lang w:val="es-ES_tradnl" w:eastAsia="es-ES"/>
              </w:rPr>
            </w:pPr>
            <w:r w:rsidRPr="00507B06">
              <w:rPr>
                <w:rFonts w:ascii="Arial" w:hAnsi="Arial" w:cs="Arial"/>
                <w:lang w:val="es-ES_tradnl" w:eastAsia="es-ES"/>
              </w:rPr>
              <w:t>___________ – Bolivia</w:t>
            </w:r>
          </w:p>
        </w:tc>
      </w:tr>
    </w:tbl>
    <w:p w:rsidR="00507B06" w:rsidRPr="00507B06" w:rsidRDefault="00507B06" w:rsidP="00507B06">
      <w:pPr>
        <w:widowControl w:val="0"/>
        <w:tabs>
          <w:tab w:val="num" w:pos="567"/>
        </w:tabs>
        <w:spacing w:before="120" w:after="120"/>
        <w:ind w:left="567" w:hanging="567"/>
        <w:jc w:val="both"/>
        <w:rPr>
          <w:rFonts w:ascii="Arial" w:hAnsi="Arial" w:cs="Arial"/>
          <w:lang w:val="es-ES_tradnl" w:eastAsia="es-ES"/>
        </w:rPr>
      </w:pPr>
      <w:r w:rsidRPr="00507B06">
        <w:rPr>
          <w:rFonts w:ascii="Arial" w:hAnsi="Arial" w:cs="Arial"/>
          <w:b/>
          <w:lang w:val="es-ES_tradnl" w:eastAsia="es-ES"/>
        </w:rPr>
        <w:t>14.2</w:t>
      </w:r>
      <w:r w:rsidRPr="00507B06">
        <w:rPr>
          <w:rFonts w:ascii="Arial" w:hAnsi="Arial" w:cs="Arial"/>
          <w:lang w:val="es-ES_tradnl" w:eastAsia="es-ES"/>
        </w:rPr>
        <w:tab/>
        <w:t>Se considerará recibida la notificación o comunicación en la fecha y hora en que se haya realizado la entrega.</w:t>
      </w:r>
    </w:p>
    <w:p w:rsidR="00507B06" w:rsidRPr="00507B06" w:rsidRDefault="00507B06" w:rsidP="00507B06">
      <w:pPr>
        <w:widowControl w:val="0"/>
        <w:tabs>
          <w:tab w:val="num" w:pos="567"/>
        </w:tabs>
        <w:spacing w:before="120" w:after="120"/>
        <w:ind w:left="567" w:hanging="567"/>
        <w:jc w:val="both"/>
        <w:rPr>
          <w:rFonts w:ascii="Arial" w:hAnsi="Arial" w:cs="Arial"/>
          <w:lang w:val="es-ES_tradnl" w:eastAsia="es-ES"/>
        </w:rPr>
      </w:pPr>
      <w:r w:rsidRPr="00507B06">
        <w:rPr>
          <w:rFonts w:ascii="Arial" w:hAnsi="Arial" w:cs="Arial"/>
          <w:b/>
          <w:lang w:val="es-ES_tradnl" w:eastAsia="es-ES"/>
        </w:rPr>
        <w:t>14.3</w:t>
      </w:r>
      <w:r w:rsidRPr="00507B06">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07B06" w:rsidRPr="00507B06" w:rsidRDefault="00507B06" w:rsidP="00507B06">
      <w:pPr>
        <w:spacing w:before="120" w:after="120"/>
        <w:jc w:val="both"/>
        <w:rPr>
          <w:rFonts w:ascii="Arial" w:hAnsi="Arial" w:cs="Arial"/>
          <w:b/>
          <w:u w:val="single"/>
          <w:lang w:val="es-ES_tradnl" w:eastAsia="es-ES"/>
        </w:rPr>
      </w:pPr>
      <w:r w:rsidRPr="00507B06">
        <w:rPr>
          <w:rFonts w:ascii="Arial" w:hAnsi="Arial" w:cs="Arial"/>
          <w:b/>
          <w:u w:val="single"/>
          <w:lang w:val="es-ES_tradnl" w:eastAsia="es-ES"/>
        </w:rPr>
        <w:t>DÉCIMA QUINTA.- (RECEPCIÓN Y VERIFICACIÓN)</w:t>
      </w:r>
    </w:p>
    <w:p w:rsidR="00507B06" w:rsidRPr="00507B06" w:rsidRDefault="00507B06" w:rsidP="00507B06">
      <w:pPr>
        <w:spacing w:before="120" w:after="120"/>
        <w:jc w:val="both"/>
        <w:rPr>
          <w:rFonts w:ascii="Arial" w:hAnsi="Arial" w:cs="Arial"/>
          <w:lang w:val="es-ES_tradnl" w:eastAsia="es-ES"/>
        </w:rPr>
      </w:pPr>
      <w:r w:rsidRPr="00507B06">
        <w:rPr>
          <w:rFonts w:ascii="Arial" w:hAnsi="Arial" w:cs="Arial"/>
          <w:i/>
          <w:u w:val="single"/>
          <w:lang w:val="es-ES_tradnl" w:eastAsia="es-ES"/>
        </w:rPr>
        <w:t>El Responsable o Comité de Recepción</w:t>
      </w:r>
      <w:r w:rsidRPr="00507B06">
        <w:rPr>
          <w:rFonts w:ascii="Arial" w:hAnsi="Arial" w:cs="Arial"/>
          <w:lang w:val="es-ES_tradnl" w:eastAsia="es-ES"/>
        </w:rPr>
        <w:t xml:space="preserve"> conjuntamente con un representante debidamente acreditado del </w:t>
      </w:r>
      <w:r w:rsidRPr="00507B06">
        <w:rPr>
          <w:rFonts w:ascii="Arial" w:hAnsi="Arial" w:cs="Arial"/>
          <w:b/>
          <w:lang w:val="es-ES_tradnl" w:eastAsia="es-ES"/>
        </w:rPr>
        <w:t>PROVEEDOR</w:t>
      </w:r>
      <w:r w:rsidRPr="00507B06">
        <w:rPr>
          <w:rFonts w:ascii="Arial" w:hAnsi="Arial" w:cs="Arial"/>
          <w:lang w:val="es-ES_tradnl" w:eastAsia="es-ES"/>
        </w:rPr>
        <w:t xml:space="preserve">, tendrán la función de efectuar la recepción de la Adquisición, previa conformidad de la </w:t>
      </w:r>
      <w:r w:rsidRPr="00507B06">
        <w:rPr>
          <w:rFonts w:ascii="Arial" w:hAnsi="Arial" w:cs="Arial"/>
          <w:b/>
          <w:lang w:val="es-ES_tradnl" w:eastAsia="es-ES"/>
        </w:rPr>
        <w:t>ENTIDAD</w:t>
      </w:r>
      <w:r w:rsidRPr="00507B06">
        <w:rPr>
          <w:rFonts w:ascii="Arial" w:hAnsi="Arial" w:cs="Arial"/>
          <w:lang w:val="es-ES_tradnl" w:eastAsia="es-ES"/>
        </w:rPr>
        <w:t xml:space="preserve"> elaborándose un acta de recepción en la cual se identifique la cantidad recibida y el cumplimiento de las especificaciones técnicas.  </w:t>
      </w:r>
    </w:p>
    <w:p w:rsidR="00507B06" w:rsidRPr="00507B06" w:rsidRDefault="00507B06" w:rsidP="00507B06">
      <w:pPr>
        <w:spacing w:before="120" w:after="120"/>
        <w:jc w:val="both"/>
        <w:rPr>
          <w:rFonts w:ascii="Arial" w:hAnsi="Arial" w:cs="Arial"/>
          <w:lang w:val="es-ES_tradnl" w:eastAsia="es-ES"/>
        </w:rPr>
      </w:pPr>
      <w:r w:rsidRPr="00507B06">
        <w:rPr>
          <w:rFonts w:ascii="Arial" w:hAnsi="Arial" w:cs="Arial"/>
          <w:lang w:val="es-ES_tradnl" w:eastAsia="es-ES"/>
        </w:rPr>
        <w:t xml:space="preserve">Si se encontraran defectos o daños en la Adquisición no se procederá a la emisión del acta de recepción en tanto el </w:t>
      </w:r>
      <w:r w:rsidRPr="00507B06">
        <w:rPr>
          <w:rFonts w:ascii="Arial" w:hAnsi="Arial" w:cs="Arial"/>
          <w:b/>
          <w:lang w:val="es-ES_tradnl" w:eastAsia="es-ES"/>
        </w:rPr>
        <w:t xml:space="preserve">PROVEEDOR </w:t>
      </w:r>
      <w:r w:rsidRPr="00507B06">
        <w:rPr>
          <w:rFonts w:ascii="Arial" w:hAnsi="Arial" w:cs="Arial"/>
          <w:lang w:val="es-ES_tradnl" w:eastAsia="es-ES"/>
        </w:rPr>
        <w:t xml:space="preserve">no subsane lo observado. El </w:t>
      </w:r>
      <w:r w:rsidRPr="00507B06">
        <w:rPr>
          <w:rFonts w:ascii="Arial" w:hAnsi="Arial" w:cs="Arial"/>
          <w:b/>
          <w:lang w:val="es-ES_tradnl" w:eastAsia="es-ES"/>
        </w:rPr>
        <w:t>PROVEEDOR</w:t>
      </w:r>
      <w:r w:rsidRPr="00507B06">
        <w:rPr>
          <w:rFonts w:ascii="Arial" w:hAnsi="Arial" w:cs="Arial"/>
          <w:lang w:val="es-ES_tradnl" w:eastAsia="es-ES"/>
        </w:rPr>
        <w:t xml:space="preserve"> deberá reemplazar la Adquisición observada por otra de iguales o mejores características en un plazo máximo de</w:t>
      </w:r>
      <w:r w:rsidRPr="00507B06">
        <w:rPr>
          <w:rFonts w:ascii="Arial" w:hAnsi="Arial" w:cs="Arial"/>
          <w:i/>
          <w:u w:val="single"/>
          <w:lang w:val="es-ES_tradnl" w:eastAsia="es-ES"/>
        </w:rPr>
        <w:t>numeral (literal)</w:t>
      </w:r>
      <w:r w:rsidRPr="00507B06">
        <w:rPr>
          <w:rFonts w:ascii="Arial" w:hAnsi="Arial" w:cs="Arial"/>
          <w:lang w:val="es-ES_tradnl" w:eastAsia="es-ES"/>
        </w:rPr>
        <w:t xml:space="preserve"> días calendario, corriendo por su cuenta el transporte y lo que conlleve realizar el cambio. </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val="es-ES_tradnl" w:eastAsia="es-ES"/>
        </w:rPr>
        <w:t>DÉCIMA SEXTA.- (RESPONSABILIDADES Y OBLIGACIONES DEL PROVEEDOR)</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El </w:t>
      </w:r>
      <w:r w:rsidRPr="00507B06">
        <w:rPr>
          <w:rFonts w:ascii="Arial" w:hAnsi="Arial" w:cs="Arial"/>
          <w:b/>
          <w:lang w:val="es-ES_tradnl" w:eastAsia="es-ES"/>
        </w:rPr>
        <w:t>PROVEEDOR</w:t>
      </w:r>
      <w:r w:rsidRPr="00507B06">
        <w:rPr>
          <w:rFonts w:ascii="Arial" w:hAnsi="Arial" w:cs="Arial"/>
          <w:lang w:val="es-ES_tradnl" w:eastAsia="es-ES"/>
        </w:rPr>
        <w:t xml:space="preserve"> se compromete a cumplir con las siguientes responsabilidades y obligaciones, que son de carácter enunciativo y no limitativo:</w:t>
      </w:r>
    </w:p>
    <w:p w:rsidR="00507B06" w:rsidRPr="00507B06" w:rsidRDefault="00507B06" w:rsidP="00507B06">
      <w:pPr>
        <w:tabs>
          <w:tab w:val="left" w:pos="567"/>
        </w:tabs>
        <w:spacing w:after="120"/>
        <w:jc w:val="both"/>
        <w:rPr>
          <w:rFonts w:ascii="Arial" w:hAnsi="Arial" w:cs="Arial"/>
          <w:b/>
          <w:lang w:val="es-ES_tradnl" w:eastAsia="es-ES"/>
        </w:rPr>
      </w:pPr>
      <w:r w:rsidRPr="00507B06">
        <w:rPr>
          <w:rFonts w:ascii="Arial" w:hAnsi="Arial" w:cs="Arial"/>
          <w:b/>
          <w:lang w:val="es-ES_tradnl" w:eastAsia="es-ES"/>
        </w:rPr>
        <w:t>16.1</w:t>
      </w:r>
      <w:r w:rsidRPr="00507B06">
        <w:rPr>
          <w:rFonts w:ascii="Arial" w:hAnsi="Arial" w:cs="Arial"/>
          <w:b/>
          <w:lang w:val="es-ES_tradnl" w:eastAsia="es-ES"/>
        </w:rPr>
        <w:tab/>
        <w:t>Responsabilidades:</w:t>
      </w:r>
    </w:p>
    <w:p w:rsidR="00507B06" w:rsidRPr="00507B06" w:rsidRDefault="00507B06" w:rsidP="00507B06">
      <w:pPr>
        <w:widowControl w:val="0"/>
        <w:tabs>
          <w:tab w:val="num" w:pos="720"/>
        </w:tabs>
        <w:spacing w:after="120"/>
        <w:ind w:left="1134" w:hanging="984"/>
        <w:jc w:val="both"/>
        <w:rPr>
          <w:rFonts w:ascii="Arial" w:hAnsi="Arial" w:cs="Arial"/>
          <w:lang w:val="es-ES_tradnl" w:eastAsia="es-ES"/>
        </w:rPr>
      </w:pPr>
      <w:r w:rsidRPr="00507B06">
        <w:rPr>
          <w:rFonts w:ascii="Arial" w:hAnsi="Arial" w:cs="Arial"/>
          <w:lang w:val="es-ES_tradnl" w:eastAsia="es-ES"/>
        </w:rPr>
        <w:tab/>
      </w:r>
      <w:r w:rsidRPr="00507B06">
        <w:rPr>
          <w:rFonts w:ascii="Arial" w:hAnsi="Arial" w:cs="Arial"/>
          <w:b/>
          <w:lang w:val="es-ES_tradnl" w:eastAsia="es-ES"/>
        </w:rPr>
        <w:t>a)</w:t>
      </w:r>
      <w:r w:rsidRPr="00507B06">
        <w:rPr>
          <w:rFonts w:ascii="Arial" w:hAnsi="Arial" w:cs="Arial"/>
          <w:lang w:val="es-ES_tradnl" w:eastAsia="es-ES"/>
        </w:rPr>
        <w:tab/>
        <w:t xml:space="preserve">Cumplir con el presente Contrato. </w:t>
      </w:r>
    </w:p>
    <w:p w:rsidR="00507B06" w:rsidRPr="00507B06" w:rsidRDefault="00507B06" w:rsidP="00507B06">
      <w:pPr>
        <w:widowControl w:val="0"/>
        <w:tabs>
          <w:tab w:val="num" w:pos="720"/>
        </w:tabs>
        <w:spacing w:after="120"/>
        <w:ind w:left="1134" w:hanging="984"/>
        <w:jc w:val="both"/>
        <w:rPr>
          <w:rFonts w:ascii="Arial" w:hAnsi="Arial" w:cs="Arial"/>
          <w:lang w:val="es-ES_tradnl" w:eastAsia="es-ES"/>
        </w:rPr>
      </w:pPr>
      <w:r w:rsidRPr="00507B06">
        <w:rPr>
          <w:rFonts w:ascii="Arial" w:hAnsi="Arial" w:cs="Arial"/>
          <w:lang w:val="es-ES_tradnl" w:eastAsia="es-ES"/>
        </w:rPr>
        <w:lastRenderedPageBreak/>
        <w:tab/>
      </w:r>
      <w:r w:rsidRPr="00507B06">
        <w:rPr>
          <w:rFonts w:ascii="Arial" w:hAnsi="Arial" w:cs="Arial"/>
          <w:b/>
          <w:lang w:val="es-ES_tradnl" w:eastAsia="es-ES"/>
        </w:rPr>
        <w:t>b)</w:t>
      </w:r>
      <w:r w:rsidRPr="00507B06">
        <w:rPr>
          <w:rFonts w:ascii="Arial" w:hAnsi="Arial" w:cs="Arial"/>
          <w:lang w:val="es-ES_tradnl" w:eastAsia="es-ES"/>
        </w:rPr>
        <w:tab/>
        <w:t xml:space="preserve">No podrá entregar la Adquisición con bienes usados o defectuosos, debiendo en su caso ser sustituidos a su costo, dentro del plazo máximo de </w:t>
      </w:r>
      <w:r w:rsidRPr="00507B06">
        <w:rPr>
          <w:rFonts w:ascii="Arial" w:hAnsi="Arial" w:cs="Arial"/>
          <w:i/>
          <w:u w:val="single"/>
          <w:lang w:val="es-ES_tradnl" w:eastAsia="es-ES"/>
        </w:rPr>
        <w:t>numeral (literal)</w:t>
      </w:r>
      <w:r w:rsidRPr="00507B06">
        <w:rPr>
          <w:rFonts w:ascii="Arial" w:hAnsi="Arial" w:cs="Arial"/>
          <w:lang w:val="es-ES_tradnl" w:eastAsia="es-ES"/>
        </w:rPr>
        <w:t xml:space="preserve"> días calendario, impostergablemente.</w:t>
      </w:r>
    </w:p>
    <w:p w:rsidR="00507B06" w:rsidRPr="00507B06" w:rsidRDefault="00507B06" w:rsidP="00507B06">
      <w:pPr>
        <w:widowControl w:val="0"/>
        <w:tabs>
          <w:tab w:val="num" w:pos="720"/>
        </w:tabs>
        <w:spacing w:after="120"/>
        <w:ind w:left="1134" w:hanging="984"/>
        <w:jc w:val="both"/>
        <w:rPr>
          <w:rFonts w:ascii="Arial" w:hAnsi="Arial" w:cs="Arial"/>
          <w:b/>
          <w:lang w:val="es-ES_tradnl" w:eastAsia="es-ES"/>
        </w:rPr>
      </w:pPr>
      <w:r w:rsidRPr="00507B06">
        <w:rPr>
          <w:rFonts w:ascii="Arial" w:hAnsi="Arial" w:cs="Arial"/>
          <w:lang w:val="es-ES_tradnl" w:eastAsia="es-ES"/>
        </w:rPr>
        <w:tab/>
      </w:r>
      <w:r w:rsidRPr="00507B06">
        <w:rPr>
          <w:rFonts w:ascii="Arial" w:hAnsi="Arial" w:cs="Arial"/>
          <w:b/>
          <w:lang w:val="es-ES_tradnl" w:eastAsia="es-ES"/>
        </w:rPr>
        <w:t>c)</w:t>
      </w:r>
      <w:r w:rsidRPr="00507B06">
        <w:rPr>
          <w:rFonts w:ascii="Arial" w:hAnsi="Arial" w:cs="Arial"/>
          <w:lang w:val="es-ES_tradnl" w:eastAsia="es-ES"/>
        </w:rPr>
        <w:tab/>
        <w:t xml:space="preserve">Los retrasos por parte de sub-contratistas y/o sub-vendedores, si los hubiera, serán de responsabilidad única y exclusiva del </w:t>
      </w:r>
      <w:r w:rsidRPr="00507B06">
        <w:rPr>
          <w:rFonts w:ascii="Arial" w:hAnsi="Arial" w:cs="Arial"/>
          <w:b/>
          <w:lang w:val="es-ES_tradnl" w:eastAsia="es-ES"/>
        </w:rPr>
        <w:t>PROVEEDOR.</w:t>
      </w:r>
    </w:p>
    <w:p w:rsidR="00507B06" w:rsidRPr="00507B06" w:rsidRDefault="00507B06" w:rsidP="00507B06">
      <w:pPr>
        <w:widowControl w:val="0"/>
        <w:tabs>
          <w:tab w:val="num" w:pos="720"/>
        </w:tabs>
        <w:spacing w:after="120"/>
        <w:ind w:left="1134" w:hanging="984"/>
        <w:jc w:val="both"/>
        <w:rPr>
          <w:rFonts w:ascii="Arial" w:hAnsi="Arial" w:cs="Arial"/>
          <w:lang w:val="es-ES_tradnl" w:eastAsia="es-ES"/>
        </w:rPr>
      </w:pPr>
      <w:r w:rsidRPr="00507B06">
        <w:rPr>
          <w:rFonts w:ascii="Arial" w:hAnsi="Arial" w:cs="Arial"/>
          <w:lang w:val="es-ES_tradnl" w:eastAsia="es-ES"/>
        </w:rPr>
        <w:tab/>
      </w:r>
      <w:r w:rsidRPr="00507B06">
        <w:rPr>
          <w:rFonts w:ascii="Arial" w:hAnsi="Arial" w:cs="Arial"/>
          <w:b/>
          <w:lang w:val="es-ES_tradnl" w:eastAsia="es-ES"/>
        </w:rPr>
        <w:t>d)</w:t>
      </w:r>
      <w:r w:rsidRPr="00507B06">
        <w:rPr>
          <w:rFonts w:ascii="Arial" w:hAnsi="Arial" w:cs="Arial"/>
          <w:lang w:val="es-ES_tradnl" w:eastAsia="es-ES"/>
        </w:rPr>
        <w:tab/>
        <w:t xml:space="preserve">Mantener exonerada a la </w:t>
      </w:r>
      <w:r w:rsidRPr="00507B06">
        <w:rPr>
          <w:rFonts w:ascii="Arial" w:hAnsi="Arial" w:cs="Arial"/>
          <w:b/>
          <w:lang w:val="es-ES_tradnl" w:eastAsia="es-ES"/>
        </w:rPr>
        <w:t>ENTIDAD</w:t>
      </w:r>
      <w:r w:rsidRPr="00507B06">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07B06" w:rsidRPr="00507B06" w:rsidRDefault="00507B06" w:rsidP="00507B06">
      <w:pPr>
        <w:widowControl w:val="0"/>
        <w:tabs>
          <w:tab w:val="num" w:pos="720"/>
        </w:tabs>
        <w:spacing w:after="120"/>
        <w:ind w:left="1134" w:hanging="984"/>
        <w:jc w:val="both"/>
        <w:rPr>
          <w:rFonts w:ascii="Arial" w:hAnsi="Arial" w:cs="Arial"/>
          <w:lang w:val="es-ES_tradnl" w:eastAsia="es-ES"/>
        </w:rPr>
      </w:pPr>
      <w:r w:rsidRPr="00507B06">
        <w:rPr>
          <w:rFonts w:ascii="Arial" w:hAnsi="Arial" w:cs="Arial"/>
          <w:lang w:val="es-ES_tradnl" w:eastAsia="es-ES"/>
        </w:rPr>
        <w:tab/>
      </w:r>
      <w:r w:rsidRPr="00507B06">
        <w:rPr>
          <w:rFonts w:ascii="Arial" w:hAnsi="Arial" w:cs="Arial"/>
          <w:b/>
          <w:lang w:val="es-ES_tradnl" w:eastAsia="es-ES"/>
        </w:rPr>
        <w:t>e)</w:t>
      </w:r>
      <w:r w:rsidRPr="00507B06">
        <w:rPr>
          <w:rFonts w:ascii="Arial" w:hAnsi="Arial" w:cs="Arial"/>
          <w:lang w:val="es-ES_tradnl" w:eastAsia="es-ES"/>
        </w:rPr>
        <w:tab/>
        <w:t xml:space="preserve">Mantener indemne a la </w:t>
      </w:r>
      <w:r w:rsidRPr="00507B06">
        <w:rPr>
          <w:rFonts w:ascii="Arial" w:hAnsi="Arial" w:cs="Arial"/>
          <w:b/>
          <w:lang w:val="es-ES_tradnl" w:eastAsia="es-ES"/>
        </w:rPr>
        <w:t xml:space="preserve">ENTIDAD </w:t>
      </w:r>
      <w:r w:rsidRPr="00507B06">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07B06" w:rsidRPr="00507B06" w:rsidRDefault="00507B06" w:rsidP="00507B06">
      <w:pPr>
        <w:widowControl w:val="0"/>
        <w:tabs>
          <w:tab w:val="num" w:pos="720"/>
        </w:tabs>
        <w:spacing w:after="120"/>
        <w:ind w:left="1134" w:hanging="984"/>
        <w:jc w:val="both"/>
        <w:rPr>
          <w:rFonts w:ascii="Arial" w:hAnsi="Arial" w:cs="Arial"/>
          <w:lang w:val="es-ES_tradnl" w:eastAsia="es-ES"/>
        </w:rPr>
      </w:pPr>
      <w:r w:rsidRPr="00507B06">
        <w:rPr>
          <w:rFonts w:ascii="Arial" w:hAnsi="Arial" w:cs="Arial"/>
          <w:lang w:val="es-ES_tradnl" w:eastAsia="es-ES"/>
        </w:rPr>
        <w:tab/>
      </w:r>
      <w:r w:rsidRPr="00507B06">
        <w:rPr>
          <w:rFonts w:ascii="Arial" w:hAnsi="Arial" w:cs="Arial"/>
          <w:b/>
          <w:lang w:val="es-ES_tradnl" w:eastAsia="es-ES"/>
        </w:rPr>
        <w:t>f)</w:t>
      </w:r>
      <w:r w:rsidRPr="00507B06">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07B06">
        <w:rPr>
          <w:rFonts w:ascii="Arial" w:hAnsi="Arial" w:cs="Arial"/>
          <w:b/>
          <w:lang w:val="es-ES_tradnl" w:eastAsia="es-ES"/>
        </w:rPr>
        <w:t>ENTIDAD</w:t>
      </w:r>
      <w:r w:rsidRPr="00507B06">
        <w:rPr>
          <w:rFonts w:ascii="Arial" w:hAnsi="Arial" w:cs="Arial"/>
          <w:lang w:val="es-ES_tradnl" w:eastAsia="es-ES"/>
        </w:rPr>
        <w:t xml:space="preserve">, el respaldo correspondiente. </w:t>
      </w:r>
    </w:p>
    <w:p w:rsidR="00507B06" w:rsidRPr="00507B06" w:rsidRDefault="00507B06" w:rsidP="00507B06">
      <w:pPr>
        <w:widowControl w:val="0"/>
        <w:tabs>
          <w:tab w:val="num" w:pos="567"/>
        </w:tabs>
        <w:spacing w:after="120"/>
        <w:ind w:left="709" w:hanging="709"/>
        <w:jc w:val="both"/>
        <w:rPr>
          <w:rFonts w:ascii="Arial" w:hAnsi="Arial" w:cs="Arial"/>
          <w:b/>
          <w:lang w:val="es-ES_tradnl" w:eastAsia="es-ES"/>
        </w:rPr>
      </w:pPr>
      <w:r w:rsidRPr="00507B06">
        <w:rPr>
          <w:rFonts w:ascii="Arial" w:hAnsi="Arial" w:cs="Arial"/>
          <w:b/>
          <w:lang w:val="es-ES_tradnl" w:eastAsia="es-ES"/>
        </w:rPr>
        <w:t>16.2</w:t>
      </w:r>
      <w:r w:rsidRPr="00507B06">
        <w:rPr>
          <w:rFonts w:ascii="Arial" w:hAnsi="Arial" w:cs="Arial"/>
          <w:b/>
          <w:lang w:val="es-ES_tradnl" w:eastAsia="es-ES"/>
        </w:rPr>
        <w:tab/>
        <w:t>Obligaciones:</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07B06" w:rsidRPr="00507B06" w:rsidRDefault="00507B06" w:rsidP="00507B06">
      <w:pPr>
        <w:spacing w:after="120"/>
        <w:ind w:left="1134"/>
        <w:jc w:val="both"/>
        <w:rPr>
          <w:rFonts w:ascii="Arial" w:hAnsi="Arial" w:cs="Arial"/>
          <w:lang w:eastAsia="es-ES"/>
        </w:rPr>
      </w:pP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 xml:space="preserve">Realizar la Adquisición conforme a detalle y requerimiento realizado por la </w:t>
      </w:r>
      <w:r w:rsidRPr="00507B06">
        <w:rPr>
          <w:rFonts w:ascii="Arial" w:hAnsi="Arial" w:cs="Arial"/>
          <w:b/>
          <w:lang w:eastAsia="es-ES"/>
        </w:rPr>
        <w:t>ENTIDAD</w:t>
      </w:r>
      <w:r w:rsidRPr="00507B06">
        <w:rPr>
          <w:rFonts w:ascii="Arial" w:hAnsi="Arial" w:cs="Arial"/>
          <w:lang w:eastAsia="es-ES"/>
        </w:rPr>
        <w:t>.</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07B06">
        <w:rPr>
          <w:rFonts w:ascii="Arial" w:hAnsi="Arial" w:cs="Arial"/>
          <w:b/>
          <w:lang w:eastAsia="es-ES"/>
        </w:rPr>
        <w:t>PROVEEDOR</w:t>
      </w:r>
      <w:r w:rsidRPr="00507B06">
        <w:rPr>
          <w:rFonts w:ascii="Arial" w:hAnsi="Arial" w:cs="Arial"/>
          <w:lang w:eastAsia="es-ES"/>
        </w:rPr>
        <w:t xml:space="preserve"> responsable por los efectos que se originaren de eventuales inobservancias, mencionando de manera enunciativa y no limitativa, lo siguiente: </w:t>
      </w:r>
    </w:p>
    <w:p w:rsidR="00507B06" w:rsidRPr="00507B06" w:rsidRDefault="00507B06" w:rsidP="00B52B2A">
      <w:pPr>
        <w:numPr>
          <w:ilvl w:val="0"/>
          <w:numId w:val="70"/>
        </w:numPr>
        <w:spacing w:after="120"/>
        <w:ind w:left="1701" w:hanging="567"/>
        <w:jc w:val="both"/>
        <w:rPr>
          <w:rFonts w:ascii="Arial" w:hAnsi="Arial" w:cs="Arial"/>
          <w:lang w:eastAsia="es-ES"/>
        </w:rPr>
      </w:pPr>
      <w:r w:rsidRPr="00507B06">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Planear, programar, dirigir y ejecutar la Adquisición con calidad y seguridad a fin de garantizar el pleno cumplimiento del Contrato.</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07B06">
        <w:rPr>
          <w:rFonts w:ascii="Arial" w:hAnsi="Arial" w:cs="Arial"/>
          <w:lang w:eastAsia="es-ES"/>
        </w:rPr>
        <w:tab/>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 xml:space="preserve">Responder por la supervisión, dirección técnica y administrativa y mano de obra de su personal, necesarias para la Adquisición, siendo para todos los efectos, el </w:t>
      </w:r>
      <w:r w:rsidRPr="00507B06">
        <w:rPr>
          <w:rFonts w:ascii="Arial" w:hAnsi="Arial" w:cs="Arial"/>
          <w:b/>
          <w:lang w:eastAsia="es-ES"/>
        </w:rPr>
        <w:t>PROVEEDOR</w:t>
      </w:r>
      <w:r w:rsidRPr="00507B06">
        <w:rPr>
          <w:rFonts w:ascii="Arial" w:hAnsi="Arial" w:cs="Arial"/>
          <w:lang w:eastAsia="es-ES"/>
        </w:rPr>
        <w:t xml:space="preserve"> único y exclusivo responsable.</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 xml:space="preserve">Salvaguardar y liberar a la </w:t>
      </w:r>
      <w:r w:rsidRPr="00507B06">
        <w:rPr>
          <w:rFonts w:ascii="Arial" w:hAnsi="Arial" w:cs="Arial"/>
          <w:b/>
          <w:lang w:eastAsia="es-ES"/>
        </w:rPr>
        <w:t>ENTIDAD</w:t>
      </w:r>
      <w:r w:rsidRPr="00507B06">
        <w:rPr>
          <w:rFonts w:ascii="Arial" w:hAnsi="Arial" w:cs="Arial"/>
          <w:lang w:eastAsia="es-ES"/>
        </w:rPr>
        <w:t xml:space="preserve"> de la responsabilidad de todos los reclamos, representaciones y procesos judiciales de cualquier naturaleza, relacionados con la Adquisición. </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lastRenderedPageBreak/>
        <w:t xml:space="preserve">Responder por los daños o pérdidas causados a la </w:t>
      </w:r>
      <w:r w:rsidRPr="00507B06">
        <w:rPr>
          <w:rFonts w:ascii="Arial" w:hAnsi="Arial" w:cs="Arial"/>
          <w:b/>
          <w:lang w:eastAsia="es-ES"/>
        </w:rPr>
        <w:t>ENTIDAD</w:t>
      </w:r>
      <w:r w:rsidRPr="00507B06">
        <w:rPr>
          <w:rFonts w:ascii="Arial" w:hAnsi="Arial" w:cs="Arial"/>
          <w:lang w:eastAsia="es-ES"/>
        </w:rPr>
        <w:t xml:space="preserve"> o a terceros, resultantes de acción u omisión en la Adquisición</w:t>
      </w:r>
      <w:r w:rsidRPr="00507B06">
        <w:rPr>
          <w:rFonts w:ascii="Arial" w:hAnsi="Arial" w:cs="Arial"/>
          <w:b/>
          <w:lang w:eastAsia="es-ES"/>
        </w:rPr>
        <w:t>.</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07B06">
        <w:rPr>
          <w:rFonts w:ascii="Arial" w:hAnsi="Arial" w:cs="Arial"/>
          <w:b/>
          <w:lang w:eastAsia="es-ES"/>
        </w:rPr>
        <w:t>ENTIDAD</w:t>
      </w:r>
      <w:r w:rsidRPr="00507B06">
        <w:rPr>
          <w:rFonts w:ascii="Arial" w:hAnsi="Arial" w:cs="Arial"/>
          <w:lang w:eastAsia="es-ES"/>
        </w:rPr>
        <w:t xml:space="preserve"> de cualquier reclamo. </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07B06">
        <w:rPr>
          <w:rFonts w:ascii="Arial" w:hAnsi="Arial" w:cs="Arial"/>
          <w:b/>
          <w:lang w:eastAsia="es-ES"/>
        </w:rPr>
        <w:t>ENTIDAD</w:t>
      </w:r>
      <w:r w:rsidRPr="00507B06">
        <w:rPr>
          <w:rFonts w:ascii="Arial" w:hAnsi="Arial" w:cs="Arial"/>
          <w:lang w:eastAsia="es-ES"/>
        </w:rPr>
        <w:t xml:space="preserve"> podrá pedir al </w:t>
      </w:r>
      <w:r w:rsidRPr="00507B06">
        <w:rPr>
          <w:rFonts w:ascii="Arial" w:hAnsi="Arial" w:cs="Arial"/>
          <w:b/>
          <w:lang w:eastAsia="es-ES"/>
        </w:rPr>
        <w:t>PROVEEDOR</w:t>
      </w:r>
      <w:r w:rsidRPr="00507B06">
        <w:rPr>
          <w:rFonts w:ascii="Arial" w:hAnsi="Arial" w:cs="Arial"/>
          <w:lang w:eastAsia="es-ES"/>
        </w:rPr>
        <w:t xml:space="preserve"> en cualquier momento, dentro de la vigencia del presente Contrato, una declaración que certifique el cumplimiento de la presente obligación.</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07B06" w:rsidRPr="00507B06" w:rsidRDefault="00507B06" w:rsidP="00507B06">
      <w:pPr>
        <w:spacing w:after="120"/>
        <w:ind w:left="720"/>
        <w:jc w:val="both"/>
        <w:rPr>
          <w:rFonts w:ascii="Arial" w:hAnsi="Arial" w:cs="Arial"/>
          <w:lang w:eastAsia="es-ES"/>
        </w:rPr>
      </w:pP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Los sueldos pagados a los trabajadores deben obedecer como mínimo, a lo establecido en la Ley Aplicable.</w:t>
      </w:r>
      <w:r w:rsidRPr="00507B06">
        <w:rPr>
          <w:rFonts w:ascii="Arial" w:hAnsi="Arial" w:cs="Arial"/>
          <w:lang w:eastAsia="es-ES"/>
        </w:rPr>
        <w:tab/>
      </w:r>
    </w:p>
    <w:p w:rsidR="00507B06" w:rsidRPr="00507B06" w:rsidRDefault="00507B06" w:rsidP="00B52B2A">
      <w:pPr>
        <w:numPr>
          <w:ilvl w:val="0"/>
          <w:numId w:val="69"/>
        </w:numPr>
        <w:spacing w:after="120"/>
        <w:ind w:left="1134" w:hanging="425"/>
        <w:jc w:val="both"/>
        <w:rPr>
          <w:rFonts w:ascii="Arial" w:hAnsi="Arial" w:cs="Arial"/>
          <w:lang w:eastAsia="es-ES"/>
        </w:rPr>
      </w:pPr>
      <w:r w:rsidRPr="00507B06">
        <w:rPr>
          <w:rFonts w:ascii="Arial" w:hAnsi="Arial" w:cs="Arial"/>
          <w:lang w:eastAsia="es-ES"/>
        </w:rPr>
        <w:t xml:space="preserve">Mantener a la </w:t>
      </w:r>
      <w:r w:rsidRPr="00507B06">
        <w:rPr>
          <w:rFonts w:ascii="Arial" w:hAnsi="Arial" w:cs="Arial"/>
          <w:b/>
          <w:lang w:eastAsia="es-ES"/>
        </w:rPr>
        <w:t>ENTIDAD</w:t>
      </w:r>
      <w:r w:rsidRPr="00507B06">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07B06" w:rsidRPr="00507B06" w:rsidRDefault="00507B06" w:rsidP="00507B06">
      <w:pPr>
        <w:spacing w:after="120"/>
        <w:jc w:val="both"/>
        <w:rPr>
          <w:rFonts w:ascii="Arial" w:hAnsi="Arial" w:cs="Arial"/>
          <w:lang w:eastAsia="es-ES"/>
        </w:rPr>
      </w:pPr>
      <w:r w:rsidRPr="00507B06">
        <w:rPr>
          <w:rFonts w:ascii="Arial" w:hAnsi="Arial" w:cs="Arial"/>
          <w:lang w:eastAsia="es-ES"/>
        </w:rPr>
        <w:t>Las demás obligaciones y responsabilidades a su cargo que sin estar expresamente mencionadas, emerjan del presente Contrato.</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val="es-ES_tradnl" w:eastAsia="es-ES"/>
        </w:rPr>
        <w:t>DÉCIMA SÉPTIMA.- (OBLIGACIONES DE LA ENTIDAD)</w:t>
      </w:r>
    </w:p>
    <w:p w:rsidR="00507B06" w:rsidRPr="00507B06" w:rsidRDefault="00507B06" w:rsidP="00507B06">
      <w:pPr>
        <w:spacing w:after="120"/>
        <w:ind w:left="709" w:hanging="708"/>
        <w:jc w:val="both"/>
        <w:rPr>
          <w:rFonts w:ascii="Arial" w:hAnsi="Arial" w:cs="Arial"/>
          <w:lang w:eastAsia="es-ES"/>
        </w:rPr>
      </w:pPr>
      <w:r w:rsidRPr="00507B06">
        <w:rPr>
          <w:rFonts w:ascii="Arial" w:hAnsi="Arial" w:cs="Arial"/>
          <w:lang w:eastAsia="es-ES"/>
        </w:rPr>
        <w:t xml:space="preserve">La </w:t>
      </w:r>
      <w:r w:rsidRPr="00507B06">
        <w:rPr>
          <w:rFonts w:ascii="Arial" w:hAnsi="Arial" w:cs="Arial"/>
          <w:b/>
          <w:lang w:eastAsia="es-ES"/>
        </w:rPr>
        <w:t>ENTIDAD</w:t>
      </w:r>
      <w:r w:rsidRPr="00507B06">
        <w:rPr>
          <w:rFonts w:ascii="Arial" w:hAnsi="Arial" w:cs="Arial"/>
          <w:lang w:eastAsia="es-ES"/>
        </w:rPr>
        <w:t xml:space="preserve"> se obliga en su sentido más amplio a cumplir con las siguientes obligaciones:</w:t>
      </w:r>
    </w:p>
    <w:p w:rsidR="00507B06" w:rsidRPr="00507B06" w:rsidRDefault="00507B06" w:rsidP="00507B06">
      <w:pPr>
        <w:spacing w:after="120"/>
        <w:ind w:left="567" w:hanging="567"/>
        <w:jc w:val="both"/>
        <w:rPr>
          <w:rFonts w:ascii="Arial" w:hAnsi="Arial" w:cs="Arial"/>
          <w:lang w:eastAsia="es-ES"/>
        </w:rPr>
      </w:pPr>
      <w:r w:rsidRPr="00507B06">
        <w:rPr>
          <w:rFonts w:ascii="Arial" w:hAnsi="Arial" w:cs="Arial"/>
          <w:b/>
          <w:lang w:eastAsia="es-ES"/>
        </w:rPr>
        <w:t xml:space="preserve">17.1 </w:t>
      </w:r>
      <w:r w:rsidRPr="00507B06">
        <w:rPr>
          <w:rFonts w:ascii="Arial" w:hAnsi="Arial" w:cs="Arial"/>
          <w:b/>
          <w:lang w:eastAsia="es-ES"/>
        </w:rPr>
        <w:tab/>
      </w:r>
      <w:r w:rsidRPr="00507B06">
        <w:rPr>
          <w:rFonts w:ascii="Arial" w:hAnsi="Arial" w:cs="Arial"/>
          <w:lang w:eastAsia="es-ES"/>
        </w:rPr>
        <w:t xml:space="preserve">Notificar al </w:t>
      </w:r>
      <w:r w:rsidRPr="00507B06">
        <w:rPr>
          <w:rFonts w:ascii="Arial" w:hAnsi="Arial" w:cs="Arial"/>
          <w:b/>
          <w:lang w:eastAsia="es-ES"/>
        </w:rPr>
        <w:t>PROVEEDOR</w:t>
      </w:r>
      <w:r w:rsidRPr="00507B06">
        <w:rPr>
          <w:rFonts w:ascii="Arial" w:hAnsi="Arial" w:cs="Arial"/>
          <w:lang w:eastAsia="es-ES"/>
        </w:rPr>
        <w:t xml:space="preserve"> los defectos e irregularidades encontradas en la Adquisición, fijando plazos para su corrección.</w:t>
      </w:r>
    </w:p>
    <w:p w:rsidR="00507B06" w:rsidRPr="00507B06" w:rsidRDefault="00507B06" w:rsidP="00507B06">
      <w:pPr>
        <w:spacing w:after="120"/>
        <w:ind w:left="567" w:hanging="567"/>
        <w:jc w:val="both"/>
        <w:rPr>
          <w:rFonts w:ascii="Arial" w:hAnsi="Arial" w:cs="Arial"/>
          <w:lang w:eastAsia="es-ES"/>
        </w:rPr>
      </w:pPr>
      <w:r w:rsidRPr="00507B06">
        <w:rPr>
          <w:rFonts w:ascii="Arial" w:hAnsi="Arial" w:cs="Arial"/>
          <w:b/>
          <w:lang w:eastAsia="es-ES"/>
        </w:rPr>
        <w:t>17.2</w:t>
      </w:r>
      <w:r w:rsidRPr="00507B06">
        <w:rPr>
          <w:rFonts w:ascii="Arial" w:hAnsi="Arial" w:cs="Arial"/>
          <w:lang w:eastAsia="es-ES"/>
        </w:rPr>
        <w:tab/>
        <w:t xml:space="preserve">Proporcionar información y detalle para la Adquisición, comunicando al </w:t>
      </w:r>
      <w:r w:rsidRPr="00507B06">
        <w:rPr>
          <w:rFonts w:ascii="Arial" w:hAnsi="Arial" w:cs="Arial"/>
          <w:b/>
          <w:lang w:eastAsia="es-ES"/>
        </w:rPr>
        <w:t>PROVEEDOR</w:t>
      </w:r>
      <w:r w:rsidRPr="00507B06">
        <w:rPr>
          <w:rFonts w:ascii="Arial" w:hAnsi="Arial" w:cs="Arial"/>
          <w:lang w:eastAsia="es-ES"/>
        </w:rPr>
        <w:t xml:space="preserve"> eventuales cambios de normas y horarios de trabajo.</w:t>
      </w:r>
    </w:p>
    <w:p w:rsidR="00507B06" w:rsidRPr="00507B06" w:rsidRDefault="00507B06" w:rsidP="00507B06">
      <w:pPr>
        <w:spacing w:after="120"/>
        <w:jc w:val="both"/>
        <w:rPr>
          <w:rFonts w:ascii="Arial" w:hAnsi="Arial" w:cs="Arial"/>
          <w:lang w:val="es-ES_tradnl" w:eastAsia="es-ES"/>
        </w:rPr>
      </w:pPr>
      <w:r w:rsidRPr="00507B06">
        <w:rPr>
          <w:rFonts w:ascii="Arial" w:hAnsi="Arial" w:cs="Arial"/>
          <w:b/>
          <w:u w:val="single"/>
          <w:lang w:val="es-ES_tradnl" w:eastAsia="es-ES"/>
        </w:rPr>
        <w:t>DÉCIMA OCTAVA.- (INTRANSFERIBILIDAD DEL CONTRATO)</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El </w:t>
      </w:r>
      <w:r w:rsidRPr="00507B06">
        <w:rPr>
          <w:rFonts w:ascii="Arial" w:hAnsi="Arial" w:cs="Arial"/>
          <w:b/>
          <w:lang w:val="es-ES_tradnl" w:eastAsia="es-ES"/>
        </w:rPr>
        <w:t>PROVEEDOR</w:t>
      </w:r>
      <w:r w:rsidRPr="00507B06">
        <w:rPr>
          <w:rFonts w:ascii="Arial" w:hAnsi="Arial" w:cs="Arial"/>
          <w:lang w:val="es-ES_tradnl" w:eastAsia="es-ES"/>
        </w:rPr>
        <w:t xml:space="preserve"> bajo ningún título podrá ceder, transferir, subrogar, total o parcialmente este Contrato.</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507B06">
        <w:rPr>
          <w:rFonts w:ascii="Arial" w:hAnsi="Arial" w:cs="Arial"/>
          <w:b/>
          <w:lang w:val="es-ES_tradnl" w:eastAsia="es-ES"/>
        </w:rPr>
        <w:t>ENTIDAD</w:t>
      </w:r>
      <w:r w:rsidRPr="00507B06">
        <w:rPr>
          <w:rFonts w:ascii="Arial" w:hAnsi="Arial" w:cs="Arial"/>
          <w:lang w:val="es-ES_tradnl" w:eastAsia="es-ES"/>
        </w:rPr>
        <w:t>, bajo los mismos términos y condiciones del presente Contrato.</w:t>
      </w:r>
    </w:p>
    <w:p w:rsidR="00507B06" w:rsidRPr="00507B06" w:rsidRDefault="00507B06" w:rsidP="00507B06">
      <w:pPr>
        <w:spacing w:after="120"/>
        <w:ind w:right="-7"/>
        <w:jc w:val="both"/>
        <w:rPr>
          <w:rFonts w:ascii="Arial" w:hAnsi="Arial" w:cs="Arial"/>
          <w:lang w:val="es-ES_tradnl" w:eastAsia="es-ES"/>
        </w:rPr>
      </w:pPr>
      <w:r w:rsidRPr="00507B06">
        <w:rPr>
          <w:rFonts w:ascii="Arial" w:hAnsi="Arial" w:cs="Arial"/>
          <w:lang w:val="es-ES_tradnl" w:eastAsia="es-ES"/>
        </w:rPr>
        <w:t xml:space="preserve">La Parte que se propone ceder, transferir o subrogar el presente Contrato, debe notificar a la otra Parte, por lo menos con 15 (quince) días calendario de anticipación, para que esta última evalúe si la cesión, </w:t>
      </w:r>
      <w:r w:rsidRPr="00507B06">
        <w:rPr>
          <w:rFonts w:ascii="Arial" w:hAnsi="Arial" w:cs="Arial"/>
          <w:lang w:val="es-ES_tradnl" w:eastAsia="es-ES"/>
        </w:rPr>
        <w:lastRenderedPageBreak/>
        <w:t>transferencia o subrogación afecta a sus intereses o no, lo que deberá comunicar a la Parte cedente dentro de los 15 (quince) días calendario siguientes del aviso de la cesión, transferencia o subrogación.</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07B06" w:rsidRPr="00507B06" w:rsidRDefault="00507B06" w:rsidP="00507B06">
      <w:pPr>
        <w:spacing w:after="120"/>
        <w:jc w:val="both"/>
        <w:rPr>
          <w:rFonts w:ascii="Arial" w:hAnsi="Arial" w:cs="Arial"/>
          <w:u w:val="single"/>
          <w:lang w:val="es-ES_tradnl" w:eastAsia="es-ES"/>
        </w:rPr>
      </w:pPr>
      <w:r w:rsidRPr="00507B06">
        <w:rPr>
          <w:rFonts w:ascii="Arial" w:hAnsi="Arial" w:cs="Arial"/>
          <w:b/>
          <w:u w:val="single"/>
          <w:lang w:val="es-ES_tradnl" w:eastAsia="es-ES"/>
        </w:rPr>
        <w:t xml:space="preserve">DÉCIMA NOVENA.- (IMPUESTOS Y TRIBUTOS) </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07B06">
        <w:rPr>
          <w:rFonts w:ascii="Arial" w:hAnsi="Arial" w:cs="Arial"/>
          <w:b/>
          <w:lang w:val="es-ES_tradnl" w:eastAsia="es-ES"/>
        </w:rPr>
        <w:t>PROVEEDOR</w:t>
      </w:r>
      <w:r w:rsidRPr="00507B06">
        <w:rPr>
          <w:rFonts w:ascii="Arial" w:hAnsi="Arial" w:cs="Arial"/>
          <w:lang w:val="es-ES_tradnl" w:eastAsia="es-ES"/>
        </w:rPr>
        <w:t xml:space="preserve"> conforme a lo previsto en la Ley Aplicable, sin derecho a reembolso. </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La </w:t>
      </w:r>
      <w:r w:rsidRPr="00507B06">
        <w:rPr>
          <w:rFonts w:ascii="Arial" w:hAnsi="Arial" w:cs="Arial"/>
          <w:b/>
          <w:lang w:val="es-ES_tradnl" w:eastAsia="es-ES"/>
        </w:rPr>
        <w:t>ENTIDAD</w:t>
      </w:r>
      <w:r w:rsidRPr="00507B06">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El </w:t>
      </w:r>
      <w:r w:rsidRPr="00507B06">
        <w:rPr>
          <w:rFonts w:ascii="Arial" w:hAnsi="Arial" w:cs="Arial"/>
          <w:b/>
          <w:lang w:val="es-ES_tradnl" w:eastAsia="es-ES"/>
        </w:rPr>
        <w:t>PROVEEDOR</w:t>
      </w:r>
      <w:r w:rsidRPr="00507B06">
        <w:rPr>
          <w:rFonts w:ascii="Arial" w:hAnsi="Arial" w:cs="Arial"/>
          <w:lang w:val="es-ES_tradnl" w:eastAsia="es-ES"/>
        </w:rPr>
        <w:t xml:space="preserve"> declara haber considerado en su propuesta los impuestos y/o tributos que tengan incidencia en la </w:t>
      </w:r>
      <w:r w:rsidRPr="00507B06">
        <w:rPr>
          <w:rFonts w:ascii="Arial" w:hAnsi="Arial" w:cs="Arial"/>
          <w:lang w:eastAsia="es-ES"/>
        </w:rPr>
        <w:t>Adquisición</w:t>
      </w:r>
      <w:r w:rsidRPr="00507B06">
        <w:rPr>
          <w:rFonts w:ascii="Arial" w:hAnsi="Arial" w:cs="Arial"/>
          <w:lang w:val="es-ES_tradnl" w:eastAsia="es-ES"/>
        </w:rPr>
        <w:t>, no correspondiendo ningún reclamo debido a error en la evaluación, ni solicitar una revisión del precio contractual.</w:t>
      </w:r>
    </w:p>
    <w:p w:rsidR="00507B06" w:rsidRPr="00507B06" w:rsidRDefault="00507B06" w:rsidP="00507B06">
      <w:pPr>
        <w:spacing w:after="120"/>
        <w:jc w:val="both"/>
        <w:rPr>
          <w:rFonts w:ascii="Arial" w:hAnsi="Arial" w:cs="Arial"/>
          <w:u w:val="single"/>
          <w:lang w:val="es-ES_tradnl" w:eastAsia="es-ES"/>
        </w:rPr>
      </w:pPr>
      <w:r w:rsidRPr="00507B06">
        <w:rPr>
          <w:rFonts w:ascii="Arial" w:hAnsi="Arial" w:cs="Arial"/>
          <w:b/>
          <w:u w:val="single"/>
          <w:lang w:val="es-ES_tradnl" w:eastAsia="es-ES"/>
        </w:rPr>
        <w:t>VIGÉSIMA.- (SUBCONTRATOS)</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El </w:t>
      </w:r>
      <w:r w:rsidRPr="00507B06">
        <w:rPr>
          <w:rFonts w:ascii="Arial" w:hAnsi="Arial" w:cs="Arial"/>
          <w:b/>
          <w:lang w:val="es-ES_tradnl" w:eastAsia="es-ES"/>
        </w:rPr>
        <w:t>PROVEEDOR</w:t>
      </w:r>
      <w:r w:rsidRPr="00507B06">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07B06">
        <w:rPr>
          <w:rFonts w:ascii="Arial" w:hAnsi="Arial" w:cs="Arial"/>
          <w:b/>
          <w:lang w:val="es-ES_tradnl" w:eastAsia="es-ES"/>
        </w:rPr>
        <w:t>PROVEEDOR</w:t>
      </w:r>
      <w:r w:rsidRPr="00507B06">
        <w:rPr>
          <w:rFonts w:ascii="Arial" w:hAnsi="Arial" w:cs="Arial"/>
          <w:lang w:val="es-ES_tradnl" w:eastAsia="es-ES"/>
        </w:rPr>
        <w:t xml:space="preserve"> del cumplimiento de todas sus obligaciones y responsabilidades contraídas en el presente Contrato.</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Las subcontrataciones que realice el </w:t>
      </w:r>
      <w:r w:rsidRPr="00507B06">
        <w:rPr>
          <w:rFonts w:ascii="Arial" w:hAnsi="Arial" w:cs="Arial"/>
          <w:b/>
          <w:lang w:val="es-ES_tradnl" w:eastAsia="es-ES"/>
        </w:rPr>
        <w:t>PROVEEDOR</w:t>
      </w:r>
      <w:r w:rsidRPr="00507B06">
        <w:rPr>
          <w:rFonts w:ascii="Arial" w:hAnsi="Arial" w:cs="Arial"/>
          <w:lang w:val="es-ES_tradnl" w:eastAsia="es-ES"/>
        </w:rPr>
        <w:t xml:space="preserve"> de ninguna manera incidirán en el precio ofertado y aceptado por ambas Partes en el presente Contrato.</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val="es-ES_tradnl" w:eastAsia="es-ES"/>
        </w:rPr>
        <w:t>VIGÉSIMA PRIMERA.- (CONFIDENCIALIDAD)</w:t>
      </w:r>
    </w:p>
    <w:p w:rsidR="00507B06" w:rsidRPr="00507B06" w:rsidRDefault="00507B06" w:rsidP="00507B06">
      <w:pPr>
        <w:shd w:val="clear" w:color="auto" w:fill="FFFFFF"/>
        <w:tabs>
          <w:tab w:val="left" w:pos="426"/>
        </w:tabs>
        <w:spacing w:after="120"/>
        <w:ind w:right="-6"/>
        <w:jc w:val="both"/>
        <w:rPr>
          <w:rFonts w:ascii="Arial" w:hAnsi="Arial" w:cs="Arial"/>
          <w:lang w:val="es-BO"/>
        </w:rPr>
      </w:pPr>
      <w:r w:rsidRPr="00507B06">
        <w:rPr>
          <w:rFonts w:ascii="Arial" w:hAnsi="Arial" w:cs="Arial"/>
          <w:lang w:val="es-BO"/>
        </w:rPr>
        <w:t xml:space="preserve">El </w:t>
      </w:r>
      <w:r w:rsidRPr="00507B06">
        <w:rPr>
          <w:rFonts w:ascii="Arial" w:hAnsi="Arial" w:cs="Arial"/>
          <w:b/>
          <w:bCs/>
          <w:lang w:val="es-BO"/>
        </w:rPr>
        <w:t>PROVEEDOR</w:t>
      </w:r>
      <w:r w:rsidRPr="00507B0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07B06" w:rsidRPr="00507B06" w:rsidRDefault="00507B06" w:rsidP="00507B06">
      <w:pPr>
        <w:shd w:val="clear" w:color="auto" w:fill="FFFFFF"/>
        <w:tabs>
          <w:tab w:val="left" w:pos="426"/>
        </w:tabs>
        <w:spacing w:after="120"/>
        <w:ind w:right="-6"/>
        <w:jc w:val="both"/>
        <w:rPr>
          <w:rFonts w:ascii="Arial" w:hAnsi="Arial" w:cs="Arial"/>
          <w:lang w:val="es-BO"/>
        </w:rPr>
      </w:pPr>
      <w:r w:rsidRPr="00507B06">
        <w:rPr>
          <w:rFonts w:ascii="Arial" w:hAnsi="Arial" w:cs="Arial"/>
          <w:lang w:val="es-BO"/>
        </w:rPr>
        <w:t xml:space="preserve">Las obligaciones que el </w:t>
      </w:r>
      <w:r w:rsidRPr="00507B06">
        <w:rPr>
          <w:rFonts w:ascii="Arial" w:hAnsi="Arial" w:cs="Arial"/>
          <w:b/>
          <w:lang w:val="es-BO"/>
        </w:rPr>
        <w:t>PROVEEDOR</w:t>
      </w:r>
      <w:r w:rsidRPr="00507B06">
        <w:rPr>
          <w:rFonts w:ascii="Arial" w:hAnsi="Arial" w:cs="Arial"/>
          <w:lang w:val="es-BO"/>
        </w:rPr>
        <w:t xml:space="preserve"> asume bajo este Contrato con relación a la confidencialidad, subsistirán una vez finalizado el Contrato.</w:t>
      </w:r>
    </w:p>
    <w:p w:rsidR="00507B06" w:rsidRPr="00507B06" w:rsidRDefault="00507B06" w:rsidP="00507B06">
      <w:pPr>
        <w:shd w:val="clear" w:color="auto" w:fill="FFFFFF"/>
        <w:tabs>
          <w:tab w:val="left" w:pos="426"/>
        </w:tabs>
        <w:spacing w:after="120"/>
        <w:ind w:right="-6"/>
        <w:jc w:val="both"/>
        <w:rPr>
          <w:rFonts w:ascii="Arial" w:hAnsi="Arial" w:cs="Arial"/>
          <w:lang w:val="es-BO"/>
        </w:rPr>
      </w:pPr>
      <w:r w:rsidRPr="00507B06">
        <w:rPr>
          <w:rFonts w:ascii="Arial" w:hAnsi="Arial" w:cs="Arial"/>
          <w:lang w:val="es-BO"/>
        </w:rPr>
        <w:t xml:space="preserve">A la terminación del presente Contrato, por resolución o por su cumplimiento, el </w:t>
      </w:r>
      <w:r w:rsidRPr="00507B06">
        <w:rPr>
          <w:rFonts w:ascii="Arial" w:hAnsi="Arial" w:cs="Arial"/>
          <w:b/>
          <w:lang w:val="es-BO"/>
        </w:rPr>
        <w:t xml:space="preserve">PROVEEDOR </w:t>
      </w:r>
      <w:r w:rsidRPr="00507B06">
        <w:rPr>
          <w:rFonts w:ascii="Arial" w:hAnsi="Arial" w:cs="Arial"/>
          <w:lang w:val="es-BO"/>
        </w:rPr>
        <w:t xml:space="preserve">está en la obligación de entregar de manera inmediata a la </w:t>
      </w:r>
      <w:r w:rsidRPr="00507B06">
        <w:rPr>
          <w:rFonts w:ascii="Arial" w:hAnsi="Arial" w:cs="Arial"/>
          <w:b/>
          <w:lang w:val="es-BO"/>
        </w:rPr>
        <w:t>ENTIDAD</w:t>
      </w:r>
      <w:r w:rsidRPr="00507B06">
        <w:rPr>
          <w:rFonts w:ascii="Arial" w:hAnsi="Arial" w:cs="Arial"/>
          <w:lang w:val="es-BO"/>
        </w:rPr>
        <w:t xml:space="preserve"> todos los documentos, notas, datos, información, y otros que hubiera entrado en posesión del </w:t>
      </w:r>
      <w:r w:rsidRPr="00507B06">
        <w:rPr>
          <w:rFonts w:ascii="Arial" w:hAnsi="Arial" w:cs="Arial"/>
          <w:b/>
          <w:lang w:val="es-BO"/>
        </w:rPr>
        <w:t>PROVEEDOR</w:t>
      </w:r>
      <w:r w:rsidRPr="00507B06">
        <w:rPr>
          <w:rFonts w:ascii="Arial" w:hAnsi="Arial" w:cs="Arial"/>
          <w:lang w:val="es-BO"/>
        </w:rPr>
        <w:t xml:space="preserve"> en virtud a la ejecución del presente Contrato, no pudiendo retener el </w:t>
      </w:r>
      <w:r w:rsidRPr="00507B06">
        <w:rPr>
          <w:rFonts w:ascii="Arial" w:hAnsi="Arial" w:cs="Arial"/>
          <w:b/>
          <w:lang w:val="es-BO"/>
        </w:rPr>
        <w:t>PROVEEDOR</w:t>
      </w:r>
      <w:r w:rsidRPr="00507B06">
        <w:rPr>
          <w:rFonts w:ascii="Arial" w:hAnsi="Arial" w:cs="Arial"/>
          <w:lang w:val="es-BO"/>
        </w:rPr>
        <w:t xml:space="preserve"> ninguna copia de los mismos, ya sean en papel o en formato electrónico o digital.</w:t>
      </w:r>
    </w:p>
    <w:p w:rsidR="00507B06" w:rsidRPr="00507B06" w:rsidRDefault="00507B06" w:rsidP="00507B06">
      <w:pPr>
        <w:shd w:val="clear" w:color="auto" w:fill="FFFFFF"/>
        <w:tabs>
          <w:tab w:val="left" w:pos="426"/>
        </w:tabs>
        <w:spacing w:after="120"/>
        <w:ind w:right="-6"/>
        <w:jc w:val="both"/>
        <w:rPr>
          <w:rFonts w:ascii="Arial" w:hAnsi="Arial" w:cs="Arial"/>
          <w:lang w:val="es-BO"/>
        </w:rPr>
      </w:pPr>
      <w:r w:rsidRPr="00507B06">
        <w:rPr>
          <w:rFonts w:ascii="Arial" w:hAnsi="Arial" w:cs="Arial"/>
          <w:lang w:val="es-BO"/>
        </w:rPr>
        <w:t>El incumplimiento de la obligación de confidencialidad importara:</w:t>
      </w:r>
    </w:p>
    <w:p w:rsidR="00507B06" w:rsidRPr="00507B06" w:rsidRDefault="00507B06" w:rsidP="00B52B2A">
      <w:pPr>
        <w:numPr>
          <w:ilvl w:val="0"/>
          <w:numId w:val="71"/>
        </w:numPr>
        <w:shd w:val="clear" w:color="auto" w:fill="FFFFFF"/>
        <w:tabs>
          <w:tab w:val="left" w:pos="426"/>
        </w:tabs>
        <w:spacing w:after="120"/>
        <w:ind w:right="-6"/>
        <w:jc w:val="both"/>
        <w:rPr>
          <w:rFonts w:ascii="Arial" w:hAnsi="Arial" w:cs="Arial"/>
          <w:lang w:val="es-BO"/>
        </w:rPr>
      </w:pPr>
      <w:r w:rsidRPr="00507B06">
        <w:rPr>
          <w:rFonts w:ascii="Arial" w:hAnsi="Arial" w:cs="Arial"/>
          <w:lang w:val="es-BO"/>
        </w:rPr>
        <w:t>La adopción de medidas judiciales y sanciones de acuerdo a normas pertinentes.</w:t>
      </w:r>
    </w:p>
    <w:p w:rsidR="00507B06" w:rsidRPr="00507B06" w:rsidRDefault="00507B06" w:rsidP="00B52B2A">
      <w:pPr>
        <w:numPr>
          <w:ilvl w:val="0"/>
          <w:numId w:val="71"/>
        </w:numPr>
        <w:shd w:val="clear" w:color="auto" w:fill="FFFFFF"/>
        <w:tabs>
          <w:tab w:val="left" w:pos="426"/>
        </w:tabs>
        <w:spacing w:after="120"/>
        <w:ind w:right="-6"/>
        <w:jc w:val="both"/>
        <w:rPr>
          <w:rFonts w:ascii="Arial" w:hAnsi="Arial" w:cs="Arial"/>
          <w:lang w:val="es-BO"/>
        </w:rPr>
      </w:pPr>
      <w:r w:rsidRPr="00507B06">
        <w:rPr>
          <w:rFonts w:ascii="Arial" w:hAnsi="Arial" w:cs="Arial"/>
          <w:lang w:val="es-BO"/>
        </w:rPr>
        <w:t>Responsabilidad por pérdida y daños.</w:t>
      </w:r>
    </w:p>
    <w:p w:rsidR="00507B06" w:rsidRPr="00507B06" w:rsidRDefault="00507B06" w:rsidP="00507B06">
      <w:pPr>
        <w:spacing w:after="120"/>
        <w:jc w:val="both"/>
        <w:rPr>
          <w:rFonts w:ascii="Arial" w:hAnsi="Arial" w:cs="Arial"/>
          <w:u w:val="single"/>
          <w:lang w:val="es-ES_tradnl" w:eastAsia="es-ES"/>
        </w:rPr>
      </w:pPr>
      <w:r w:rsidRPr="00507B06">
        <w:rPr>
          <w:rFonts w:ascii="Arial" w:hAnsi="Arial" w:cs="Arial"/>
          <w:b/>
          <w:u w:val="single"/>
          <w:lang w:val="es-ES_tradnl" w:eastAsia="es-ES"/>
        </w:rPr>
        <w:t>VIGÉSIMA SEGUNDA.- (CAUSAS DE FUERZA MAYOR Y/O CASO FORTUITO)</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07B06">
        <w:rPr>
          <w:rFonts w:ascii="Arial" w:hAnsi="Arial" w:cs="Arial"/>
          <w:lang w:val="es-ES_tradnl" w:eastAsia="es-ES"/>
        </w:rPr>
        <w:lastRenderedPageBreak/>
        <w:t xml:space="preserve">la adopción de todas las precauciones razonables por la Parte que alegue fuerza mayor o caso fortuito para eximirse de la responsabilidad. </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Con el fin de exceptuar al </w:t>
      </w:r>
      <w:r w:rsidRPr="00507B06">
        <w:rPr>
          <w:rFonts w:ascii="Arial" w:hAnsi="Arial" w:cs="Arial"/>
          <w:b/>
          <w:lang w:val="es-ES_tradnl" w:eastAsia="es-ES"/>
        </w:rPr>
        <w:t xml:space="preserve">PROVEEDOR </w:t>
      </w:r>
      <w:r w:rsidRPr="00507B06">
        <w:rPr>
          <w:rFonts w:ascii="Arial" w:hAnsi="Arial" w:cs="Arial"/>
          <w:lang w:val="es-ES_tradnl" w:eastAsia="es-ES"/>
        </w:rPr>
        <w:t xml:space="preserve">de determinadas responsabilidades por mora durante la vigencia del presente Contrato, la </w:t>
      </w:r>
      <w:r w:rsidRPr="00507B06">
        <w:rPr>
          <w:rFonts w:ascii="Arial" w:hAnsi="Arial" w:cs="Arial"/>
          <w:b/>
          <w:lang w:val="es-ES_tradnl" w:eastAsia="es-ES"/>
        </w:rPr>
        <w:t>ENTIDAD</w:t>
      </w:r>
      <w:r w:rsidRPr="00507B06">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07B06" w:rsidRPr="00507B06" w:rsidRDefault="00507B06" w:rsidP="00507B06">
      <w:pPr>
        <w:spacing w:after="120"/>
        <w:ind w:left="567" w:hanging="567"/>
        <w:jc w:val="both"/>
        <w:rPr>
          <w:rFonts w:ascii="Arial" w:hAnsi="Arial" w:cs="Arial"/>
          <w:b/>
          <w:lang w:val="es-ES_tradnl" w:eastAsia="es-ES"/>
        </w:rPr>
      </w:pPr>
      <w:r w:rsidRPr="00507B06">
        <w:rPr>
          <w:rFonts w:ascii="Arial" w:hAnsi="Arial" w:cs="Arial"/>
          <w:b/>
          <w:lang w:val="es-ES_tradnl" w:eastAsia="es-ES"/>
        </w:rPr>
        <w:t>22.1   Condiciones de validez:</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07B06" w:rsidRPr="00507B06" w:rsidRDefault="00507B06" w:rsidP="00B52B2A">
      <w:pPr>
        <w:numPr>
          <w:ilvl w:val="0"/>
          <w:numId w:val="67"/>
        </w:numPr>
        <w:spacing w:after="120"/>
        <w:ind w:left="1134" w:hanging="283"/>
        <w:jc w:val="both"/>
        <w:rPr>
          <w:rFonts w:ascii="Arial" w:hAnsi="Arial" w:cs="Arial"/>
          <w:lang w:val="es-ES_tradnl" w:eastAsia="es-ES"/>
        </w:rPr>
      </w:pPr>
      <w:r w:rsidRPr="00507B06">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507B06">
        <w:rPr>
          <w:rFonts w:ascii="Arial" w:hAnsi="Arial" w:cs="Arial"/>
          <w:b/>
          <w:lang w:val="es-ES_tradnl" w:eastAsia="es-ES"/>
        </w:rPr>
        <w:t>PROVEEDOR</w:t>
      </w:r>
      <w:r w:rsidRPr="00507B06">
        <w:rPr>
          <w:rFonts w:ascii="Arial" w:hAnsi="Arial" w:cs="Arial"/>
          <w:lang w:val="es-ES_tradnl" w:eastAsia="es-ES"/>
        </w:rPr>
        <w:t>, será aplicable también a cualquier subcontratista.</w:t>
      </w:r>
    </w:p>
    <w:p w:rsidR="00507B06" w:rsidRPr="00507B06" w:rsidRDefault="00507B06" w:rsidP="00B52B2A">
      <w:pPr>
        <w:numPr>
          <w:ilvl w:val="0"/>
          <w:numId w:val="67"/>
        </w:numPr>
        <w:spacing w:after="120"/>
        <w:ind w:left="1134" w:hanging="283"/>
        <w:jc w:val="both"/>
        <w:rPr>
          <w:rFonts w:ascii="Arial" w:hAnsi="Arial" w:cs="Arial"/>
          <w:lang w:val="es-ES_tradnl" w:eastAsia="es-ES"/>
        </w:rPr>
      </w:pPr>
      <w:r w:rsidRPr="00507B06">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07B06">
        <w:rPr>
          <w:rFonts w:ascii="Arial" w:hAnsi="Arial" w:cs="Arial"/>
          <w:lang w:val="es-ES_tradnl" w:eastAsia="es-ES"/>
        </w:rPr>
        <w:tab/>
      </w:r>
    </w:p>
    <w:p w:rsidR="00507B06" w:rsidRPr="00507B06" w:rsidRDefault="00507B06" w:rsidP="00B52B2A">
      <w:pPr>
        <w:numPr>
          <w:ilvl w:val="0"/>
          <w:numId w:val="67"/>
        </w:numPr>
        <w:spacing w:after="120"/>
        <w:ind w:left="1134" w:hanging="283"/>
        <w:jc w:val="both"/>
        <w:rPr>
          <w:rFonts w:ascii="Arial" w:hAnsi="Arial" w:cs="Arial"/>
          <w:lang w:val="es-ES_tradnl" w:eastAsia="es-ES"/>
        </w:rPr>
      </w:pPr>
      <w:r w:rsidRPr="00507B06">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507B06">
        <w:rPr>
          <w:rFonts w:ascii="Arial" w:hAnsi="Arial" w:cs="Arial"/>
          <w:lang w:eastAsia="es-ES"/>
        </w:rPr>
        <w:t>Adquisición</w:t>
      </w:r>
      <w:r w:rsidRPr="00507B06">
        <w:rPr>
          <w:rFonts w:ascii="Arial" w:hAnsi="Arial" w:cs="Arial"/>
          <w:lang w:val="es-ES_tradnl" w:eastAsia="es-ES"/>
        </w:rPr>
        <w:t>y limitar el daño a la misma.</w:t>
      </w:r>
    </w:p>
    <w:p w:rsidR="00507B06" w:rsidRPr="00507B06" w:rsidRDefault="00507B06" w:rsidP="00507B06">
      <w:pPr>
        <w:spacing w:after="120"/>
        <w:jc w:val="both"/>
        <w:rPr>
          <w:rFonts w:ascii="Arial" w:hAnsi="Arial" w:cs="Arial"/>
          <w:lang w:val="es-ES_tradnl" w:eastAsia="es-ES"/>
        </w:rPr>
      </w:pP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Previo cumplimiento por parte del </w:t>
      </w:r>
      <w:r w:rsidRPr="00507B06">
        <w:rPr>
          <w:rFonts w:ascii="Arial" w:hAnsi="Arial" w:cs="Arial"/>
          <w:b/>
          <w:lang w:val="es-ES_tradnl" w:eastAsia="es-ES"/>
        </w:rPr>
        <w:t>PROVEEDOR</w:t>
      </w:r>
      <w:r w:rsidRPr="00507B06">
        <w:rPr>
          <w:rFonts w:ascii="Arial" w:hAnsi="Arial" w:cs="Arial"/>
          <w:lang w:val="es-ES_tradnl" w:eastAsia="es-ES"/>
        </w:rPr>
        <w:t xml:space="preserve"> de lo establecido precedentemente dentro de los 2 (dos) días hábiles la </w:t>
      </w:r>
      <w:r w:rsidRPr="00507B06">
        <w:rPr>
          <w:rFonts w:ascii="Arial" w:hAnsi="Arial" w:cs="Arial"/>
          <w:b/>
          <w:lang w:val="es-ES_tradnl" w:eastAsia="es-ES"/>
        </w:rPr>
        <w:t>ENTIDAD</w:t>
      </w:r>
      <w:r w:rsidRPr="00507B06">
        <w:rPr>
          <w:rFonts w:ascii="Arial" w:hAnsi="Arial" w:cs="Arial"/>
          <w:lang w:val="es-ES_tradnl" w:eastAsia="es-ES"/>
        </w:rPr>
        <w:t xml:space="preserve"> debe aprobar la existencia del impedimento, sin el cual, de ninguna manera y por ningún motivo podrá solicitar luego a la </w:t>
      </w:r>
      <w:r w:rsidRPr="00507B06">
        <w:rPr>
          <w:rFonts w:ascii="Arial" w:hAnsi="Arial" w:cs="Arial"/>
          <w:b/>
          <w:lang w:val="es-ES_tradnl" w:eastAsia="es-ES"/>
        </w:rPr>
        <w:t>ENTIDAD</w:t>
      </w:r>
      <w:r w:rsidRPr="00507B06">
        <w:rPr>
          <w:rFonts w:ascii="Arial" w:hAnsi="Arial" w:cs="Arial"/>
          <w:lang w:val="es-ES_tradnl" w:eastAsia="es-ES"/>
        </w:rPr>
        <w:t xml:space="preserve"> por escrito la ampliación del plazo del Contrato y/o pago de multas.</w:t>
      </w:r>
    </w:p>
    <w:p w:rsidR="00507B06" w:rsidRPr="00507B06" w:rsidRDefault="00507B06" w:rsidP="00507B06">
      <w:pPr>
        <w:spacing w:after="120"/>
        <w:ind w:left="567" w:hanging="567"/>
        <w:jc w:val="both"/>
        <w:rPr>
          <w:rFonts w:ascii="Arial" w:hAnsi="Arial" w:cs="Arial"/>
          <w:b/>
          <w:lang w:val="es-ES_tradnl" w:eastAsia="es-ES"/>
        </w:rPr>
      </w:pPr>
      <w:r w:rsidRPr="00507B06">
        <w:rPr>
          <w:rFonts w:ascii="Arial" w:hAnsi="Arial" w:cs="Arial"/>
          <w:b/>
          <w:lang w:val="es-ES_tradnl" w:eastAsia="es-ES"/>
        </w:rPr>
        <w:t>22.2   Cumplimiento ininterrumpido:</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Cuando ocurra una fuerza mayor o caso fortuito, el </w:t>
      </w:r>
      <w:r w:rsidRPr="00507B06">
        <w:rPr>
          <w:rFonts w:ascii="Arial" w:hAnsi="Arial" w:cs="Arial"/>
          <w:b/>
          <w:lang w:val="es-ES_tradnl" w:eastAsia="es-ES"/>
        </w:rPr>
        <w:t xml:space="preserve">PROVEEDOR </w:t>
      </w:r>
      <w:r w:rsidRPr="00507B06">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07B06">
        <w:rPr>
          <w:rFonts w:ascii="Arial" w:hAnsi="Arial" w:cs="Arial"/>
          <w:lang w:eastAsia="es-ES"/>
        </w:rPr>
        <w:t>Adquisición</w:t>
      </w:r>
      <w:r w:rsidRPr="00507B06">
        <w:rPr>
          <w:rFonts w:ascii="Arial" w:hAnsi="Arial" w:cs="Arial"/>
          <w:lang w:val="es-ES_tradnl" w:eastAsia="es-ES"/>
        </w:rPr>
        <w:t xml:space="preserve"> de la manera que lo solicite la </w:t>
      </w:r>
      <w:r w:rsidRPr="00507B06">
        <w:rPr>
          <w:rFonts w:ascii="Arial" w:hAnsi="Arial" w:cs="Arial"/>
          <w:b/>
          <w:lang w:val="es-ES_tradnl" w:eastAsia="es-ES"/>
        </w:rPr>
        <w:t>ENTIDAD</w:t>
      </w:r>
      <w:r w:rsidRPr="00507B06">
        <w:rPr>
          <w:rFonts w:ascii="Arial" w:hAnsi="Arial" w:cs="Arial"/>
          <w:lang w:val="es-ES_tradnl" w:eastAsia="es-ES"/>
        </w:rPr>
        <w:t xml:space="preserve">. </w:t>
      </w:r>
    </w:p>
    <w:p w:rsidR="00507B06" w:rsidRPr="00507B06" w:rsidRDefault="00507B06" w:rsidP="00507B06">
      <w:pPr>
        <w:spacing w:after="120"/>
        <w:ind w:left="567" w:hanging="567"/>
        <w:jc w:val="both"/>
        <w:rPr>
          <w:rFonts w:ascii="Arial" w:hAnsi="Arial" w:cs="Arial"/>
          <w:b/>
          <w:lang w:val="es-ES_tradnl" w:eastAsia="es-ES"/>
        </w:rPr>
      </w:pPr>
      <w:r w:rsidRPr="00507B06">
        <w:rPr>
          <w:rFonts w:ascii="Arial" w:hAnsi="Arial" w:cs="Arial"/>
          <w:b/>
          <w:lang w:val="es-ES_tradnl" w:eastAsia="es-ES"/>
        </w:rPr>
        <w:t>22.3   Prórrogas:</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07B06" w:rsidRPr="00507B06" w:rsidRDefault="00507B06" w:rsidP="00507B06">
      <w:pPr>
        <w:autoSpaceDE w:val="0"/>
        <w:autoSpaceDN w:val="0"/>
        <w:spacing w:after="120"/>
        <w:jc w:val="both"/>
        <w:rPr>
          <w:rFonts w:ascii="Arial" w:hAnsi="Arial" w:cs="Arial"/>
          <w:lang w:val="es-ES_tradnl" w:eastAsia="es-ES"/>
        </w:rPr>
      </w:pPr>
      <w:r w:rsidRPr="00507B06">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07B06" w:rsidRPr="00507B06" w:rsidRDefault="00507B06" w:rsidP="00507B06">
      <w:pPr>
        <w:spacing w:after="120"/>
        <w:jc w:val="both"/>
        <w:rPr>
          <w:rFonts w:ascii="Arial" w:hAnsi="Arial" w:cs="Arial"/>
          <w:lang w:eastAsia="es-ES"/>
        </w:rPr>
      </w:pPr>
      <w:r w:rsidRPr="00507B06">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val="es-ES_tradnl" w:eastAsia="es-ES"/>
        </w:rPr>
        <w:lastRenderedPageBreak/>
        <w:t>VIGÉSIMA TERCERA.- (TERMINACIÓN DEL CONTRATO)</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El presente Contrato concluirá por una de las siguientes causas:</w:t>
      </w:r>
    </w:p>
    <w:p w:rsidR="00507B06" w:rsidRPr="00507B06" w:rsidRDefault="00507B06" w:rsidP="00507B06">
      <w:pPr>
        <w:tabs>
          <w:tab w:val="left" w:pos="851"/>
        </w:tabs>
        <w:spacing w:after="120"/>
        <w:ind w:left="851" w:hanging="851"/>
        <w:jc w:val="both"/>
        <w:rPr>
          <w:rFonts w:ascii="Arial" w:hAnsi="Arial" w:cs="Arial"/>
          <w:b/>
          <w:lang w:val="es-ES_tradnl" w:eastAsia="es-ES"/>
        </w:rPr>
      </w:pPr>
      <w:r w:rsidRPr="00507B06">
        <w:rPr>
          <w:rFonts w:ascii="Arial" w:hAnsi="Arial" w:cs="Arial"/>
          <w:b/>
          <w:lang w:val="es-ES_tradnl" w:eastAsia="es-ES"/>
        </w:rPr>
        <w:t xml:space="preserve">23.1   </w:t>
      </w:r>
      <w:r w:rsidRPr="00507B06">
        <w:rPr>
          <w:rFonts w:ascii="Arial" w:hAnsi="Arial" w:cs="Arial"/>
          <w:b/>
          <w:lang w:val="es-ES_tradnl" w:eastAsia="es-ES"/>
        </w:rPr>
        <w:tab/>
        <w:t xml:space="preserve">Por cumplimiento del Contrato: </w:t>
      </w:r>
    </w:p>
    <w:p w:rsidR="00507B06" w:rsidRPr="00507B06" w:rsidRDefault="00507B06" w:rsidP="00507B06">
      <w:pPr>
        <w:tabs>
          <w:tab w:val="left" w:pos="851"/>
        </w:tabs>
        <w:spacing w:after="120"/>
        <w:ind w:left="851" w:hanging="851"/>
        <w:jc w:val="both"/>
        <w:rPr>
          <w:rFonts w:ascii="Arial" w:hAnsi="Arial" w:cs="Arial"/>
          <w:lang w:val="es-ES_tradnl" w:eastAsia="es-ES"/>
        </w:rPr>
      </w:pPr>
      <w:r w:rsidRPr="00507B06">
        <w:rPr>
          <w:rFonts w:ascii="Arial" w:hAnsi="Arial" w:cs="Arial"/>
          <w:b/>
          <w:lang w:val="es-ES_tradnl" w:eastAsia="es-ES"/>
        </w:rPr>
        <w:tab/>
      </w:r>
      <w:r w:rsidRPr="00507B06">
        <w:rPr>
          <w:rFonts w:ascii="Arial" w:hAnsi="Arial" w:cs="Arial"/>
          <w:lang w:val="es-ES_tradnl" w:eastAsia="es-ES"/>
        </w:rPr>
        <w:t xml:space="preserve">De forma normal, tanto la </w:t>
      </w:r>
      <w:r w:rsidRPr="00507B06">
        <w:rPr>
          <w:rFonts w:ascii="Arial" w:hAnsi="Arial" w:cs="Arial"/>
          <w:b/>
          <w:lang w:val="es-ES_tradnl" w:eastAsia="es-ES"/>
        </w:rPr>
        <w:t xml:space="preserve">ENTIDAD </w:t>
      </w:r>
      <w:r w:rsidRPr="00507B06">
        <w:rPr>
          <w:rFonts w:ascii="Arial" w:hAnsi="Arial" w:cs="Arial"/>
          <w:lang w:val="es-ES_tradnl" w:eastAsia="es-ES"/>
        </w:rPr>
        <w:t xml:space="preserve">como el </w:t>
      </w:r>
      <w:r w:rsidRPr="00507B06">
        <w:rPr>
          <w:rFonts w:ascii="Arial" w:hAnsi="Arial" w:cs="Arial"/>
          <w:b/>
          <w:lang w:val="es-ES_tradnl" w:eastAsia="es-ES"/>
        </w:rPr>
        <w:t xml:space="preserve">PROVEEDOR </w:t>
      </w:r>
      <w:r w:rsidRPr="00507B06">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07B06" w:rsidRPr="00507B06" w:rsidRDefault="00507B06" w:rsidP="00507B06">
      <w:pPr>
        <w:tabs>
          <w:tab w:val="left" w:pos="851"/>
        </w:tabs>
        <w:spacing w:after="120"/>
        <w:ind w:left="851" w:hanging="851"/>
        <w:jc w:val="both"/>
        <w:rPr>
          <w:rFonts w:ascii="Arial" w:hAnsi="Arial" w:cs="Arial"/>
          <w:b/>
          <w:lang w:val="es-ES_tradnl" w:eastAsia="es-ES"/>
        </w:rPr>
      </w:pPr>
      <w:r w:rsidRPr="00507B06">
        <w:rPr>
          <w:rFonts w:ascii="Arial" w:hAnsi="Arial" w:cs="Arial"/>
          <w:b/>
          <w:lang w:val="es-ES_tradnl" w:eastAsia="es-ES"/>
        </w:rPr>
        <w:t xml:space="preserve">23.2    </w:t>
      </w:r>
      <w:r w:rsidRPr="00507B06">
        <w:rPr>
          <w:rFonts w:ascii="Arial" w:hAnsi="Arial" w:cs="Arial"/>
          <w:b/>
          <w:lang w:val="es-ES_tradnl" w:eastAsia="es-ES"/>
        </w:rPr>
        <w:tab/>
        <w:t xml:space="preserve">Por resolución del Contrato: </w:t>
      </w:r>
    </w:p>
    <w:p w:rsidR="00507B06" w:rsidRPr="00507B06" w:rsidRDefault="00507B06" w:rsidP="00507B06">
      <w:pPr>
        <w:tabs>
          <w:tab w:val="left" w:pos="851"/>
        </w:tabs>
        <w:spacing w:after="120"/>
        <w:ind w:left="851" w:hanging="851"/>
        <w:jc w:val="both"/>
        <w:rPr>
          <w:rFonts w:ascii="Arial" w:hAnsi="Arial" w:cs="Arial"/>
          <w:lang w:val="es-ES_tradnl" w:eastAsia="es-ES"/>
        </w:rPr>
      </w:pPr>
      <w:r w:rsidRPr="00507B06">
        <w:rPr>
          <w:rFonts w:ascii="Arial" w:hAnsi="Arial" w:cs="Arial"/>
          <w:b/>
          <w:lang w:val="es-ES_tradnl" w:eastAsia="es-ES"/>
        </w:rPr>
        <w:tab/>
      </w:r>
      <w:r w:rsidRPr="00507B06">
        <w:rPr>
          <w:rFonts w:ascii="Arial" w:hAnsi="Arial" w:cs="Arial"/>
          <w:lang w:val="es-ES_tradnl" w:eastAsia="es-ES"/>
        </w:rPr>
        <w:t xml:space="preserve">Si se diera el caso y como una forma excepcional de terminar el Contrato, a los efectos legales correspondientes, la </w:t>
      </w:r>
      <w:r w:rsidRPr="00507B06">
        <w:rPr>
          <w:rFonts w:ascii="Arial" w:hAnsi="Arial" w:cs="Arial"/>
          <w:b/>
          <w:lang w:val="es-ES_tradnl" w:eastAsia="es-ES"/>
        </w:rPr>
        <w:t xml:space="preserve">ENTIDAD </w:t>
      </w:r>
      <w:r w:rsidRPr="00507B06">
        <w:rPr>
          <w:rFonts w:ascii="Arial" w:hAnsi="Arial" w:cs="Arial"/>
          <w:lang w:val="es-ES_tradnl" w:eastAsia="es-ES"/>
        </w:rPr>
        <w:t xml:space="preserve">y el </w:t>
      </w:r>
      <w:r w:rsidRPr="00507B06">
        <w:rPr>
          <w:rFonts w:ascii="Arial" w:hAnsi="Arial" w:cs="Arial"/>
          <w:b/>
          <w:lang w:val="es-ES_tradnl" w:eastAsia="es-ES"/>
        </w:rPr>
        <w:t xml:space="preserve">PROVEEDOR </w:t>
      </w:r>
      <w:r w:rsidRPr="00507B06">
        <w:rPr>
          <w:rFonts w:ascii="Arial" w:hAnsi="Arial" w:cs="Arial"/>
          <w:lang w:val="es-ES_tradnl" w:eastAsia="es-ES"/>
        </w:rPr>
        <w:t>acuerdan las siguientes causales para procesar la resolución del Contrato:</w:t>
      </w:r>
    </w:p>
    <w:p w:rsidR="00507B06" w:rsidRPr="00507B06" w:rsidRDefault="00507B06" w:rsidP="00507B06">
      <w:pPr>
        <w:spacing w:after="120"/>
        <w:ind w:left="2124" w:hanging="1273"/>
        <w:jc w:val="both"/>
        <w:rPr>
          <w:rFonts w:ascii="Arial" w:hAnsi="Arial" w:cs="Arial"/>
          <w:b/>
          <w:lang w:val="es-ES_tradnl" w:eastAsia="es-ES"/>
        </w:rPr>
      </w:pPr>
      <w:r w:rsidRPr="00507B06">
        <w:rPr>
          <w:rFonts w:ascii="Arial" w:hAnsi="Arial" w:cs="Arial"/>
          <w:b/>
          <w:lang w:val="es-ES_tradnl" w:eastAsia="es-ES"/>
        </w:rPr>
        <w:t xml:space="preserve">23.2.1 </w:t>
      </w:r>
      <w:r w:rsidRPr="00507B06">
        <w:rPr>
          <w:rFonts w:ascii="Arial" w:hAnsi="Arial" w:cs="Arial"/>
          <w:b/>
          <w:lang w:val="es-ES_tradnl" w:eastAsia="es-ES"/>
        </w:rPr>
        <w:tab/>
        <w:t>Resolución a requerimiento de la ENTIDAD, por causales atribuibles al PROVEEDOR.</w:t>
      </w:r>
    </w:p>
    <w:p w:rsidR="00507B06" w:rsidRPr="00507B06" w:rsidRDefault="00507B06" w:rsidP="00507B06">
      <w:pPr>
        <w:spacing w:after="120"/>
        <w:ind w:left="2124"/>
        <w:jc w:val="both"/>
        <w:rPr>
          <w:rFonts w:ascii="Arial" w:hAnsi="Arial" w:cs="Arial"/>
          <w:lang w:val="es-ES_tradnl" w:eastAsia="es-ES"/>
        </w:rPr>
      </w:pPr>
      <w:r w:rsidRPr="00507B06">
        <w:rPr>
          <w:rFonts w:ascii="Arial" w:hAnsi="Arial" w:cs="Arial"/>
          <w:lang w:val="es-ES_tradnl" w:eastAsia="es-ES"/>
        </w:rPr>
        <w:t xml:space="preserve">La </w:t>
      </w:r>
      <w:r w:rsidRPr="00507B06">
        <w:rPr>
          <w:rFonts w:ascii="Arial" w:hAnsi="Arial" w:cs="Arial"/>
          <w:b/>
          <w:lang w:val="es-ES_tradnl" w:eastAsia="es-ES"/>
        </w:rPr>
        <w:t xml:space="preserve">ENTIDAD, </w:t>
      </w:r>
      <w:r w:rsidRPr="00507B06">
        <w:rPr>
          <w:rFonts w:ascii="Arial" w:hAnsi="Arial" w:cs="Arial"/>
          <w:lang w:val="es-ES_tradnl" w:eastAsia="es-ES"/>
        </w:rPr>
        <w:t>podrá proceder al trámite de resolución del Contrato, en los siguientes casos:</w:t>
      </w:r>
    </w:p>
    <w:p w:rsidR="00507B06" w:rsidRPr="00507B06" w:rsidRDefault="00507B06" w:rsidP="00B52B2A">
      <w:pPr>
        <w:numPr>
          <w:ilvl w:val="0"/>
          <w:numId w:val="66"/>
        </w:numPr>
        <w:spacing w:after="120"/>
        <w:ind w:left="2410" w:hanging="283"/>
        <w:jc w:val="both"/>
        <w:rPr>
          <w:rFonts w:ascii="Arial" w:hAnsi="Arial" w:cs="Arial"/>
          <w:b/>
          <w:lang w:val="es-ES_tradnl" w:eastAsia="es-ES"/>
        </w:rPr>
      </w:pPr>
      <w:r w:rsidRPr="00507B06">
        <w:rPr>
          <w:rFonts w:ascii="Arial" w:hAnsi="Arial" w:cs="Arial"/>
          <w:lang w:val="es-ES_tradnl" w:eastAsia="es-ES"/>
        </w:rPr>
        <w:t xml:space="preserve">Por incumplimiento del Contrato por parte del </w:t>
      </w:r>
      <w:r w:rsidRPr="00507B06">
        <w:rPr>
          <w:rFonts w:ascii="Arial" w:hAnsi="Arial" w:cs="Arial"/>
          <w:b/>
          <w:lang w:val="es-ES_tradnl" w:eastAsia="es-ES"/>
        </w:rPr>
        <w:t>PROVEEDOR.</w:t>
      </w:r>
    </w:p>
    <w:p w:rsidR="00507B06" w:rsidRPr="00507B06" w:rsidRDefault="00507B06" w:rsidP="00B52B2A">
      <w:pPr>
        <w:numPr>
          <w:ilvl w:val="0"/>
          <w:numId w:val="66"/>
        </w:numPr>
        <w:tabs>
          <w:tab w:val="num" w:pos="2427"/>
        </w:tabs>
        <w:spacing w:after="120"/>
        <w:ind w:left="2427" w:hanging="303"/>
        <w:jc w:val="both"/>
        <w:rPr>
          <w:rFonts w:ascii="Arial" w:hAnsi="Arial" w:cs="Arial"/>
          <w:lang w:val="es-ES_tradnl" w:eastAsia="es-ES"/>
        </w:rPr>
      </w:pPr>
      <w:r w:rsidRPr="00507B06">
        <w:rPr>
          <w:rFonts w:ascii="Arial" w:hAnsi="Arial" w:cs="Arial"/>
          <w:lang w:val="es-ES_tradnl" w:eastAsia="es-ES"/>
        </w:rPr>
        <w:t xml:space="preserve">Por disolución del </w:t>
      </w:r>
      <w:r w:rsidRPr="00507B06">
        <w:rPr>
          <w:rFonts w:ascii="Arial" w:hAnsi="Arial" w:cs="Arial"/>
          <w:b/>
          <w:lang w:val="es-ES_tradnl" w:eastAsia="es-ES"/>
        </w:rPr>
        <w:t xml:space="preserve">PROVEEDOR. </w:t>
      </w:r>
    </w:p>
    <w:p w:rsidR="00507B06" w:rsidRPr="00507B06" w:rsidRDefault="00507B06" w:rsidP="00B52B2A">
      <w:pPr>
        <w:numPr>
          <w:ilvl w:val="0"/>
          <w:numId w:val="66"/>
        </w:numPr>
        <w:tabs>
          <w:tab w:val="num" w:pos="2427"/>
        </w:tabs>
        <w:spacing w:after="120"/>
        <w:ind w:left="2427" w:hanging="303"/>
        <w:jc w:val="both"/>
        <w:rPr>
          <w:rFonts w:ascii="Arial" w:hAnsi="Arial" w:cs="Arial"/>
          <w:lang w:val="es-ES_tradnl" w:eastAsia="es-ES"/>
        </w:rPr>
      </w:pPr>
      <w:r w:rsidRPr="00507B06">
        <w:rPr>
          <w:rFonts w:ascii="Arial" w:hAnsi="Arial" w:cs="Arial"/>
          <w:lang w:val="es-ES_tradnl" w:eastAsia="es-ES"/>
        </w:rPr>
        <w:t xml:space="preserve">Por quiebra declarada del </w:t>
      </w:r>
      <w:r w:rsidRPr="00507B06">
        <w:rPr>
          <w:rFonts w:ascii="Arial" w:hAnsi="Arial" w:cs="Arial"/>
          <w:b/>
          <w:lang w:val="es-ES_tradnl" w:eastAsia="es-ES"/>
        </w:rPr>
        <w:t>PROVEEDOR.</w:t>
      </w:r>
    </w:p>
    <w:p w:rsidR="00507B06" w:rsidRPr="00507B06" w:rsidRDefault="00507B06" w:rsidP="00B52B2A">
      <w:pPr>
        <w:numPr>
          <w:ilvl w:val="0"/>
          <w:numId w:val="66"/>
        </w:numPr>
        <w:tabs>
          <w:tab w:val="num" w:pos="2427"/>
        </w:tabs>
        <w:spacing w:after="120"/>
        <w:ind w:left="2427" w:hanging="303"/>
        <w:jc w:val="both"/>
        <w:rPr>
          <w:rFonts w:ascii="Arial" w:hAnsi="Arial" w:cs="Arial"/>
          <w:lang w:val="es-ES_tradnl" w:eastAsia="es-ES"/>
        </w:rPr>
      </w:pPr>
      <w:r w:rsidRPr="00507B06">
        <w:rPr>
          <w:rFonts w:ascii="Arial" w:hAnsi="Arial" w:cs="Arial"/>
          <w:lang w:val="es-ES_tradnl" w:eastAsia="es-ES"/>
        </w:rPr>
        <w:t xml:space="preserve">Por incumplimiento injustificado del plazo de entrega de la Adquisición sin que el </w:t>
      </w:r>
      <w:r w:rsidRPr="00507B06">
        <w:rPr>
          <w:rFonts w:ascii="Arial" w:hAnsi="Arial" w:cs="Arial"/>
          <w:b/>
          <w:lang w:val="es-ES_tradnl" w:eastAsia="es-ES"/>
        </w:rPr>
        <w:t xml:space="preserve">PROVEEDOR </w:t>
      </w:r>
      <w:r w:rsidRPr="00507B06">
        <w:rPr>
          <w:rFonts w:ascii="Arial" w:hAnsi="Arial" w:cs="Arial"/>
          <w:lang w:val="es-ES_tradnl" w:eastAsia="es-ES"/>
        </w:rPr>
        <w:t>adopte medidas necesarias y oportunas para recuperar su demora y asegurar la conclusión de la entrega dentro del plazo vigente.</w:t>
      </w:r>
    </w:p>
    <w:p w:rsidR="00507B06" w:rsidRPr="00507B06" w:rsidRDefault="00507B06" w:rsidP="00B52B2A">
      <w:pPr>
        <w:numPr>
          <w:ilvl w:val="0"/>
          <w:numId w:val="66"/>
        </w:numPr>
        <w:tabs>
          <w:tab w:val="num" w:pos="2427"/>
        </w:tabs>
        <w:spacing w:after="120"/>
        <w:ind w:left="2427" w:hanging="303"/>
        <w:jc w:val="both"/>
        <w:rPr>
          <w:rFonts w:ascii="Arial" w:hAnsi="Arial" w:cs="Arial"/>
          <w:lang w:val="es-ES_tradnl" w:eastAsia="es-ES"/>
        </w:rPr>
      </w:pPr>
      <w:r w:rsidRPr="00507B06">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07B06" w:rsidRPr="00507B06" w:rsidRDefault="00507B06" w:rsidP="00B52B2A">
      <w:pPr>
        <w:numPr>
          <w:ilvl w:val="0"/>
          <w:numId w:val="66"/>
        </w:numPr>
        <w:tabs>
          <w:tab w:val="num" w:pos="2427"/>
        </w:tabs>
        <w:spacing w:after="120"/>
        <w:ind w:left="2427" w:hanging="303"/>
        <w:jc w:val="both"/>
        <w:rPr>
          <w:rFonts w:ascii="Arial" w:hAnsi="Arial" w:cs="Arial"/>
          <w:lang w:val="es-ES_tradnl" w:eastAsia="es-ES"/>
        </w:rPr>
      </w:pPr>
      <w:r w:rsidRPr="00507B06">
        <w:rPr>
          <w:rFonts w:ascii="Arial" w:hAnsi="Arial" w:cs="Arial"/>
          <w:lang w:val="es-ES_tradnl" w:eastAsia="es-ES"/>
        </w:rPr>
        <w:t>Por motivos de fuerza mayor o caso fortuito.</w:t>
      </w:r>
    </w:p>
    <w:p w:rsidR="00507B06" w:rsidRPr="00507B06" w:rsidRDefault="00507B06" w:rsidP="00B52B2A">
      <w:pPr>
        <w:numPr>
          <w:ilvl w:val="0"/>
          <w:numId w:val="66"/>
        </w:numPr>
        <w:tabs>
          <w:tab w:val="num" w:pos="2427"/>
        </w:tabs>
        <w:spacing w:after="120"/>
        <w:ind w:left="2427" w:hanging="303"/>
        <w:jc w:val="both"/>
        <w:rPr>
          <w:rFonts w:ascii="Arial" w:hAnsi="Arial" w:cs="Arial"/>
          <w:lang w:val="es-ES_tradnl" w:eastAsia="es-ES"/>
        </w:rPr>
      </w:pPr>
      <w:r w:rsidRPr="00507B06">
        <w:rPr>
          <w:rFonts w:ascii="Arial" w:hAnsi="Arial" w:cs="Arial"/>
          <w:lang w:val="es-ES_tradnl" w:eastAsia="es-ES"/>
        </w:rPr>
        <w:t xml:space="preserve">Por incumplimiento de la cláusula (Anticorrupción). </w:t>
      </w:r>
    </w:p>
    <w:p w:rsidR="00507B06" w:rsidRPr="00507B06" w:rsidRDefault="00507B06" w:rsidP="00507B06">
      <w:pPr>
        <w:tabs>
          <w:tab w:val="left" w:pos="851"/>
        </w:tabs>
        <w:spacing w:after="120"/>
        <w:ind w:left="2127" w:hanging="2127"/>
        <w:jc w:val="both"/>
        <w:rPr>
          <w:rFonts w:ascii="Arial" w:hAnsi="Arial" w:cs="Arial"/>
          <w:b/>
          <w:lang w:val="es-ES_tradnl" w:eastAsia="es-ES"/>
        </w:rPr>
      </w:pPr>
      <w:r w:rsidRPr="00507B06">
        <w:rPr>
          <w:rFonts w:ascii="Arial" w:hAnsi="Arial" w:cs="Arial"/>
          <w:b/>
          <w:lang w:val="es-ES_tradnl" w:eastAsia="es-ES"/>
        </w:rPr>
        <w:tab/>
        <w:t xml:space="preserve">23.2.2   </w:t>
      </w:r>
      <w:r w:rsidRPr="00507B06">
        <w:rPr>
          <w:rFonts w:ascii="Arial" w:hAnsi="Arial" w:cs="Arial"/>
          <w:b/>
          <w:lang w:val="es-ES_tradnl" w:eastAsia="es-ES"/>
        </w:rPr>
        <w:tab/>
        <w:t>Resolución a requerimiento del PROVEEDOR, por causales atribuibles a la ENTIDAD.</w:t>
      </w:r>
    </w:p>
    <w:p w:rsidR="00507B06" w:rsidRPr="00507B06" w:rsidRDefault="00507B06" w:rsidP="00507B06">
      <w:pPr>
        <w:spacing w:after="120"/>
        <w:ind w:left="2127"/>
        <w:jc w:val="both"/>
        <w:rPr>
          <w:rFonts w:ascii="Arial" w:hAnsi="Arial" w:cs="Arial"/>
          <w:lang w:val="es-ES_tradnl" w:eastAsia="es-ES"/>
        </w:rPr>
      </w:pPr>
      <w:r w:rsidRPr="00507B06">
        <w:rPr>
          <w:rFonts w:ascii="Arial" w:hAnsi="Arial" w:cs="Arial"/>
          <w:lang w:val="es-ES_tradnl" w:eastAsia="es-ES"/>
        </w:rPr>
        <w:t xml:space="preserve">El </w:t>
      </w:r>
      <w:r w:rsidRPr="00507B06">
        <w:rPr>
          <w:rFonts w:ascii="Arial" w:hAnsi="Arial" w:cs="Arial"/>
          <w:b/>
          <w:lang w:val="es-ES_tradnl" w:eastAsia="es-ES"/>
        </w:rPr>
        <w:t xml:space="preserve">PROVEEDOR </w:t>
      </w:r>
      <w:r w:rsidRPr="00507B06">
        <w:rPr>
          <w:rFonts w:ascii="Arial" w:hAnsi="Arial" w:cs="Arial"/>
          <w:lang w:val="es-ES_tradnl" w:eastAsia="es-ES"/>
        </w:rPr>
        <w:t>podrá proceder al trámite de resolución del Contrato, en los siguientes casos:</w:t>
      </w:r>
    </w:p>
    <w:p w:rsidR="00507B06" w:rsidRPr="00507B06" w:rsidRDefault="00507B06" w:rsidP="00B52B2A">
      <w:pPr>
        <w:numPr>
          <w:ilvl w:val="0"/>
          <w:numId w:val="75"/>
        </w:numPr>
        <w:spacing w:after="120"/>
        <w:ind w:left="2552" w:hanging="425"/>
        <w:jc w:val="both"/>
        <w:rPr>
          <w:rFonts w:ascii="Arial" w:hAnsi="Arial" w:cs="Arial"/>
          <w:lang w:val="es-ES_tradnl" w:eastAsia="es-ES"/>
        </w:rPr>
      </w:pPr>
      <w:r w:rsidRPr="00507B06">
        <w:rPr>
          <w:rFonts w:ascii="Arial" w:hAnsi="Arial" w:cs="Arial"/>
          <w:lang w:val="es-ES_tradnl" w:eastAsia="es-ES"/>
        </w:rPr>
        <w:t xml:space="preserve">Por instrucciones injustificadas emanadas de la </w:t>
      </w:r>
      <w:r w:rsidRPr="00507B06">
        <w:rPr>
          <w:rFonts w:ascii="Arial" w:hAnsi="Arial" w:cs="Arial"/>
          <w:b/>
          <w:lang w:val="es-ES_tradnl" w:eastAsia="es-ES"/>
        </w:rPr>
        <w:t>ENTIDAD</w:t>
      </w:r>
      <w:r w:rsidRPr="00507B06">
        <w:rPr>
          <w:rFonts w:ascii="Arial" w:hAnsi="Arial" w:cs="Arial"/>
          <w:lang w:val="es-ES_tradnl" w:eastAsia="es-ES"/>
        </w:rPr>
        <w:t xml:space="preserve"> para la suspensión de la </w:t>
      </w:r>
      <w:r w:rsidRPr="00507B06">
        <w:rPr>
          <w:rFonts w:ascii="Arial" w:hAnsi="Arial" w:cs="Arial"/>
          <w:lang w:eastAsia="es-ES"/>
        </w:rPr>
        <w:t>Adquisición</w:t>
      </w:r>
      <w:r w:rsidRPr="00507B06">
        <w:rPr>
          <w:rFonts w:ascii="Arial" w:hAnsi="Arial" w:cs="Arial"/>
          <w:lang w:val="es-ES_tradnl" w:eastAsia="es-ES"/>
        </w:rPr>
        <w:t xml:space="preserve"> por más de treinta (30) días calendario.</w:t>
      </w:r>
    </w:p>
    <w:p w:rsidR="00507B06" w:rsidRPr="00507B06" w:rsidRDefault="00507B06" w:rsidP="00507B06">
      <w:pPr>
        <w:spacing w:after="120"/>
        <w:ind w:left="2484" w:hanging="357"/>
        <w:jc w:val="both"/>
        <w:rPr>
          <w:rFonts w:ascii="Arial" w:hAnsi="Arial" w:cs="Arial"/>
          <w:b/>
          <w:lang w:val="es-ES_tradnl" w:eastAsia="es-ES"/>
        </w:rPr>
      </w:pPr>
      <w:r w:rsidRPr="00507B06">
        <w:rPr>
          <w:rFonts w:ascii="Arial" w:hAnsi="Arial" w:cs="Arial"/>
          <w:b/>
          <w:lang w:val="es-ES_tradnl" w:eastAsia="es-ES"/>
        </w:rPr>
        <w:t xml:space="preserve">b) </w:t>
      </w:r>
      <w:r w:rsidRPr="00507B06">
        <w:rPr>
          <w:rFonts w:ascii="Arial" w:hAnsi="Arial" w:cs="Arial"/>
          <w:lang w:val="es-ES_tradnl" w:eastAsia="es-ES"/>
        </w:rPr>
        <w:t xml:space="preserve">Si apartándose de los términos del Contrato, la </w:t>
      </w:r>
      <w:r w:rsidRPr="00507B06">
        <w:rPr>
          <w:rFonts w:ascii="Arial" w:hAnsi="Arial" w:cs="Arial"/>
          <w:b/>
          <w:lang w:val="es-ES_tradnl" w:eastAsia="es-ES"/>
        </w:rPr>
        <w:t xml:space="preserve">ENTIDAD </w:t>
      </w:r>
      <w:r w:rsidRPr="00507B06">
        <w:rPr>
          <w:rFonts w:ascii="Arial" w:hAnsi="Arial" w:cs="Arial"/>
          <w:lang w:val="es-ES_tradnl" w:eastAsia="es-ES"/>
        </w:rPr>
        <w:t>pretende efectuar aumento o disminución en las cantidades de la Adquisición, sin la emisión del Contrato modificatorio correspondiente.</w:t>
      </w:r>
    </w:p>
    <w:p w:rsidR="00507B06" w:rsidRPr="00507B06" w:rsidRDefault="00507B06" w:rsidP="00507B06">
      <w:pPr>
        <w:spacing w:after="120"/>
        <w:ind w:left="1996" w:hanging="1145"/>
        <w:jc w:val="both"/>
        <w:rPr>
          <w:rFonts w:ascii="Arial" w:hAnsi="Arial" w:cs="Arial"/>
          <w:color w:val="000000"/>
          <w:lang w:eastAsia="es-ES"/>
        </w:rPr>
      </w:pPr>
      <w:r w:rsidRPr="00507B06">
        <w:rPr>
          <w:rFonts w:ascii="Arial" w:hAnsi="Arial" w:cs="Arial"/>
          <w:b/>
          <w:color w:val="000000"/>
          <w:lang w:eastAsia="es-ES"/>
        </w:rPr>
        <w:t>23.2.3</w:t>
      </w:r>
      <w:r w:rsidRPr="00507B06">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07B06" w:rsidRPr="00507B06" w:rsidRDefault="00507B06" w:rsidP="00507B06">
      <w:pPr>
        <w:spacing w:after="120"/>
        <w:ind w:left="1996" w:hanging="1145"/>
        <w:jc w:val="both"/>
        <w:rPr>
          <w:rFonts w:ascii="Arial" w:hAnsi="Arial" w:cs="Arial"/>
          <w:color w:val="000000"/>
          <w:lang w:eastAsia="es-ES"/>
        </w:rPr>
      </w:pPr>
      <w:r w:rsidRPr="00507B06">
        <w:rPr>
          <w:rFonts w:ascii="Arial" w:hAnsi="Arial" w:cs="Arial"/>
          <w:b/>
          <w:color w:val="000000"/>
          <w:lang w:eastAsia="es-ES"/>
        </w:rPr>
        <w:t>23.2.4</w:t>
      </w:r>
      <w:r w:rsidRPr="00507B06">
        <w:rPr>
          <w:rFonts w:ascii="Arial" w:hAnsi="Arial" w:cs="Arial"/>
          <w:b/>
          <w:color w:val="000000"/>
          <w:lang w:eastAsia="es-ES"/>
        </w:rPr>
        <w:tab/>
      </w:r>
      <w:r w:rsidRPr="00507B06">
        <w:rPr>
          <w:rFonts w:ascii="Arial" w:hAnsi="Arial" w:cs="Arial"/>
          <w:color w:val="000000"/>
          <w:lang w:eastAsia="es-ES"/>
        </w:rPr>
        <w:t xml:space="preserve">La </w:t>
      </w:r>
      <w:r w:rsidRPr="00507B06">
        <w:rPr>
          <w:rFonts w:ascii="Arial" w:hAnsi="Arial" w:cs="Arial"/>
          <w:b/>
          <w:color w:val="000000"/>
          <w:lang w:eastAsia="es-ES"/>
        </w:rPr>
        <w:t xml:space="preserve">ENTIDAD </w:t>
      </w:r>
      <w:r w:rsidRPr="00507B06">
        <w:rPr>
          <w:rFonts w:ascii="Arial" w:hAnsi="Arial" w:cs="Arial"/>
          <w:color w:val="000000"/>
          <w:lang w:eastAsia="es-ES"/>
        </w:rPr>
        <w:t xml:space="preserve">en cualquier momento podrá resolver de manera unilateral </w:t>
      </w:r>
      <w:r w:rsidRPr="00507B0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07B06">
        <w:rPr>
          <w:rFonts w:ascii="Arial" w:hAnsi="Arial" w:cs="Arial"/>
          <w:b/>
          <w:lang w:eastAsia="es-ES"/>
        </w:rPr>
        <w:t>PROVEEDOR</w:t>
      </w:r>
      <w:r w:rsidRPr="00507B06">
        <w:rPr>
          <w:rFonts w:ascii="Arial" w:hAnsi="Arial" w:cs="Arial"/>
          <w:lang w:eastAsia="es-ES"/>
        </w:rPr>
        <w:t>,sin lugar a ningún tipo de resarcimiento por parte de la</w:t>
      </w:r>
      <w:r w:rsidRPr="00507B06">
        <w:rPr>
          <w:rFonts w:ascii="Arial" w:hAnsi="Arial" w:cs="Arial"/>
          <w:b/>
          <w:lang w:eastAsia="es-ES"/>
        </w:rPr>
        <w:t xml:space="preserve"> ENTIDAD a </w:t>
      </w:r>
      <w:r w:rsidRPr="00507B06">
        <w:rPr>
          <w:rFonts w:ascii="Arial" w:hAnsi="Arial" w:cs="Arial"/>
          <w:lang w:eastAsia="es-ES"/>
        </w:rPr>
        <w:t>favor del</w:t>
      </w:r>
      <w:r w:rsidRPr="00507B06">
        <w:rPr>
          <w:rFonts w:ascii="Arial" w:hAnsi="Arial" w:cs="Arial"/>
          <w:b/>
          <w:lang w:eastAsia="es-ES"/>
        </w:rPr>
        <w:t xml:space="preserve"> PROVEEDOR.</w:t>
      </w:r>
    </w:p>
    <w:p w:rsidR="00507B06" w:rsidRPr="00507B06" w:rsidRDefault="00507B06" w:rsidP="00B52B2A">
      <w:pPr>
        <w:numPr>
          <w:ilvl w:val="2"/>
          <w:numId w:val="73"/>
        </w:numPr>
        <w:tabs>
          <w:tab w:val="left" w:pos="1985"/>
        </w:tabs>
        <w:spacing w:after="120"/>
        <w:ind w:firstLine="131"/>
        <w:jc w:val="both"/>
        <w:rPr>
          <w:rFonts w:ascii="Arial" w:hAnsi="Arial" w:cs="Arial"/>
          <w:lang w:val="es-ES_tradnl" w:eastAsia="es-ES"/>
        </w:rPr>
      </w:pPr>
      <w:r w:rsidRPr="00507B06">
        <w:rPr>
          <w:rFonts w:ascii="Arial" w:hAnsi="Arial" w:cs="Arial"/>
          <w:b/>
          <w:lang w:val="es-ES_tradnl" w:eastAsia="es-ES"/>
        </w:rPr>
        <w:lastRenderedPageBreak/>
        <w:t xml:space="preserve">Reglas aplicables a la resolución: </w:t>
      </w:r>
    </w:p>
    <w:p w:rsidR="00507B06" w:rsidRPr="00507B06" w:rsidRDefault="00507B06" w:rsidP="00507B06">
      <w:pPr>
        <w:spacing w:after="120"/>
        <w:ind w:left="1996"/>
        <w:jc w:val="both"/>
        <w:rPr>
          <w:rFonts w:ascii="Arial" w:hAnsi="Arial" w:cs="Arial"/>
          <w:lang w:val="es-ES_tradnl" w:eastAsia="es-ES"/>
        </w:rPr>
      </w:pPr>
      <w:r w:rsidRPr="00507B06">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07B06" w:rsidRPr="00507B06" w:rsidRDefault="00507B06" w:rsidP="00507B06">
      <w:pPr>
        <w:spacing w:after="120"/>
        <w:ind w:left="1996"/>
        <w:jc w:val="both"/>
        <w:rPr>
          <w:rFonts w:ascii="Arial" w:hAnsi="Arial" w:cs="Arial"/>
          <w:lang w:val="es-ES_tradnl" w:eastAsia="es-ES"/>
        </w:rPr>
      </w:pPr>
      <w:r w:rsidRPr="00507B06">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07B06" w:rsidRPr="00507B06" w:rsidRDefault="00507B06" w:rsidP="00507B06">
      <w:pPr>
        <w:spacing w:after="120"/>
        <w:ind w:left="1996"/>
        <w:jc w:val="both"/>
        <w:rPr>
          <w:rFonts w:ascii="Arial" w:hAnsi="Arial" w:cs="Arial"/>
          <w:lang w:val="es-ES_tradnl" w:eastAsia="es-ES"/>
        </w:rPr>
      </w:pPr>
      <w:r w:rsidRPr="00507B06">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07B06" w:rsidRPr="00507B06" w:rsidRDefault="00507B06" w:rsidP="00507B06">
      <w:pPr>
        <w:spacing w:after="120"/>
        <w:ind w:left="1996"/>
        <w:jc w:val="both"/>
        <w:rPr>
          <w:rFonts w:ascii="Arial" w:hAnsi="Arial" w:cs="Arial"/>
          <w:lang w:val="es-ES_tradnl" w:eastAsia="es-ES"/>
        </w:rPr>
      </w:pPr>
      <w:r w:rsidRPr="00507B06">
        <w:rPr>
          <w:rFonts w:ascii="Arial" w:hAnsi="Arial" w:cs="Arial"/>
          <w:lang w:val="es-ES_tradnl" w:eastAsia="es-ES"/>
        </w:rPr>
        <w:t xml:space="preserve">En el caso que el monto de la multa por atraso en la entrega alcance al 20% (veinte por ciento) del monto total del Contrato, la </w:t>
      </w:r>
      <w:r w:rsidRPr="00507B06">
        <w:rPr>
          <w:rFonts w:ascii="Arial" w:hAnsi="Arial" w:cs="Arial"/>
          <w:b/>
          <w:lang w:val="es-ES_tradnl" w:eastAsia="es-ES"/>
        </w:rPr>
        <w:t>ENTIDAD</w:t>
      </w:r>
      <w:r w:rsidRPr="00507B06">
        <w:rPr>
          <w:rFonts w:ascii="Arial" w:hAnsi="Arial" w:cs="Arial"/>
          <w:lang w:val="es-ES_tradnl" w:eastAsia="es-ES"/>
        </w:rPr>
        <w:t xml:space="preserve"> deberá notificar mediante carta notariada que la resolución de Contrato se ha hecho efectiva. </w:t>
      </w:r>
    </w:p>
    <w:p w:rsidR="00507B06" w:rsidRPr="00507B06" w:rsidRDefault="00507B06" w:rsidP="00507B06">
      <w:pPr>
        <w:tabs>
          <w:tab w:val="left" w:pos="567"/>
        </w:tabs>
        <w:spacing w:after="120"/>
        <w:ind w:left="1985"/>
        <w:jc w:val="both"/>
        <w:rPr>
          <w:rFonts w:ascii="Arial" w:hAnsi="Arial" w:cs="Arial"/>
          <w:lang w:val="es-ES_tradnl" w:eastAsia="es-ES"/>
        </w:rPr>
      </w:pPr>
      <w:r w:rsidRPr="00507B06">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07B06">
        <w:rPr>
          <w:rFonts w:ascii="Arial" w:hAnsi="Arial" w:cs="Arial"/>
          <w:color w:val="000000"/>
          <w:lang w:eastAsia="es-ES"/>
        </w:rPr>
        <w:t>incluir los montos a reconocer por las prestaciones ejecutadas por las Partes.</w:t>
      </w:r>
    </w:p>
    <w:p w:rsidR="00507B06" w:rsidRPr="00507B06" w:rsidRDefault="00507B06" w:rsidP="00507B06">
      <w:pPr>
        <w:tabs>
          <w:tab w:val="left" w:pos="567"/>
        </w:tabs>
        <w:spacing w:after="120"/>
        <w:jc w:val="both"/>
        <w:rPr>
          <w:rFonts w:ascii="Arial" w:hAnsi="Arial" w:cs="Arial"/>
          <w:b/>
          <w:bCs/>
          <w:lang w:eastAsia="es-ES"/>
        </w:rPr>
      </w:pPr>
      <w:r w:rsidRPr="005331ED">
        <w:rPr>
          <w:rFonts w:ascii="Arial" w:hAnsi="Arial" w:cs="Arial"/>
          <w:lang w:val="es-ES_tradnl" w:eastAsia="es-ES"/>
        </w:rPr>
        <w:t xml:space="preserve">En caso que se proceda a la resolución del Contrato, por razones atribuibles al </w:t>
      </w:r>
      <w:r w:rsidRPr="005331ED">
        <w:rPr>
          <w:rFonts w:ascii="Arial" w:hAnsi="Arial" w:cs="Arial"/>
          <w:b/>
          <w:lang w:val="es-ES_tradnl" w:eastAsia="es-ES"/>
        </w:rPr>
        <w:t>PROVEEDOR</w:t>
      </w:r>
      <w:r w:rsidRPr="005331ED">
        <w:rPr>
          <w:rFonts w:ascii="Arial" w:hAnsi="Arial" w:cs="Arial"/>
          <w:b/>
          <w:i/>
          <w:lang w:val="es-ES_tradnl" w:eastAsia="es-ES"/>
        </w:rPr>
        <w:t>,  (elegir la opción según corresponda en cada caso)</w:t>
      </w:r>
      <w:r w:rsidRPr="005331ED">
        <w:rPr>
          <w:rFonts w:ascii="Arial" w:hAnsi="Arial" w:cs="Arial"/>
          <w:b/>
          <w:lang w:val="es-ES_tradnl" w:eastAsia="es-ES"/>
        </w:rPr>
        <w:t xml:space="preserve">: </w:t>
      </w:r>
      <w:r w:rsidRPr="005331ED">
        <w:rPr>
          <w:rFonts w:ascii="Arial" w:hAnsi="Arial" w:cs="Arial"/>
          <w:lang w:eastAsia="es-ES"/>
        </w:rPr>
        <w:t xml:space="preserve">se ejecutara (si es boleta de garantía) o se consolidara (si es retención) en favor de la </w:t>
      </w:r>
      <w:r w:rsidRPr="005331ED">
        <w:rPr>
          <w:rFonts w:ascii="Arial" w:hAnsi="Arial" w:cs="Arial"/>
          <w:b/>
          <w:lang w:eastAsia="es-ES"/>
        </w:rPr>
        <w:t>ENTIDAD</w:t>
      </w:r>
      <w:r w:rsidRPr="005331ED">
        <w:rPr>
          <w:rFonts w:ascii="Arial" w:hAnsi="Arial" w:cs="Arial"/>
          <w:lang w:eastAsia="es-ES"/>
        </w:rPr>
        <w:t xml:space="preserve"> la</w:t>
      </w:r>
      <w:r w:rsidRPr="00507B06">
        <w:rPr>
          <w:rFonts w:ascii="Arial" w:hAnsi="Arial" w:cs="Arial"/>
          <w:lang w:eastAsia="es-ES"/>
        </w:rPr>
        <w:t xml:space="preserve"> garantía de cumplimiento de Contrato.</w:t>
      </w:r>
    </w:p>
    <w:p w:rsidR="00507B06" w:rsidRPr="00507B06" w:rsidRDefault="00507B06" w:rsidP="00507B06">
      <w:pPr>
        <w:spacing w:after="120"/>
        <w:jc w:val="both"/>
        <w:rPr>
          <w:rFonts w:ascii="Arial" w:hAnsi="Arial" w:cs="Arial"/>
          <w:b/>
          <w:u w:val="single"/>
          <w:lang w:eastAsia="es-ES"/>
        </w:rPr>
      </w:pPr>
      <w:r w:rsidRPr="00507B06">
        <w:rPr>
          <w:rFonts w:ascii="Arial" w:hAnsi="Arial" w:cs="Arial"/>
          <w:b/>
          <w:u w:val="single"/>
          <w:lang w:eastAsia="es-ES"/>
        </w:rPr>
        <w:t>VIGÉSIMA CUARTA.- (CIERRE DE CONTRATO)</w:t>
      </w:r>
    </w:p>
    <w:p w:rsidR="00507B06" w:rsidRPr="00507B06" w:rsidRDefault="00507B06" w:rsidP="00507B06">
      <w:pPr>
        <w:widowControl w:val="0"/>
        <w:spacing w:after="120"/>
        <w:jc w:val="both"/>
        <w:rPr>
          <w:rFonts w:ascii="Arial" w:hAnsi="Arial" w:cs="Arial"/>
          <w:lang w:eastAsia="es-ES"/>
        </w:rPr>
      </w:pPr>
      <w:r w:rsidRPr="00507B06">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07B06" w:rsidRPr="00507B06" w:rsidRDefault="00507B06" w:rsidP="00507B06">
      <w:pPr>
        <w:widowControl w:val="0"/>
        <w:spacing w:after="120"/>
        <w:jc w:val="both"/>
        <w:rPr>
          <w:rFonts w:ascii="Arial" w:hAnsi="Arial" w:cs="Arial"/>
          <w:lang w:eastAsia="es-ES"/>
        </w:rPr>
      </w:pPr>
      <w:r w:rsidRPr="00507B06">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val="es-ES_tradnl" w:eastAsia="es-ES"/>
        </w:rPr>
        <w:t xml:space="preserve">VIGÉSIMA QUINTA.- (SOLUCIÓN DE CONTROVERSIAS) </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val="es-ES_tradnl" w:eastAsia="es-ES"/>
        </w:rPr>
        <w:t xml:space="preserve">VIGÉSIMA SEXTA.- (MODIFICACIÓN AL CONTRATO) </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07B06" w:rsidRPr="00507B06" w:rsidRDefault="00507B06" w:rsidP="00507B06">
      <w:pPr>
        <w:spacing w:after="120"/>
        <w:rPr>
          <w:rFonts w:ascii="Arial" w:hAnsi="Arial" w:cs="Arial"/>
          <w:i/>
          <w:u w:val="single"/>
          <w:lang w:val="es-ES_tradnl" w:eastAsia="es-ES"/>
        </w:rPr>
      </w:pPr>
      <w:r w:rsidRPr="00507B06">
        <w:rPr>
          <w:rFonts w:ascii="Arial" w:hAnsi="Arial" w:cs="Arial"/>
          <w:b/>
          <w:u w:val="single"/>
          <w:lang w:val="es-ES_tradnl" w:eastAsia="es-ES"/>
        </w:rPr>
        <w:t>VIGESIMA SÉPTIMA.- (EMBALAJE)</w:t>
      </w:r>
    </w:p>
    <w:p w:rsidR="00507B06" w:rsidRPr="00507B06" w:rsidRDefault="00507B06" w:rsidP="00507B06">
      <w:pPr>
        <w:spacing w:after="120"/>
        <w:jc w:val="both"/>
        <w:rPr>
          <w:rFonts w:ascii="Arial" w:hAnsi="Arial" w:cs="Arial"/>
          <w:b/>
          <w:lang w:val="es-ES_tradnl" w:eastAsia="es-ES"/>
        </w:rPr>
      </w:pPr>
      <w:r w:rsidRPr="00507B06">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w:t>
      </w:r>
      <w:r w:rsidRPr="00507B06">
        <w:rPr>
          <w:rFonts w:ascii="Arial" w:hAnsi="Arial" w:cs="Arial"/>
          <w:lang w:val="es-ES_tradnl" w:eastAsia="es-ES"/>
        </w:rPr>
        <w:lastRenderedPageBreak/>
        <w:t xml:space="preserve">documento de contratación directa, las especificaciones técnicas, cualquier otro requisito si lo hubiere y cualquier otra instrucción dada por la </w:t>
      </w:r>
      <w:r w:rsidRPr="00507B06">
        <w:rPr>
          <w:rFonts w:ascii="Arial" w:hAnsi="Arial" w:cs="Arial"/>
          <w:b/>
          <w:lang w:val="es-ES_tradnl" w:eastAsia="es-ES"/>
        </w:rPr>
        <w:t>ENTIDAD.</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El embalaje deberá ser adecuado para resistir su almacenamiento y manipulación brusca.</w:t>
      </w:r>
    </w:p>
    <w:p w:rsidR="00507B06" w:rsidRPr="00507B06" w:rsidRDefault="00507B06" w:rsidP="00507B06">
      <w:pPr>
        <w:spacing w:after="120"/>
        <w:jc w:val="both"/>
        <w:rPr>
          <w:rFonts w:ascii="Arial" w:hAnsi="Arial" w:cs="Arial"/>
          <w:b/>
          <w:i/>
          <w:u w:val="single"/>
          <w:lang w:val="es-BO" w:eastAsia="es-ES"/>
        </w:rPr>
      </w:pPr>
      <w:r w:rsidRPr="00507B06">
        <w:rPr>
          <w:rFonts w:ascii="Arial" w:hAnsi="Arial" w:cs="Arial"/>
          <w:b/>
          <w:i/>
          <w:u w:val="single"/>
          <w:lang w:val="es-BO" w:eastAsia="es-ES"/>
        </w:rPr>
        <w:t>INCLUIR LA SIGUIENTE CLÁUSULA EN CASO DE QUE CORRESPONDA:</w:t>
      </w:r>
    </w:p>
    <w:p w:rsidR="00507B06" w:rsidRPr="00507B06" w:rsidRDefault="00507B06" w:rsidP="00507B06">
      <w:pPr>
        <w:spacing w:after="120"/>
        <w:jc w:val="both"/>
        <w:rPr>
          <w:rFonts w:ascii="Arial" w:hAnsi="Arial" w:cs="Arial"/>
          <w:b/>
          <w:i/>
          <w:u w:val="single"/>
          <w:lang w:val="es-BO" w:eastAsia="es-ES"/>
        </w:rPr>
      </w:pPr>
      <w:r w:rsidRPr="00507B06">
        <w:rPr>
          <w:rFonts w:ascii="Arial" w:hAnsi="Arial" w:cs="Arial"/>
          <w:b/>
          <w:i/>
          <w:u w:val="single"/>
          <w:lang w:val="es-BO" w:eastAsia="es-ES"/>
        </w:rPr>
        <w:t>(PROTOCOLIZACIÓN DEL CONTRATO)</w:t>
      </w:r>
    </w:p>
    <w:p w:rsidR="00507B06" w:rsidRPr="00507B06" w:rsidRDefault="00507B06" w:rsidP="00507B06">
      <w:pPr>
        <w:spacing w:after="120"/>
        <w:jc w:val="both"/>
        <w:rPr>
          <w:rFonts w:ascii="Arial" w:hAnsi="Arial" w:cs="Arial"/>
          <w:i/>
          <w:lang w:val="es-BO" w:eastAsia="es-ES"/>
        </w:rPr>
      </w:pPr>
      <w:r w:rsidRPr="00507B06">
        <w:rPr>
          <w:rFonts w:ascii="Arial" w:hAnsi="Arial" w:cs="Arial"/>
          <w:i/>
          <w:lang w:val="es-BO" w:eastAsia="es-ES"/>
        </w:rPr>
        <w:t xml:space="preserve">El presente Contrato será protocolizado con todas las formalidades de Ley por la </w:t>
      </w:r>
      <w:r w:rsidRPr="00507B06">
        <w:rPr>
          <w:rFonts w:ascii="Arial" w:hAnsi="Arial" w:cs="Arial"/>
          <w:b/>
          <w:i/>
          <w:lang w:val="es-BO" w:eastAsia="es-ES"/>
        </w:rPr>
        <w:t>Entidad</w:t>
      </w:r>
      <w:r w:rsidRPr="00507B06">
        <w:rPr>
          <w:rFonts w:ascii="Arial" w:hAnsi="Arial" w:cs="Arial"/>
          <w:i/>
          <w:lang w:val="es-BO" w:eastAsia="es-ES"/>
        </w:rPr>
        <w:t xml:space="preserve"> en el distrito administrativo correspondiente. El importe que por concepto de protocolización debe ser pagado por el </w:t>
      </w:r>
      <w:r w:rsidRPr="00507B06">
        <w:rPr>
          <w:rFonts w:ascii="Arial" w:hAnsi="Arial" w:cs="Arial"/>
          <w:b/>
          <w:bCs/>
          <w:i/>
          <w:lang w:val="es-BO" w:eastAsia="es-ES"/>
        </w:rPr>
        <w:t>Contratista</w:t>
      </w:r>
      <w:r w:rsidRPr="00507B06">
        <w:rPr>
          <w:rFonts w:ascii="Arial" w:hAnsi="Arial" w:cs="Arial"/>
          <w:i/>
          <w:lang w:val="es-BO" w:eastAsia="es-ES"/>
        </w:rPr>
        <w:t xml:space="preserve">. En caso que este importe no sea cancelado por el </w:t>
      </w:r>
      <w:r w:rsidRPr="00507B06">
        <w:rPr>
          <w:rFonts w:ascii="Arial" w:hAnsi="Arial" w:cs="Arial"/>
          <w:b/>
          <w:bCs/>
          <w:i/>
          <w:lang w:val="es-BO" w:eastAsia="es-ES"/>
        </w:rPr>
        <w:t>Contratista</w:t>
      </w:r>
      <w:r w:rsidRPr="00507B06">
        <w:rPr>
          <w:rFonts w:ascii="Arial" w:hAnsi="Arial" w:cs="Arial"/>
          <w:i/>
          <w:lang w:val="es-BO" w:eastAsia="es-ES"/>
        </w:rPr>
        <w:t xml:space="preserve"> podrá ser descontado por la </w:t>
      </w:r>
      <w:r w:rsidRPr="00507B06">
        <w:rPr>
          <w:rFonts w:ascii="Arial" w:hAnsi="Arial" w:cs="Arial"/>
          <w:b/>
          <w:i/>
          <w:lang w:val="es-BO" w:eastAsia="es-ES"/>
        </w:rPr>
        <w:t>Entidad</w:t>
      </w:r>
      <w:r w:rsidRPr="00507B06">
        <w:rPr>
          <w:rFonts w:ascii="Arial" w:hAnsi="Arial" w:cs="Arial"/>
          <w:i/>
          <w:lang w:val="es-BO" w:eastAsia="es-ES"/>
        </w:rPr>
        <w:t xml:space="preserve"> a tiempo de hacer efectivo el pago de las planillas mensuales o en la planilla final del Contrato. </w:t>
      </w:r>
    </w:p>
    <w:p w:rsidR="00507B06" w:rsidRPr="00507B06" w:rsidRDefault="00507B06" w:rsidP="00507B06">
      <w:pPr>
        <w:spacing w:after="120"/>
        <w:jc w:val="both"/>
        <w:rPr>
          <w:rFonts w:ascii="Arial" w:hAnsi="Arial" w:cs="Arial"/>
          <w:i/>
          <w:lang w:val="es-BO" w:eastAsia="es-ES"/>
        </w:rPr>
      </w:pPr>
      <w:r w:rsidRPr="00507B06">
        <w:rPr>
          <w:rFonts w:ascii="Arial" w:hAnsi="Arial" w:cs="Arial"/>
          <w:i/>
          <w:lang w:val="es-BO" w:eastAsia="es-ES"/>
        </w:rPr>
        <w:t>Esta protocolización contendrá los siguientes documentos:</w:t>
      </w:r>
    </w:p>
    <w:p w:rsidR="00507B06" w:rsidRPr="00507B06" w:rsidRDefault="00507B06" w:rsidP="00507B06">
      <w:pPr>
        <w:spacing w:after="120"/>
        <w:jc w:val="both"/>
        <w:rPr>
          <w:rFonts w:ascii="Arial" w:hAnsi="Arial" w:cs="Arial"/>
          <w:i/>
          <w:lang w:eastAsia="es-ES"/>
        </w:rPr>
      </w:pPr>
      <w:r w:rsidRPr="00507B06">
        <w:rPr>
          <w:rFonts w:ascii="Arial" w:hAnsi="Arial" w:cs="Arial"/>
          <w:i/>
          <w:lang w:eastAsia="es-ES"/>
        </w:rPr>
        <w:t>Originales o fotocopias legalizadas de:</w:t>
      </w:r>
    </w:p>
    <w:p w:rsidR="00507B06" w:rsidRPr="00507B06" w:rsidRDefault="00507B06" w:rsidP="00B52B2A">
      <w:pPr>
        <w:numPr>
          <w:ilvl w:val="0"/>
          <w:numId w:val="74"/>
        </w:numPr>
        <w:spacing w:after="120"/>
        <w:ind w:left="1134" w:hanging="283"/>
        <w:jc w:val="both"/>
        <w:rPr>
          <w:rFonts w:ascii="Arial" w:hAnsi="Arial" w:cs="Arial"/>
          <w:i/>
          <w:lang w:eastAsia="es-ES"/>
        </w:rPr>
      </w:pPr>
      <w:r w:rsidRPr="00507B06">
        <w:rPr>
          <w:rFonts w:ascii="Arial" w:hAnsi="Arial" w:cs="Arial"/>
          <w:i/>
          <w:lang w:eastAsia="es-ES"/>
        </w:rPr>
        <w:t xml:space="preserve">Testimonio del poder del representante legal referido en el Contrato. </w:t>
      </w:r>
    </w:p>
    <w:p w:rsidR="00507B06" w:rsidRPr="00507B06" w:rsidRDefault="00507B06" w:rsidP="00B52B2A">
      <w:pPr>
        <w:numPr>
          <w:ilvl w:val="0"/>
          <w:numId w:val="74"/>
        </w:numPr>
        <w:spacing w:after="120"/>
        <w:ind w:left="1134" w:hanging="283"/>
        <w:jc w:val="both"/>
        <w:rPr>
          <w:rFonts w:ascii="Arial" w:hAnsi="Arial" w:cs="Arial"/>
          <w:i/>
          <w:lang w:eastAsia="es-ES"/>
        </w:rPr>
      </w:pPr>
      <w:r w:rsidRPr="00507B06">
        <w:rPr>
          <w:rFonts w:ascii="Arial" w:hAnsi="Arial" w:cs="Arial"/>
          <w:i/>
          <w:lang w:eastAsia="es-ES"/>
        </w:rPr>
        <w:t>Certificado de  matrícula de inscripción en FUNDEMPRESA.</w:t>
      </w:r>
    </w:p>
    <w:p w:rsidR="00507B06" w:rsidRPr="00507B06" w:rsidRDefault="00507B06" w:rsidP="00B52B2A">
      <w:pPr>
        <w:numPr>
          <w:ilvl w:val="0"/>
          <w:numId w:val="74"/>
        </w:numPr>
        <w:spacing w:after="120"/>
        <w:ind w:left="1134" w:hanging="283"/>
        <w:jc w:val="both"/>
        <w:rPr>
          <w:rFonts w:ascii="Arial" w:hAnsi="Arial" w:cs="Arial"/>
          <w:i/>
          <w:lang w:eastAsia="es-ES"/>
        </w:rPr>
      </w:pPr>
      <w:r w:rsidRPr="00507B06">
        <w:rPr>
          <w:rFonts w:ascii="Arial" w:hAnsi="Arial" w:cs="Arial"/>
          <w:i/>
          <w:lang w:eastAsia="es-ES"/>
        </w:rPr>
        <w:t>Minuta del Contrato</w:t>
      </w:r>
    </w:p>
    <w:p w:rsidR="00507B06" w:rsidRPr="00507B06" w:rsidRDefault="00507B06" w:rsidP="00507B06">
      <w:pPr>
        <w:spacing w:after="120"/>
        <w:jc w:val="both"/>
        <w:rPr>
          <w:rFonts w:ascii="Arial" w:hAnsi="Arial" w:cs="Arial"/>
          <w:i/>
          <w:lang w:eastAsia="es-ES"/>
        </w:rPr>
      </w:pPr>
      <w:r w:rsidRPr="00507B06">
        <w:rPr>
          <w:rFonts w:ascii="Arial" w:hAnsi="Arial" w:cs="Arial"/>
          <w:i/>
          <w:lang w:eastAsia="es-ES"/>
        </w:rPr>
        <w:t>Fotocopias simples de:</w:t>
      </w:r>
    </w:p>
    <w:p w:rsidR="00507B06" w:rsidRPr="00507B06" w:rsidRDefault="00507B06" w:rsidP="00B52B2A">
      <w:pPr>
        <w:numPr>
          <w:ilvl w:val="0"/>
          <w:numId w:val="74"/>
        </w:numPr>
        <w:spacing w:after="120"/>
        <w:ind w:left="1134" w:hanging="283"/>
        <w:jc w:val="both"/>
        <w:rPr>
          <w:rFonts w:ascii="Arial" w:hAnsi="Arial" w:cs="Arial"/>
          <w:i/>
          <w:lang w:eastAsia="es-ES"/>
        </w:rPr>
      </w:pPr>
      <w:r w:rsidRPr="00507B06">
        <w:rPr>
          <w:rFonts w:ascii="Arial" w:hAnsi="Arial" w:cs="Arial"/>
          <w:i/>
          <w:lang w:eastAsia="es-ES"/>
        </w:rPr>
        <w:t>Cédula de identidad del representante legal.  </w:t>
      </w:r>
    </w:p>
    <w:p w:rsidR="00507B06" w:rsidRPr="00507B06" w:rsidRDefault="00507B06" w:rsidP="00B52B2A">
      <w:pPr>
        <w:numPr>
          <w:ilvl w:val="0"/>
          <w:numId w:val="74"/>
        </w:numPr>
        <w:spacing w:after="120"/>
        <w:ind w:left="1134" w:hanging="283"/>
        <w:jc w:val="both"/>
        <w:rPr>
          <w:rFonts w:ascii="Arial" w:hAnsi="Arial" w:cs="Arial"/>
          <w:i/>
          <w:lang w:eastAsia="es-ES"/>
        </w:rPr>
      </w:pPr>
      <w:r w:rsidRPr="00507B06">
        <w:rPr>
          <w:rFonts w:ascii="Arial" w:hAnsi="Arial" w:cs="Arial"/>
          <w:i/>
          <w:lang w:eastAsia="es-ES"/>
        </w:rPr>
        <w:t xml:space="preserve">Escritura  de constitución de la empresa.  </w:t>
      </w:r>
    </w:p>
    <w:p w:rsidR="00507B06" w:rsidRPr="00507B06" w:rsidRDefault="00507B06" w:rsidP="00B52B2A">
      <w:pPr>
        <w:numPr>
          <w:ilvl w:val="0"/>
          <w:numId w:val="74"/>
        </w:numPr>
        <w:spacing w:after="120"/>
        <w:ind w:left="1134" w:hanging="283"/>
        <w:jc w:val="both"/>
        <w:rPr>
          <w:rFonts w:ascii="Arial" w:hAnsi="Arial" w:cs="Arial"/>
          <w:i/>
          <w:lang w:eastAsia="es-ES"/>
        </w:rPr>
      </w:pPr>
      <w:r w:rsidRPr="00507B06">
        <w:rPr>
          <w:rFonts w:ascii="Arial" w:hAnsi="Arial" w:cs="Arial"/>
          <w:i/>
          <w:lang w:eastAsia="es-ES"/>
        </w:rPr>
        <w:t xml:space="preserve">Garantía de cumplimiento de contrato </w:t>
      </w:r>
    </w:p>
    <w:p w:rsidR="00507B06" w:rsidRPr="00507B06" w:rsidRDefault="00507B06" w:rsidP="00507B06">
      <w:pPr>
        <w:spacing w:after="120"/>
        <w:jc w:val="both"/>
        <w:rPr>
          <w:rFonts w:ascii="Arial" w:hAnsi="Arial" w:cs="Arial"/>
          <w:i/>
          <w:lang w:val="es-BO" w:eastAsia="es-ES"/>
        </w:rPr>
      </w:pPr>
      <w:r w:rsidRPr="00507B06">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val="es-ES_tradnl" w:eastAsia="es-ES"/>
        </w:rPr>
        <w:t>VIGÉSIMA OCTAVA.-  (ANTICORRUPCIÓN)</w:t>
      </w:r>
    </w:p>
    <w:p w:rsidR="00507B06" w:rsidRPr="00507B06" w:rsidRDefault="00507B06" w:rsidP="00507B06">
      <w:pPr>
        <w:spacing w:after="120"/>
        <w:jc w:val="both"/>
        <w:rPr>
          <w:rFonts w:ascii="Arial" w:hAnsi="Arial" w:cs="Arial"/>
          <w:bCs/>
          <w:lang w:eastAsia="es-ES"/>
        </w:rPr>
      </w:pPr>
      <w:r w:rsidRPr="00507B0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07B06">
        <w:rPr>
          <w:rFonts w:ascii="Arial" w:hAnsi="Arial" w:cs="Arial"/>
          <w:bCs/>
          <w:lang w:eastAsia="es-ES"/>
        </w:rPr>
        <w:t xml:space="preserve">, sin perjuicio de que la </w:t>
      </w:r>
      <w:r w:rsidRPr="00507B06">
        <w:rPr>
          <w:rFonts w:ascii="Arial" w:hAnsi="Arial" w:cs="Arial"/>
          <w:b/>
          <w:bCs/>
          <w:lang w:eastAsia="es-ES"/>
        </w:rPr>
        <w:t>ENTIDAD</w:t>
      </w:r>
      <w:r w:rsidRPr="00507B06">
        <w:rPr>
          <w:rFonts w:ascii="Arial" w:hAnsi="Arial" w:cs="Arial"/>
          <w:bCs/>
          <w:lang w:eastAsia="es-ES"/>
        </w:rPr>
        <w:t xml:space="preserve"> resuelva el presente Contrato y se ejecuten las garantías que se encuentren vigentes al momento de la resolución.  </w:t>
      </w:r>
    </w:p>
    <w:p w:rsidR="00507B06" w:rsidRPr="00507B06" w:rsidRDefault="00507B06" w:rsidP="00507B06">
      <w:pPr>
        <w:spacing w:after="120"/>
        <w:jc w:val="both"/>
        <w:rPr>
          <w:rFonts w:ascii="Arial" w:hAnsi="Arial" w:cs="Arial"/>
          <w:b/>
          <w:u w:val="single"/>
          <w:lang w:val="es-ES_tradnl" w:eastAsia="es-ES"/>
        </w:rPr>
      </w:pPr>
      <w:r w:rsidRPr="00507B06">
        <w:rPr>
          <w:rFonts w:ascii="Arial" w:hAnsi="Arial" w:cs="Arial"/>
          <w:b/>
          <w:u w:val="single"/>
          <w:lang w:eastAsia="es-ES"/>
        </w:rPr>
        <w:t>VIGÉSIMA NOVENA</w:t>
      </w:r>
      <w:r w:rsidRPr="00507B06">
        <w:rPr>
          <w:rFonts w:ascii="Arial" w:hAnsi="Arial" w:cs="Arial"/>
          <w:b/>
          <w:u w:val="single"/>
          <w:lang w:val="es-ES_tradnl" w:eastAsia="es-ES"/>
        </w:rPr>
        <w:t>.- (CONFORMIDAD)</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507B06">
        <w:rPr>
          <w:rFonts w:ascii="Arial" w:hAnsi="Arial" w:cs="Arial"/>
          <w:b/>
          <w:lang w:val="es-ES_tradnl" w:eastAsia="es-ES"/>
        </w:rPr>
        <w:t>ENTIDAD</w:t>
      </w:r>
      <w:r w:rsidRPr="00507B06">
        <w:rPr>
          <w:rFonts w:ascii="Arial" w:hAnsi="Arial" w:cs="Arial"/>
          <w:lang w:val="es-ES_tradnl" w:eastAsia="es-ES"/>
        </w:rPr>
        <w:t xml:space="preserve">, y _________________________ en representación legal del </w:t>
      </w:r>
      <w:r w:rsidRPr="00507B06">
        <w:rPr>
          <w:rFonts w:ascii="Arial" w:hAnsi="Arial" w:cs="Arial"/>
          <w:b/>
          <w:lang w:val="es-ES_tradnl" w:eastAsia="es-ES"/>
        </w:rPr>
        <w:t>PROVEEDOR.</w:t>
      </w:r>
    </w:p>
    <w:p w:rsidR="00507B06" w:rsidRPr="00507B06" w:rsidRDefault="00507B06" w:rsidP="00507B06">
      <w:pPr>
        <w:spacing w:after="120"/>
        <w:jc w:val="both"/>
        <w:rPr>
          <w:rFonts w:ascii="Arial" w:hAnsi="Arial" w:cs="Arial"/>
          <w:lang w:val="es-ES_tradnl" w:eastAsia="es-ES"/>
        </w:rPr>
      </w:pPr>
      <w:r w:rsidRPr="00507B06">
        <w:rPr>
          <w:rFonts w:ascii="Arial" w:hAnsi="Arial" w:cs="Arial"/>
          <w:lang w:val="es-ES_tradnl" w:eastAsia="es-ES"/>
        </w:rPr>
        <w:t>Este documento, conforme a disposiciones legales de control fiscal vigentes, será registrado ante la Contraloría General del Estado.</w:t>
      </w:r>
    </w:p>
    <w:p w:rsidR="00507B06" w:rsidRPr="00507B06" w:rsidRDefault="00507B06" w:rsidP="00507B06">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07B06" w:rsidRPr="00507B06" w:rsidTr="00070C05">
        <w:tc>
          <w:tcPr>
            <w:tcW w:w="4914" w:type="dxa"/>
          </w:tcPr>
          <w:p w:rsidR="00507B06" w:rsidRPr="00507B06" w:rsidRDefault="00507B06" w:rsidP="00507B06">
            <w:pPr>
              <w:rPr>
                <w:rFonts w:ascii="Arial" w:hAnsi="Arial" w:cs="Arial"/>
                <w:sz w:val="20"/>
                <w:lang w:eastAsia="es-ES"/>
              </w:rPr>
            </w:pPr>
            <w:r w:rsidRPr="00507B06">
              <w:rPr>
                <w:rFonts w:ascii="Arial" w:hAnsi="Arial" w:cs="Arial"/>
                <w:sz w:val="20"/>
                <w:lang w:eastAsia="es-ES"/>
              </w:rPr>
              <w:t xml:space="preserve">         Lic. __________________</w:t>
            </w:r>
          </w:p>
        </w:tc>
        <w:tc>
          <w:tcPr>
            <w:tcW w:w="4914" w:type="dxa"/>
          </w:tcPr>
          <w:p w:rsidR="00507B06" w:rsidRPr="00507B06" w:rsidRDefault="00507B06" w:rsidP="00507B06">
            <w:pPr>
              <w:rPr>
                <w:rFonts w:ascii="Arial" w:hAnsi="Arial" w:cs="Arial"/>
                <w:sz w:val="20"/>
                <w:lang w:eastAsia="es-ES"/>
              </w:rPr>
            </w:pPr>
            <w:r w:rsidRPr="00507B06">
              <w:rPr>
                <w:rFonts w:ascii="Arial" w:hAnsi="Arial" w:cs="Arial"/>
                <w:sz w:val="20"/>
                <w:lang w:eastAsia="es-ES"/>
              </w:rPr>
              <w:t xml:space="preserve">          Sr. ____________________________</w:t>
            </w:r>
          </w:p>
        </w:tc>
      </w:tr>
      <w:tr w:rsidR="00507B06" w:rsidRPr="00507B06" w:rsidTr="00070C05">
        <w:tc>
          <w:tcPr>
            <w:tcW w:w="4914" w:type="dxa"/>
          </w:tcPr>
          <w:p w:rsidR="00507B06" w:rsidRPr="00507B06" w:rsidRDefault="00507B06" w:rsidP="00507B06">
            <w:pPr>
              <w:rPr>
                <w:rFonts w:ascii="Arial" w:hAnsi="Arial" w:cs="Arial"/>
                <w:i/>
                <w:sz w:val="20"/>
                <w:lang w:eastAsia="es-ES"/>
              </w:rPr>
            </w:pPr>
            <w:r w:rsidRPr="00507B06">
              <w:rPr>
                <w:rFonts w:ascii="Arial" w:hAnsi="Arial" w:cs="Arial"/>
                <w:i/>
                <w:sz w:val="20"/>
                <w:lang w:eastAsia="es-ES"/>
              </w:rPr>
              <w:t xml:space="preserve">                       cargo</w:t>
            </w:r>
          </w:p>
          <w:p w:rsidR="00507B06" w:rsidRPr="00507B06" w:rsidRDefault="00507B06" w:rsidP="00507B06">
            <w:pPr>
              <w:rPr>
                <w:rFonts w:ascii="Arial" w:hAnsi="Arial" w:cs="Arial"/>
                <w:b/>
                <w:sz w:val="20"/>
                <w:lang w:eastAsia="es-ES"/>
              </w:rPr>
            </w:pPr>
            <w:r w:rsidRPr="00507B06">
              <w:rPr>
                <w:rFonts w:ascii="Arial" w:hAnsi="Arial" w:cs="Arial"/>
                <w:b/>
                <w:sz w:val="20"/>
                <w:lang w:eastAsia="es-ES"/>
              </w:rPr>
              <w:t>YPFB</w:t>
            </w:r>
          </w:p>
          <w:p w:rsidR="00507B06" w:rsidRPr="00507B06" w:rsidRDefault="00507B06" w:rsidP="00507B06">
            <w:pPr>
              <w:rPr>
                <w:rFonts w:ascii="Arial" w:hAnsi="Arial" w:cs="Arial"/>
                <w:b/>
                <w:sz w:val="20"/>
                <w:lang w:eastAsia="es-ES"/>
              </w:rPr>
            </w:pPr>
            <w:r w:rsidRPr="00507B06">
              <w:rPr>
                <w:rFonts w:ascii="Arial" w:hAnsi="Arial" w:cs="Arial"/>
                <w:b/>
                <w:sz w:val="20"/>
                <w:lang w:eastAsia="es-ES"/>
              </w:rPr>
              <w:t>ENTIDAD</w:t>
            </w:r>
          </w:p>
        </w:tc>
        <w:tc>
          <w:tcPr>
            <w:tcW w:w="4914" w:type="dxa"/>
          </w:tcPr>
          <w:p w:rsidR="00507B06" w:rsidRPr="00507B06" w:rsidRDefault="00507B06" w:rsidP="00507B06">
            <w:pPr>
              <w:rPr>
                <w:rFonts w:ascii="Arial" w:hAnsi="Arial" w:cs="Arial"/>
                <w:i/>
                <w:sz w:val="20"/>
                <w:lang w:eastAsia="es-ES"/>
              </w:rPr>
            </w:pPr>
            <w:r w:rsidRPr="00507B06">
              <w:rPr>
                <w:rFonts w:ascii="Arial" w:hAnsi="Arial" w:cs="Arial"/>
                <w:i/>
                <w:sz w:val="20"/>
                <w:lang w:eastAsia="es-ES"/>
              </w:rPr>
              <w:t xml:space="preserve">                         Nombre empresa</w:t>
            </w:r>
          </w:p>
          <w:p w:rsidR="00507B06" w:rsidRPr="00507B06" w:rsidRDefault="00507B06" w:rsidP="00507B06">
            <w:pPr>
              <w:rPr>
                <w:rFonts w:ascii="Arial" w:hAnsi="Arial" w:cs="Arial"/>
                <w:b/>
                <w:sz w:val="20"/>
                <w:lang w:eastAsia="es-ES"/>
              </w:rPr>
            </w:pPr>
            <w:r w:rsidRPr="00507B06">
              <w:rPr>
                <w:rFonts w:ascii="Arial" w:hAnsi="Arial" w:cs="Arial"/>
                <w:b/>
                <w:sz w:val="20"/>
                <w:lang w:eastAsia="es-ES"/>
              </w:rPr>
              <w:t>PROVEEDOR</w:t>
            </w:r>
          </w:p>
        </w:tc>
      </w:tr>
    </w:tbl>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53B" w:rsidRDefault="0083153B">
      <w:r>
        <w:separator/>
      </w:r>
    </w:p>
  </w:endnote>
  <w:endnote w:type="continuationSeparator" w:id="0">
    <w:p w:rsidR="0083153B" w:rsidRDefault="00831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D28E9" w:rsidRDefault="00CD28E9">
        <w:pPr>
          <w:pStyle w:val="Piedepgina"/>
          <w:jc w:val="right"/>
        </w:pPr>
        <w:r>
          <w:fldChar w:fldCharType="begin"/>
        </w:r>
        <w:r>
          <w:instrText>PAGE   \* MERGEFORMAT</w:instrText>
        </w:r>
        <w:r>
          <w:fldChar w:fldCharType="separate"/>
        </w:r>
        <w:r w:rsidR="004F20F9">
          <w:rPr>
            <w:noProof/>
          </w:rPr>
          <w:t>2</w:t>
        </w:r>
        <w:r>
          <w:fldChar w:fldCharType="end"/>
        </w:r>
      </w:p>
    </w:sdtContent>
  </w:sdt>
  <w:p w:rsidR="00CD28E9" w:rsidRDefault="00CD28E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CD28E9" w:rsidRDefault="00CD28E9" w:rsidP="00AC3212">
        <w:pPr>
          <w:pStyle w:val="Piedepgina"/>
          <w:jc w:val="right"/>
        </w:pPr>
        <w:r>
          <w:fldChar w:fldCharType="begin"/>
        </w:r>
        <w:r>
          <w:instrText>PAGE   \* MERGEFORMAT</w:instrText>
        </w:r>
        <w:r>
          <w:fldChar w:fldCharType="separate"/>
        </w:r>
        <w:r w:rsidR="004F20F9">
          <w:rPr>
            <w:noProof/>
          </w:rPr>
          <w:t>1</w:t>
        </w:r>
        <w:r>
          <w:fldChar w:fldCharType="end"/>
        </w:r>
      </w:p>
    </w:sdtContent>
  </w:sdt>
  <w:p w:rsidR="00CD28E9" w:rsidRDefault="00CD28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53B" w:rsidRDefault="0083153B">
      <w:r>
        <w:separator/>
      </w:r>
    </w:p>
  </w:footnote>
  <w:footnote w:type="continuationSeparator" w:id="0">
    <w:p w:rsidR="0083153B" w:rsidRDefault="0083153B">
      <w:r>
        <w:continuationSeparator/>
      </w:r>
    </w:p>
  </w:footnote>
  <w:footnote w:id="1">
    <w:p w:rsidR="00CD28E9" w:rsidRPr="00507B06" w:rsidRDefault="00CD28E9" w:rsidP="00507B06">
      <w:pPr>
        <w:pStyle w:val="Textonotapie"/>
        <w:jc w:val="both"/>
        <w:rPr>
          <w:rFonts w:ascii="Calibri" w:hAnsi="Calibri" w:cs="Calibri"/>
          <w:sz w:val="16"/>
          <w:szCs w:val="16"/>
        </w:rPr>
      </w:pPr>
      <w:r w:rsidRPr="00507B06">
        <w:rPr>
          <w:rStyle w:val="Refdenotaalpie"/>
          <w:rFonts w:ascii="Calibri" w:hAnsi="Calibri" w:cs="Calibri"/>
          <w:sz w:val="16"/>
          <w:szCs w:val="16"/>
        </w:rPr>
        <w:footnoteRef/>
      </w:r>
      <w:r w:rsidRPr="00507B06">
        <w:rPr>
          <w:rFonts w:ascii="Calibri" w:hAnsi="Calibri" w:cs="Calibri"/>
          <w:sz w:val="16"/>
          <w:szCs w:val="16"/>
        </w:rPr>
        <w:t xml:space="preserve"> “</w:t>
      </w:r>
      <w:r w:rsidRPr="00507B06">
        <w:rPr>
          <w:rFonts w:ascii="Calibri" w:hAnsi="Calibri" w:cs="Calibri"/>
          <w:bCs/>
          <w:sz w:val="16"/>
          <w:szCs w:val="16"/>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3330A4"/>
    <w:multiLevelType w:val="hybridMultilevel"/>
    <w:tmpl w:val="9A7E6EE6"/>
    <w:lvl w:ilvl="0" w:tplc="FB4E9F3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4">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B514C47"/>
    <w:multiLevelType w:val="hybridMultilevel"/>
    <w:tmpl w:val="14E6256C"/>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CDE624B"/>
    <w:multiLevelType w:val="hybridMultilevel"/>
    <w:tmpl w:val="4518FB4C"/>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1A4791D"/>
    <w:multiLevelType w:val="hybridMultilevel"/>
    <w:tmpl w:val="52085B64"/>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2464481"/>
    <w:multiLevelType w:val="hybridMultilevel"/>
    <w:tmpl w:val="9990AD5E"/>
    <w:lvl w:ilvl="0" w:tplc="79BCA2A8">
      <w:start w:val="1"/>
      <w:numFmt w:val="lowerLetter"/>
      <w:lvlText w:val="%1)"/>
      <w:lvlJc w:val="left"/>
      <w:pPr>
        <w:ind w:left="1637" w:hanging="360"/>
      </w:pPr>
      <w:rPr>
        <w:b/>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14">
    <w:nsid w:val="12CF46DC"/>
    <w:multiLevelType w:val="hybridMultilevel"/>
    <w:tmpl w:val="CBA897D2"/>
    <w:lvl w:ilvl="0" w:tplc="FC0CEF82">
      <w:start w:val="1"/>
      <w:numFmt w:val="lowerLetter"/>
      <w:lvlText w:val="%1)"/>
      <w:lvlJc w:val="left"/>
      <w:pPr>
        <w:ind w:left="2136" w:hanging="360"/>
      </w:pPr>
      <w:rPr>
        <w:b/>
      </w:rPr>
    </w:lvl>
    <w:lvl w:ilvl="1" w:tplc="400A0019">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nsid w:val="158C3F9C"/>
    <w:multiLevelType w:val="hybridMultilevel"/>
    <w:tmpl w:val="2FD44782"/>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B890C3B"/>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AF6891"/>
    <w:multiLevelType w:val="hybridMultilevel"/>
    <w:tmpl w:val="859AE6F2"/>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2C61733"/>
    <w:multiLevelType w:val="hybridMultilevel"/>
    <w:tmpl w:val="D256EA9A"/>
    <w:lvl w:ilvl="0" w:tplc="A508B662">
      <w:start w:val="1"/>
      <w:numFmt w:val="lowerLetter"/>
      <w:lvlText w:val="%1)"/>
      <w:lvlJc w:val="left"/>
      <w:pPr>
        <w:ind w:left="2136" w:hanging="360"/>
      </w:pPr>
      <w:rPr>
        <w:b/>
      </w:rPr>
    </w:lvl>
    <w:lvl w:ilvl="1" w:tplc="400A0019" w:tentative="1">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DCC726D"/>
    <w:multiLevelType w:val="multilevel"/>
    <w:tmpl w:val="3B14EB6A"/>
    <w:lvl w:ilvl="0">
      <w:start w:val="1"/>
      <w:numFmt w:val="bullet"/>
      <w:lvlText w:val=""/>
      <w:lvlJc w:val="left"/>
      <w:pPr>
        <w:ind w:left="1068" w:hanging="360"/>
      </w:pPr>
      <w:rPr>
        <w:rFonts w:ascii="Symbol" w:hAnsi="Symbol" w:hint="default"/>
        <w:b/>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1">
    <w:nsid w:val="402B6C8F"/>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0651ECB"/>
    <w:multiLevelType w:val="hybridMultilevel"/>
    <w:tmpl w:val="059C82B8"/>
    <w:lvl w:ilvl="0" w:tplc="E6C01202">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1C84B4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7624D2D"/>
    <w:multiLevelType w:val="hybridMultilevel"/>
    <w:tmpl w:val="91946634"/>
    <w:lvl w:ilvl="0" w:tplc="642457EC">
      <w:start w:val="1"/>
      <w:numFmt w:val="lowerLetter"/>
      <w:lvlText w:val="%1)"/>
      <w:lvlJc w:val="left"/>
      <w:pPr>
        <w:ind w:left="1564" w:hanging="360"/>
      </w:pPr>
      <w:rPr>
        <w:b/>
      </w:rPr>
    </w:lvl>
    <w:lvl w:ilvl="1" w:tplc="2BE8A84E">
      <w:start w:val="3"/>
      <w:numFmt w:val="bullet"/>
      <w:lvlText w:val="–"/>
      <w:lvlJc w:val="left"/>
      <w:pPr>
        <w:ind w:left="2284" w:hanging="360"/>
      </w:pPr>
      <w:rPr>
        <w:rFonts w:ascii="Lucida Bright" w:eastAsia="Calibri" w:hAnsi="Lucida Bright" w:cs="Arial" w:hint="default"/>
      </w:rPr>
    </w:lvl>
    <w:lvl w:ilvl="2" w:tplc="400A001B" w:tentative="1">
      <w:start w:val="1"/>
      <w:numFmt w:val="lowerRoman"/>
      <w:lvlText w:val="%3."/>
      <w:lvlJc w:val="right"/>
      <w:pPr>
        <w:ind w:left="3004" w:hanging="180"/>
      </w:pPr>
    </w:lvl>
    <w:lvl w:ilvl="3" w:tplc="400A000F" w:tentative="1">
      <w:start w:val="1"/>
      <w:numFmt w:val="decimal"/>
      <w:lvlText w:val="%4."/>
      <w:lvlJc w:val="left"/>
      <w:pPr>
        <w:ind w:left="3724" w:hanging="360"/>
      </w:pPr>
    </w:lvl>
    <w:lvl w:ilvl="4" w:tplc="400A0019" w:tentative="1">
      <w:start w:val="1"/>
      <w:numFmt w:val="lowerLetter"/>
      <w:lvlText w:val="%5."/>
      <w:lvlJc w:val="left"/>
      <w:pPr>
        <w:ind w:left="4444" w:hanging="360"/>
      </w:pPr>
    </w:lvl>
    <w:lvl w:ilvl="5" w:tplc="400A001B" w:tentative="1">
      <w:start w:val="1"/>
      <w:numFmt w:val="lowerRoman"/>
      <w:lvlText w:val="%6."/>
      <w:lvlJc w:val="right"/>
      <w:pPr>
        <w:ind w:left="5164" w:hanging="180"/>
      </w:pPr>
    </w:lvl>
    <w:lvl w:ilvl="6" w:tplc="400A000F" w:tentative="1">
      <w:start w:val="1"/>
      <w:numFmt w:val="decimal"/>
      <w:lvlText w:val="%7."/>
      <w:lvlJc w:val="left"/>
      <w:pPr>
        <w:ind w:left="5884" w:hanging="360"/>
      </w:pPr>
    </w:lvl>
    <w:lvl w:ilvl="7" w:tplc="400A0019" w:tentative="1">
      <w:start w:val="1"/>
      <w:numFmt w:val="lowerLetter"/>
      <w:lvlText w:val="%8."/>
      <w:lvlJc w:val="left"/>
      <w:pPr>
        <w:ind w:left="6604" w:hanging="360"/>
      </w:pPr>
    </w:lvl>
    <w:lvl w:ilvl="8" w:tplc="400A001B" w:tentative="1">
      <w:start w:val="1"/>
      <w:numFmt w:val="lowerRoman"/>
      <w:lvlText w:val="%9."/>
      <w:lvlJc w:val="right"/>
      <w:pPr>
        <w:ind w:left="7324" w:hanging="180"/>
      </w:pPr>
    </w:lvl>
  </w:abstractNum>
  <w:abstractNum w:abstractNumId="4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A1C3526"/>
    <w:multiLevelType w:val="hybridMultilevel"/>
    <w:tmpl w:val="7E50421C"/>
    <w:lvl w:ilvl="0" w:tplc="0C1AB418">
      <w:start w:val="1"/>
      <w:numFmt w:val="decimal"/>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C4932FC"/>
    <w:multiLevelType w:val="multilevel"/>
    <w:tmpl w:val="DD442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59">
    <w:nsid w:val="5D6E1F24"/>
    <w:multiLevelType w:val="hybridMultilevel"/>
    <w:tmpl w:val="A9166536"/>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D9606E9"/>
    <w:multiLevelType w:val="hybridMultilevel"/>
    <w:tmpl w:val="09A661CE"/>
    <w:lvl w:ilvl="0" w:tplc="400A000F">
      <w:start w:val="1"/>
      <w:numFmt w:val="decimal"/>
      <w:lvlText w:val="%1."/>
      <w:lvlJc w:val="left"/>
      <w:pPr>
        <w:ind w:left="629" w:hanging="360"/>
      </w:pPr>
    </w:lvl>
    <w:lvl w:ilvl="1" w:tplc="400A0019">
      <w:start w:val="1"/>
      <w:numFmt w:val="lowerLetter"/>
      <w:lvlText w:val="%2."/>
      <w:lvlJc w:val="left"/>
      <w:pPr>
        <w:ind w:left="1349" w:hanging="360"/>
      </w:pPr>
    </w:lvl>
    <w:lvl w:ilvl="2" w:tplc="400A001B">
      <w:start w:val="1"/>
      <w:numFmt w:val="lowerRoman"/>
      <w:lvlText w:val="%3."/>
      <w:lvlJc w:val="right"/>
      <w:pPr>
        <w:ind w:left="2069" w:hanging="180"/>
      </w:pPr>
    </w:lvl>
    <w:lvl w:ilvl="3" w:tplc="0D1E7410">
      <w:start w:val="1"/>
      <w:numFmt w:val="decimal"/>
      <w:lvlText w:val="%4."/>
      <w:lvlJc w:val="left"/>
      <w:pPr>
        <w:ind w:left="2789" w:hanging="360"/>
      </w:pPr>
      <w:rPr>
        <w:b w:val="0"/>
      </w:rPr>
    </w:lvl>
    <w:lvl w:ilvl="4" w:tplc="400A0019">
      <w:start w:val="1"/>
      <w:numFmt w:val="lowerLetter"/>
      <w:lvlText w:val="%5."/>
      <w:lvlJc w:val="left"/>
      <w:pPr>
        <w:ind w:left="3509" w:hanging="360"/>
      </w:pPr>
    </w:lvl>
    <w:lvl w:ilvl="5" w:tplc="400A001B">
      <w:start w:val="1"/>
      <w:numFmt w:val="lowerRoman"/>
      <w:lvlText w:val="%6."/>
      <w:lvlJc w:val="right"/>
      <w:pPr>
        <w:ind w:left="4229" w:hanging="180"/>
      </w:pPr>
    </w:lvl>
    <w:lvl w:ilvl="6" w:tplc="400A000F">
      <w:start w:val="1"/>
      <w:numFmt w:val="decimal"/>
      <w:lvlText w:val="%7."/>
      <w:lvlJc w:val="left"/>
      <w:pPr>
        <w:ind w:left="4949" w:hanging="360"/>
      </w:pPr>
    </w:lvl>
    <w:lvl w:ilvl="7" w:tplc="400A0019">
      <w:start w:val="1"/>
      <w:numFmt w:val="lowerLetter"/>
      <w:lvlText w:val="%8."/>
      <w:lvlJc w:val="left"/>
      <w:pPr>
        <w:ind w:left="5669" w:hanging="360"/>
      </w:pPr>
    </w:lvl>
    <w:lvl w:ilvl="8" w:tplc="400A001B">
      <w:start w:val="1"/>
      <w:numFmt w:val="lowerRoman"/>
      <w:lvlText w:val="%9."/>
      <w:lvlJc w:val="right"/>
      <w:pPr>
        <w:ind w:left="6389"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3">
    <w:nsid w:val="62C14A59"/>
    <w:multiLevelType w:val="hybridMultilevel"/>
    <w:tmpl w:val="0C963528"/>
    <w:lvl w:ilvl="0" w:tplc="2BE8A84E">
      <w:start w:val="3"/>
      <w:numFmt w:val="bullet"/>
      <w:lvlText w:val="–"/>
      <w:lvlJc w:val="left"/>
      <w:pPr>
        <w:ind w:left="720" w:hanging="360"/>
      </w:pPr>
      <w:rPr>
        <w:rFonts w:ascii="Lucida Bright" w:eastAsia="Calibri"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EC55D50"/>
    <w:multiLevelType w:val="hybridMultilevel"/>
    <w:tmpl w:val="1BC0EA5A"/>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86F0B15"/>
    <w:multiLevelType w:val="hybridMultilevel"/>
    <w:tmpl w:val="9F34323E"/>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9D53AF1"/>
    <w:multiLevelType w:val="hybridMultilevel"/>
    <w:tmpl w:val="FDDA5E14"/>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1"/>
  </w:num>
  <w:num w:numId="2">
    <w:abstractNumId w:val="26"/>
  </w:num>
  <w:num w:numId="3">
    <w:abstractNumId w:val="61"/>
  </w:num>
  <w:num w:numId="4">
    <w:abstractNumId w:val="15"/>
  </w:num>
  <w:num w:numId="5">
    <w:abstractNumId w:val="34"/>
  </w:num>
  <w:num w:numId="6">
    <w:abstractNumId w:val="37"/>
  </w:num>
  <w:num w:numId="7">
    <w:abstractNumId w:val="0"/>
  </w:num>
  <w:num w:numId="8">
    <w:abstractNumId w:val="68"/>
  </w:num>
  <w:num w:numId="9">
    <w:abstractNumId w:val="73"/>
  </w:num>
  <w:num w:numId="10">
    <w:abstractNumId w:val="16"/>
  </w:num>
  <w:num w:numId="11">
    <w:abstractNumId w:val="49"/>
  </w:num>
  <w:num w:numId="12">
    <w:abstractNumId w:val="51"/>
  </w:num>
  <w:num w:numId="13">
    <w:abstractNumId w:val="5"/>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25"/>
  </w:num>
  <w:num w:numId="18">
    <w:abstractNumId w:val="52"/>
  </w:num>
  <w:num w:numId="19">
    <w:abstractNumId w:val="45"/>
  </w:num>
  <w:num w:numId="20">
    <w:abstractNumId w:val="64"/>
  </w:num>
  <w:num w:numId="21">
    <w:abstractNumId w:val="33"/>
  </w:num>
  <w:num w:numId="22">
    <w:abstractNumId w:val="32"/>
  </w:num>
  <w:num w:numId="23">
    <w:abstractNumId w:val="50"/>
  </w:num>
  <w:num w:numId="24">
    <w:abstractNumId w:val="46"/>
  </w:num>
  <w:num w:numId="25">
    <w:abstractNumId w:val="8"/>
  </w:num>
  <w:num w:numId="26">
    <w:abstractNumId w:val="28"/>
  </w:num>
  <w:num w:numId="27">
    <w:abstractNumId w:val="19"/>
  </w:num>
  <w:num w:numId="28">
    <w:abstractNumId w:val="39"/>
  </w:num>
  <w:num w:numId="29">
    <w:abstractNumId w:val="74"/>
  </w:num>
  <w:num w:numId="30">
    <w:abstractNumId w:val="1"/>
  </w:num>
  <w:num w:numId="31">
    <w:abstractNumId w:val="18"/>
  </w:num>
  <w:num w:numId="32">
    <w:abstractNumId w:val="56"/>
  </w:num>
  <w:num w:numId="33">
    <w:abstractNumId w:val="69"/>
  </w:num>
  <w:num w:numId="34">
    <w:abstractNumId w:val="22"/>
  </w:num>
  <w:num w:numId="35">
    <w:abstractNumId w:val="31"/>
  </w:num>
  <w:num w:numId="36">
    <w:abstractNumId w:val="38"/>
  </w:num>
  <w:num w:numId="37">
    <w:abstractNumId w:val="41"/>
  </w:num>
  <w:num w:numId="38">
    <w:abstractNumId w:val="23"/>
  </w:num>
  <w:num w:numId="39">
    <w:abstractNumId w:val="40"/>
  </w:num>
  <w:num w:numId="40">
    <w:abstractNumId w:val="42"/>
  </w:num>
  <w:num w:numId="41">
    <w:abstractNumId w:val="12"/>
  </w:num>
  <w:num w:numId="42">
    <w:abstractNumId w:val="17"/>
  </w:num>
  <w:num w:numId="43">
    <w:abstractNumId w:val="71"/>
  </w:num>
  <w:num w:numId="44">
    <w:abstractNumId w:val="59"/>
  </w:num>
  <w:num w:numId="45">
    <w:abstractNumId w:val="30"/>
  </w:num>
  <w:num w:numId="46">
    <w:abstractNumId w:val="9"/>
  </w:num>
  <w:num w:numId="47">
    <w:abstractNumId w:val="67"/>
  </w:num>
  <w:num w:numId="48">
    <w:abstractNumId w:val="72"/>
  </w:num>
  <w:num w:numId="49">
    <w:abstractNumId w:val="57"/>
  </w:num>
  <w:num w:numId="50">
    <w:abstractNumId w:val="60"/>
  </w:num>
  <w:num w:numId="51">
    <w:abstractNumId w:val="4"/>
  </w:num>
  <w:num w:numId="52">
    <w:abstractNumId w:val="48"/>
  </w:num>
  <w:num w:numId="53">
    <w:abstractNumId w:val="66"/>
  </w:num>
  <w:num w:numId="54">
    <w:abstractNumId w:val="65"/>
  </w:num>
  <w:num w:numId="55">
    <w:abstractNumId w:val="20"/>
  </w:num>
  <w:num w:numId="56">
    <w:abstractNumId w:val="36"/>
  </w:num>
  <w:num w:numId="57">
    <w:abstractNumId w:val="11"/>
  </w:num>
  <w:num w:numId="58">
    <w:abstractNumId w:val="43"/>
  </w:num>
  <w:num w:numId="59">
    <w:abstractNumId w:val="44"/>
  </w:num>
  <w:num w:numId="60">
    <w:abstractNumId w:val="14"/>
  </w:num>
  <w:num w:numId="61">
    <w:abstractNumId w:val="35"/>
  </w:num>
  <w:num w:numId="62">
    <w:abstractNumId w:val="13"/>
  </w:num>
  <w:num w:numId="63">
    <w:abstractNumId w:val="55"/>
  </w:num>
  <w:num w:numId="64">
    <w:abstractNumId w:val="63"/>
  </w:num>
  <w:num w:numId="65">
    <w:abstractNumId w:val="2"/>
  </w:num>
  <w:num w:numId="66">
    <w:abstractNumId w:val="3"/>
    <w:lvlOverride w:ilvl="0">
      <w:startOverride w:val="1"/>
    </w:lvlOverride>
  </w:num>
  <w:num w:numId="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4"/>
  </w:num>
  <w:num w:numId="69">
    <w:abstractNumId w:val="53"/>
  </w:num>
  <w:num w:numId="70">
    <w:abstractNumId w:val="62"/>
  </w:num>
  <w:num w:numId="71">
    <w:abstractNumId w:val="70"/>
  </w:num>
  <w:num w:numId="72">
    <w:abstractNumId w:val="47"/>
  </w:num>
  <w:num w:numId="73">
    <w:abstractNumId w:val="27"/>
  </w:num>
  <w:num w:numId="74">
    <w:abstractNumId w:val="54"/>
  </w:num>
  <w:num w:numId="75">
    <w:abstractNumId w:val="5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C0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4F"/>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59A"/>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0F9"/>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B06"/>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1ED"/>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0668"/>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596"/>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8FC"/>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3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2C5"/>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2A"/>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284"/>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8E9"/>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5A76"/>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357"/>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DCA"/>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D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07B0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12C45-2B50-4C43-A108-DEC30FF6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24868</Words>
  <Characters>136774</Characters>
  <Application>Microsoft Office Word</Application>
  <DocSecurity>0</DocSecurity>
  <Lines>1139</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161320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2</cp:revision>
  <cp:lastPrinted>2019-03-08T13:54:00Z</cp:lastPrinted>
  <dcterms:created xsi:type="dcterms:W3CDTF">2019-03-08T14:04:00Z</dcterms:created>
  <dcterms:modified xsi:type="dcterms:W3CDTF">2019-03-08T14:04:00Z</dcterms:modified>
</cp:coreProperties>
</file>