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21F" w:rsidRDefault="0092321F" w:rsidP="00254FA3">
      <w:pPr>
        <w:spacing w:line="36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92321F" w:rsidRDefault="0092321F" w:rsidP="00254FA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92321F" w:rsidRDefault="0092321F" w:rsidP="00254FA3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254FA3" w:rsidRDefault="00254FA3" w:rsidP="00254FA3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INSTRUCCIONES PARA LA EMISION DE INSTRUMENTOS FINANCIEROS – V.2</w:t>
      </w:r>
    </w:p>
    <w:p w:rsidR="00254FA3" w:rsidRPr="000B54F3" w:rsidRDefault="00254FA3" w:rsidP="00254FA3">
      <w:pPr>
        <w:jc w:val="both"/>
        <w:rPr>
          <w:rFonts w:ascii="Arial" w:hAnsi="Arial" w:cs="Arial"/>
        </w:rPr>
      </w:pPr>
      <w:r w:rsidRPr="000B54F3">
        <w:rPr>
          <w:rFonts w:ascii="Arial" w:hAnsi="Arial" w:cs="Arial"/>
        </w:rPr>
        <w:t xml:space="preserve">El Proponente o Adjudicado deberá solicitar o instruir a la entidad de intermediación financiera bancaría, el correcto registro de datos o información en los Instrumentos Financieros de Garantía requeridos, </w:t>
      </w:r>
      <w:r w:rsidRPr="000B54F3">
        <w:rPr>
          <w:rFonts w:ascii="Arial" w:hAnsi="Arial" w:cs="Arial"/>
          <w:u w:val="single"/>
        </w:rPr>
        <w:t>cumpliendo obligatoriamente</w:t>
      </w:r>
      <w:r w:rsidRPr="000B54F3">
        <w:rPr>
          <w:rFonts w:ascii="Arial" w:hAnsi="Arial" w:cs="Arial"/>
        </w:rPr>
        <w:t xml:space="preserve"> con las siguientes condiciones:</w:t>
      </w:r>
    </w:p>
    <w:tbl>
      <w:tblPr>
        <w:tblW w:w="92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6520"/>
      </w:tblGrid>
      <w:tr w:rsidR="00254FA3" w:rsidRPr="000B54F3" w:rsidTr="00CA2025">
        <w:trPr>
          <w:jc w:val="center"/>
        </w:trPr>
        <w:tc>
          <w:tcPr>
            <w:tcW w:w="2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>VARIABLE</w:t>
            </w:r>
          </w:p>
        </w:tc>
        <w:tc>
          <w:tcPr>
            <w:tcW w:w="6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pStyle w:val="Prrafodelista"/>
              <w:ind w:left="0"/>
              <w:jc w:val="center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>INSTRUCCIÓN</w:t>
            </w:r>
          </w:p>
        </w:tc>
      </w:tr>
      <w:tr w:rsidR="00254FA3" w:rsidRPr="000B54F3" w:rsidTr="00CA2025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FA3" w:rsidRPr="00773B07" w:rsidRDefault="00254FA3" w:rsidP="00CA2025">
            <w:pPr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>INSTRUMENTO DE GARANTIA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jc w:val="both"/>
              <w:rPr>
                <w:rStyle w:val="nfasis"/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 xml:space="preserve">Se aceptará </w:t>
            </w:r>
            <w:r w:rsidRPr="00773B07">
              <w:rPr>
                <w:rFonts w:ascii="Calibri" w:hAnsi="Calibri" w:cs="Calibri"/>
                <w:b/>
                <w:sz w:val="21"/>
                <w:szCs w:val="21"/>
                <w:u w:val="single"/>
              </w:rPr>
              <w:t>únicamente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los instrumentos detallados en el presente anexo.</w:t>
            </w:r>
          </w:p>
        </w:tc>
      </w:tr>
      <w:tr w:rsidR="00254FA3" w:rsidRPr="000B54F3" w:rsidTr="00CA2025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FA3" w:rsidRPr="00773B07" w:rsidRDefault="00254FA3" w:rsidP="00CA2025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>OBJETO DE LA GARANTÍA</w:t>
            </w:r>
          </w:p>
          <w:p w:rsidR="00254FA3" w:rsidRPr="00773B07" w:rsidRDefault="00254FA3" w:rsidP="00CA2025">
            <w:pPr>
              <w:pStyle w:val="Prrafodelista"/>
              <w:ind w:left="0"/>
              <w:rPr>
                <w:rFonts w:ascii="Calibri" w:hAnsi="Calibri" w:cs="Calibri"/>
                <w:i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(“Para Garantizar:”)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 xml:space="preserve">Debe consignar correctamente y de manera explícita, </w:t>
            </w:r>
            <w:r w:rsidRPr="00773B07">
              <w:rPr>
                <w:rFonts w:ascii="Calibri" w:hAnsi="Calibri" w:cs="Calibri"/>
                <w:b/>
                <w:sz w:val="21"/>
                <w:szCs w:val="21"/>
                <w:u w:val="single"/>
              </w:rPr>
              <w:t>textual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y </w:t>
            </w:r>
            <w:r w:rsidRPr="00773B07">
              <w:rPr>
                <w:rFonts w:ascii="Calibri" w:hAnsi="Calibri" w:cs="Calibri"/>
                <w:b/>
                <w:sz w:val="21"/>
                <w:szCs w:val="21"/>
                <w:u w:val="single"/>
              </w:rPr>
              <w:t>completa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: </w:t>
            </w:r>
          </w:p>
          <w:p w:rsidR="00254FA3" w:rsidRPr="00773B07" w:rsidRDefault="00254FA3" w:rsidP="00254FA3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sz w:val="21"/>
                <w:szCs w:val="21"/>
              </w:rPr>
              <w:t>Objeto a garantizar (“Garantía según el objeto”)</w:t>
            </w:r>
            <w:r w:rsidRPr="00773B07">
              <w:rPr>
                <w:rStyle w:val="Refdenotaalpie"/>
                <w:rFonts w:cs="Calibri"/>
                <w:b/>
                <w:sz w:val="21"/>
                <w:szCs w:val="21"/>
              </w:rPr>
              <w:footnoteReference w:id="1"/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conforme lo requerido en el presente anexo.</w:t>
            </w:r>
          </w:p>
          <w:p w:rsidR="00254FA3" w:rsidRPr="00773B07" w:rsidRDefault="00254FA3" w:rsidP="00254FA3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sz w:val="21"/>
                <w:szCs w:val="21"/>
              </w:rPr>
              <w:t xml:space="preserve">Nombre (Objeto de la Contratación) y/o código </w:t>
            </w:r>
            <w:r w:rsidRPr="00773B07">
              <w:rPr>
                <w:rFonts w:ascii="Calibri" w:hAnsi="Calibri" w:cs="Calibri"/>
                <w:sz w:val="21"/>
                <w:szCs w:val="21"/>
              </w:rPr>
              <w:t>del proceso de contratación, conforme al registrado en la página web</w:t>
            </w:r>
            <w:r w:rsidRPr="00773B07">
              <w:rPr>
                <w:rFonts w:ascii="Calibri" w:hAnsi="Calibri" w:cs="Calibri"/>
                <w:b/>
                <w:sz w:val="21"/>
                <w:szCs w:val="21"/>
              </w:rPr>
              <w:t>:</w:t>
            </w:r>
          </w:p>
          <w:p w:rsidR="00254FA3" w:rsidRPr="00773B07" w:rsidRDefault="00254FA3" w:rsidP="00CA2025">
            <w:pPr>
              <w:ind w:left="360"/>
              <w:jc w:val="both"/>
              <w:rPr>
                <w:rFonts w:ascii="Calibri" w:hAnsi="Calibri" w:cs="Calibri"/>
                <w:b/>
                <w:i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i/>
                <w:sz w:val="21"/>
                <w:szCs w:val="21"/>
              </w:rPr>
              <w:t>http://contrataciones.ypfb.gob.bo/contrataciones/publicacion</w:t>
            </w:r>
          </w:p>
        </w:tc>
      </w:tr>
      <w:tr w:rsidR="00254FA3" w:rsidRPr="000B54F3" w:rsidTr="00CA2025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FA3" w:rsidRPr="00773B07" w:rsidRDefault="00254FA3" w:rsidP="00CA2025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NOMBRE, RAZÓN SOCIAL O DENOMINACIÓN DEL ORDENANTE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 xml:space="preserve">Debe consignar el nombre 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>plenamente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consistente o concordante con el registrado en el Formulario A-1 (campo: </w:t>
            </w:r>
            <w:r w:rsidRPr="00773B07">
              <w:rPr>
                <w:rFonts w:ascii="Calibri" w:hAnsi="Calibri" w:cs="Calibri"/>
                <w:i/>
                <w:sz w:val="21"/>
                <w:szCs w:val="21"/>
              </w:rPr>
              <w:t>Nombre o Razón Social del Proponente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). Para 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>empresas unipersonales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podrá figurar alternativamente el nombre del Contribuyente (NIT).</w:t>
            </w:r>
          </w:p>
          <w:p w:rsidR="00254FA3" w:rsidRPr="00773B07" w:rsidRDefault="00254FA3" w:rsidP="00CA2025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 xml:space="preserve">Asimismo, el </w:t>
            </w:r>
            <w:r w:rsidRPr="00773B07">
              <w:rPr>
                <w:rFonts w:ascii="Calibri" w:hAnsi="Calibri" w:cs="Calibri"/>
                <w:i/>
                <w:sz w:val="21"/>
                <w:szCs w:val="21"/>
              </w:rPr>
              <w:t>Nombre o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773B07">
              <w:rPr>
                <w:rFonts w:ascii="Calibri" w:hAnsi="Calibri" w:cs="Calibri"/>
                <w:i/>
                <w:sz w:val="21"/>
                <w:szCs w:val="21"/>
              </w:rPr>
              <w:t xml:space="preserve">Razón Social del Proponente 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(Empresa) deberá estar respaldado por los registrados en los siguientes documentos, según corresponda al documento requerido en el 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DCD o EETT</w:t>
            </w:r>
            <w:r w:rsidRPr="00773B07">
              <w:rPr>
                <w:rFonts w:ascii="Calibri" w:hAnsi="Calibri" w:cs="Calibri"/>
                <w:sz w:val="21"/>
                <w:szCs w:val="21"/>
              </w:rPr>
              <w:t>:</w:t>
            </w:r>
          </w:p>
          <w:p w:rsidR="00254FA3" w:rsidRPr="00773B07" w:rsidRDefault="00254FA3" w:rsidP="00254FA3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>Registros FUNDEMPRESA, (o equivalente en el país de origen); o</w:t>
            </w:r>
          </w:p>
          <w:p w:rsidR="00254FA3" w:rsidRPr="00773B07" w:rsidRDefault="00254FA3" w:rsidP="00254FA3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>Instrumento de Constitución.</w:t>
            </w:r>
          </w:p>
        </w:tc>
      </w:tr>
      <w:tr w:rsidR="00254FA3" w:rsidRPr="000B54F3" w:rsidTr="00CA2025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FA3" w:rsidRPr="00773B07" w:rsidRDefault="00254FA3" w:rsidP="00CA2025">
            <w:pPr>
              <w:pStyle w:val="Prrafodelista"/>
              <w:ind w:left="0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>NOMBRE DEL BENEFICIARIO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>Debe consignar:</w:t>
            </w:r>
          </w:p>
          <w:p w:rsidR="00254FA3" w:rsidRPr="00773B07" w:rsidRDefault="00254FA3" w:rsidP="00254FA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>YACIMIENTOS PETROLIFEROS FISCALES BOLIVIANOS;</w:t>
            </w:r>
          </w:p>
          <w:p w:rsidR="00254FA3" w:rsidRPr="00773B07" w:rsidRDefault="00254FA3" w:rsidP="00254FA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773B07">
              <w:rPr>
                <w:rFonts w:ascii="Calibri" w:hAnsi="Calibri" w:cs="Calibri"/>
                <w:i/>
                <w:sz w:val="21"/>
                <w:szCs w:val="21"/>
              </w:rPr>
              <w:t>YPFB;</w:t>
            </w:r>
          </w:p>
          <w:p w:rsidR="00254FA3" w:rsidRPr="00773B07" w:rsidRDefault="00254FA3" w:rsidP="00254FA3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357" w:hanging="357"/>
              <w:jc w:val="both"/>
              <w:rPr>
                <w:rFonts w:ascii="Calibri" w:hAnsi="Calibri" w:cs="Calibri"/>
                <w:i/>
                <w:sz w:val="21"/>
                <w:szCs w:val="21"/>
              </w:rPr>
            </w:pPr>
            <w:r w:rsidRPr="00773B07">
              <w:rPr>
                <w:rFonts w:ascii="Calibri" w:hAnsi="Calibri" w:cs="Calibri"/>
                <w:i/>
                <w:sz w:val="21"/>
                <w:szCs w:val="21"/>
              </w:rPr>
              <w:t>o ambos.</w:t>
            </w:r>
          </w:p>
        </w:tc>
      </w:tr>
      <w:tr w:rsidR="00254FA3" w:rsidRPr="000B54F3" w:rsidTr="00CA2025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FA3" w:rsidRPr="00773B07" w:rsidRDefault="00254FA3" w:rsidP="00CA2025">
            <w:pPr>
              <w:pStyle w:val="Prrafodelista"/>
              <w:ind w:left="0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>MONTO GARANTIZADO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>Debe consignar el valor/importe/monto correctamente calculado, conforme el presente anexo y la “</w:t>
            </w:r>
            <w:r w:rsidRPr="00773B07">
              <w:rPr>
                <w:rFonts w:ascii="Calibri" w:hAnsi="Calibri" w:cs="Calibri"/>
                <w:i/>
                <w:sz w:val="21"/>
                <w:szCs w:val="21"/>
              </w:rPr>
              <w:t>Garantía según el objeto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” requerida, considerando el </w:t>
            </w:r>
            <w:proofErr w:type="spellStart"/>
            <w:r w:rsidRPr="00773B07">
              <w:rPr>
                <w:rFonts w:ascii="Calibri" w:hAnsi="Calibri" w:cs="Calibri"/>
                <w:sz w:val="21"/>
                <w:szCs w:val="21"/>
              </w:rPr>
              <w:t>inc</w:t>
            </w:r>
            <w:proofErr w:type="spellEnd"/>
            <w:r w:rsidRPr="00773B07">
              <w:rPr>
                <w:rFonts w:ascii="Calibri" w:hAnsi="Calibri" w:cs="Calibri"/>
                <w:sz w:val="21"/>
                <w:szCs w:val="21"/>
              </w:rPr>
              <w:t xml:space="preserve"> c) de los Aspectos Subsanables del  DCD.</w:t>
            </w:r>
          </w:p>
        </w:tc>
      </w:tr>
      <w:tr w:rsidR="00254FA3" w:rsidRPr="000B54F3" w:rsidTr="00CA2025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FA3" w:rsidRPr="00773B07" w:rsidRDefault="00254FA3" w:rsidP="00CA2025">
            <w:pPr>
              <w:pStyle w:val="Prrafodelista"/>
              <w:ind w:left="0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t>VIGENCIA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 xml:space="preserve">Debe consignar una vigencia 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>igual o mayor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a la requerida en el presente Anexo, </w:t>
            </w:r>
          </w:p>
          <w:p w:rsidR="00254FA3" w:rsidRPr="00773B07" w:rsidRDefault="00254FA3" w:rsidP="00254FA3">
            <w:pPr>
              <w:numPr>
                <w:ilvl w:val="0"/>
                <w:numId w:val="4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sz w:val="21"/>
                <w:szCs w:val="21"/>
                <w:u w:val="single"/>
              </w:rPr>
              <w:t xml:space="preserve">Para Garantía de Cumplimiento de Contrato y otras Garantías </w:t>
            </w:r>
            <w:proofErr w:type="gramStart"/>
            <w:r w:rsidRPr="00773B07">
              <w:rPr>
                <w:rFonts w:ascii="Calibri" w:hAnsi="Calibri" w:cs="Calibri"/>
                <w:b/>
                <w:sz w:val="21"/>
                <w:szCs w:val="21"/>
                <w:u w:val="single"/>
              </w:rPr>
              <w:t>( DS</w:t>
            </w:r>
            <w:proofErr w:type="gramEnd"/>
            <w:r w:rsidRPr="00773B07">
              <w:rPr>
                <w:rFonts w:ascii="Calibri" w:hAnsi="Calibri" w:cs="Calibri"/>
                <w:b/>
                <w:sz w:val="21"/>
                <w:szCs w:val="21"/>
                <w:u w:val="single"/>
              </w:rPr>
              <w:t xml:space="preserve"> 181):</w:t>
            </w:r>
            <w:r w:rsidRPr="00773B07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conforme los días requeridos en el presente anexo, computables </w:t>
            </w:r>
            <w:r w:rsidRPr="00773B07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a partir de la 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>fecha de emisión de los instrumentos financieros</w:t>
            </w:r>
            <w:r w:rsidRPr="00773B07">
              <w:rPr>
                <w:rFonts w:ascii="Calibri" w:hAnsi="Calibri" w:cs="Calibri"/>
                <w:sz w:val="21"/>
                <w:szCs w:val="21"/>
              </w:rPr>
              <w:t>, entendiéndose la “</w:t>
            </w:r>
            <w:r w:rsidRPr="00773B07">
              <w:rPr>
                <w:rFonts w:ascii="Calibri" w:hAnsi="Calibri" w:cs="Calibri"/>
                <w:b/>
                <w:i/>
                <w:sz w:val="21"/>
                <w:szCs w:val="21"/>
                <w:u w:val="single"/>
              </w:rPr>
              <w:t>Vigencia del contrato</w:t>
            </w:r>
            <w:r w:rsidRPr="00773B07">
              <w:rPr>
                <w:rFonts w:ascii="Calibri" w:hAnsi="Calibri" w:cs="Calibri"/>
                <w:b/>
                <w:sz w:val="21"/>
                <w:szCs w:val="21"/>
              </w:rPr>
              <w:t xml:space="preserve">” 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como 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 xml:space="preserve">la fecha resultante de </w:t>
            </w:r>
            <w:r w:rsidRPr="00773B07">
              <w:rPr>
                <w:rFonts w:ascii="Calibri" w:hAnsi="Calibri" w:cs="Calibri"/>
                <w:b/>
                <w:sz w:val="21"/>
                <w:szCs w:val="21"/>
                <w:u w:val="single"/>
              </w:rPr>
              <w:t>adicionar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 xml:space="preserve"> el “</w:t>
            </w:r>
            <w:r w:rsidRPr="00773B07">
              <w:rPr>
                <w:rFonts w:ascii="Calibri" w:hAnsi="Calibri" w:cs="Calibri"/>
                <w:i/>
                <w:sz w:val="21"/>
                <w:szCs w:val="21"/>
                <w:u w:val="single"/>
              </w:rPr>
              <w:t>Plazo de entrega”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 xml:space="preserve"> establecido en el  DCD, a dicha fecha de emisión.</w:t>
            </w:r>
          </w:p>
        </w:tc>
      </w:tr>
      <w:tr w:rsidR="00254FA3" w:rsidRPr="000B54F3" w:rsidTr="00CA2025">
        <w:trPr>
          <w:jc w:val="center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54FA3" w:rsidRPr="00773B07" w:rsidRDefault="00254FA3" w:rsidP="00CA2025">
            <w:pPr>
              <w:pStyle w:val="Prrafodelista"/>
              <w:ind w:left="0"/>
              <w:jc w:val="both"/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773B07">
              <w:rPr>
                <w:rFonts w:ascii="Calibri" w:hAnsi="Calibri" w:cs="Calibri"/>
                <w:b/>
                <w:bCs/>
                <w:sz w:val="21"/>
                <w:szCs w:val="21"/>
              </w:rPr>
              <w:lastRenderedPageBreak/>
              <w:t xml:space="preserve">CLÁUSULAS O CONDICIONES 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4FA3" w:rsidRPr="00773B07" w:rsidRDefault="00254FA3" w:rsidP="00CA2025">
            <w:p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>Debe incluir las cláusulas de:</w:t>
            </w:r>
          </w:p>
          <w:p w:rsidR="00254FA3" w:rsidRPr="00773B07" w:rsidRDefault="00254FA3" w:rsidP="00254FA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773B07">
              <w:rPr>
                <w:rFonts w:ascii="Calibri" w:hAnsi="Calibri" w:cs="Calibri"/>
                <w:sz w:val="21"/>
                <w:szCs w:val="21"/>
              </w:rPr>
              <w:t xml:space="preserve">Renovable, irrevocable y de 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>ejecución inmediata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o </w:t>
            </w:r>
            <w:r w:rsidRPr="00773B07">
              <w:rPr>
                <w:rFonts w:ascii="Calibri" w:hAnsi="Calibri" w:cs="Calibri"/>
                <w:sz w:val="21"/>
                <w:szCs w:val="21"/>
                <w:u w:val="single"/>
              </w:rPr>
              <w:t>ejecución a primer requerimiento</w:t>
            </w:r>
            <w:r w:rsidRPr="00773B07">
              <w:rPr>
                <w:rFonts w:ascii="Calibri" w:hAnsi="Calibri" w:cs="Calibri"/>
                <w:sz w:val="21"/>
                <w:szCs w:val="21"/>
              </w:rPr>
              <w:t xml:space="preserve"> según corresponda al Instrumento Financiero requerido en el presente Anexo. </w:t>
            </w:r>
          </w:p>
        </w:tc>
      </w:tr>
    </w:tbl>
    <w:p w:rsidR="00254FA3" w:rsidRPr="00773B07" w:rsidRDefault="00254FA3" w:rsidP="00254FA3">
      <w:pPr>
        <w:widowControl w:val="0"/>
        <w:jc w:val="center"/>
        <w:rPr>
          <w:sz w:val="18"/>
        </w:rPr>
      </w:pPr>
      <w:r w:rsidRPr="00773B07">
        <w:rPr>
          <w:b/>
          <w:sz w:val="18"/>
        </w:rPr>
        <w:t xml:space="preserve">NOTA: EL INCUMPLIMIENTO DE LOS PARAMETROS ESTABLECIDOS PRECEDENTEMENTE,  </w:t>
      </w:r>
      <w:r w:rsidRPr="00773B07">
        <w:rPr>
          <w:b/>
          <w:sz w:val="18"/>
          <w:u w:val="single"/>
        </w:rPr>
        <w:t>NO DARÁ LUGAR A SUBSANACION ALGUNA</w:t>
      </w:r>
      <w:r w:rsidRPr="00773B07">
        <w:rPr>
          <w:sz w:val="18"/>
        </w:rPr>
        <w:t xml:space="preserve"> </w:t>
      </w:r>
    </w:p>
    <w:p w:rsidR="00254FA3" w:rsidRDefault="00254FA3" w:rsidP="00254FA3">
      <w:pPr>
        <w:jc w:val="center"/>
        <w:rPr>
          <w:rFonts w:ascii="Verdana" w:hAnsi="Verdana" w:cs="Arial"/>
          <w:b/>
        </w:rPr>
      </w:pPr>
    </w:p>
    <w:p w:rsidR="00254FA3" w:rsidRPr="00254FA3" w:rsidRDefault="00254FA3" w:rsidP="00254FA3">
      <w:pPr>
        <w:pStyle w:val="Prrafodelista"/>
        <w:ind w:left="0"/>
        <w:contextualSpacing/>
        <w:jc w:val="both"/>
        <w:rPr>
          <w:rFonts w:ascii="Century Gothic" w:hAnsi="Century Gothic" w:cs="Calibri"/>
          <w:b/>
          <w:bCs/>
          <w:szCs w:val="18"/>
          <w:lang w:eastAsia="es-BO"/>
        </w:rPr>
      </w:pPr>
      <w:r w:rsidRPr="00254FA3">
        <w:rPr>
          <w:rStyle w:val="Refdenotaalpie"/>
        </w:rPr>
        <w:footnoteRef/>
      </w:r>
      <w:r w:rsidRPr="00254FA3">
        <w:t xml:space="preserve"> </w:t>
      </w:r>
      <w:r w:rsidRPr="00254FA3">
        <w:rPr>
          <w:sz w:val="36"/>
        </w:rPr>
        <w:t>“</w:t>
      </w:r>
      <w:r w:rsidRPr="00254FA3">
        <w:rPr>
          <w:rFonts w:ascii="Verdana" w:hAnsi="Verdana" w:cs="Verdana"/>
          <w:bCs/>
          <w:sz w:val="14"/>
          <w:szCs w:val="19"/>
        </w:rPr>
        <w:t>Seriedad de Propuesta”; “Cumplimiento de Contrato”; “Adicional a la Garantía de Cumplimiento de Contrato de Obras”; “Funcionamiento de Maquinaria y/o Equipo”; “Correcta Inversión de Anticipo” u otras</w:t>
      </w:r>
      <w:r w:rsidRPr="00254FA3">
        <w:rPr>
          <w:rFonts w:ascii="Verdana" w:hAnsi="Verdana" w:cs="Verdana"/>
          <w:bCs/>
          <w:szCs w:val="19"/>
        </w:rPr>
        <w:t>.</w:t>
      </w:r>
    </w:p>
    <w:p w:rsidR="0092321F" w:rsidRDefault="0092321F">
      <w:pPr>
        <w:rPr>
          <w:sz w:val="36"/>
        </w:rPr>
      </w:pPr>
    </w:p>
    <w:p w:rsidR="0092321F" w:rsidRPr="0092321F" w:rsidRDefault="0092321F" w:rsidP="0092321F">
      <w:pPr>
        <w:rPr>
          <w:sz w:val="36"/>
        </w:rPr>
      </w:pPr>
    </w:p>
    <w:p w:rsidR="0092321F" w:rsidRPr="0092321F" w:rsidRDefault="0092321F" w:rsidP="0092321F">
      <w:pPr>
        <w:rPr>
          <w:sz w:val="36"/>
        </w:rPr>
      </w:pPr>
    </w:p>
    <w:p w:rsidR="0092321F" w:rsidRPr="0092321F" w:rsidRDefault="0092321F" w:rsidP="0092321F">
      <w:pPr>
        <w:rPr>
          <w:sz w:val="36"/>
        </w:rPr>
      </w:pPr>
    </w:p>
    <w:p w:rsidR="0092321F" w:rsidRPr="0092321F" w:rsidRDefault="0092321F" w:rsidP="0092321F">
      <w:pPr>
        <w:rPr>
          <w:sz w:val="36"/>
        </w:rPr>
      </w:pPr>
    </w:p>
    <w:p w:rsidR="0092321F" w:rsidRPr="0092321F" w:rsidRDefault="0092321F" w:rsidP="0092321F">
      <w:pPr>
        <w:rPr>
          <w:sz w:val="36"/>
        </w:rPr>
      </w:pPr>
    </w:p>
    <w:p w:rsidR="0092321F" w:rsidRPr="0092321F" w:rsidRDefault="0092321F" w:rsidP="0092321F">
      <w:pPr>
        <w:rPr>
          <w:sz w:val="36"/>
        </w:rPr>
      </w:pPr>
    </w:p>
    <w:p w:rsidR="0092321F" w:rsidRPr="0092321F" w:rsidRDefault="0092321F" w:rsidP="0092321F">
      <w:pPr>
        <w:rPr>
          <w:sz w:val="36"/>
        </w:rPr>
      </w:pPr>
    </w:p>
    <w:p w:rsidR="0092321F" w:rsidRDefault="0092321F" w:rsidP="0092321F">
      <w:pPr>
        <w:rPr>
          <w:sz w:val="36"/>
        </w:rPr>
      </w:pPr>
    </w:p>
    <w:p w:rsidR="007765DE" w:rsidRPr="0092321F" w:rsidRDefault="0092321F" w:rsidP="0092321F">
      <w:pPr>
        <w:tabs>
          <w:tab w:val="left" w:pos="6015"/>
        </w:tabs>
        <w:rPr>
          <w:sz w:val="36"/>
        </w:rPr>
      </w:pPr>
      <w:r>
        <w:rPr>
          <w:sz w:val="36"/>
        </w:rPr>
        <w:tab/>
      </w:r>
    </w:p>
    <w:sectPr w:rsidR="007765DE" w:rsidRPr="0092321F" w:rsidSect="00EF2114">
      <w:footerReference w:type="default" r:id="rId7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571" w:rsidRDefault="00635571" w:rsidP="00254FA3">
      <w:r>
        <w:separator/>
      </w:r>
    </w:p>
  </w:endnote>
  <w:endnote w:type="continuationSeparator" w:id="0">
    <w:p w:rsidR="00635571" w:rsidRDefault="00635571" w:rsidP="0025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54"/>
      <w:gridCol w:w="4159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BE7361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635571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BE7361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635571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635571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635571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635571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635571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635571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635571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635571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635571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BE7361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635571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BE7361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63557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571" w:rsidRDefault="00635571" w:rsidP="00254FA3">
      <w:r>
        <w:separator/>
      </w:r>
    </w:p>
  </w:footnote>
  <w:footnote w:type="continuationSeparator" w:id="0">
    <w:p w:rsidR="00635571" w:rsidRDefault="00635571" w:rsidP="00254FA3">
      <w:r>
        <w:continuationSeparator/>
      </w:r>
    </w:p>
  </w:footnote>
  <w:footnote w:id="1">
    <w:p w:rsidR="00254FA3" w:rsidRPr="00254FA3" w:rsidRDefault="00254FA3" w:rsidP="00254FA3">
      <w:pPr>
        <w:pStyle w:val="Textonotapie"/>
        <w:jc w:val="both"/>
        <w:rPr>
          <w:sz w:val="28"/>
        </w:rPr>
      </w:pPr>
      <w:r w:rsidRPr="00254FA3">
        <w:rPr>
          <w:rStyle w:val="Refdenotaalpie"/>
          <w:sz w:val="24"/>
        </w:rPr>
        <w:footnoteRef/>
      </w:r>
      <w:r w:rsidRPr="00254FA3">
        <w:rPr>
          <w:sz w:val="24"/>
        </w:rPr>
        <w:t xml:space="preserve"> </w:t>
      </w:r>
      <w:r w:rsidRPr="00254FA3">
        <w:rPr>
          <w:sz w:val="28"/>
        </w:rPr>
        <w:t>“</w:t>
      </w:r>
      <w:r w:rsidRPr="00254FA3">
        <w:rPr>
          <w:rFonts w:ascii="Verdana" w:hAnsi="Verdana" w:cs="Verdana"/>
          <w:bCs/>
          <w:sz w:val="14"/>
          <w:szCs w:val="19"/>
        </w:rPr>
        <w:t>Seriedad de Propuesta”; “Cumplimiento de Contrato”; “Adicional a la Garantía de Cumplimiento de Contrato de Obras”; “Funcionamiento de Maquinaria y/o Equipo”; “Correcta Inversión de Anticipo” u otras</w:t>
      </w:r>
      <w:r w:rsidRPr="00254FA3">
        <w:rPr>
          <w:rFonts w:ascii="Verdana" w:hAnsi="Verdana" w:cs="Verdana"/>
          <w:bCs/>
          <w:sz w:val="24"/>
          <w:szCs w:val="19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FA3"/>
    <w:rsid w:val="00254FA3"/>
    <w:rsid w:val="00301B0E"/>
    <w:rsid w:val="00326FF7"/>
    <w:rsid w:val="00455C75"/>
    <w:rsid w:val="004807CD"/>
    <w:rsid w:val="00635571"/>
    <w:rsid w:val="0092321F"/>
    <w:rsid w:val="00B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44EAE5-4BC1-4D8C-8224-A51181C9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F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54F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54F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54F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54F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54FA3"/>
  </w:style>
  <w:style w:type="paragraph" w:styleId="Prrafodelista">
    <w:name w:val="List Paragraph"/>
    <w:aliases w:val="본문1,titulo 5,Segundo"/>
    <w:basedOn w:val="Normal"/>
    <w:link w:val="PrrafodelistaCar"/>
    <w:uiPriority w:val="34"/>
    <w:qFormat/>
    <w:rsid w:val="00254FA3"/>
    <w:pPr>
      <w:ind w:left="708"/>
    </w:pPr>
  </w:style>
  <w:style w:type="character" w:customStyle="1" w:styleId="PrrafodelistaCar">
    <w:name w:val="Párrafo de lista Car"/>
    <w:aliases w:val="본문1 Car,titulo 5 Car,Segundo Car"/>
    <w:link w:val="Prrafodelista"/>
    <w:uiPriority w:val="34"/>
    <w:locked/>
    <w:rsid w:val="00254FA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254FA3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54F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rsid w:val="00254FA3"/>
    <w:rPr>
      <w:vertAlign w:val="superscript"/>
    </w:rPr>
  </w:style>
  <w:style w:type="character" w:styleId="nfasis">
    <w:name w:val="Emphasis"/>
    <w:uiPriority w:val="20"/>
    <w:qFormat/>
    <w:rsid w:val="00254F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Zambrana Delgadillo</dc:creator>
  <cp:keywords/>
  <dc:description/>
  <cp:lastModifiedBy>Marco Antonio Zambrana Delgadillo</cp:lastModifiedBy>
  <cp:revision>2</cp:revision>
  <dcterms:created xsi:type="dcterms:W3CDTF">2019-03-15T21:08:00Z</dcterms:created>
  <dcterms:modified xsi:type="dcterms:W3CDTF">2019-03-15T21:08:00Z</dcterms:modified>
</cp:coreProperties>
</file>