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200E" w:rsidRDefault="00CB200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200E" w:rsidRDefault="00CB200E" w:rsidP="00B8304E">
                            <w:pPr>
                              <w:ind w:left="142"/>
                              <w:jc w:val="center"/>
                              <w:rPr>
                                <w:rFonts w:ascii="Verdana" w:hAnsi="Verdana"/>
                                <w:b/>
                              </w:rPr>
                            </w:pPr>
                          </w:p>
                          <w:p w:rsidR="00CB200E" w:rsidRDefault="00CB200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200E" w:rsidRPr="00103622" w:rsidRDefault="00CB200E" w:rsidP="00B8304E">
                            <w:pPr>
                              <w:ind w:left="142"/>
                              <w:jc w:val="center"/>
                              <w:rPr>
                                <w:rFonts w:ascii="Century Gothic" w:hAnsi="Century Gothic" w:cs="Arial"/>
                                <w:b/>
                                <w:sz w:val="32"/>
                                <w:szCs w:val="32"/>
                                <w:lang w:val="es-MX"/>
                              </w:rPr>
                            </w:pPr>
                          </w:p>
                          <w:p w:rsidR="00CB200E" w:rsidRPr="00103622" w:rsidRDefault="00CB200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200E" w:rsidRDefault="00CB200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B200E" w:rsidRDefault="00CB200E" w:rsidP="00B8304E">
                            <w:pPr>
                              <w:jc w:val="center"/>
                              <w:rPr>
                                <w:rFonts w:ascii="Century Gothic" w:hAnsi="Century Gothic" w:cs="Arial"/>
                                <w:b/>
                                <w:sz w:val="28"/>
                                <w:szCs w:val="32"/>
                              </w:rPr>
                            </w:pPr>
                          </w:p>
                          <w:p w:rsidR="00CB200E" w:rsidRDefault="00CB200E" w:rsidP="00B8304E">
                            <w:pPr>
                              <w:jc w:val="center"/>
                              <w:rPr>
                                <w:rFonts w:ascii="Century Gothic" w:hAnsi="Century Gothic" w:cs="Arial"/>
                                <w:b/>
                                <w:sz w:val="28"/>
                                <w:szCs w:val="32"/>
                              </w:rPr>
                            </w:pPr>
                          </w:p>
                          <w:p w:rsidR="00CB200E" w:rsidRPr="00D94CE2" w:rsidRDefault="00CB200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200E" w:rsidRPr="00D94CE2" w:rsidRDefault="00CB200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B200E" w:rsidRPr="00F40D69" w:rsidRDefault="00CB200E" w:rsidP="00B8304E">
                            <w:pPr>
                              <w:ind w:left="142"/>
                              <w:jc w:val="center"/>
                              <w:rPr>
                                <w:rFonts w:ascii="Century Gothic" w:hAnsi="Century Gothic" w:cs="Arial"/>
                                <w:b/>
                                <w:sz w:val="28"/>
                                <w:szCs w:val="28"/>
                              </w:rPr>
                            </w:pPr>
                          </w:p>
                          <w:p w:rsidR="00CB200E" w:rsidRPr="00103622" w:rsidRDefault="00CB200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200E" w:rsidRPr="005F6C94" w:rsidRDefault="00CB200E" w:rsidP="00B8304E">
                            <w:pPr>
                              <w:ind w:left="142"/>
                              <w:rPr>
                                <w:rFonts w:ascii="Century Gothic" w:hAnsi="Century Gothic"/>
                                <w:b/>
                                <w:sz w:val="28"/>
                                <w:szCs w:val="28"/>
                                <w:lang w:val="es-MX"/>
                              </w:rPr>
                            </w:pPr>
                          </w:p>
                          <w:p w:rsidR="00CB200E" w:rsidRPr="00D94CE2" w:rsidRDefault="00CB200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COILED TUBING PARA EL POZO YRA-X1</w:t>
                            </w:r>
                          </w:p>
                          <w:p w:rsidR="00CB200E" w:rsidRPr="00D94CE2" w:rsidRDefault="00CB200E" w:rsidP="00B8304E">
                            <w:pPr>
                              <w:jc w:val="center"/>
                              <w:rPr>
                                <w:rFonts w:ascii="Century Gothic" w:hAnsi="Century Gothic" w:cs="Century Gothic"/>
                                <w:b/>
                                <w:bCs/>
                                <w:color w:val="FF0000"/>
                                <w:sz w:val="28"/>
                                <w:szCs w:val="28"/>
                              </w:rPr>
                            </w:pPr>
                          </w:p>
                          <w:p w:rsidR="00CB200E" w:rsidRPr="00D94CE2" w:rsidRDefault="00CB200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7</w:t>
                            </w:r>
                            <w:r w:rsidRPr="00C248ED">
                              <w:rPr>
                                <w:rFonts w:ascii="Century Gothic" w:hAnsi="Century Gothic" w:cs="Century Gothic"/>
                                <w:b/>
                                <w:bCs/>
                                <w:sz w:val="28"/>
                                <w:szCs w:val="28"/>
                              </w:rPr>
                              <w:t>-19</w:t>
                            </w:r>
                          </w:p>
                          <w:p w:rsidR="00CB200E" w:rsidRPr="00D94CE2" w:rsidRDefault="00CB200E" w:rsidP="00B8304E">
                            <w:pPr>
                              <w:jc w:val="center"/>
                              <w:rPr>
                                <w:rFonts w:ascii="Century Gothic" w:hAnsi="Century Gothic" w:cs="Century Gothic"/>
                                <w:b/>
                                <w:bCs/>
                                <w:color w:val="FF0000"/>
                                <w:sz w:val="28"/>
                                <w:szCs w:val="28"/>
                              </w:rPr>
                            </w:pPr>
                          </w:p>
                          <w:p w:rsidR="00CB200E" w:rsidRPr="008D4398" w:rsidRDefault="00CB200E"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CB200E" w:rsidRPr="00103622" w:rsidRDefault="00CB200E" w:rsidP="00B8304E">
                            <w:pPr>
                              <w:jc w:val="center"/>
                              <w:rPr>
                                <w:rFonts w:ascii="Century Gothic" w:hAnsi="Century Gothic"/>
                                <w:sz w:val="32"/>
                                <w:szCs w:val="32"/>
                                <w:lang w:val="es-ES_tradnl"/>
                              </w:rPr>
                            </w:pPr>
                          </w:p>
                          <w:p w:rsidR="00CB200E" w:rsidRPr="00103622" w:rsidRDefault="00CB200E" w:rsidP="00B8304E">
                            <w:pPr>
                              <w:ind w:right="930"/>
                              <w:jc w:val="center"/>
                              <w:rPr>
                                <w:rFonts w:ascii="Century Gothic" w:hAnsi="Century Gothic"/>
                                <w:sz w:val="32"/>
                                <w:szCs w:val="32"/>
                                <w:lang w:val="es-ES_tradnl"/>
                              </w:rPr>
                            </w:pPr>
                          </w:p>
                          <w:p w:rsidR="00CB200E" w:rsidRPr="00103622" w:rsidRDefault="00CB200E" w:rsidP="00B8304E">
                            <w:pPr>
                              <w:ind w:right="930"/>
                              <w:jc w:val="center"/>
                              <w:rPr>
                                <w:rFonts w:ascii="Century Gothic" w:hAnsi="Century Gothic"/>
                                <w:sz w:val="32"/>
                                <w:szCs w:val="32"/>
                                <w:lang w:val="es-ES_tradnl"/>
                              </w:rPr>
                            </w:pPr>
                          </w:p>
                          <w:p w:rsidR="00CB200E" w:rsidRDefault="00CB200E" w:rsidP="00B8304E">
                            <w:pPr>
                              <w:ind w:right="930"/>
                              <w:jc w:val="center"/>
                              <w:rPr>
                                <w:rFonts w:ascii="Century Gothic" w:hAnsi="Century Gothic"/>
                                <w:lang w:val="es-ES_tradnl"/>
                              </w:rPr>
                            </w:pPr>
                          </w:p>
                          <w:p w:rsidR="00CB200E" w:rsidRPr="009C5A35" w:rsidRDefault="00CB200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CB200E" w:rsidRDefault="00CB200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200E" w:rsidRDefault="00CB200E" w:rsidP="00B8304E">
                      <w:pPr>
                        <w:ind w:left="142"/>
                        <w:jc w:val="center"/>
                        <w:rPr>
                          <w:rFonts w:ascii="Verdana" w:hAnsi="Verdana"/>
                          <w:b/>
                        </w:rPr>
                      </w:pPr>
                    </w:p>
                    <w:p w:rsidR="00CB200E" w:rsidRDefault="00CB200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200E" w:rsidRPr="00103622" w:rsidRDefault="00CB200E" w:rsidP="00B8304E">
                      <w:pPr>
                        <w:ind w:left="142"/>
                        <w:jc w:val="center"/>
                        <w:rPr>
                          <w:rFonts w:ascii="Century Gothic" w:hAnsi="Century Gothic" w:cs="Arial"/>
                          <w:b/>
                          <w:sz w:val="32"/>
                          <w:szCs w:val="32"/>
                          <w:lang w:val="es-MX"/>
                        </w:rPr>
                      </w:pPr>
                    </w:p>
                    <w:p w:rsidR="00CB200E" w:rsidRPr="00103622" w:rsidRDefault="00CB200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200E" w:rsidRDefault="00CB200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B200E" w:rsidRDefault="00CB200E" w:rsidP="00B8304E">
                      <w:pPr>
                        <w:jc w:val="center"/>
                        <w:rPr>
                          <w:rFonts w:ascii="Century Gothic" w:hAnsi="Century Gothic" w:cs="Arial"/>
                          <w:b/>
                          <w:sz w:val="28"/>
                          <w:szCs w:val="32"/>
                        </w:rPr>
                      </w:pPr>
                    </w:p>
                    <w:p w:rsidR="00CB200E" w:rsidRDefault="00CB200E" w:rsidP="00B8304E">
                      <w:pPr>
                        <w:jc w:val="center"/>
                        <w:rPr>
                          <w:rFonts w:ascii="Century Gothic" w:hAnsi="Century Gothic" w:cs="Arial"/>
                          <w:b/>
                          <w:sz w:val="28"/>
                          <w:szCs w:val="32"/>
                        </w:rPr>
                      </w:pPr>
                    </w:p>
                    <w:p w:rsidR="00CB200E" w:rsidRPr="00D94CE2" w:rsidRDefault="00CB200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200E" w:rsidRPr="00D94CE2" w:rsidRDefault="00CB200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B200E" w:rsidRPr="00F40D69" w:rsidRDefault="00CB200E" w:rsidP="00B8304E">
                      <w:pPr>
                        <w:ind w:left="142"/>
                        <w:jc w:val="center"/>
                        <w:rPr>
                          <w:rFonts w:ascii="Century Gothic" w:hAnsi="Century Gothic" w:cs="Arial"/>
                          <w:b/>
                          <w:sz w:val="28"/>
                          <w:szCs w:val="28"/>
                        </w:rPr>
                      </w:pPr>
                    </w:p>
                    <w:p w:rsidR="00CB200E" w:rsidRPr="00103622" w:rsidRDefault="00CB200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200E" w:rsidRPr="005F6C94" w:rsidRDefault="00CB200E" w:rsidP="00B8304E">
                      <w:pPr>
                        <w:ind w:left="142"/>
                        <w:rPr>
                          <w:rFonts w:ascii="Century Gothic" w:hAnsi="Century Gothic"/>
                          <w:b/>
                          <w:sz w:val="28"/>
                          <w:szCs w:val="28"/>
                          <w:lang w:val="es-MX"/>
                        </w:rPr>
                      </w:pPr>
                    </w:p>
                    <w:p w:rsidR="00CB200E" w:rsidRPr="00D94CE2" w:rsidRDefault="00CB200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COILED TUBING PARA EL POZO YRA-X1</w:t>
                      </w:r>
                    </w:p>
                    <w:p w:rsidR="00CB200E" w:rsidRPr="00D94CE2" w:rsidRDefault="00CB200E" w:rsidP="00B8304E">
                      <w:pPr>
                        <w:jc w:val="center"/>
                        <w:rPr>
                          <w:rFonts w:ascii="Century Gothic" w:hAnsi="Century Gothic" w:cs="Century Gothic"/>
                          <w:b/>
                          <w:bCs/>
                          <w:color w:val="FF0000"/>
                          <w:sz w:val="28"/>
                          <w:szCs w:val="28"/>
                        </w:rPr>
                      </w:pPr>
                    </w:p>
                    <w:p w:rsidR="00CB200E" w:rsidRPr="00D94CE2" w:rsidRDefault="00CB200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7</w:t>
                      </w:r>
                      <w:r w:rsidRPr="00C248ED">
                        <w:rPr>
                          <w:rFonts w:ascii="Century Gothic" w:hAnsi="Century Gothic" w:cs="Century Gothic"/>
                          <w:b/>
                          <w:bCs/>
                          <w:sz w:val="28"/>
                          <w:szCs w:val="28"/>
                        </w:rPr>
                        <w:t>-19</w:t>
                      </w:r>
                    </w:p>
                    <w:p w:rsidR="00CB200E" w:rsidRPr="00D94CE2" w:rsidRDefault="00CB200E" w:rsidP="00B8304E">
                      <w:pPr>
                        <w:jc w:val="center"/>
                        <w:rPr>
                          <w:rFonts w:ascii="Century Gothic" w:hAnsi="Century Gothic" w:cs="Century Gothic"/>
                          <w:b/>
                          <w:bCs/>
                          <w:color w:val="FF0000"/>
                          <w:sz w:val="28"/>
                          <w:szCs w:val="28"/>
                        </w:rPr>
                      </w:pPr>
                    </w:p>
                    <w:p w:rsidR="00CB200E" w:rsidRPr="008D4398" w:rsidRDefault="00CB200E"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CB200E" w:rsidRPr="00103622" w:rsidRDefault="00CB200E" w:rsidP="00B8304E">
                      <w:pPr>
                        <w:jc w:val="center"/>
                        <w:rPr>
                          <w:rFonts w:ascii="Century Gothic" w:hAnsi="Century Gothic"/>
                          <w:sz w:val="32"/>
                          <w:szCs w:val="32"/>
                          <w:lang w:val="es-ES_tradnl"/>
                        </w:rPr>
                      </w:pPr>
                    </w:p>
                    <w:p w:rsidR="00CB200E" w:rsidRPr="00103622" w:rsidRDefault="00CB200E" w:rsidP="00B8304E">
                      <w:pPr>
                        <w:ind w:right="930"/>
                        <w:jc w:val="center"/>
                        <w:rPr>
                          <w:rFonts w:ascii="Century Gothic" w:hAnsi="Century Gothic"/>
                          <w:sz w:val="32"/>
                          <w:szCs w:val="32"/>
                          <w:lang w:val="es-ES_tradnl"/>
                        </w:rPr>
                      </w:pPr>
                    </w:p>
                    <w:p w:rsidR="00CB200E" w:rsidRPr="00103622" w:rsidRDefault="00CB200E" w:rsidP="00B8304E">
                      <w:pPr>
                        <w:ind w:right="930"/>
                        <w:jc w:val="center"/>
                        <w:rPr>
                          <w:rFonts w:ascii="Century Gothic" w:hAnsi="Century Gothic"/>
                          <w:sz w:val="32"/>
                          <w:szCs w:val="32"/>
                          <w:lang w:val="es-ES_tradnl"/>
                        </w:rPr>
                      </w:pPr>
                    </w:p>
                    <w:p w:rsidR="00CB200E" w:rsidRDefault="00CB200E" w:rsidP="00B8304E">
                      <w:pPr>
                        <w:ind w:right="930"/>
                        <w:jc w:val="center"/>
                        <w:rPr>
                          <w:rFonts w:ascii="Century Gothic" w:hAnsi="Century Gothic"/>
                          <w:lang w:val="es-ES_tradnl"/>
                        </w:rPr>
                      </w:pPr>
                    </w:p>
                    <w:p w:rsidR="00CB200E" w:rsidRPr="009C5A35" w:rsidRDefault="00CB200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200E" w:rsidRPr="00AD6AF2" w:rsidRDefault="00CB200E" w:rsidP="00B26F20">
                            <w:pPr>
                              <w:ind w:right="930"/>
                              <w:jc w:val="center"/>
                              <w:rPr>
                                <w:rFonts w:ascii="Century Gothic" w:hAnsi="Century Gothic"/>
                                <w:sz w:val="14"/>
                                <w:lang w:val="es-ES_tradnl"/>
                              </w:rPr>
                            </w:pPr>
                          </w:p>
                          <w:p w:rsidR="00CB200E" w:rsidRDefault="00CB200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B200E" w:rsidRPr="00AD6AF2" w:rsidRDefault="00CB200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B200E" w:rsidRPr="00AD6AF2" w:rsidRDefault="00CB200E" w:rsidP="00B26F20">
                      <w:pPr>
                        <w:ind w:right="930"/>
                        <w:jc w:val="center"/>
                        <w:rPr>
                          <w:rFonts w:ascii="Century Gothic" w:hAnsi="Century Gothic"/>
                          <w:sz w:val="14"/>
                          <w:lang w:val="es-ES_tradnl"/>
                        </w:rPr>
                      </w:pPr>
                    </w:p>
                    <w:p w:rsidR="00CB200E" w:rsidRDefault="00CB200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B200E" w:rsidRPr="00AD6AF2" w:rsidRDefault="00CB200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810E5F" w:rsidRDefault="00810E5F" w:rsidP="00EE7C79">
      <w:pPr>
        <w:pStyle w:val="Norma"/>
        <w:tabs>
          <w:tab w:val="center" w:pos="4561"/>
          <w:tab w:val="right" w:pos="9123"/>
        </w:tabs>
        <w:spacing w:after="0" w:line="240" w:lineRule="auto"/>
        <w:rPr>
          <w:rFonts w:asciiTheme="minorHAnsi" w:hAnsiTheme="minorHAnsi" w:cstheme="minorHAnsi"/>
          <w:lang w:val="es-ES"/>
        </w:rPr>
      </w:pPr>
    </w:p>
    <w:p w:rsidR="00810E5F" w:rsidRDefault="00810E5F" w:rsidP="00EE7C79">
      <w:pPr>
        <w:pStyle w:val="Norma"/>
        <w:tabs>
          <w:tab w:val="center" w:pos="4561"/>
          <w:tab w:val="right" w:pos="9123"/>
        </w:tabs>
        <w:spacing w:after="0" w:line="240" w:lineRule="auto"/>
        <w:rPr>
          <w:rFonts w:asciiTheme="minorHAnsi" w:hAnsiTheme="minorHAnsi" w:cstheme="minorHAnsi"/>
          <w:lang w:val="es-ES"/>
        </w:rPr>
      </w:pPr>
    </w:p>
    <w:p w:rsidR="00810E5F" w:rsidRDefault="00810E5F" w:rsidP="00EE7C79">
      <w:pPr>
        <w:pStyle w:val="Norma"/>
        <w:tabs>
          <w:tab w:val="center" w:pos="4561"/>
          <w:tab w:val="right" w:pos="9123"/>
        </w:tabs>
        <w:spacing w:after="0" w:line="240" w:lineRule="auto"/>
        <w:rPr>
          <w:rFonts w:asciiTheme="minorHAnsi" w:hAnsiTheme="minorHAnsi" w:cstheme="minorHAnsi"/>
          <w:lang w:val="es-ES"/>
        </w:rPr>
      </w:pPr>
    </w:p>
    <w:p w:rsidR="00810E5F" w:rsidRDefault="00810E5F" w:rsidP="00EE7C79">
      <w:pPr>
        <w:pStyle w:val="Norma"/>
        <w:tabs>
          <w:tab w:val="center" w:pos="4561"/>
          <w:tab w:val="right" w:pos="9123"/>
        </w:tabs>
        <w:spacing w:after="0" w:line="240" w:lineRule="auto"/>
        <w:rPr>
          <w:rFonts w:asciiTheme="minorHAnsi" w:hAnsiTheme="minorHAnsi" w:cstheme="minorHAnsi"/>
          <w:lang w:val="es-ES"/>
        </w:rPr>
      </w:pPr>
    </w:p>
    <w:p w:rsidR="00810E5F" w:rsidRDefault="00810E5F" w:rsidP="00EE7C79">
      <w:pPr>
        <w:pStyle w:val="Norma"/>
        <w:tabs>
          <w:tab w:val="center" w:pos="4561"/>
          <w:tab w:val="right" w:pos="9123"/>
        </w:tabs>
        <w:spacing w:after="0" w:line="240" w:lineRule="auto"/>
        <w:rPr>
          <w:rFonts w:asciiTheme="minorHAnsi" w:hAnsiTheme="minorHAnsi" w:cstheme="minorHAnsi"/>
          <w:lang w:val="es-ES"/>
        </w:rPr>
      </w:pPr>
    </w:p>
    <w:p w:rsidR="00810E5F" w:rsidRDefault="00810E5F" w:rsidP="00EE7C79">
      <w:pPr>
        <w:pStyle w:val="Norma"/>
        <w:tabs>
          <w:tab w:val="center" w:pos="4561"/>
          <w:tab w:val="right" w:pos="9123"/>
        </w:tabs>
        <w:spacing w:after="0" w:line="240" w:lineRule="auto"/>
        <w:rPr>
          <w:rFonts w:asciiTheme="minorHAnsi" w:hAnsiTheme="minorHAnsi" w:cstheme="minorHAnsi"/>
          <w:lang w:val="es-ES"/>
        </w:rPr>
      </w:pPr>
    </w:p>
    <w:p w:rsidR="00810E5F" w:rsidRPr="00EE7C79" w:rsidRDefault="00810E5F"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CB200E">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w:t>
            </w:r>
            <w:r w:rsidR="00CB200E">
              <w:rPr>
                <w:rFonts w:asciiTheme="minorHAnsi" w:hAnsiTheme="minorHAnsi" w:cstheme="minorHAnsi"/>
                <w:sz w:val="22"/>
                <w:szCs w:val="22"/>
              </w:rPr>
              <w:t>27</w:t>
            </w:r>
            <w:r w:rsidR="00951075">
              <w:rPr>
                <w:rFonts w:asciiTheme="minorHAnsi" w:hAnsiTheme="minorHAnsi" w:cstheme="minorHAnsi"/>
                <w:sz w:val="22"/>
                <w:szCs w:val="22"/>
              </w:rPr>
              <w:t>/03/2019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CB200E" w:rsidP="00CB200E">
            <w:pPr>
              <w:rPr>
                <w:rFonts w:asciiTheme="minorHAnsi" w:hAnsiTheme="minorHAnsi" w:cstheme="minorHAnsi"/>
                <w:sz w:val="22"/>
                <w:szCs w:val="22"/>
              </w:rPr>
            </w:pPr>
            <w:r>
              <w:rPr>
                <w:rFonts w:asciiTheme="minorHAnsi" w:hAnsiTheme="minorHAnsi" w:cstheme="minorHAnsi"/>
                <w:sz w:val="22"/>
                <w:szCs w:val="22"/>
              </w:rPr>
              <w:t>08</w:t>
            </w:r>
            <w:r w:rsidR="00951075">
              <w:rPr>
                <w:rFonts w:asciiTheme="minorHAnsi" w:hAnsiTheme="minorHAnsi" w:cstheme="minorHAnsi"/>
                <w:sz w:val="22"/>
                <w:szCs w:val="22"/>
              </w:rPr>
              <w:t>/0</w:t>
            </w:r>
            <w:r>
              <w:rPr>
                <w:rFonts w:asciiTheme="minorHAnsi" w:hAnsiTheme="minorHAnsi" w:cstheme="minorHAnsi"/>
                <w:sz w:val="22"/>
                <w:szCs w:val="22"/>
              </w:rPr>
              <w:t>4</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CB200E" w:rsidP="00CB200E">
            <w:pPr>
              <w:rPr>
                <w:rFonts w:asciiTheme="minorHAnsi" w:hAnsiTheme="minorHAnsi" w:cstheme="minorHAnsi"/>
                <w:sz w:val="22"/>
                <w:szCs w:val="22"/>
              </w:rPr>
            </w:pPr>
            <w:r>
              <w:rPr>
                <w:rFonts w:asciiTheme="minorHAnsi" w:hAnsiTheme="minorHAnsi" w:cstheme="minorHAnsi"/>
                <w:sz w:val="22"/>
                <w:szCs w:val="22"/>
              </w:rPr>
              <w:t>08</w:t>
            </w:r>
            <w:r w:rsidR="00951075">
              <w:rPr>
                <w:rFonts w:asciiTheme="minorHAnsi" w:hAnsiTheme="minorHAnsi" w:cstheme="minorHAnsi"/>
                <w:sz w:val="22"/>
                <w:szCs w:val="22"/>
              </w:rPr>
              <w:t>/0</w:t>
            </w:r>
            <w:r>
              <w:rPr>
                <w:rFonts w:asciiTheme="minorHAnsi" w:hAnsiTheme="minorHAnsi" w:cstheme="minorHAnsi"/>
                <w:sz w:val="22"/>
                <w:szCs w:val="22"/>
              </w:rPr>
              <w:t>4</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CB200E" w:rsidP="00CB200E">
            <w:pPr>
              <w:jc w:val="both"/>
              <w:rPr>
                <w:rFonts w:asciiTheme="minorHAnsi" w:hAnsiTheme="minorHAnsi" w:cstheme="minorHAnsi"/>
                <w:sz w:val="22"/>
                <w:szCs w:val="22"/>
              </w:rPr>
            </w:pPr>
            <w:r>
              <w:rPr>
                <w:rFonts w:asciiTheme="minorHAnsi" w:hAnsiTheme="minorHAnsi" w:cstheme="minorHAnsi"/>
                <w:i/>
                <w:szCs w:val="22"/>
              </w:rPr>
              <w:t>31</w:t>
            </w:r>
            <w:r w:rsidR="00951075" w:rsidRPr="00951075">
              <w:rPr>
                <w:rFonts w:asciiTheme="minorHAnsi" w:hAnsiTheme="minorHAnsi" w:cstheme="minorHAnsi"/>
                <w:i/>
                <w:szCs w:val="22"/>
              </w:rPr>
              <w:t>/0</w:t>
            </w:r>
            <w:r>
              <w:rPr>
                <w:rFonts w:asciiTheme="minorHAnsi" w:hAnsiTheme="minorHAnsi" w:cstheme="minorHAnsi"/>
                <w:i/>
                <w:szCs w:val="22"/>
              </w:rPr>
              <w:t>5</w:t>
            </w:r>
            <w:r w:rsidR="00951075"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CB200E" w:rsidP="00CB200E">
            <w:pPr>
              <w:rPr>
                <w:rFonts w:asciiTheme="minorHAnsi" w:hAnsiTheme="minorHAnsi" w:cstheme="minorHAnsi"/>
                <w:sz w:val="22"/>
                <w:szCs w:val="22"/>
                <w:lang w:val="es-BO"/>
              </w:rPr>
            </w:pPr>
            <w:r>
              <w:rPr>
                <w:rFonts w:asciiTheme="minorHAnsi" w:hAnsiTheme="minorHAnsi" w:cstheme="minorHAnsi"/>
                <w:i/>
                <w:szCs w:val="22"/>
              </w:rPr>
              <w:t>28</w:t>
            </w:r>
            <w:r w:rsidR="00951075" w:rsidRPr="00951075">
              <w:rPr>
                <w:rFonts w:asciiTheme="minorHAnsi" w:hAnsiTheme="minorHAnsi" w:cstheme="minorHAnsi"/>
                <w:i/>
                <w:szCs w:val="22"/>
              </w:rPr>
              <w:t>/0</w:t>
            </w:r>
            <w:r>
              <w:rPr>
                <w:rFonts w:asciiTheme="minorHAnsi" w:hAnsiTheme="minorHAnsi" w:cstheme="minorHAnsi"/>
                <w:i/>
                <w:szCs w:val="22"/>
              </w:rPr>
              <w:t>6</w:t>
            </w:r>
            <w:r w:rsidR="00951075"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8850" w:type="dxa"/>
        <w:jc w:val="center"/>
        <w:tblCellMar>
          <w:left w:w="70" w:type="dxa"/>
          <w:right w:w="70" w:type="dxa"/>
        </w:tblCellMar>
        <w:tblLook w:val="04A0" w:firstRow="1" w:lastRow="0" w:firstColumn="1" w:lastColumn="0" w:noHBand="0" w:noVBand="1"/>
      </w:tblPr>
      <w:tblGrid>
        <w:gridCol w:w="662"/>
        <w:gridCol w:w="4692"/>
        <w:gridCol w:w="1000"/>
        <w:gridCol w:w="1000"/>
        <w:gridCol w:w="1496"/>
      </w:tblGrid>
      <w:tr w:rsidR="00CB200E" w:rsidRPr="00CB200E" w:rsidTr="00CB200E">
        <w:trPr>
          <w:trHeight w:val="830"/>
          <w:jc w:val="center"/>
        </w:trPr>
        <w:tc>
          <w:tcPr>
            <w:tcW w:w="8850" w:type="dxa"/>
            <w:gridSpan w:val="5"/>
            <w:tcBorders>
              <w:top w:val="single" w:sz="8" w:space="0" w:color="auto"/>
              <w:left w:val="single" w:sz="8" w:space="0" w:color="auto"/>
              <w:right w:val="single" w:sz="8" w:space="0" w:color="auto"/>
            </w:tcBorders>
            <w:shd w:val="clear" w:color="000000" w:fill="9CC2E5"/>
            <w:vAlign w:val="center"/>
            <w:hideMark/>
          </w:tcPr>
          <w:p w:rsidR="00CB200E" w:rsidRPr="00CB200E" w:rsidRDefault="006D2C2D" w:rsidP="006D2C2D">
            <w:pPr>
              <w:jc w:val="center"/>
              <w:rPr>
                <w:rFonts w:ascii="Calibri" w:hAnsi="Calibri" w:cs="Calibri"/>
                <w:b/>
                <w:bCs/>
                <w:color w:val="000000"/>
                <w:sz w:val="24"/>
                <w:szCs w:val="24"/>
                <w:lang w:val="es-BO" w:eastAsia="es-BO"/>
              </w:rPr>
            </w:pPr>
            <w:r>
              <w:rPr>
                <w:rFonts w:ascii="Calibri" w:hAnsi="Calibri" w:cs="Calibri"/>
                <w:b/>
                <w:sz w:val="24"/>
                <w:szCs w:val="24"/>
                <w:lang w:eastAsia="es-ES"/>
              </w:rPr>
              <w:t xml:space="preserve">PRECIO REFERENCIAL DE ACUERDO A LA MONEDA ESTABLECIDA EN EL PROCESO DE CONTRATACIÓN </w:t>
            </w:r>
            <w:r w:rsidR="00CB200E" w:rsidRPr="00CB200E">
              <w:rPr>
                <w:rFonts w:ascii="Calibri" w:hAnsi="Calibri" w:cs="Calibri"/>
                <w:b/>
                <w:bCs/>
                <w:color w:val="000000"/>
                <w:sz w:val="24"/>
                <w:szCs w:val="24"/>
                <w:lang w:eastAsia="es-ES"/>
              </w:rPr>
              <w:t>(</w:t>
            </w:r>
            <w:r>
              <w:rPr>
                <w:rFonts w:ascii="Calibri" w:hAnsi="Calibri" w:cs="Calibri"/>
                <w:b/>
                <w:bCs/>
                <w:color w:val="000000"/>
                <w:sz w:val="24"/>
                <w:szCs w:val="24"/>
                <w:lang w:eastAsia="es-ES"/>
              </w:rPr>
              <w:t>B</w:t>
            </w:r>
            <w:r w:rsidR="00CB200E" w:rsidRPr="00CB200E">
              <w:rPr>
                <w:rFonts w:ascii="Calibri" w:hAnsi="Calibri" w:cs="Calibri"/>
                <w:b/>
                <w:bCs/>
                <w:color w:val="000000"/>
                <w:sz w:val="24"/>
                <w:szCs w:val="24"/>
                <w:lang w:eastAsia="es-ES"/>
              </w:rPr>
              <w:t>s</w:t>
            </w:r>
            <w:r>
              <w:rPr>
                <w:rFonts w:ascii="Calibri" w:hAnsi="Calibri" w:cs="Calibri"/>
                <w:b/>
                <w:bCs/>
                <w:color w:val="000000"/>
                <w:sz w:val="24"/>
                <w:szCs w:val="24"/>
                <w:lang w:eastAsia="es-ES"/>
              </w:rPr>
              <w:t>.</w:t>
            </w:r>
            <w:r w:rsidR="00CB200E" w:rsidRPr="00CB200E">
              <w:rPr>
                <w:rFonts w:ascii="Calibri" w:hAnsi="Calibri" w:cs="Calibri"/>
                <w:b/>
                <w:bCs/>
                <w:color w:val="000000"/>
                <w:sz w:val="24"/>
                <w:szCs w:val="24"/>
                <w:lang w:eastAsia="es-ES"/>
              </w:rPr>
              <w:t>)</w:t>
            </w:r>
          </w:p>
        </w:tc>
      </w:tr>
      <w:tr w:rsidR="00CB200E" w:rsidRPr="00CB200E" w:rsidTr="00CB200E">
        <w:trPr>
          <w:trHeight w:val="728"/>
          <w:jc w:val="center"/>
        </w:trPr>
        <w:tc>
          <w:tcPr>
            <w:tcW w:w="662" w:type="dxa"/>
            <w:tcBorders>
              <w:top w:val="single" w:sz="8" w:space="0" w:color="auto"/>
              <w:left w:val="single" w:sz="8" w:space="0" w:color="auto"/>
              <w:bottom w:val="single" w:sz="8" w:space="0" w:color="auto"/>
              <w:right w:val="single" w:sz="8" w:space="0" w:color="auto"/>
            </w:tcBorders>
            <w:shd w:val="clear" w:color="000000" w:fill="BDD6EE"/>
            <w:vAlign w:val="center"/>
            <w:hideMark/>
          </w:tcPr>
          <w:p w:rsidR="00CB200E" w:rsidRPr="00CB200E" w:rsidRDefault="00CB200E" w:rsidP="00CB200E">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N° 1</w:t>
            </w:r>
          </w:p>
        </w:tc>
        <w:tc>
          <w:tcPr>
            <w:tcW w:w="4692" w:type="dxa"/>
            <w:tcBorders>
              <w:top w:val="single" w:sz="8" w:space="0" w:color="auto"/>
              <w:left w:val="nil"/>
              <w:bottom w:val="single" w:sz="8" w:space="0" w:color="auto"/>
              <w:right w:val="single" w:sz="8" w:space="0" w:color="auto"/>
            </w:tcBorders>
            <w:shd w:val="clear" w:color="000000" w:fill="BDD6EE"/>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DETALLE DEL SERVICIO</w:t>
            </w:r>
          </w:p>
        </w:tc>
        <w:tc>
          <w:tcPr>
            <w:tcW w:w="1000" w:type="dxa"/>
            <w:tcBorders>
              <w:top w:val="single" w:sz="8" w:space="0" w:color="auto"/>
              <w:left w:val="nil"/>
              <w:bottom w:val="single" w:sz="8" w:space="0" w:color="auto"/>
              <w:right w:val="single" w:sz="8" w:space="0" w:color="auto"/>
            </w:tcBorders>
            <w:shd w:val="clear" w:color="000000" w:fill="BDD6EE"/>
            <w:vAlign w:val="center"/>
            <w:hideMark/>
          </w:tcPr>
          <w:p w:rsidR="00CB200E" w:rsidRPr="00CB200E" w:rsidRDefault="00CB200E" w:rsidP="00CB200E">
            <w:pPr>
              <w:jc w:val="center"/>
              <w:rPr>
                <w:rFonts w:ascii="Calibri" w:hAnsi="Calibri" w:cs="Calibri"/>
                <w:b/>
                <w:bCs/>
                <w:color w:val="000000"/>
                <w:sz w:val="16"/>
                <w:szCs w:val="16"/>
                <w:lang w:eastAsia="es-ES"/>
              </w:rPr>
            </w:pPr>
            <w:r w:rsidRPr="00CB200E">
              <w:rPr>
                <w:rFonts w:ascii="Calibri" w:hAnsi="Calibri" w:cs="Calibri"/>
                <w:b/>
                <w:bCs/>
                <w:color w:val="000000"/>
                <w:sz w:val="16"/>
                <w:szCs w:val="16"/>
                <w:lang w:eastAsia="es-ES"/>
              </w:rPr>
              <w:t>Cantidad</w:t>
            </w:r>
          </w:p>
        </w:tc>
        <w:tc>
          <w:tcPr>
            <w:tcW w:w="1000" w:type="dxa"/>
            <w:tcBorders>
              <w:top w:val="single" w:sz="8" w:space="0" w:color="auto"/>
              <w:left w:val="nil"/>
              <w:bottom w:val="single" w:sz="8" w:space="0" w:color="auto"/>
              <w:right w:val="single" w:sz="8" w:space="0" w:color="auto"/>
            </w:tcBorders>
            <w:shd w:val="clear" w:color="000000" w:fill="BDD6EE"/>
            <w:vAlign w:val="center"/>
            <w:hideMark/>
          </w:tcPr>
          <w:p w:rsidR="00CB200E" w:rsidRPr="00CB200E" w:rsidRDefault="00CB200E" w:rsidP="00CB200E">
            <w:pPr>
              <w:jc w:val="center"/>
              <w:rPr>
                <w:rFonts w:ascii="Calibri" w:hAnsi="Calibri" w:cs="Calibri"/>
                <w:b/>
                <w:bCs/>
                <w:color w:val="000000"/>
                <w:sz w:val="16"/>
                <w:szCs w:val="16"/>
                <w:lang w:eastAsia="es-ES"/>
              </w:rPr>
            </w:pPr>
            <w:r w:rsidRPr="00CB200E">
              <w:rPr>
                <w:rFonts w:ascii="Calibri" w:hAnsi="Calibri" w:cs="Calibri"/>
                <w:b/>
                <w:bCs/>
                <w:color w:val="000000"/>
                <w:sz w:val="16"/>
                <w:szCs w:val="16"/>
                <w:lang w:eastAsia="es-ES"/>
              </w:rPr>
              <w:t>Unidad de Medida</w:t>
            </w:r>
          </w:p>
        </w:tc>
        <w:tc>
          <w:tcPr>
            <w:tcW w:w="1496" w:type="dxa"/>
            <w:tcBorders>
              <w:top w:val="single" w:sz="8" w:space="0" w:color="auto"/>
              <w:left w:val="nil"/>
              <w:bottom w:val="single" w:sz="8" w:space="0" w:color="auto"/>
              <w:right w:val="single" w:sz="8" w:space="0" w:color="auto"/>
            </w:tcBorders>
            <w:shd w:val="clear" w:color="000000" w:fill="BDD6EE"/>
            <w:vAlign w:val="center"/>
            <w:hideMark/>
          </w:tcPr>
          <w:p w:rsidR="00CB200E" w:rsidRPr="00CB200E" w:rsidRDefault="00CB200E" w:rsidP="00CB200E">
            <w:pPr>
              <w:jc w:val="center"/>
              <w:rPr>
                <w:rFonts w:ascii="Calibri" w:hAnsi="Calibri" w:cs="Calibri"/>
                <w:b/>
                <w:bCs/>
                <w:color w:val="000000"/>
                <w:sz w:val="16"/>
                <w:szCs w:val="16"/>
                <w:lang w:eastAsia="es-ES"/>
              </w:rPr>
            </w:pPr>
            <w:r w:rsidRPr="00CB200E">
              <w:rPr>
                <w:rFonts w:ascii="Calibri" w:hAnsi="Calibri" w:cs="Calibri"/>
                <w:b/>
                <w:bCs/>
                <w:color w:val="000000"/>
                <w:sz w:val="16"/>
                <w:szCs w:val="16"/>
                <w:lang w:eastAsia="es-ES"/>
              </w:rPr>
              <w:t>Precio Unitario Referencial</w:t>
            </w:r>
            <w:r w:rsidRPr="00CB200E">
              <w:rPr>
                <w:rFonts w:ascii="Calibri" w:hAnsi="Calibri" w:cs="Calibri"/>
                <w:b/>
                <w:bCs/>
                <w:color w:val="000000"/>
                <w:sz w:val="16"/>
                <w:szCs w:val="16"/>
                <w:lang w:eastAsia="es-ES"/>
              </w:rPr>
              <w:br/>
              <w:t>(Bs)</w:t>
            </w:r>
          </w:p>
        </w:tc>
      </w:tr>
      <w:tr w:rsidR="00A15152" w:rsidRPr="00CB200E" w:rsidTr="00D329D1">
        <w:trPr>
          <w:trHeight w:val="53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rPr>
                <w:rFonts w:ascii="Calibri" w:hAnsi="Calibri" w:cs="Calibri"/>
                <w:color w:val="000000"/>
                <w:sz w:val="18"/>
                <w:szCs w:val="18"/>
                <w:lang w:eastAsia="es-ES"/>
              </w:rPr>
            </w:pPr>
            <w:r w:rsidRPr="00CB200E">
              <w:rPr>
                <w:rFonts w:ascii="Calibri" w:hAnsi="Calibri" w:cs="Calibri"/>
                <w:color w:val="000000"/>
                <w:sz w:val="18"/>
                <w:szCs w:val="18"/>
                <w:lang w:eastAsia="es-ES"/>
              </w:rPr>
              <w:t xml:space="preserve">Cargo básico (8 hrs.) unidad de Coiled Tubing 1 ¼” </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Básico</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val="es-BO" w:eastAsia="es-BO"/>
              </w:rPr>
            </w:pPr>
            <w:r w:rsidRPr="00CB200E">
              <w:rPr>
                <w:rFonts w:ascii="Calibri" w:hAnsi="Calibri" w:cs="Calibri"/>
                <w:color w:val="000000"/>
                <w:sz w:val="18"/>
                <w:szCs w:val="18"/>
                <w:lang w:eastAsia="es-ES"/>
              </w:rPr>
              <w:t>26.778,60</w:t>
            </w:r>
          </w:p>
        </w:tc>
      </w:tr>
      <w:tr w:rsidR="00A15152" w:rsidRPr="00CB200E" w:rsidTr="00D329D1">
        <w:trPr>
          <w:trHeight w:val="42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1.2</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rPr>
                <w:rFonts w:ascii="Calibri" w:hAnsi="Calibri" w:cs="Calibri"/>
                <w:color w:val="000000"/>
                <w:sz w:val="18"/>
                <w:szCs w:val="18"/>
                <w:lang w:eastAsia="es-ES"/>
              </w:rPr>
            </w:pPr>
            <w:r w:rsidRPr="00CB200E">
              <w:rPr>
                <w:rFonts w:ascii="Calibri" w:hAnsi="Calibri" w:cs="Calibri"/>
                <w:color w:val="000000"/>
                <w:sz w:val="18"/>
                <w:szCs w:val="18"/>
                <w:lang w:eastAsia="es-ES"/>
              </w:rPr>
              <w:t>Por hora adicional de Coiled Tubing 1 ¼””</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Hora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2.253,23</w:t>
            </w:r>
          </w:p>
        </w:tc>
      </w:tr>
      <w:tr w:rsidR="00A15152" w:rsidRPr="00CB200E" w:rsidTr="00D329D1">
        <w:trPr>
          <w:trHeight w:val="41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1.3</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rPr>
                <w:rFonts w:ascii="Calibri" w:hAnsi="Calibri" w:cs="Calibri"/>
                <w:color w:val="000000"/>
                <w:sz w:val="18"/>
                <w:szCs w:val="18"/>
                <w:lang w:eastAsia="es-ES"/>
              </w:rPr>
            </w:pPr>
            <w:r w:rsidRPr="00CB200E">
              <w:rPr>
                <w:rFonts w:ascii="Calibri" w:hAnsi="Calibri" w:cs="Calibri"/>
                <w:color w:val="000000"/>
                <w:sz w:val="18"/>
                <w:szCs w:val="18"/>
                <w:lang w:eastAsia="es-ES"/>
              </w:rPr>
              <w:t>Cargo básico de Montaje y Desmontaje del Coiled Tubing 1 ¼”</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Trabajo</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18.945,54</w:t>
            </w:r>
          </w:p>
        </w:tc>
      </w:tr>
      <w:tr w:rsidR="00A15152" w:rsidRPr="00CB200E" w:rsidTr="00D329D1">
        <w:trPr>
          <w:trHeight w:val="42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1.4</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rPr>
                <w:rFonts w:ascii="Calibri" w:hAnsi="Calibri" w:cs="Calibri"/>
                <w:color w:val="000000"/>
                <w:sz w:val="18"/>
                <w:szCs w:val="18"/>
                <w:lang w:eastAsia="es-ES"/>
              </w:rPr>
            </w:pPr>
            <w:r w:rsidRPr="00CB200E">
              <w:rPr>
                <w:rFonts w:ascii="Calibri" w:hAnsi="Calibri" w:cs="Calibri"/>
                <w:color w:val="000000"/>
                <w:sz w:val="18"/>
                <w:szCs w:val="18"/>
                <w:lang w:eastAsia="es-ES"/>
              </w:rPr>
              <w:t>Cargo por profundidad de Coiled de Tubing 1 ¼”</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Píe</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3,48</w:t>
            </w:r>
          </w:p>
        </w:tc>
      </w:tr>
      <w:tr w:rsidR="00A15152" w:rsidRPr="00CB200E" w:rsidTr="00D329D1">
        <w:trPr>
          <w:trHeight w:val="41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1.5</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rPr>
                <w:rFonts w:ascii="Calibri" w:hAnsi="Calibri" w:cs="Calibri"/>
                <w:color w:val="000000"/>
                <w:sz w:val="18"/>
                <w:szCs w:val="18"/>
                <w:lang w:eastAsia="es-ES"/>
              </w:rPr>
            </w:pPr>
            <w:r w:rsidRPr="00CB200E">
              <w:rPr>
                <w:rFonts w:ascii="Calibri" w:hAnsi="Calibri" w:cs="Calibri"/>
                <w:color w:val="000000"/>
                <w:sz w:val="18"/>
                <w:szCs w:val="18"/>
                <w:lang w:eastAsia="es-ES"/>
              </w:rPr>
              <w:t>Cargo por Stand By del equipo de Coiled Tubing</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25.767,66</w:t>
            </w:r>
          </w:p>
        </w:tc>
      </w:tr>
      <w:tr w:rsidR="00A15152" w:rsidRPr="00CB200E" w:rsidTr="00D329D1">
        <w:trPr>
          <w:trHeight w:val="40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1.6</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BOP para 5K psi</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5.950,80</w:t>
            </w:r>
          </w:p>
        </w:tc>
      </w:tr>
      <w:tr w:rsidR="00A15152" w:rsidRPr="00CB200E" w:rsidTr="00D329D1">
        <w:trPr>
          <w:trHeight w:val="42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1.7</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goma empaquetadora</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Unidad</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835,20</w:t>
            </w:r>
          </w:p>
        </w:tc>
      </w:tr>
      <w:tr w:rsidR="00A15152" w:rsidRPr="00CB200E" w:rsidTr="00D329D1">
        <w:trPr>
          <w:trHeight w:val="41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1.8</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Stripper auxiliar</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12.528,00</w:t>
            </w:r>
          </w:p>
        </w:tc>
      </w:tr>
      <w:tr w:rsidR="00A15152" w:rsidRPr="00CB200E" w:rsidTr="00D329D1">
        <w:trPr>
          <w:trHeight w:val="4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1.9</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Jet</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939,60</w:t>
            </w:r>
          </w:p>
        </w:tc>
      </w:tr>
      <w:tr w:rsidR="00A15152" w:rsidRPr="00CB200E" w:rsidTr="00D329D1">
        <w:trPr>
          <w:trHeight w:val="42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1.10</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Válvula Flapper</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2.192,40</w:t>
            </w:r>
          </w:p>
        </w:tc>
      </w:tr>
      <w:tr w:rsidR="00A15152" w:rsidRPr="00CB200E" w:rsidTr="00D329D1">
        <w:trPr>
          <w:trHeight w:val="40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1.11</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Junta de Seguridad</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2.818,80</w:t>
            </w:r>
          </w:p>
        </w:tc>
      </w:tr>
      <w:tr w:rsidR="00A15152" w:rsidRPr="00CB200E" w:rsidTr="00D329D1">
        <w:trPr>
          <w:trHeight w:val="41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1.12</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Tijera Golpeadora</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11.832,00</w:t>
            </w:r>
          </w:p>
        </w:tc>
      </w:tr>
      <w:tr w:rsidR="00A15152" w:rsidRPr="00CB200E" w:rsidTr="00D329D1">
        <w:trPr>
          <w:trHeight w:val="41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1.13</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barra rígida</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743,81</w:t>
            </w:r>
          </w:p>
        </w:tc>
      </w:tr>
      <w:tr w:rsidR="00A15152" w:rsidRPr="00CB200E" w:rsidTr="00D329D1">
        <w:trPr>
          <w:trHeight w:val="41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1.14</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Fresa</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2.601,30</w:t>
            </w:r>
          </w:p>
        </w:tc>
      </w:tr>
      <w:tr w:rsidR="00A15152" w:rsidRPr="00CB200E" w:rsidTr="00D329D1">
        <w:trPr>
          <w:trHeight w:val="41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1.15</w:t>
            </w:r>
          </w:p>
        </w:tc>
        <w:tc>
          <w:tcPr>
            <w:tcW w:w="4692"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motor de fondo</w:t>
            </w:r>
          </w:p>
        </w:tc>
        <w:tc>
          <w:tcPr>
            <w:tcW w:w="1000" w:type="dxa"/>
            <w:tcBorders>
              <w:top w:val="nil"/>
              <w:left w:val="nil"/>
              <w:bottom w:val="single" w:sz="4"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26.173,08</w:t>
            </w:r>
          </w:p>
        </w:tc>
      </w:tr>
      <w:tr w:rsidR="00A15152" w:rsidRPr="00CB200E" w:rsidTr="00D329D1">
        <w:trPr>
          <w:trHeight w:val="422"/>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1.16</w:t>
            </w:r>
          </w:p>
        </w:tc>
        <w:tc>
          <w:tcPr>
            <w:tcW w:w="4692" w:type="dxa"/>
            <w:tcBorders>
              <w:top w:val="nil"/>
              <w:left w:val="nil"/>
              <w:bottom w:val="single" w:sz="8" w:space="0" w:color="auto"/>
              <w:right w:val="single" w:sz="4" w:space="0" w:color="auto"/>
            </w:tcBorders>
            <w:shd w:val="clear" w:color="000000" w:fill="FFFFFF"/>
            <w:vAlign w:val="center"/>
            <w:hideMark/>
          </w:tcPr>
          <w:p w:rsidR="00A15152" w:rsidRPr="00CB200E" w:rsidRDefault="00A15152" w:rsidP="00A15152">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 xml:space="preserve">Cargo por Sistema de Monitoreo </w:t>
            </w:r>
          </w:p>
        </w:tc>
        <w:tc>
          <w:tcPr>
            <w:tcW w:w="1000" w:type="dxa"/>
            <w:tcBorders>
              <w:top w:val="nil"/>
              <w:left w:val="nil"/>
              <w:bottom w:val="single" w:sz="8" w:space="0" w:color="auto"/>
              <w:right w:val="single" w:sz="4" w:space="0" w:color="auto"/>
            </w:tcBorders>
            <w:shd w:val="clear" w:color="000000" w:fill="FFFFFF"/>
            <w:vAlign w:val="center"/>
            <w:hideMark/>
          </w:tcPr>
          <w:p w:rsidR="00A15152" w:rsidRPr="00CB200E" w:rsidRDefault="00A15152" w:rsidP="00A15152">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152" w:rsidRPr="00A15152" w:rsidRDefault="00A15152" w:rsidP="00A15152">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A15152" w:rsidRPr="00CB200E" w:rsidRDefault="00A15152" w:rsidP="00A15152">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7.047,00</w:t>
            </w:r>
          </w:p>
        </w:tc>
      </w:tr>
      <w:tr w:rsidR="00CB200E" w:rsidRPr="00CB200E" w:rsidTr="00CB200E">
        <w:trPr>
          <w:trHeight w:val="654"/>
          <w:jc w:val="center"/>
        </w:trPr>
        <w:tc>
          <w:tcPr>
            <w:tcW w:w="662" w:type="dxa"/>
            <w:tcBorders>
              <w:top w:val="single" w:sz="8" w:space="0" w:color="auto"/>
              <w:left w:val="single" w:sz="8" w:space="0" w:color="auto"/>
              <w:bottom w:val="single" w:sz="8" w:space="0" w:color="auto"/>
              <w:right w:val="single" w:sz="8" w:space="0" w:color="auto"/>
            </w:tcBorders>
            <w:shd w:val="clear" w:color="auto" w:fill="BDD6EE"/>
            <w:vAlign w:val="center"/>
          </w:tcPr>
          <w:p w:rsidR="00CB200E" w:rsidRPr="00CB200E" w:rsidRDefault="00CB200E" w:rsidP="00CB200E">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2</w:t>
            </w:r>
          </w:p>
        </w:tc>
        <w:tc>
          <w:tcPr>
            <w:tcW w:w="4692" w:type="dxa"/>
            <w:tcBorders>
              <w:top w:val="single" w:sz="8" w:space="0" w:color="auto"/>
              <w:left w:val="single" w:sz="8" w:space="0" w:color="auto"/>
              <w:bottom w:val="single" w:sz="8" w:space="0" w:color="auto"/>
              <w:right w:val="single" w:sz="8" w:space="0" w:color="auto"/>
            </w:tcBorders>
            <w:shd w:val="clear" w:color="auto" w:fill="BDD6EE"/>
            <w:vAlign w:val="center"/>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NITROGENO</w:t>
            </w:r>
          </w:p>
        </w:tc>
        <w:tc>
          <w:tcPr>
            <w:tcW w:w="1000" w:type="dxa"/>
            <w:tcBorders>
              <w:top w:val="single" w:sz="8" w:space="0" w:color="auto"/>
              <w:left w:val="single" w:sz="8" w:space="0" w:color="auto"/>
              <w:bottom w:val="single" w:sz="8" w:space="0" w:color="auto"/>
              <w:right w:val="single" w:sz="4" w:space="0" w:color="auto"/>
            </w:tcBorders>
            <w:shd w:val="clear" w:color="auto" w:fill="BDD6EE"/>
            <w:vAlign w:val="center"/>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Cantidad</w:t>
            </w:r>
          </w:p>
        </w:tc>
        <w:tc>
          <w:tcPr>
            <w:tcW w:w="1000" w:type="dxa"/>
            <w:tcBorders>
              <w:top w:val="single" w:sz="8" w:space="0" w:color="auto"/>
              <w:left w:val="nil"/>
              <w:bottom w:val="single" w:sz="8" w:space="0" w:color="auto"/>
              <w:right w:val="single" w:sz="4" w:space="0" w:color="auto"/>
            </w:tcBorders>
            <w:shd w:val="clear" w:color="auto" w:fill="BDD6EE"/>
            <w:vAlign w:val="center"/>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Unidad de Medida</w:t>
            </w:r>
          </w:p>
        </w:tc>
        <w:tc>
          <w:tcPr>
            <w:tcW w:w="1496" w:type="dxa"/>
            <w:tcBorders>
              <w:top w:val="single" w:sz="8" w:space="0" w:color="auto"/>
              <w:left w:val="single" w:sz="4" w:space="0" w:color="auto"/>
              <w:bottom w:val="single" w:sz="8" w:space="0" w:color="auto"/>
              <w:right w:val="single" w:sz="8" w:space="0" w:color="auto"/>
            </w:tcBorders>
            <w:shd w:val="clear" w:color="auto" w:fill="BDD6EE"/>
            <w:noWrap/>
            <w:vAlign w:val="center"/>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Precio Unitario Referencial</w:t>
            </w:r>
            <w:r w:rsidRPr="00CB200E">
              <w:rPr>
                <w:rFonts w:ascii="Calibri" w:hAnsi="Calibri" w:cs="Calibri"/>
                <w:b/>
                <w:bCs/>
                <w:color w:val="000000"/>
                <w:sz w:val="18"/>
                <w:szCs w:val="18"/>
                <w:lang w:eastAsia="es-ES"/>
              </w:rPr>
              <w:br/>
              <w:t>(Bs)</w:t>
            </w:r>
          </w:p>
        </w:tc>
      </w:tr>
      <w:tr w:rsidR="00CB200E" w:rsidRPr="00CB200E" w:rsidTr="00CB200E">
        <w:trPr>
          <w:trHeight w:val="515"/>
          <w:jc w:val="center"/>
        </w:trPr>
        <w:tc>
          <w:tcPr>
            <w:tcW w:w="662" w:type="dxa"/>
            <w:tcBorders>
              <w:top w:val="single" w:sz="8" w:space="0" w:color="auto"/>
              <w:left w:val="single" w:sz="8" w:space="0" w:color="auto"/>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2.1</w:t>
            </w:r>
          </w:p>
        </w:tc>
        <w:tc>
          <w:tcPr>
            <w:tcW w:w="4692" w:type="dxa"/>
            <w:tcBorders>
              <w:top w:val="single" w:sz="8" w:space="0" w:color="auto"/>
              <w:left w:val="nil"/>
              <w:bottom w:val="single" w:sz="4" w:space="0" w:color="auto"/>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básico de operación de la Unidad de Nitrógeno (incluye todo el equipamiento y bombeo) (8Hrs.)</w:t>
            </w:r>
          </w:p>
        </w:tc>
        <w:tc>
          <w:tcPr>
            <w:tcW w:w="1000" w:type="dxa"/>
            <w:tcBorders>
              <w:top w:val="single" w:sz="8" w:space="0" w:color="auto"/>
              <w:left w:val="nil"/>
              <w:bottom w:val="single" w:sz="4" w:space="0" w:color="auto"/>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8" w:space="0" w:color="auto"/>
              <w:left w:val="nil"/>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Básico</w:t>
            </w:r>
          </w:p>
        </w:tc>
        <w:tc>
          <w:tcPr>
            <w:tcW w:w="1496" w:type="dxa"/>
            <w:tcBorders>
              <w:top w:val="single" w:sz="8" w:space="0" w:color="auto"/>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val="es-BO" w:eastAsia="es-BO"/>
              </w:rPr>
            </w:pPr>
            <w:r w:rsidRPr="00CB200E">
              <w:rPr>
                <w:rFonts w:ascii="Calibri" w:hAnsi="Calibri" w:cs="Calibri"/>
                <w:color w:val="000000"/>
                <w:sz w:val="18"/>
                <w:szCs w:val="18"/>
                <w:lang w:eastAsia="es-ES"/>
              </w:rPr>
              <w:t>33.408,00</w:t>
            </w:r>
          </w:p>
        </w:tc>
      </w:tr>
      <w:tr w:rsidR="00CB200E" w:rsidRPr="00CB200E" w:rsidTr="00CB200E">
        <w:trPr>
          <w:trHeight w:val="546"/>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2.2</w:t>
            </w:r>
          </w:p>
        </w:tc>
        <w:tc>
          <w:tcPr>
            <w:tcW w:w="4692" w:type="dxa"/>
            <w:tcBorders>
              <w:top w:val="nil"/>
              <w:left w:val="nil"/>
              <w:bottom w:val="single" w:sz="4" w:space="0" w:color="auto"/>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Por hora adicional al básico de la Unidad de Nitrógeno (incluye todo el equipamiento y bombeo)</w:t>
            </w:r>
          </w:p>
        </w:tc>
        <w:tc>
          <w:tcPr>
            <w:tcW w:w="1000" w:type="dxa"/>
            <w:tcBorders>
              <w:top w:val="nil"/>
              <w:left w:val="nil"/>
              <w:bottom w:val="single" w:sz="4" w:space="0" w:color="auto"/>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Hora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3.523,50</w:t>
            </w:r>
          </w:p>
        </w:tc>
      </w:tr>
      <w:tr w:rsidR="00CB200E" w:rsidRPr="00CB200E" w:rsidTr="00CB200E">
        <w:trPr>
          <w:trHeight w:val="422"/>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2.3</w:t>
            </w:r>
          </w:p>
        </w:tc>
        <w:tc>
          <w:tcPr>
            <w:tcW w:w="4692" w:type="dxa"/>
            <w:tcBorders>
              <w:top w:val="nil"/>
              <w:left w:val="nil"/>
              <w:bottom w:val="single" w:sz="4" w:space="0" w:color="auto"/>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Stand By del equipamiento de Nitrógeno</w:t>
            </w:r>
          </w:p>
        </w:tc>
        <w:tc>
          <w:tcPr>
            <w:tcW w:w="1000" w:type="dxa"/>
            <w:tcBorders>
              <w:top w:val="nil"/>
              <w:left w:val="nil"/>
              <w:bottom w:val="single" w:sz="4" w:space="0" w:color="auto"/>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46.197,00</w:t>
            </w:r>
          </w:p>
        </w:tc>
      </w:tr>
      <w:tr w:rsidR="00CB200E" w:rsidRPr="00CB200E" w:rsidTr="00CB200E">
        <w:trPr>
          <w:trHeight w:val="422"/>
          <w:jc w:val="center"/>
        </w:trPr>
        <w:tc>
          <w:tcPr>
            <w:tcW w:w="662" w:type="dxa"/>
            <w:tcBorders>
              <w:top w:val="nil"/>
              <w:left w:val="single" w:sz="8" w:space="0" w:color="auto"/>
              <w:bottom w:val="single" w:sz="8"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2.4</w:t>
            </w:r>
          </w:p>
        </w:tc>
        <w:tc>
          <w:tcPr>
            <w:tcW w:w="4692" w:type="dxa"/>
            <w:tcBorders>
              <w:top w:val="nil"/>
              <w:left w:val="nil"/>
              <w:bottom w:val="single" w:sz="8" w:space="0" w:color="auto"/>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Nitrógeno</w:t>
            </w:r>
          </w:p>
        </w:tc>
        <w:tc>
          <w:tcPr>
            <w:tcW w:w="1000" w:type="dxa"/>
            <w:tcBorders>
              <w:top w:val="nil"/>
              <w:left w:val="nil"/>
              <w:bottom w:val="single" w:sz="8" w:space="0" w:color="auto"/>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8"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Kilogramo</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20,70</w:t>
            </w:r>
          </w:p>
        </w:tc>
      </w:tr>
      <w:tr w:rsidR="00CB200E" w:rsidRPr="00CB200E" w:rsidTr="00CB200E">
        <w:trPr>
          <w:trHeight w:val="618"/>
          <w:jc w:val="center"/>
        </w:trPr>
        <w:tc>
          <w:tcPr>
            <w:tcW w:w="662" w:type="dxa"/>
            <w:tcBorders>
              <w:top w:val="single" w:sz="8" w:space="0" w:color="auto"/>
              <w:left w:val="single" w:sz="8" w:space="0" w:color="auto"/>
              <w:bottom w:val="single" w:sz="8" w:space="0" w:color="auto"/>
              <w:right w:val="single" w:sz="8" w:space="0" w:color="auto"/>
            </w:tcBorders>
            <w:shd w:val="clear" w:color="auto" w:fill="BDD6EE"/>
            <w:noWrap/>
            <w:vAlign w:val="center"/>
            <w:hideMark/>
          </w:tcPr>
          <w:p w:rsidR="00CB200E" w:rsidRPr="00CB200E" w:rsidRDefault="00CB200E" w:rsidP="00CB200E">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3</w:t>
            </w:r>
          </w:p>
        </w:tc>
        <w:tc>
          <w:tcPr>
            <w:tcW w:w="4692" w:type="dxa"/>
            <w:tcBorders>
              <w:top w:val="single" w:sz="8" w:space="0" w:color="auto"/>
              <w:left w:val="nil"/>
              <w:bottom w:val="single" w:sz="8" w:space="0" w:color="auto"/>
              <w:right w:val="single" w:sz="8" w:space="0" w:color="auto"/>
            </w:tcBorders>
            <w:shd w:val="clear" w:color="auto" w:fill="BDD6EE"/>
            <w:noWrap/>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PERSONAL REQUERIDO</w:t>
            </w:r>
          </w:p>
        </w:tc>
        <w:tc>
          <w:tcPr>
            <w:tcW w:w="1000" w:type="dxa"/>
            <w:tcBorders>
              <w:top w:val="single" w:sz="8" w:space="0" w:color="auto"/>
              <w:left w:val="nil"/>
              <w:bottom w:val="single" w:sz="8" w:space="0" w:color="auto"/>
              <w:right w:val="single" w:sz="8" w:space="0" w:color="auto"/>
            </w:tcBorders>
            <w:shd w:val="clear" w:color="auto" w:fill="BDD6EE"/>
            <w:noWrap/>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6"/>
                <w:szCs w:val="16"/>
                <w:lang w:eastAsia="es-ES"/>
              </w:rPr>
              <w:t>Cantidad</w:t>
            </w:r>
            <w:r w:rsidRPr="00CB200E">
              <w:rPr>
                <w:rFonts w:ascii="Calibri" w:hAnsi="Calibri" w:cs="Calibri"/>
                <w:b/>
                <w:bCs/>
                <w:color w:val="000000"/>
                <w:sz w:val="18"/>
                <w:szCs w:val="18"/>
                <w:lang w:eastAsia="es-ES"/>
              </w:rPr>
              <w:t> </w:t>
            </w:r>
          </w:p>
        </w:tc>
        <w:tc>
          <w:tcPr>
            <w:tcW w:w="1000" w:type="dxa"/>
            <w:tcBorders>
              <w:top w:val="single" w:sz="8" w:space="0" w:color="auto"/>
              <w:left w:val="nil"/>
              <w:bottom w:val="single" w:sz="8" w:space="0" w:color="auto"/>
              <w:right w:val="single" w:sz="8" w:space="0" w:color="auto"/>
            </w:tcBorders>
            <w:shd w:val="clear" w:color="auto" w:fill="BDD6EE"/>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Unidad de Medida</w:t>
            </w:r>
          </w:p>
        </w:tc>
        <w:tc>
          <w:tcPr>
            <w:tcW w:w="1496" w:type="dxa"/>
            <w:tcBorders>
              <w:top w:val="single" w:sz="8" w:space="0" w:color="auto"/>
              <w:left w:val="nil"/>
              <w:bottom w:val="single" w:sz="8" w:space="0" w:color="auto"/>
              <w:right w:val="single" w:sz="8" w:space="0" w:color="auto"/>
            </w:tcBorders>
            <w:shd w:val="clear" w:color="auto" w:fill="BDD6EE"/>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Precio Unitario Referencial</w:t>
            </w:r>
            <w:r w:rsidRPr="00CB200E">
              <w:rPr>
                <w:rFonts w:ascii="Calibri" w:hAnsi="Calibri" w:cs="Calibri"/>
                <w:b/>
                <w:bCs/>
                <w:color w:val="000000"/>
                <w:sz w:val="18"/>
                <w:szCs w:val="18"/>
                <w:lang w:eastAsia="es-ES"/>
              </w:rPr>
              <w:br/>
              <w:t>(Bs)</w:t>
            </w:r>
          </w:p>
        </w:tc>
      </w:tr>
      <w:tr w:rsidR="00CB200E" w:rsidRPr="00CB200E" w:rsidTr="00CB200E">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3.1</w:t>
            </w:r>
          </w:p>
        </w:tc>
        <w:tc>
          <w:tcPr>
            <w:tcW w:w="4692"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Supervisor de Coiled Tubing</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val="es-BO" w:eastAsia="es-BO"/>
              </w:rPr>
            </w:pPr>
            <w:r w:rsidRPr="00CB200E">
              <w:rPr>
                <w:rFonts w:ascii="Calibri" w:hAnsi="Calibri" w:cs="Calibri"/>
                <w:color w:val="000000"/>
                <w:sz w:val="18"/>
                <w:szCs w:val="18"/>
                <w:lang w:eastAsia="es-ES"/>
              </w:rPr>
              <w:t>5.637,60</w:t>
            </w:r>
          </w:p>
        </w:tc>
      </w:tr>
      <w:tr w:rsidR="00CB200E" w:rsidRPr="00CB200E" w:rsidTr="00CB200E">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lastRenderedPageBreak/>
              <w:t>3.2</w:t>
            </w:r>
          </w:p>
        </w:tc>
        <w:tc>
          <w:tcPr>
            <w:tcW w:w="4692" w:type="dxa"/>
            <w:tcBorders>
              <w:top w:val="nil"/>
              <w:left w:val="nil"/>
              <w:bottom w:val="nil"/>
              <w:right w:val="single" w:sz="4" w:space="0" w:color="auto"/>
            </w:tcBorders>
            <w:shd w:val="clear" w:color="auto" w:fill="auto"/>
            <w:vAlign w:val="center"/>
            <w:hideMark/>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Ingeniero de Coiled Tubing</w:t>
            </w:r>
          </w:p>
        </w:tc>
        <w:tc>
          <w:tcPr>
            <w:tcW w:w="1000" w:type="dxa"/>
            <w:tcBorders>
              <w:top w:val="nil"/>
              <w:left w:val="nil"/>
              <w:bottom w:val="nil"/>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9.570,00</w:t>
            </w:r>
          </w:p>
        </w:tc>
      </w:tr>
      <w:tr w:rsidR="00CB200E" w:rsidRPr="00CB200E" w:rsidTr="00CB200E">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3.3</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Operador de Coiled Tubing</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3.758,40</w:t>
            </w:r>
          </w:p>
        </w:tc>
      </w:tr>
      <w:tr w:rsidR="00CB200E" w:rsidRPr="00CB200E" w:rsidTr="00CB200E">
        <w:trPr>
          <w:trHeight w:val="37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3.4</w:t>
            </w:r>
          </w:p>
        </w:tc>
        <w:tc>
          <w:tcPr>
            <w:tcW w:w="4692" w:type="dxa"/>
            <w:tcBorders>
              <w:top w:val="single" w:sz="4" w:space="0" w:color="auto"/>
              <w:left w:val="nil"/>
              <w:bottom w:val="nil"/>
              <w:right w:val="single" w:sz="4" w:space="0" w:color="auto"/>
            </w:tcBorders>
            <w:shd w:val="clear" w:color="000000" w:fill="FFFFFF"/>
            <w:vAlign w:val="center"/>
            <w:hideMark/>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Ayudante de Coiled Tubing</w:t>
            </w:r>
          </w:p>
        </w:tc>
        <w:tc>
          <w:tcPr>
            <w:tcW w:w="1000" w:type="dxa"/>
            <w:tcBorders>
              <w:top w:val="single" w:sz="4" w:space="0" w:color="auto"/>
              <w:left w:val="nil"/>
              <w:bottom w:val="nil"/>
              <w:right w:val="single" w:sz="4" w:space="0" w:color="auto"/>
            </w:tcBorders>
            <w:shd w:val="clear" w:color="000000" w:fill="FFFFFF"/>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2.255,04</w:t>
            </w:r>
          </w:p>
        </w:tc>
      </w:tr>
      <w:tr w:rsidR="00CB200E" w:rsidRPr="00CB200E" w:rsidTr="00CB200E">
        <w:trPr>
          <w:trHeight w:val="426"/>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3.5</w:t>
            </w:r>
          </w:p>
        </w:tc>
        <w:tc>
          <w:tcPr>
            <w:tcW w:w="4692" w:type="dxa"/>
            <w:tcBorders>
              <w:top w:val="single" w:sz="4" w:space="0" w:color="auto"/>
              <w:left w:val="nil"/>
              <w:bottom w:val="nil"/>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Operador de Unidad de N2</w:t>
            </w:r>
          </w:p>
        </w:tc>
        <w:tc>
          <w:tcPr>
            <w:tcW w:w="1000" w:type="dxa"/>
            <w:tcBorders>
              <w:top w:val="single" w:sz="4" w:space="0" w:color="auto"/>
              <w:left w:val="nil"/>
              <w:bottom w:val="nil"/>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3.758,40</w:t>
            </w:r>
          </w:p>
        </w:tc>
      </w:tr>
      <w:tr w:rsidR="00CB200E" w:rsidRPr="00CB200E" w:rsidTr="00CB200E">
        <w:trPr>
          <w:trHeight w:val="419"/>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3.6</w:t>
            </w:r>
          </w:p>
        </w:tc>
        <w:tc>
          <w:tcPr>
            <w:tcW w:w="4692" w:type="dxa"/>
            <w:tcBorders>
              <w:top w:val="single" w:sz="4" w:space="0" w:color="auto"/>
              <w:left w:val="nil"/>
              <w:bottom w:val="nil"/>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Ayudante de Unidad de N2</w:t>
            </w:r>
          </w:p>
        </w:tc>
        <w:tc>
          <w:tcPr>
            <w:tcW w:w="1000" w:type="dxa"/>
            <w:tcBorders>
              <w:top w:val="single" w:sz="4" w:space="0" w:color="auto"/>
              <w:left w:val="nil"/>
              <w:bottom w:val="nil"/>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2.255,04</w:t>
            </w:r>
          </w:p>
        </w:tc>
      </w:tr>
      <w:tr w:rsidR="00CB200E" w:rsidRPr="00CB200E" w:rsidTr="00CB200E">
        <w:trPr>
          <w:trHeight w:val="411"/>
          <w:jc w:val="center"/>
        </w:trPr>
        <w:tc>
          <w:tcPr>
            <w:tcW w:w="662" w:type="dxa"/>
            <w:tcBorders>
              <w:top w:val="nil"/>
              <w:left w:val="single" w:sz="8" w:space="0" w:color="auto"/>
              <w:bottom w:val="single" w:sz="8"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3.7</w:t>
            </w:r>
          </w:p>
        </w:tc>
        <w:tc>
          <w:tcPr>
            <w:tcW w:w="4692" w:type="dxa"/>
            <w:tcBorders>
              <w:top w:val="single" w:sz="4" w:space="0" w:color="auto"/>
              <w:left w:val="nil"/>
              <w:bottom w:val="single" w:sz="8" w:space="0" w:color="auto"/>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Operador de herramientas</w:t>
            </w:r>
          </w:p>
        </w:tc>
        <w:tc>
          <w:tcPr>
            <w:tcW w:w="1000" w:type="dxa"/>
            <w:tcBorders>
              <w:top w:val="single" w:sz="4" w:space="0" w:color="auto"/>
              <w:left w:val="nil"/>
              <w:bottom w:val="single" w:sz="8" w:space="0" w:color="auto"/>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8"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3.758,40</w:t>
            </w:r>
          </w:p>
        </w:tc>
      </w:tr>
      <w:tr w:rsidR="00CB200E" w:rsidRPr="00CB200E" w:rsidTr="00CB200E">
        <w:trPr>
          <w:trHeight w:val="818"/>
          <w:jc w:val="center"/>
        </w:trPr>
        <w:tc>
          <w:tcPr>
            <w:tcW w:w="662" w:type="dxa"/>
            <w:tcBorders>
              <w:top w:val="single" w:sz="8" w:space="0" w:color="auto"/>
              <w:left w:val="single" w:sz="8" w:space="0" w:color="auto"/>
              <w:bottom w:val="single" w:sz="8" w:space="0" w:color="auto"/>
              <w:right w:val="single" w:sz="8" w:space="0" w:color="auto"/>
            </w:tcBorders>
            <w:shd w:val="clear" w:color="auto" w:fill="BDD6EE"/>
            <w:noWrap/>
            <w:vAlign w:val="center"/>
            <w:hideMark/>
          </w:tcPr>
          <w:p w:rsidR="00CB200E" w:rsidRPr="00CB200E" w:rsidRDefault="00CB200E" w:rsidP="00CB200E">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4</w:t>
            </w:r>
          </w:p>
        </w:tc>
        <w:tc>
          <w:tcPr>
            <w:tcW w:w="4692" w:type="dxa"/>
            <w:tcBorders>
              <w:top w:val="single" w:sz="8" w:space="0" w:color="auto"/>
              <w:left w:val="nil"/>
              <w:bottom w:val="single" w:sz="8" w:space="0" w:color="auto"/>
              <w:right w:val="single" w:sz="8" w:space="0" w:color="auto"/>
            </w:tcBorders>
            <w:shd w:val="clear" w:color="auto" w:fill="BDD6EE"/>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MOVILIZACION</w:t>
            </w:r>
          </w:p>
        </w:tc>
        <w:tc>
          <w:tcPr>
            <w:tcW w:w="1000" w:type="dxa"/>
            <w:tcBorders>
              <w:top w:val="single" w:sz="8" w:space="0" w:color="auto"/>
              <w:left w:val="nil"/>
              <w:bottom w:val="single" w:sz="8" w:space="0" w:color="auto"/>
              <w:right w:val="single" w:sz="8" w:space="0" w:color="auto"/>
            </w:tcBorders>
            <w:shd w:val="clear" w:color="auto" w:fill="BDD6EE"/>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 </w:t>
            </w:r>
            <w:r w:rsidRPr="00CB200E">
              <w:rPr>
                <w:rFonts w:ascii="Calibri" w:hAnsi="Calibri" w:cs="Calibri"/>
                <w:b/>
                <w:bCs/>
                <w:color w:val="000000"/>
                <w:sz w:val="16"/>
                <w:szCs w:val="16"/>
                <w:lang w:eastAsia="es-ES"/>
              </w:rPr>
              <w:t>Cantidad</w:t>
            </w:r>
          </w:p>
        </w:tc>
        <w:tc>
          <w:tcPr>
            <w:tcW w:w="1000" w:type="dxa"/>
            <w:tcBorders>
              <w:top w:val="single" w:sz="8" w:space="0" w:color="auto"/>
              <w:left w:val="nil"/>
              <w:bottom w:val="single" w:sz="8" w:space="0" w:color="auto"/>
              <w:right w:val="single" w:sz="8" w:space="0" w:color="auto"/>
            </w:tcBorders>
            <w:shd w:val="clear" w:color="auto" w:fill="BDD6EE"/>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Unidad de Medida</w:t>
            </w:r>
          </w:p>
        </w:tc>
        <w:tc>
          <w:tcPr>
            <w:tcW w:w="1496" w:type="dxa"/>
            <w:tcBorders>
              <w:top w:val="single" w:sz="8" w:space="0" w:color="auto"/>
              <w:left w:val="nil"/>
              <w:bottom w:val="single" w:sz="8" w:space="0" w:color="auto"/>
              <w:right w:val="single" w:sz="8" w:space="0" w:color="auto"/>
            </w:tcBorders>
            <w:shd w:val="clear" w:color="auto" w:fill="BDD6EE"/>
            <w:vAlign w:val="center"/>
            <w:hideMark/>
          </w:tcPr>
          <w:p w:rsidR="00CB200E" w:rsidRPr="00CB200E" w:rsidRDefault="00CB200E" w:rsidP="00CB200E">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Precio Unitario Referencial</w:t>
            </w:r>
            <w:r w:rsidRPr="00CB200E">
              <w:rPr>
                <w:rFonts w:ascii="Calibri" w:hAnsi="Calibri" w:cs="Calibri"/>
                <w:b/>
                <w:bCs/>
                <w:color w:val="000000"/>
                <w:sz w:val="18"/>
                <w:szCs w:val="18"/>
                <w:lang w:eastAsia="es-ES"/>
              </w:rPr>
              <w:br/>
              <w:t>(Bs)</w:t>
            </w:r>
          </w:p>
        </w:tc>
      </w:tr>
      <w:tr w:rsidR="00CB200E" w:rsidRPr="00CB200E" w:rsidTr="00CB200E">
        <w:trPr>
          <w:trHeight w:val="48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4.1</w:t>
            </w:r>
          </w:p>
        </w:tc>
        <w:tc>
          <w:tcPr>
            <w:tcW w:w="4692" w:type="dxa"/>
            <w:tcBorders>
              <w:top w:val="nil"/>
              <w:left w:val="nil"/>
              <w:bottom w:val="single" w:sz="4" w:space="0" w:color="auto"/>
              <w:right w:val="single" w:sz="4" w:space="0" w:color="auto"/>
            </w:tcBorders>
            <w:shd w:val="clear" w:color="000000" w:fill="FFFFFF"/>
            <w:vAlign w:val="center"/>
            <w:hideMark/>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Mov/Demov de la unidad de Coiled Tubing 1 ¼”</w:t>
            </w:r>
          </w:p>
        </w:tc>
        <w:tc>
          <w:tcPr>
            <w:tcW w:w="1000" w:type="dxa"/>
            <w:tcBorders>
              <w:top w:val="nil"/>
              <w:left w:val="nil"/>
              <w:bottom w:val="single" w:sz="4" w:space="0" w:color="auto"/>
              <w:right w:val="single" w:sz="4" w:space="0" w:color="auto"/>
            </w:tcBorders>
            <w:shd w:val="clear" w:color="000000" w:fill="FFFFFF"/>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nil"/>
              <w:left w:val="nil"/>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val="es-BO" w:eastAsia="es-BO"/>
              </w:rPr>
            </w:pPr>
            <w:r w:rsidRPr="00CB200E">
              <w:rPr>
                <w:rFonts w:ascii="Calibri" w:hAnsi="Calibri" w:cs="Calibri"/>
                <w:color w:val="000000"/>
                <w:sz w:val="18"/>
                <w:szCs w:val="18"/>
                <w:lang w:eastAsia="es-ES"/>
              </w:rPr>
              <w:t>35,24</w:t>
            </w:r>
          </w:p>
        </w:tc>
      </w:tr>
      <w:tr w:rsidR="00CB200E" w:rsidRPr="00CB200E" w:rsidTr="00CB200E">
        <w:trPr>
          <w:trHeight w:val="55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4.2</w:t>
            </w:r>
          </w:p>
        </w:tc>
        <w:tc>
          <w:tcPr>
            <w:tcW w:w="4692" w:type="dxa"/>
            <w:tcBorders>
              <w:top w:val="nil"/>
              <w:left w:val="nil"/>
              <w:bottom w:val="single" w:sz="4" w:space="0" w:color="auto"/>
              <w:right w:val="single" w:sz="4" w:space="0" w:color="auto"/>
            </w:tcBorders>
            <w:shd w:val="clear" w:color="000000" w:fill="FFFFFF"/>
            <w:vAlign w:val="center"/>
            <w:hideMark/>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Transporte unidad liviana</w:t>
            </w:r>
          </w:p>
        </w:tc>
        <w:tc>
          <w:tcPr>
            <w:tcW w:w="1000" w:type="dxa"/>
            <w:tcBorders>
              <w:top w:val="nil"/>
              <w:left w:val="nil"/>
              <w:bottom w:val="single" w:sz="4" w:space="0" w:color="auto"/>
              <w:right w:val="single" w:sz="4" w:space="0" w:color="auto"/>
            </w:tcBorders>
            <w:shd w:val="clear" w:color="000000" w:fill="FFFFFF"/>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nil"/>
              <w:left w:val="nil"/>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15,66</w:t>
            </w:r>
          </w:p>
        </w:tc>
      </w:tr>
      <w:tr w:rsidR="00CB200E" w:rsidRPr="00CB200E" w:rsidTr="00CB200E">
        <w:trPr>
          <w:trHeight w:val="40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4.3</w:t>
            </w:r>
          </w:p>
        </w:tc>
        <w:tc>
          <w:tcPr>
            <w:tcW w:w="4692" w:type="dxa"/>
            <w:tcBorders>
              <w:top w:val="nil"/>
              <w:left w:val="nil"/>
              <w:bottom w:val="single" w:sz="4" w:space="0" w:color="auto"/>
              <w:right w:val="single" w:sz="4" w:space="0" w:color="auto"/>
            </w:tcBorders>
            <w:shd w:val="clear" w:color="000000" w:fill="FFFFFF"/>
            <w:vAlign w:val="center"/>
            <w:hideMark/>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Transporte del Equipamiento de Nitrógeno</w:t>
            </w:r>
          </w:p>
        </w:tc>
        <w:tc>
          <w:tcPr>
            <w:tcW w:w="1000" w:type="dxa"/>
            <w:tcBorders>
              <w:top w:val="nil"/>
              <w:left w:val="nil"/>
              <w:bottom w:val="single" w:sz="4" w:space="0" w:color="auto"/>
              <w:right w:val="single" w:sz="4" w:space="0" w:color="auto"/>
            </w:tcBorders>
            <w:shd w:val="clear" w:color="000000" w:fill="FFFFFF"/>
            <w:vAlign w:val="center"/>
            <w:hideMark/>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nil"/>
              <w:left w:val="nil"/>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56,38</w:t>
            </w:r>
          </w:p>
        </w:tc>
      </w:tr>
      <w:tr w:rsidR="00CB200E" w:rsidRPr="00CB200E" w:rsidTr="00CB200E">
        <w:trPr>
          <w:trHeight w:val="649"/>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4.4</w:t>
            </w:r>
          </w:p>
        </w:tc>
        <w:tc>
          <w:tcPr>
            <w:tcW w:w="4692" w:type="dxa"/>
            <w:tcBorders>
              <w:top w:val="single" w:sz="4" w:space="0" w:color="auto"/>
              <w:left w:val="nil"/>
              <w:bottom w:val="single" w:sz="4" w:space="0" w:color="auto"/>
              <w:right w:val="single" w:sz="4" w:space="0" w:color="auto"/>
            </w:tcBorders>
            <w:shd w:val="clear" w:color="000000" w:fill="FFFFFF"/>
            <w:vAlign w:val="center"/>
          </w:tcPr>
          <w:p w:rsidR="00CB200E" w:rsidRPr="00CB200E" w:rsidRDefault="00CB200E" w:rsidP="00CB200E">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Mov/Demov camiones tráiler Cap 25-30 Tn para transporte htas. y equipamiento</w:t>
            </w:r>
          </w:p>
        </w:tc>
        <w:tc>
          <w:tcPr>
            <w:tcW w:w="1000" w:type="dxa"/>
            <w:tcBorders>
              <w:top w:val="single" w:sz="4" w:space="0" w:color="auto"/>
              <w:left w:val="nil"/>
              <w:bottom w:val="single" w:sz="4" w:space="0" w:color="auto"/>
              <w:right w:val="single" w:sz="4" w:space="0" w:color="auto"/>
            </w:tcBorders>
            <w:shd w:val="clear" w:color="000000" w:fill="FFFFFF"/>
            <w:vAlign w:val="center"/>
          </w:tcPr>
          <w:p w:rsidR="00CB200E" w:rsidRPr="00CB200E" w:rsidRDefault="00CB200E" w:rsidP="00CB200E">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nil"/>
              <w:bottom w:val="single" w:sz="4" w:space="0" w:color="auto"/>
              <w:right w:val="single" w:sz="4" w:space="0" w:color="auto"/>
            </w:tcBorders>
            <w:shd w:val="clear" w:color="auto" w:fill="auto"/>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single" w:sz="4" w:space="0" w:color="auto"/>
              <w:left w:val="nil"/>
              <w:bottom w:val="single" w:sz="4"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23,49</w:t>
            </w:r>
          </w:p>
        </w:tc>
      </w:tr>
      <w:tr w:rsidR="00CB200E" w:rsidRPr="00CB200E" w:rsidTr="00CB200E">
        <w:trPr>
          <w:trHeight w:val="649"/>
          <w:jc w:val="center"/>
        </w:trPr>
        <w:tc>
          <w:tcPr>
            <w:tcW w:w="7354" w:type="dxa"/>
            <w:gridSpan w:val="4"/>
            <w:tcBorders>
              <w:top w:val="single" w:sz="4" w:space="0" w:color="auto"/>
              <w:left w:val="single" w:sz="8" w:space="0" w:color="auto"/>
              <w:bottom w:val="single" w:sz="8" w:space="0" w:color="auto"/>
              <w:right w:val="single" w:sz="4" w:space="0" w:color="auto"/>
            </w:tcBorders>
            <w:shd w:val="clear" w:color="auto" w:fill="auto"/>
            <w:vAlign w:val="center"/>
          </w:tcPr>
          <w:p w:rsidR="00CB200E" w:rsidRPr="00CB200E" w:rsidRDefault="00CB200E" w:rsidP="00CB200E">
            <w:pPr>
              <w:jc w:val="right"/>
              <w:rPr>
                <w:rFonts w:ascii="Calibri" w:hAnsi="Calibri" w:cs="Calibri"/>
                <w:b/>
                <w:color w:val="000000"/>
                <w:sz w:val="18"/>
                <w:szCs w:val="18"/>
                <w:lang w:eastAsia="es-ES"/>
              </w:rPr>
            </w:pPr>
            <w:r w:rsidRPr="00CB200E">
              <w:rPr>
                <w:rFonts w:ascii="Calibri" w:hAnsi="Calibri" w:cs="Calibri"/>
                <w:b/>
                <w:color w:val="000000"/>
                <w:sz w:val="18"/>
                <w:szCs w:val="18"/>
                <w:lang w:eastAsia="es-ES"/>
              </w:rPr>
              <w:t>TOTAL PRECIOS UNITARIOS (Bs.)</w:t>
            </w:r>
          </w:p>
        </w:tc>
        <w:tc>
          <w:tcPr>
            <w:tcW w:w="1496" w:type="dxa"/>
            <w:tcBorders>
              <w:top w:val="single" w:sz="4" w:space="0" w:color="auto"/>
              <w:left w:val="nil"/>
              <w:bottom w:val="single" w:sz="8" w:space="0" w:color="auto"/>
              <w:right w:val="single" w:sz="8" w:space="0" w:color="auto"/>
            </w:tcBorders>
            <w:shd w:val="clear" w:color="auto" w:fill="auto"/>
            <w:noWrap/>
            <w:vAlign w:val="center"/>
          </w:tcPr>
          <w:p w:rsidR="00CB200E" w:rsidRPr="00CB200E" w:rsidRDefault="00CB200E" w:rsidP="00CB200E">
            <w:pPr>
              <w:jc w:val="center"/>
              <w:rPr>
                <w:rFonts w:ascii="Calibri" w:hAnsi="Calibri" w:cs="Calibri"/>
                <w:b/>
                <w:color w:val="000000"/>
                <w:sz w:val="18"/>
                <w:szCs w:val="18"/>
                <w:lang w:eastAsia="es-ES"/>
              </w:rPr>
            </w:pPr>
            <w:r w:rsidRPr="00CB200E">
              <w:rPr>
                <w:rFonts w:ascii="Calibri" w:hAnsi="Calibri" w:cs="Calibri"/>
                <w:b/>
                <w:color w:val="000000"/>
                <w:sz w:val="18"/>
                <w:szCs w:val="18"/>
                <w:lang w:eastAsia="es-ES"/>
              </w:rPr>
              <w:t>261.683,35</w:t>
            </w:r>
          </w:p>
        </w:tc>
      </w:tr>
    </w:tbl>
    <w:p w:rsidR="00CB200E" w:rsidRDefault="00CB200E" w:rsidP="00552079">
      <w:pPr>
        <w:rPr>
          <w:rFonts w:asciiTheme="minorHAnsi" w:hAnsiTheme="minorHAnsi" w:cstheme="minorHAnsi"/>
          <w:b/>
          <w:sz w:val="22"/>
          <w:szCs w:val="22"/>
        </w:rPr>
      </w:pPr>
    </w:p>
    <w:p w:rsidR="00CB200E" w:rsidRPr="006D2C2D" w:rsidRDefault="00CB200E" w:rsidP="00CB200E">
      <w:pPr>
        <w:jc w:val="both"/>
        <w:rPr>
          <w:rFonts w:ascii="Calibri" w:hAnsi="Calibri" w:cs="Calibri"/>
          <w:b/>
          <w:bCs/>
          <w:color w:val="000000"/>
          <w:sz w:val="22"/>
          <w:szCs w:val="22"/>
          <w:lang w:val="es-BO" w:eastAsia="es-BO"/>
        </w:rPr>
      </w:pPr>
      <w:r w:rsidRPr="006D2C2D">
        <w:rPr>
          <w:rFonts w:ascii="Calibri" w:hAnsi="Calibri" w:cs="Calibri"/>
          <w:b/>
          <w:bCs/>
          <w:sz w:val="22"/>
          <w:szCs w:val="22"/>
          <w:lang w:eastAsia="es-ES"/>
        </w:rPr>
        <w:t>NOTA:</w:t>
      </w:r>
      <w:r w:rsidRPr="006D2C2D">
        <w:rPr>
          <w:rFonts w:ascii="Calibri" w:hAnsi="Calibri" w:cs="Calibri"/>
          <w:bCs/>
          <w:sz w:val="22"/>
          <w:szCs w:val="22"/>
          <w:lang w:eastAsia="es-ES"/>
        </w:rPr>
        <w:t xml:space="preserve"> Se realizará el </w:t>
      </w:r>
      <w:r w:rsidRPr="006D2C2D">
        <w:rPr>
          <w:rFonts w:ascii="Calibri" w:hAnsi="Calibri" w:cs="Calibri"/>
          <w:sz w:val="22"/>
          <w:szCs w:val="22"/>
          <w:lang w:eastAsia="es-ES"/>
        </w:rPr>
        <w:t>“</w:t>
      </w:r>
      <w:r w:rsidRPr="006D2C2D">
        <w:rPr>
          <w:rFonts w:ascii="Calibri" w:hAnsi="Calibri" w:cs="Calibri"/>
          <w:b/>
          <w:sz w:val="22"/>
          <w:szCs w:val="22"/>
          <w:lang w:eastAsia="es-ES"/>
        </w:rPr>
        <w:t>SERVICIO DE COILED TUBING PARA EL POZO YRA-X1”</w:t>
      </w:r>
      <w:r w:rsidRPr="006D2C2D">
        <w:rPr>
          <w:rFonts w:ascii="Calibri" w:hAnsi="Calibri" w:cs="Calibri"/>
          <w:bCs/>
          <w:sz w:val="22"/>
          <w:szCs w:val="22"/>
          <w:lang w:eastAsia="es-BO"/>
        </w:rPr>
        <w:t>,</w:t>
      </w:r>
      <w:r w:rsidRPr="006D2C2D">
        <w:rPr>
          <w:rFonts w:ascii="Calibri" w:hAnsi="Calibri" w:cs="Calibri"/>
          <w:sz w:val="22"/>
          <w:szCs w:val="22"/>
          <w:lang w:eastAsia="es-ES"/>
        </w:rPr>
        <w:t xml:space="preserve"> </w:t>
      </w:r>
      <w:r w:rsidRPr="006D2C2D">
        <w:rPr>
          <w:rFonts w:ascii="Calibri" w:hAnsi="Calibri" w:cs="Calibri"/>
          <w:bCs/>
          <w:sz w:val="22"/>
          <w:szCs w:val="22"/>
          <w:lang w:eastAsia="es-ES"/>
        </w:rPr>
        <w:t xml:space="preserve">a requerimiento de YPFB, en función a los precios unitarios, hasta un monto máximo de </w:t>
      </w:r>
      <w:r w:rsidRPr="006D2C2D">
        <w:rPr>
          <w:rFonts w:ascii="Calibri" w:hAnsi="Calibri" w:cs="Calibri"/>
          <w:color w:val="000000"/>
          <w:sz w:val="22"/>
          <w:szCs w:val="22"/>
          <w:lang w:eastAsia="es-ES"/>
        </w:rPr>
        <w:t xml:space="preserve">Bs.- </w:t>
      </w:r>
      <w:r w:rsidRPr="006D2C2D">
        <w:rPr>
          <w:rFonts w:ascii="Calibri" w:hAnsi="Calibri" w:cs="Calibri"/>
          <w:b/>
          <w:bCs/>
          <w:sz w:val="22"/>
          <w:szCs w:val="22"/>
          <w:lang w:eastAsia="es-ES"/>
        </w:rPr>
        <w:t>699.556,06</w:t>
      </w:r>
      <w:r w:rsidRPr="006D2C2D">
        <w:rPr>
          <w:rFonts w:ascii="Calibri" w:hAnsi="Calibri" w:cs="Calibri"/>
          <w:bCs/>
          <w:sz w:val="22"/>
          <w:szCs w:val="22"/>
          <w:lang w:eastAsia="es-ES"/>
        </w:rPr>
        <w:t>,</w:t>
      </w:r>
      <w:r w:rsidRPr="006D2C2D">
        <w:rPr>
          <w:rFonts w:ascii="Calibri" w:hAnsi="Calibri" w:cs="Calibri"/>
          <w:b/>
          <w:bCs/>
          <w:color w:val="000000"/>
          <w:sz w:val="22"/>
          <w:szCs w:val="22"/>
          <w:lang w:val="es-BO" w:eastAsia="es-BO"/>
        </w:rPr>
        <w:t xml:space="preserve"> </w:t>
      </w:r>
      <w:r w:rsidRPr="006D2C2D">
        <w:rPr>
          <w:rFonts w:ascii="Calibri" w:hAnsi="Calibri" w:cs="Calibri"/>
          <w:color w:val="000000"/>
          <w:sz w:val="22"/>
          <w:szCs w:val="22"/>
          <w:lang w:eastAsia="es-ES"/>
        </w:rPr>
        <w:t xml:space="preserve">(Seiscientos noventa y nueve mil quinientos cincuenta y seis 06/100). </w:t>
      </w:r>
    </w:p>
    <w:p w:rsidR="00CB200E" w:rsidRPr="0034493C" w:rsidRDefault="00CB200E" w:rsidP="00CB200E">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Pr="0034493C">
        <w:rPr>
          <w:rFonts w:ascii="Calibri" w:hAnsi="Calibri" w:cs="Arial"/>
          <w:bCs/>
          <w:sz w:val="22"/>
          <w:szCs w:val="22"/>
          <w:lang w:val="es-MX" w:eastAsia="es-ES"/>
        </w:rPr>
        <w:t xml:space="preserve"> precios unitarios propuestos que sobrepasen el valor del precio de referencia unitario serán descalificados.</w:t>
      </w:r>
    </w:p>
    <w:p w:rsidR="009B4A0B" w:rsidRPr="00CB200E" w:rsidRDefault="009B4A0B" w:rsidP="00552079">
      <w:pPr>
        <w:rPr>
          <w:rFonts w:asciiTheme="minorHAnsi" w:hAnsiTheme="minorHAnsi" w:cstheme="minorHAnsi"/>
          <w:b/>
          <w:sz w:val="22"/>
          <w:szCs w:val="22"/>
          <w:lang w:val="es-MX"/>
        </w:rPr>
      </w:pPr>
    </w:p>
    <w:p w:rsidR="00CB200E" w:rsidRDefault="00CB200E" w:rsidP="00552079">
      <w:pPr>
        <w:rPr>
          <w:rFonts w:asciiTheme="minorHAnsi" w:hAnsiTheme="minorHAnsi" w:cstheme="minorHAnsi"/>
          <w:b/>
          <w:sz w:val="22"/>
          <w:szCs w:val="22"/>
        </w:rPr>
      </w:pPr>
    </w:p>
    <w:p w:rsidR="00CB200E" w:rsidRDefault="00CB200E" w:rsidP="00552079">
      <w:pPr>
        <w:rPr>
          <w:rFonts w:asciiTheme="minorHAnsi" w:hAnsiTheme="minorHAnsi" w:cstheme="minorHAnsi"/>
          <w:b/>
          <w:sz w:val="22"/>
          <w:szCs w:val="22"/>
        </w:rPr>
      </w:pPr>
    </w:p>
    <w:p w:rsidR="00CB200E" w:rsidRDefault="00CB200E" w:rsidP="00552079">
      <w:pPr>
        <w:rPr>
          <w:rFonts w:asciiTheme="minorHAnsi" w:hAnsiTheme="minorHAnsi" w:cstheme="minorHAnsi"/>
          <w:b/>
          <w:sz w:val="22"/>
          <w:szCs w:val="22"/>
        </w:rPr>
      </w:pP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62751" w:rsidRDefault="00362751"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5D14B3" w:rsidRPr="001B3B25" w:rsidRDefault="005D14B3" w:rsidP="009E0B3E">
      <w:pPr>
        <w:jc w:val="center"/>
        <w:rPr>
          <w:rFonts w:asciiTheme="minorHAnsi" w:hAnsiTheme="minorHAnsi" w:cstheme="minorHAnsi"/>
          <w:b/>
          <w:sz w:val="22"/>
          <w:szCs w:val="22"/>
          <w:lang w:val="es-BO"/>
        </w:rPr>
      </w:pPr>
    </w:p>
    <w:tbl>
      <w:tblPr>
        <w:tblW w:w="8850" w:type="dxa"/>
        <w:jc w:val="center"/>
        <w:tblCellMar>
          <w:left w:w="70" w:type="dxa"/>
          <w:right w:w="70" w:type="dxa"/>
        </w:tblCellMar>
        <w:tblLook w:val="04A0" w:firstRow="1" w:lastRow="0" w:firstColumn="1" w:lastColumn="0" w:noHBand="0" w:noVBand="1"/>
      </w:tblPr>
      <w:tblGrid>
        <w:gridCol w:w="662"/>
        <w:gridCol w:w="1789"/>
        <w:gridCol w:w="2903"/>
        <w:gridCol w:w="1000"/>
        <w:gridCol w:w="1000"/>
        <w:gridCol w:w="1496"/>
      </w:tblGrid>
      <w:tr w:rsidR="005D14B3" w:rsidRPr="00CB200E" w:rsidTr="00855C50">
        <w:trPr>
          <w:trHeight w:val="728"/>
          <w:jc w:val="center"/>
        </w:trPr>
        <w:tc>
          <w:tcPr>
            <w:tcW w:w="662" w:type="dxa"/>
            <w:tcBorders>
              <w:top w:val="single" w:sz="8" w:space="0" w:color="auto"/>
              <w:left w:val="single" w:sz="8" w:space="0" w:color="auto"/>
              <w:bottom w:val="single" w:sz="8" w:space="0" w:color="auto"/>
              <w:right w:val="single" w:sz="8" w:space="0" w:color="auto"/>
            </w:tcBorders>
            <w:shd w:val="clear" w:color="000000" w:fill="BDD6EE"/>
            <w:vAlign w:val="center"/>
            <w:hideMark/>
          </w:tcPr>
          <w:p w:rsidR="005D14B3" w:rsidRPr="00CB200E" w:rsidRDefault="005D14B3" w:rsidP="00855C50">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N° 1</w:t>
            </w:r>
          </w:p>
        </w:tc>
        <w:tc>
          <w:tcPr>
            <w:tcW w:w="4692" w:type="dxa"/>
            <w:gridSpan w:val="2"/>
            <w:tcBorders>
              <w:top w:val="single" w:sz="8" w:space="0" w:color="auto"/>
              <w:left w:val="nil"/>
              <w:bottom w:val="single" w:sz="8" w:space="0" w:color="auto"/>
              <w:right w:val="single" w:sz="8" w:space="0" w:color="auto"/>
            </w:tcBorders>
            <w:shd w:val="clear" w:color="000000" w:fill="BDD6EE"/>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DETALLE DEL SERVICIO</w:t>
            </w:r>
          </w:p>
        </w:tc>
        <w:tc>
          <w:tcPr>
            <w:tcW w:w="1000" w:type="dxa"/>
            <w:tcBorders>
              <w:top w:val="single" w:sz="8" w:space="0" w:color="auto"/>
              <w:left w:val="nil"/>
              <w:bottom w:val="single" w:sz="8" w:space="0" w:color="auto"/>
              <w:right w:val="single" w:sz="8" w:space="0" w:color="auto"/>
            </w:tcBorders>
            <w:shd w:val="clear" w:color="000000" w:fill="BDD6EE"/>
            <w:vAlign w:val="center"/>
            <w:hideMark/>
          </w:tcPr>
          <w:p w:rsidR="005D14B3" w:rsidRPr="00CB200E" w:rsidRDefault="005D14B3" w:rsidP="00855C50">
            <w:pPr>
              <w:jc w:val="center"/>
              <w:rPr>
                <w:rFonts w:ascii="Calibri" w:hAnsi="Calibri" w:cs="Calibri"/>
                <w:b/>
                <w:bCs/>
                <w:color w:val="000000"/>
                <w:sz w:val="16"/>
                <w:szCs w:val="16"/>
                <w:lang w:eastAsia="es-ES"/>
              </w:rPr>
            </w:pPr>
            <w:r w:rsidRPr="00CB200E">
              <w:rPr>
                <w:rFonts w:ascii="Calibri" w:hAnsi="Calibri" w:cs="Calibri"/>
                <w:b/>
                <w:bCs/>
                <w:color w:val="000000"/>
                <w:sz w:val="16"/>
                <w:szCs w:val="16"/>
                <w:lang w:eastAsia="es-ES"/>
              </w:rPr>
              <w:t>Cantidad</w:t>
            </w:r>
          </w:p>
        </w:tc>
        <w:tc>
          <w:tcPr>
            <w:tcW w:w="1000" w:type="dxa"/>
            <w:tcBorders>
              <w:top w:val="single" w:sz="8" w:space="0" w:color="auto"/>
              <w:left w:val="nil"/>
              <w:bottom w:val="single" w:sz="8" w:space="0" w:color="auto"/>
              <w:right w:val="single" w:sz="8" w:space="0" w:color="auto"/>
            </w:tcBorders>
            <w:shd w:val="clear" w:color="000000" w:fill="BDD6EE"/>
            <w:vAlign w:val="center"/>
            <w:hideMark/>
          </w:tcPr>
          <w:p w:rsidR="005D14B3" w:rsidRPr="00CB200E" w:rsidRDefault="005D14B3" w:rsidP="00855C50">
            <w:pPr>
              <w:jc w:val="center"/>
              <w:rPr>
                <w:rFonts w:ascii="Calibri" w:hAnsi="Calibri" w:cs="Calibri"/>
                <w:b/>
                <w:bCs/>
                <w:color w:val="000000"/>
                <w:sz w:val="16"/>
                <w:szCs w:val="16"/>
                <w:lang w:eastAsia="es-ES"/>
              </w:rPr>
            </w:pPr>
            <w:r w:rsidRPr="00CB200E">
              <w:rPr>
                <w:rFonts w:ascii="Calibri" w:hAnsi="Calibri" w:cs="Calibri"/>
                <w:b/>
                <w:bCs/>
                <w:color w:val="000000"/>
                <w:sz w:val="16"/>
                <w:szCs w:val="16"/>
                <w:lang w:eastAsia="es-ES"/>
              </w:rPr>
              <w:t>Unidad de Medida</w:t>
            </w:r>
          </w:p>
        </w:tc>
        <w:tc>
          <w:tcPr>
            <w:tcW w:w="1496" w:type="dxa"/>
            <w:tcBorders>
              <w:top w:val="single" w:sz="8" w:space="0" w:color="auto"/>
              <w:left w:val="nil"/>
              <w:bottom w:val="single" w:sz="8" w:space="0" w:color="auto"/>
              <w:right w:val="single" w:sz="8" w:space="0" w:color="auto"/>
            </w:tcBorders>
            <w:shd w:val="clear" w:color="000000" w:fill="BDD6EE"/>
            <w:vAlign w:val="center"/>
            <w:hideMark/>
          </w:tcPr>
          <w:p w:rsidR="005D14B3" w:rsidRPr="00CB200E" w:rsidRDefault="005D14B3" w:rsidP="00855C50">
            <w:pPr>
              <w:jc w:val="center"/>
              <w:rPr>
                <w:rFonts w:ascii="Calibri" w:hAnsi="Calibri" w:cs="Calibri"/>
                <w:b/>
                <w:bCs/>
                <w:color w:val="000000"/>
                <w:sz w:val="16"/>
                <w:szCs w:val="16"/>
                <w:lang w:eastAsia="es-ES"/>
              </w:rPr>
            </w:pPr>
            <w:r w:rsidRPr="00CB200E">
              <w:rPr>
                <w:rFonts w:ascii="Calibri" w:hAnsi="Calibri" w:cs="Calibri"/>
                <w:b/>
                <w:bCs/>
                <w:color w:val="000000"/>
                <w:sz w:val="16"/>
                <w:szCs w:val="16"/>
                <w:lang w:eastAsia="es-ES"/>
              </w:rPr>
              <w:t>Precio Unitario Referencial</w:t>
            </w:r>
            <w:r w:rsidRPr="00CB200E">
              <w:rPr>
                <w:rFonts w:ascii="Calibri" w:hAnsi="Calibri" w:cs="Calibri"/>
                <w:b/>
                <w:bCs/>
                <w:color w:val="000000"/>
                <w:sz w:val="16"/>
                <w:szCs w:val="16"/>
                <w:lang w:eastAsia="es-ES"/>
              </w:rPr>
              <w:br/>
              <w:t>(Bs)</w:t>
            </w:r>
          </w:p>
        </w:tc>
      </w:tr>
      <w:tr w:rsidR="00BB2441" w:rsidRPr="00CB200E" w:rsidTr="009B1F2A">
        <w:trPr>
          <w:trHeight w:val="53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rPr>
                <w:rFonts w:ascii="Calibri" w:hAnsi="Calibri" w:cs="Calibri"/>
                <w:color w:val="000000"/>
                <w:sz w:val="18"/>
                <w:szCs w:val="18"/>
                <w:lang w:eastAsia="es-ES"/>
              </w:rPr>
            </w:pPr>
            <w:r w:rsidRPr="00CB200E">
              <w:rPr>
                <w:rFonts w:ascii="Calibri" w:hAnsi="Calibri" w:cs="Calibri"/>
                <w:color w:val="000000"/>
                <w:sz w:val="18"/>
                <w:szCs w:val="18"/>
                <w:lang w:eastAsia="es-ES"/>
              </w:rPr>
              <w:t xml:space="preserve">Cargo básico (8 hrs.) unidad de Coiled Tubing 1 ¼” </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Básico</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val="es-BO" w:eastAsia="es-BO"/>
              </w:rPr>
            </w:pPr>
          </w:p>
        </w:tc>
      </w:tr>
      <w:tr w:rsidR="00BB2441" w:rsidRPr="00CB200E" w:rsidTr="009B1F2A">
        <w:trPr>
          <w:trHeight w:val="42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rPr>
                <w:rFonts w:ascii="Calibri" w:hAnsi="Calibri" w:cs="Calibri"/>
                <w:color w:val="000000"/>
                <w:sz w:val="18"/>
                <w:szCs w:val="18"/>
                <w:lang w:eastAsia="es-ES"/>
              </w:rPr>
            </w:pPr>
            <w:r w:rsidRPr="00CB200E">
              <w:rPr>
                <w:rFonts w:ascii="Calibri" w:hAnsi="Calibri" w:cs="Calibri"/>
                <w:color w:val="000000"/>
                <w:sz w:val="18"/>
                <w:szCs w:val="18"/>
                <w:lang w:eastAsia="es-ES"/>
              </w:rPr>
              <w:t>Por hora adicional de Coiled Tubing 1 ¼””</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Hora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1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rPr>
                <w:rFonts w:ascii="Calibri" w:hAnsi="Calibri" w:cs="Calibri"/>
                <w:color w:val="000000"/>
                <w:sz w:val="18"/>
                <w:szCs w:val="18"/>
                <w:lang w:eastAsia="es-ES"/>
              </w:rPr>
            </w:pPr>
            <w:r w:rsidRPr="00CB200E">
              <w:rPr>
                <w:rFonts w:ascii="Calibri" w:hAnsi="Calibri" w:cs="Calibri"/>
                <w:color w:val="000000"/>
                <w:sz w:val="18"/>
                <w:szCs w:val="18"/>
                <w:lang w:eastAsia="es-ES"/>
              </w:rPr>
              <w:t>Cargo básico de Montaje y Desmontaje del Coiled Tubing 1 ¼”</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Trabajo</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2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1.4</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rPr>
                <w:rFonts w:ascii="Calibri" w:hAnsi="Calibri" w:cs="Calibri"/>
                <w:color w:val="000000"/>
                <w:sz w:val="18"/>
                <w:szCs w:val="18"/>
                <w:lang w:eastAsia="es-ES"/>
              </w:rPr>
            </w:pPr>
            <w:r w:rsidRPr="00CB200E">
              <w:rPr>
                <w:rFonts w:ascii="Calibri" w:hAnsi="Calibri" w:cs="Calibri"/>
                <w:color w:val="000000"/>
                <w:sz w:val="18"/>
                <w:szCs w:val="18"/>
                <w:lang w:eastAsia="es-ES"/>
              </w:rPr>
              <w:t>Cargo por profundidad de Coiled de Tubing 1 ¼”</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Píe</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1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1.5</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rPr>
                <w:rFonts w:ascii="Calibri" w:hAnsi="Calibri" w:cs="Calibri"/>
                <w:color w:val="000000"/>
                <w:sz w:val="18"/>
                <w:szCs w:val="18"/>
                <w:lang w:eastAsia="es-ES"/>
              </w:rPr>
            </w:pPr>
            <w:r w:rsidRPr="00CB200E">
              <w:rPr>
                <w:rFonts w:ascii="Calibri" w:hAnsi="Calibri" w:cs="Calibri"/>
                <w:color w:val="000000"/>
                <w:sz w:val="18"/>
                <w:szCs w:val="18"/>
                <w:lang w:eastAsia="es-ES"/>
              </w:rPr>
              <w:t>Cargo por Stand By del equipo de Coiled Tubing</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0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1.6</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BOP para 5K psi</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2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1.7</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goma empaquetadora</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Unidad</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1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1.8</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Stripper auxiliar</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1.9</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Jet</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2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1.10</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Válvula Flapper</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0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Junta de Seguridad</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1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de Tijera Golpeadora</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1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barra rígida</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1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1.14</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Fresa</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1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1.15</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uso motor de fondo</w:t>
            </w:r>
          </w:p>
        </w:tc>
        <w:tc>
          <w:tcPr>
            <w:tcW w:w="1000" w:type="dxa"/>
            <w:tcBorders>
              <w:top w:val="nil"/>
              <w:left w:val="nil"/>
              <w:bottom w:val="single" w:sz="4"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BB2441" w:rsidRPr="00CB200E" w:rsidTr="009B1F2A">
        <w:trPr>
          <w:trHeight w:val="422"/>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BB2441" w:rsidRPr="00CB200E" w:rsidRDefault="00BB2441" w:rsidP="00BB2441">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1.16</w:t>
            </w:r>
          </w:p>
        </w:tc>
        <w:tc>
          <w:tcPr>
            <w:tcW w:w="4692" w:type="dxa"/>
            <w:gridSpan w:val="2"/>
            <w:tcBorders>
              <w:top w:val="nil"/>
              <w:left w:val="nil"/>
              <w:bottom w:val="single" w:sz="8" w:space="0" w:color="auto"/>
              <w:right w:val="single" w:sz="4" w:space="0" w:color="auto"/>
            </w:tcBorders>
            <w:shd w:val="clear" w:color="000000" w:fill="FFFFFF"/>
            <w:vAlign w:val="center"/>
            <w:hideMark/>
          </w:tcPr>
          <w:p w:rsidR="00BB2441" w:rsidRPr="00CB200E" w:rsidRDefault="00BB2441" w:rsidP="00BB2441">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 xml:space="preserve">Cargo por Sistema de Monitoreo </w:t>
            </w:r>
          </w:p>
        </w:tc>
        <w:tc>
          <w:tcPr>
            <w:tcW w:w="1000" w:type="dxa"/>
            <w:tcBorders>
              <w:top w:val="nil"/>
              <w:left w:val="nil"/>
              <w:bottom w:val="single" w:sz="8" w:space="0" w:color="auto"/>
              <w:right w:val="single" w:sz="4" w:space="0" w:color="auto"/>
            </w:tcBorders>
            <w:shd w:val="clear" w:color="000000" w:fill="FFFFFF"/>
            <w:vAlign w:val="center"/>
            <w:hideMark/>
          </w:tcPr>
          <w:p w:rsidR="00BB2441" w:rsidRPr="00CB200E" w:rsidRDefault="00BB2441" w:rsidP="00BB2441">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2441" w:rsidRPr="00A15152" w:rsidRDefault="00BB2441" w:rsidP="00BB2441">
            <w:pPr>
              <w:jc w:val="center"/>
              <w:rPr>
                <w:rFonts w:asciiTheme="minorHAnsi" w:hAnsiTheme="minorHAnsi" w:cstheme="minorHAnsi"/>
                <w:color w:val="000000"/>
                <w:sz w:val="18"/>
                <w:szCs w:val="18"/>
              </w:rPr>
            </w:pPr>
            <w:r w:rsidRPr="00A15152">
              <w:rPr>
                <w:rFonts w:asciiTheme="minorHAnsi" w:hAnsiTheme="minorHAnsi" w:cstheme="minorHAnsi"/>
                <w:color w:val="000000"/>
                <w:sz w:val="18"/>
                <w:szCs w:val="18"/>
              </w:rPr>
              <w:t>Carrera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BB2441" w:rsidRPr="00CB200E" w:rsidRDefault="00BB2441" w:rsidP="00BB2441">
            <w:pPr>
              <w:jc w:val="center"/>
              <w:rPr>
                <w:rFonts w:ascii="Calibri" w:hAnsi="Calibri" w:cs="Calibri"/>
                <w:color w:val="000000"/>
                <w:sz w:val="18"/>
                <w:szCs w:val="18"/>
                <w:lang w:eastAsia="es-ES"/>
              </w:rPr>
            </w:pPr>
          </w:p>
        </w:tc>
      </w:tr>
      <w:tr w:rsidR="005D14B3" w:rsidRPr="00CB200E" w:rsidTr="00855C50">
        <w:trPr>
          <w:trHeight w:val="654"/>
          <w:jc w:val="center"/>
        </w:trPr>
        <w:tc>
          <w:tcPr>
            <w:tcW w:w="662" w:type="dxa"/>
            <w:tcBorders>
              <w:top w:val="single" w:sz="8" w:space="0" w:color="auto"/>
              <w:left w:val="single" w:sz="8" w:space="0" w:color="auto"/>
              <w:bottom w:val="single" w:sz="8" w:space="0" w:color="auto"/>
              <w:right w:val="single" w:sz="8" w:space="0" w:color="auto"/>
            </w:tcBorders>
            <w:shd w:val="clear" w:color="auto" w:fill="BDD6EE"/>
            <w:vAlign w:val="center"/>
          </w:tcPr>
          <w:p w:rsidR="005D14B3" w:rsidRPr="00CB200E" w:rsidRDefault="005D14B3" w:rsidP="00855C50">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2</w:t>
            </w:r>
          </w:p>
        </w:tc>
        <w:tc>
          <w:tcPr>
            <w:tcW w:w="4692" w:type="dxa"/>
            <w:gridSpan w:val="2"/>
            <w:tcBorders>
              <w:top w:val="single" w:sz="8" w:space="0" w:color="auto"/>
              <w:left w:val="single" w:sz="8" w:space="0" w:color="auto"/>
              <w:bottom w:val="single" w:sz="8" w:space="0" w:color="auto"/>
              <w:right w:val="single" w:sz="8" w:space="0" w:color="auto"/>
            </w:tcBorders>
            <w:shd w:val="clear" w:color="auto" w:fill="BDD6EE"/>
            <w:vAlign w:val="center"/>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NITROGENO</w:t>
            </w:r>
          </w:p>
        </w:tc>
        <w:tc>
          <w:tcPr>
            <w:tcW w:w="1000" w:type="dxa"/>
            <w:tcBorders>
              <w:top w:val="single" w:sz="8" w:space="0" w:color="auto"/>
              <w:left w:val="single" w:sz="8" w:space="0" w:color="auto"/>
              <w:bottom w:val="single" w:sz="8" w:space="0" w:color="auto"/>
              <w:right w:val="single" w:sz="4" w:space="0" w:color="auto"/>
            </w:tcBorders>
            <w:shd w:val="clear" w:color="auto" w:fill="BDD6EE"/>
            <w:vAlign w:val="center"/>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Cantidad</w:t>
            </w:r>
          </w:p>
        </w:tc>
        <w:tc>
          <w:tcPr>
            <w:tcW w:w="1000" w:type="dxa"/>
            <w:tcBorders>
              <w:top w:val="single" w:sz="8" w:space="0" w:color="auto"/>
              <w:left w:val="nil"/>
              <w:bottom w:val="single" w:sz="8" w:space="0" w:color="auto"/>
              <w:right w:val="single" w:sz="4" w:space="0" w:color="auto"/>
            </w:tcBorders>
            <w:shd w:val="clear" w:color="auto" w:fill="BDD6EE"/>
            <w:vAlign w:val="center"/>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Unidad de Medida</w:t>
            </w:r>
          </w:p>
        </w:tc>
        <w:tc>
          <w:tcPr>
            <w:tcW w:w="1496" w:type="dxa"/>
            <w:tcBorders>
              <w:top w:val="single" w:sz="8" w:space="0" w:color="auto"/>
              <w:left w:val="single" w:sz="4" w:space="0" w:color="auto"/>
              <w:bottom w:val="single" w:sz="8" w:space="0" w:color="auto"/>
              <w:right w:val="single" w:sz="8" w:space="0" w:color="auto"/>
            </w:tcBorders>
            <w:shd w:val="clear" w:color="auto" w:fill="BDD6EE"/>
            <w:noWrap/>
            <w:vAlign w:val="center"/>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Precio Unitario Referencial</w:t>
            </w:r>
            <w:r w:rsidRPr="00CB200E">
              <w:rPr>
                <w:rFonts w:ascii="Calibri" w:hAnsi="Calibri" w:cs="Calibri"/>
                <w:b/>
                <w:bCs/>
                <w:color w:val="000000"/>
                <w:sz w:val="18"/>
                <w:szCs w:val="18"/>
                <w:lang w:eastAsia="es-ES"/>
              </w:rPr>
              <w:br/>
              <w:t>(Bs)</w:t>
            </w:r>
          </w:p>
        </w:tc>
      </w:tr>
      <w:tr w:rsidR="005D14B3" w:rsidRPr="00CB200E" w:rsidTr="00855C50">
        <w:trPr>
          <w:trHeight w:val="515"/>
          <w:jc w:val="center"/>
        </w:trPr>
        <w:tc>
          <w:tcPr>
            <w:tcW w:w="662" w:type="dxa"/>
            <w:tcBorders>
              <w:top w:val="single" w:sz="8" w:space="0" w:color="auto"/>
              <w:left w:val="single" w:sz="8" w:space="0" w:color="auto"/>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2.1</w:t>
            </w:r>
          </w:p>
        </w:tc>
        <w:tc>
          <w:tcPr>
            <w:tcW w:w="4692" w:type="dxa"/>
            <w:gridSpan w:val="2"/>
            <w:tcBorders>
              <w:top w:val="single" w:sz="8" w:space="0" w:color="auto"/>
              <w:left w:val="nil"/>
              <w:bottom w:val="single" w:sz="4" w:space="0" w:color="auto"/>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básico de operación de la Unidad de Nitrógeno (incluye todo el equipamiento y bombeo) (8Hrs.)</w:t>
            </w:r>
          </w:p>
        </w:tc>
        <w:tc>
          <w:tcPr>
            <w:tcW w:w="1000" w:type="dxa"/>
            <w:tcBorders>
              <w:top w:val="single" w:sz="8" w:space="0" w:color="auto"/>
              <w:left w:val="nil"/>
              <w:bottom w:val="single" w:sz="4" w:space="0" w:color="auto"/>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8" w:space="0" w:color="auto"/>
              <w:left w:val="nil"/>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Básico</w:t>
            </w:r>
          </w:p>
        </w:tc>
        <w:tc>
          <w:tcPr>
            <w:tcW w:w="1496" w:type="dxa"/>
            <w:tcBorders>
              <w:top w:val="single" w:sz="8" w:space="0" w:color="auto"/>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val="es-BO" w:eastAsia="es-BO"/>
              </w:rPr>
            </w:pPr>
          </w:p>
        </w:tc>
      </w:tr>
      <w:tr w:rsidR="005D14B3" w:rsidRPr="00CB200E" w:rsidTr="00855C50">
        <w:trPr>
          <w:trHeight w:val="546"/>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2.2</w:t>
            </w:r>
          </w:p>
        </w:tc>
        <w:tc>
          <w:tcPr>
            <w:tcW w:w="4692" w:type="dxa"/>
            <w:gridSpan w:val="2"/>
            <w:tcBorders>
              <w:top w:val="nil"/>
              <w:left w:val="nil"/>
              <w:bottom w:val="single" w:sz="4" w:space="0" w:color="auto"/>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Por hora adicional al básico de la Unidad de Nitrógeno (incluye todo el equipamiento y bombeo)</w:t>
            </w:r>
          </w:p>
        </w:tc>
        <w:tc>
          <w:tcPr>
            <w:tcW w:w="1000" w:type="dxa"/>
            <w:tcBorders>
              <w:top w:val="nil"/>
              <w:left w:val="nil"/>
              <w:bottom w:val="single" w:sz="4" w:space="0" w:color="auto"/>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Hora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422"/>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2.3</w:t>
            </w:r>
          </w:p>
        </w:tc>
        <w:tc>
          <w:tcPr>
            <w:tcW w:w="4692" w:type="dxa"/>
            <w:gridSpan w:val="2"/>
            <w:tcBorders>
              <w:top w:val="nil"/>
              <w:left w:val="nil"/>
              <w:bottom w:val="single" w:sz="4" w:space="0" w:color="auto"/>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Cargo por Stand By del equipamiento de Nitrógeno</w:t>
            </w:r>
          </w:p>
        </w:tc>
        <w:tc>
          <w:tcPr>
            <w:tcW w:w="1000" w:type="dxa"/>
            <w:tcBorders>
              <w:top w:val="nil"/>
              <w:left w:val="nil"/>
              <w:bottom w:val="single" w:sz="4" w:space="0" w:color="auto"/>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422"/>
          <w:jc w:val="center"/>
        </w:trPr>
        <w:tc>
          <w:tcPr>
            <w:tcW w:w="662" w:type="dxa"/>
            <w:tcBorders>
              <w:top w:val="nil"/>
              <w:left w:val="single" w:sz="8" w:space="0" w:color="auto"/>
              <w:bottom w:val="single" w:sz="8"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2.4</w:t>
            </w:r>
          </w:p>
        </w:tc>
        <w:tc>
          <w:tcPr>
            <w:tcW w:w="4692" w:type="dxa"/>
            <w:gridSpan w:val="2"/>
            <w:tcBorders>
              <w:top w:val="nil"/>
              <w:left w:val="nil"/>
              <w:bottom w:val="single" w:sz="8" w:space="0" w:color="auto"/>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Nitrógeno</w:t>
            </w:r>
          </w:p>
        </w:tc>
        <w:tc>
          <w:tcPr>
            <w:tcW w:w="1000" w:type="dxa"/>
            <w:tcBorders>
              <w:top w:val="nil"/>
              <w:left w:val="nil"/>
              <w:bottom w:val="single" w:sz="8" w:space="0" w:color="auto"/>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8"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Kilogramo</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618"/>
          <w:jc w:val="center"/>
        </w:trPr>
        <w:tc>
          <w:tcPr>
            <w:tcW w:w="662" w:type="dxa"/>
            <w:tcBorders>
              <w:top w:val="single" w:sz="8" w:space="0" w:color="auto"/>
              <w:left w:val="single" w:sz="8" w:space="0" w:color="auto"/>
              <w:bottom w:val="single" w:sz="8" w:space="0" w:color="auto"/>
              <w:right w:val="single" w:sz="8" w:space="0" w:color="auto"/>
            </w:tcBorders>
            <w:shd w:val="clear" w:color="auto" w:fill="BDD6EE"/>
            <w:noWrap/>
            <w:vAlign w:val="center"/>
            <w:hideMark/>
          </w:tcPr>
          <w:p w:rsidR="005D14B3" w:rsidRPr="00CB200E" w:rsidRDefault="005D14B3" w:rsidP="00855C50">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3</w:t>
            </w:r>
          </w:p>
        </w:tc>
        <w:tc>
          <w:tcPr>
            <w:tcW w:w="4692" w:type="dxa"/>
            <w:gridSpan w:val="2"/>
            <w:tcBorders>
              <w:top w:val="single" w:sz="8" w:space="0" w:color="auto"/>
              <w:left w:val="nil"/>
              <w:bottom w:val="single" w:sz="8" w:space="0" w:color="auto"/>
              <w:right w:val="single" w:sz="8" w:space="0" w:color="auto"/>
            </w:tcBorders>
            <w:shd w:val="clear" w:color="auto" w:fill="BDD6EE"/>
            <w:noWrap/>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PERSONAL REQUERIDO</w:t>
            </w:r>
          </w:p>
        </w:tc>
        <w:tc>
          <w:tcPr>
            <w:tcW w:w="1000" w:type="dxa"/>
            <w:tcBorders>
              <w:top w:val="single" w:sz="8" w:space="0" w:color="auto"/>
              <w:left w:val="nil"/>
              <w:bottom w:val="single" w:sz="8" w:space="0" w:color="auto"/>
              <w:right w:val="single" w:sz="8" w:space="0" w:color="auto"/>
            </w:tcBorders>
            <w:shd w:val="clear" w:color="auto" w:fill="BDD6EE"/>
            <w:noWrap/>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6"/>
                <w:szCs w:val="16"/>
                <w:lang w:eastAsia="es-ES"/>
              </w:rPr>
              <w:t>Cantidad</w:t>
            </w:r>
            <w:r w:rsidRPr="00CB200E">
              <w:rPr>
                <w:rFonts w:ascii="Calibri" w:hAnsi="Calibri" w:cs="Calibri"/>
                <w:b/>
                <w:bCs/>
                <w:color w:val="000000"/>
                <w:sz w:val="18"/>
                <w:szCs w:val="18"/>
                <w:lang w:eastAsia="es-ES"/>
              </w:rPr>
              <w:t> </w:t>
            </w:r>
          </w:p>
        </w:tc>
        <w:tc>
          <w:tcPr>
            <w:tcW w:w="1000" w:type="dxa"/>
            <w:tcBorders>
              <w:top w:val="single" w:sz="8" w:space="0" w:color="auto"/>
              <w:left w:val="nil"/>
              <w:bottom w:val="single" w:sz="8" w:space="0" w:color="auto"/>
              <w:right w:val="single" w:sz="8" w:space="0" w:color="auto"/>
            </w:tcBorders>
            <w:shd w:val="clear" w:color="auto" w:fill="BDD6EE"/>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Unidad de Medida</w:t>
            </w:r>
          </w:p>
        </w:tc>
        <w:tc>
          <w:tcPr>
            <w:tcW w:w="1496" w:type="dxa"/>
            <w:tcBorders>
              <w:top w:val="single" w:sz="8" w:space="0" w:color="auto"/>
              <w:left w:val="nil"/>
              <w:bottom w:val="single" w:sz="8" w:space="0" w:color="auto"/>
              <w:right w:val="single" w:sz="8" w:space="0" w:color="auto"/>
            </w:tcBorders>
            <w:shd w:val="clear" w:color="auto" w:fill="BDD6EE"/>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Precio Unitario Referencial</w:t>
            </w:r>
            <w:r w:rsidRPr="00CB200E">
              <w:rPr>
                <w:rFonts w:ascii="Calibri" w:hAnsi="Calibri" w:cs="Calibri"/>
                <w:b/>
                <w:bCs/>
                <w:color w:val="000000"/>
                <w:sz w:val="18"/>
                <w:szCs w:val="18"/>
                <w:lang w:eastAsia="es-ES"/>
              </w:rPr>
              <w:br/>
              <w:t>(Bs)</w:t>
            </w:r>
          </w:p>
        </w:tc>
      </w:tr>
      <w:tr w:rsidR="005D14B3" w:rsidRPr="00CB200E" w:rsidTr="00855C50">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3.1</w:t>
            </w:r>
          </w:p>
        </w:tc>
        <w:tc>
          <w:tcPr>
            <w:tcW w:w="4692" w:type="dxa"/>
            <w:gridSpan w:val="2"/>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Supervisor de Coiled Tubing</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val="es-BO" w:eastAsia="es-BO"/>
              </w:rPr>
            </w:pPr>
          </w:p>
        </w:tc>
      </w:tr>
      <w:tr w:rsidR="005D14B3" w:rsidRPr="00CB200E" w:rsidTr="00855C50">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lastRenderedPageBreak/>
              <w:t>3.2</w:t>
            </w:r>
          </w:p>
        </w:tc>
        <w:tc>
          <w:tcPr>
            <w:tcW w:w="4692" w:type="dxa"/>
            <w:gridSpan w:val="2"/>
            <w:tcBorders>
              <w:top w:val="nil"/>
              <w:left w:val="nil"/>
              <w:bottom w:val="nil"/>
              <w:right w:val="single" w:sz="4" w:space="0" w:color="auto"/>
            </w:tcBorders>
            <w:shd w:val="clear" w:color="auto" w:fill="auto"/>
            <w:vAlign w:val="center"/>
            <w:hideMark/>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Ingeniero de Coiled Tubing</w:t>
            </w:r>
          </w:p>
        </w:tc>
        <w:tc>
          <w:tcPr>
            <w:tcW w:w="1000" w:type="dxa"/>
            <w:tcBorders>
              <w:top w:val="nil"/>
              <w:left w:val="nil"/>
              <w:bottom w:val="nil"/>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3.3</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hideMark/>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Operador de Coiled Tubing</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37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3.4</w:t>
            </w:r>
          </w:p>
        </w:tc>
        <w:tc>
          <w:tcPr>
            <w:tcW w:w="4692" w:type="dxa"/>
            <w:gridSpan w:val="2"/>
            <w:tcBorders>
              <w:top w:val="single" w:sz="4" w:space="0" w:color="auto"/>
              <w:left w:val="nil"/>
              <w:bottom w:val="nil"/>
              <w:right w:val="single" w:sz="4" w:space="0" w:color="auto"/>
            </w:tcBorders>
            <w:shd w:val="clear" w:color="000000" w:fill="FFFFFF"/>
            <w:vAlign w:val="center"/>
            <w:hideMark/>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Ayudante de Coiled Tubing</w:t>
            </w:r>
          </w:p>
        </w:tc>
        <w:tc>
          <w:tcPr>
            <w:tcW w:w="1000" w:type="dxa"/>
            <w:tcBorders>
              <w:top w:val="single" w:sz="4" w:space="0" w:color="auto"/>
              <w:left w:val="nil"/>
              <w:bottom w:val="nil"/>
              <w:right w:val="single" w:sz="4" w:space="0" w:color="auto"/>
            </w:tcBorders>
            <w:shd w:val="clear" w:color="000000" w:fill="FFFFFF"/>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426"/>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3.5</w:t>
            </w:r>
          </w:p>
        </w:tc>
        <w:tc>
          <w:tcPr>
            <w:tcW w:w="4692" w:type="dxa"/>
            <w:gridSpan w:val="2"/>
            <w:tcBorders>
              <w:top w:val="single" w:sz="4" w:space="0" w:color="auto"/>
              <w:left w:val="nil"/>
              <w:bottom w:val="nil"/>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Operador de Unidad de N2</w:t>
            </w:r>
          </w:p>
        </w:tc>
        <w:tc>
          <w:tcPr>
            <w:tcW w:w="1000" w:type="dxa"/>
            <w:tcBorders>
              <w:top w:val="single" w:sz="4" w:space="0" w:color="auto"/>
              <w:left w:val="nil"/>
              <w:bottom w:val="nil"/>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419"/>
          <w:jc w:val="center"/>
        </w:trPr>
        <w:tc>
          <w:tcPr>
            <w:tcW w:w="662" w:type="dxa"/>
            <w:tcBorders>
              <w:top w:val="nil"/>
              <w:left w:val="single" w:sz="8" w:space="0" w:color="auto"/>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3.6</w:t>
            </w:r>
          </w:p>
        </w:tc>
        <w:tc>
          <w:tcPr>
            <w:tcW w:w="4692" w:type="dxa"/>
            <w:gridSpan w:val="2"/>
            <w:tcBorders>
              <w:top w:val="single" w:sz="4" w:space="0" w:color="auto"/>
              <w:left w:val="nil"/>
              <w:bottom w:val="nil"/>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Ayudante de Unidad de N2</w:t>
            </w:r>
          </w:p>
        </w:tc>
        <w:tc>
          <w:tcPr>
            <w:tcW w:w="1000" w:type="dxa"/>
            <w:tcBorders>
              <w:top w:val="single" w:sz="4" w:space="0" w:color="auto"/>
              <w:left w:val="nil"/>
              <w:bottom w:val="nil"/>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411"/>
          <w:jc w:val="center"/>
        </w:trPr>
        <w:tc>
          <w:tcPr>
            <w:tcW w:w="662" w:type="dxa"/>
            <w:tcBorders>
              <w:top w:val="nil"/>
              <w:left w:val="single" w:sz="8" w:space="0" w:color="auto"/>
              <w:bottom w:val="single" w:sz="8"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3.7</w:t>
            </w:r>
          </w:p>
        </w:tc>
        <w:tc>
          <w:tcPr>
            <w:tcW w:w="4692" w:type="dxa"/>
            <w:gridSpan w:val="2"/>
            <w:tcBorders>
              <w:top w:val="single" w:sz="4" w:space="0" w:color="auto"/>
              <w:left w:val="nil"/>
              <w:bottom w:val="single" w:sz="8" w:space="0" w:color="auto"/>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Operador de herramientas</w:t>
            </w:r>
          </w:p>
        </w:tc>
        <w:tc>
          <w:tcPr>
            <w:tcW w:w="1000" w:type="dxa"/>
            <w:tcBorders>
              <w:top w:val="single" w:sz="4" w:space="0" w:color="auto"/>
              <w:left w:val="nil"/>
              <w:bottom w:val="single" w:sz="8" w:space="0" w:color="auto"/>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8"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Día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818"/>
          <w:jc w:val="center"/>
        </w:trPr>
        <w:tc>
          <w:tcPr>
            <w:tcW w:w="662" w:type="dxa"/>
            <w:tcBorders>
              <w:top w:val="single" w:sz="8" w:space="0" w:color="auto"/>
              <w:left w:val="single" w:sz="8" w:space="0" w:color="auto"/>
              <w:bottom w:val="single" w:sz="8" w:space="0" w:color="auto"/>
              <w:right w:val="single" w:sz="8" w:space="0" w:color="auto"/>
            </w:tcBorders>
            <w:shd w:val="clear" w:color="auto" w:fill="BDD6EE"/>
            <w:noWrap/>
            <w:vAlign w:val="center"/>
            <w:hideMark/>
          </w:tcPr>
          <w:p w:rsidR="005D14B3" w:rsidRPr="00CB200E" w:rsidRDefault="005D14B3" w:rsidP="00855C50">
            <w:pPr>
              <w:jc w:val="center"/>
              <w:rPr>
                <w:rFonts w:ascii="Calibri" w:hAnsi="Calibri" w:cs="Calibri"/>
                <w:b/>
                <w:bCs/>
                <w:color w:val="000000"/>
                <w:sz w:val="18"/>
                <w:szCs w:val="18"/>
                <w:lang w:val="es-BO" w:eastAsia="es-BO"/>
              </w:rPr>
            </w:pPr>
            <w:r w:rsidRPr="00CB200E">
              <w:rPr>
                <w:rFonts w:ascii="Calibri" w:hAnsi="Calibri" w:cs="Calibri"/>
                <w:b/>
                <w:bCs/>
                <w:color w:val="000000"/>
                <w:sz w:val="18"/>
                <w:szCs w:val="18"/>
                <w:lang w:eastAsia="es-ES"/>
              </w:rPr>
              <w:t>4</w:t>
            </w:r>
          </w:p>
        </w:tc>
        <w:tc>
          <w:tcPr>
            <w:tcW w:w="4692" w:type="dxa"/>
            <w:gridSpan w:val="2"/>
            <w:tcBorders>
              <w:top w:val="single" w:sz="8" w:space="0" w:color="auto"/>
              <w:left w:val="nil"/>
              <w:bottom w:val="single" w:sz="8" w:space="0" w:color="auto"/>
              <w:right w:val="single" w:sz="8" w:space="0" w:color="auto"/>
            </w:tcBorders>
            <w:shd w:val="clear" w:color="auto" w:fill="BDD6EE"/>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MOVILIZACION</w:t>
            </w:r>
          </w:p>
        </w:tc>
        <w:tc>
          <w:tcPr>
            <w:tcW w:w="1000" w:type="dxa"/>
            <w:tcBorders>
              <w:top w:val="single" w:sz="8" w:space="0" w:color="auto"/>
              <w:left w:val="nil"/>
              <w:bottom w:val="single" w:sz="8" w:space="0" w:color="auto"/>
              <w:right w:val="single" w:sz="8" w:space="0" w:color="auto"/>
            </w:tcBorders>
            <w:shd w:val="clear" w:color="auto" w:fill="BDD6EE"/>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 </w:t>
            </w:r>
            <w:r w:rsidRPr="00CB200E">
              <w:rPr>
                <w:rFonts w:ascii="Calibri" w:hAnsi="Calibri" w:cs="Calibri"/>
                <w:b/>
                <w:bCs/>
                <w:color w:val="000000"/>
                <w:sz w:val="16"/>
                <w:szCs w:val="16"/>
                <w:lang w:eastAsia="es-ES"/>
              </w:rPr>
              <w:t>Cantidad</w:t>
            </w:r>
          </w:p>
        </w:tc>
        <w:tc>
          <w:tcPr>
            <w:tcW w:w="1000" w:type="dxa"/>
            <w:tcBorders>
              <w:top w:val="single" w:sz="8" w:space="0" w:color="auto"/>
              <w:left w:val="nil"/>
              <w:bottom w:val="single" w:sz="8" w:space="0" w:color="auto"/>
              <w:right w:val="single" w:sz="8" w:space="0" w:color="auto"/>
            </w:tcBorders>
            <w:shd w:val="clear" w:color="auto" w:fill="BDD6EE"/>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Unidad de Medida</w:t>
            </w:r>
          </w:p>
        </w:tc>
        <w:tc>
          <w:tcPr>
            <w:tcW w:w="1496" w:type="dxa"/>
            <w:tcBorders>
              <w:top w:val="single" w:sz="8" w:space="0" w:color="auto"/>
              <w:left w:val="nil"/>
              <w:bottom w:val="single" w:sz="8" w:space="0" w:color="auto"/>
              <w:right w:val="single" w:sz="8" w:space="0" w:color="auto"/>
            </w:tcBorders>
            <w:shd w:val="clear" w:color="auto" w:fill="BDD6EE"/>
            <w:vAlign w:val="center"/>
            <w:hideMark/>
          </w:tcPr>
          <w:p w:rsidR="005D14B3" w:rsidRPr="00CB200E" w:rsidRDefault="005D14B3" w:rsidP="00855C50">
            <w:pPr>
              <w:jc w:val="center"/>
              <w:rPr>
                <w:rFonts w:ascii="Calibri" w:hAnsi="Calibri" w:cs="Calibri"/>
                <w:b/>
                <w:bCs/>
                <w:color w:val="000000"/>
                <w:sz w:val="18"/>
                <w:szCs w:val="18"/>
                <w:lang w:eastAsia="es-ES"/>
              </w:rPr>
            </w:pPr>
            <w:r w:rsidRPr="00CB200E">
              <w:rPr>
                <w:rFonts w:ascii="Calibri" w:hAnsi="Calibri" w:cs="Calibri"/>
                <w:b/>
                <w:bCs/>
                <w:color w:val="000000"/>
                <w:sz w:val="18"/>
                <w:szCs w:val="18"/>
                <w:lang w:eastAsia="es-ES"/>
              </w:rPr>
              <w:t>Precio Unitario Referencial</w:t>
            </w:r>
            <w:r w:rsidRPr="00CB200E">
              <w:rPr>
                <w:rFonts w:ascii="Calibri" w:hAnsi="Calibri" w:cs="Calibri"/>
                <w:b/>
                <w:bCs/>
                <w:color w:val="000000"/>
                <w:sz w:val="18"/>
                <w:szCs w:val="18"/>
                <w:lang w:eastAsia="es-ES"/>
              </w:rPr>
              <w:br/>
              <w:t>(Bs)</w:t>
            </w:r>
          </w:p>
        </w:tc>
      </w:tr>
      <w:tr w:rsidR="005D14B3" w:rsidRPr="00CB200E" w:rsidTr="00855C50">
        <w:trPr>
          <w:trHeight w:val="48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Mov/Demov de la unidad de Coiled Tubing 1 ¼”</w:t>
            </w:r>
          </w:p>
        </w:tc>
        <w:tc>
          <w:tcPr>
            <w:tcW w:w="1000" w:type="dxa"/>
            <w:tcBorders>
              <w:top w:val="nil"/>
              <w:left w:val="nil"/>
              <w:bottom w:val="single" w:sz="4" w:space="0" w:color="auto"/>
              <w:right w:val="single" w:sz="4" w:space="0" w:color="auto"/>
            </w:tcBorders>
            <w:shd w:val="clear" w:color="000000" w:fill="FFFFFF"/>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nil"/>
              <w:left w:val="nil"/>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val="es-BO" w:eastAsia="es-BO"/>
              </w:rPr>
            </w:pPr>
          </w:p>
        </w:tc>
      </w:tr>
      <w:tr w:rsidR="005D14B3" w:rsidRPr="00CB200E" w:rsidTr="00855C50">
        <w:trPr>
          <w:trHeight w:val="55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Transporte unidad liviana</w:t>
            </w:r>
          </w:p>
        </w:tc>
        <w:tc>
          <w:tcPr>
            <w:tcW w:w="1000" w:type="dxa"/>
            <w:tcBorders>
              <w:top w:val="nil"/>
              <w:left w:val="nil"/>
              <w:bottom w:val="single" w:sz="4" w:space="0" w:color="auto"/>
              <w:right w:val="single" w:sz="4" w:space="0" w:color="auto"/>
            </w:tcBorders>
            <w:shd w:val="clear" w:color="000000" w:fill="FFFFFF"/>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nil"/>
              <w:left w:val="nil"/>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40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Transporte del Equipamiento de Nitrógeno</w:t>
            </w:r>
          </w:p>
        </w:tc>
        <w:tc>
          <w:tcPr>
            <w:tcW w:w="1000" w:type="dxa"/>
            <w:tcBorders>
              <w:top w:val="nil"/>
              <w:left w:val="nil"/>
              <w:bottom w:val="single" w:sz="4" w:space="0" w:color="auto"/>
              <w:right w:val="single" w:sz="4" w:space="0" w:color="auto"/>
            </w:tcBorders>
            <w:shd w:val="clear" w:color="000000" w:fill="FFFFFF"/>
            <w:vAlign w:val="center"/>
            <w:hideMark/>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nil"/>
              <w:left w:val="nil"/>
              <w:bottom w:val="single" w:sz="4" w:space="0" w:color="auto"/>
              <w:right w:val="single" w:sz="4" w:space="0" w:color="auto"/>
            </w:tcBorders>
            <w:shd w:val="clear" w:color="auto" w:fill="auto"/>
            <w:vAlign w:val="center"/>
            <w:hideMark/>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nil"/>
              <w:left w:val="nil"/>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855C50">
        <w:trPr>
          <w:trHeight w:val="649"/>
          <w:jc w:val="center"/>
        </w:trPr>
        <w:tc>
          <w:tcPr>
            <w:tcW w:w="662" w:type="dxa"/>
            <w:tcBorders>
              <w:top w:val="single" w:sz="4" w:space="0" w:color="auto"/>
              <w:left w:val="single" w:sz="8" w:space="0" w:color="auto"/>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4.4</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tcPr>
          <w:p w:rsidR="005D14B3" w:rsidRPr="00CB200E" w:rsidRDefault="005D14B3" w:rsidP="00855C50">
            <w:pPr>
              <w:jc w:val="both"/>
              <w:rPr>
                <w:rFonts w:ascii="Calibri" w:hAnsi="Calibri" w:cs="Calibri"/>
                <w:color w:val="000000"/>
                <w:sz w:val="18"/>
                <w:szCs w:val="18"/>
                <w:lang w:eastAsia="es-ES"/>
              </w:rPr>
            </w:pPr>
            <w:r w:rsidRPr="00CB200E">
              <w:rPr>
                <w:rFonts w:ascii="Calibri" w:hAnsi="Calibri" w:cs="Calibri"/>
                <w:color w:val="000000"/>
                <w:sz w:val="18"/>
                <w:szCs w:val="18"/>
                <w:lang w:eastAsia="es-ES"/>
              </w:rPr>
              <w:t>Mov/Demov camiones tráiler Cap 25-30 Tn para transporte htas. y equipamiento</w:t>
            </w:r>
          </w:p>
        </w:tc>
        <w:tc>
          <w:tcPr>
            <w:tcW w:w="1000" w:type="dxa"/>
            <w:tcBorders>
              <w:top w:val="single" w:sz="4" w:space="0" w:color="auto"/>
              <w:left w:val="nil"/>
              <w:bottom w:val="single" w:sz="4" w:space="0" w:color="auto"/>
              <w:right w:val="single" w:sz="4" w:space="0" w:color="auto"/>
            </w:tcBorders>
            <w:shd w:val="clear" w:color="000000" w:fill="FFFFFF"/>
            <w:vAlign w:val="center"/>
          </w:tcPr>
          <w:p w:rsidR="005D14B3" w:rsidRPr="00CB200E" w:rsidRDefault="005D14B3" w:rsidP="00855C50">
            <w:pPr>
              <w:jc w:val="center"/>
              <w:rPr>
                <w:rFonts w:ascii="Calibri" w:hAnsi="Calibri" w:cs="Calibri"/>
                <w:color w:val="000000"/>
                <w:sz w:val="16"/>
                <w:szCs w:val="16"/>
                <w:lang w:eastAsia="es-ES"/>
              </w:rPr>
            </w:pPr>
            <w:r w:rsidRPr="00CB200E">
              <w:rPr>
                <w:rFonts w:ascii="Calibri" w:hAnsi="Calibri" w:cs="Calibri"/>
                <w:color w:val="000000"/>
                <w:sz w:val="16"/>
                <w:szCs w:val="16"/>
                <w:lang w:eastAsia="es-ES"/>
              </w:rPr>
              <w:t>1</w:t>
            </w:r>
          </w:p>
        </w:tc>
        <w:tc>
          <w:tcPr>
            <w:tcW w:w="1000" w:type="dxa"/>
            <w:tcBorders>
              <w:top w:val="single" w:sz="4" w:space="0" w:color="auto"/>
              <w:left w:val="nil"/>
              <w:bottom w:val="single" w:sz="4" w:space="0" w:color="auto"/>
              <w:right w:val="single" w:sz="4" w:space="0" w:color="auto"/>
            </w:tcBorders>
            <w:shd w:val="clear" w:color="auto" w:fill="auto"/>
            <w:vAlign w:val="center"/>
          </w:tcPr>
          <w:p w:rsidR="005D14B3" w:rsidRPr="00CB200E" w:rsidRDefault="005D14B3" w:rsidP="00855C50">
            <w:pPr>
              <w:jc w:val="center"/>
              <w:rPr>
                <w:rFonts w:ascii="Calibri" w:hAnsi="Calibri" w:cs="Calibri"/>
                <w:color w:val="000000"/>
                <w:sz w:val="18"/>
                <w:szCs w:val="18"/>
                <w:lang w:eastAsia="es-ES"/>
              </w:rPr>
            </w:pPr>
            <w:r w:rsidRPr="00CB200E">
              <w:rPr>
                <w:rFonts w:ascii="Calibri" w:hAnsi="Calibri" w:cs="Calibri"/>
                <w:color w:val="000000"/>
                <w:sz w:val="18"/>
                <w:szCs w:val="18"/>
                <w:lang w:eastAsia="es-ES"/>
              </w:rPr>
              <w:t>Kilómetro</w:t>
            </w:r>
          </w:p>
        </w:tc>
        <w:tc>
          <w:tcPr>
            <w:tcW w:w="1496" w:type="dxa"/>
            <w:tcBorders>
              <w:top w:val="single" w:sz="4" w:space="0" w:color="auto"/>
              <w:left w:val="nil"/>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color w:val="000000"/>
                <w:sz w:val="18"/>
                <w:szCs w:val="18"/>
                <w:lang w:eastAsia="es-ES"/>
              </w:rPr>
            </w:pPr>
          </w:p>
        </w:tc>
      </w:tr>
      <w:tr w:rsidR="005D14B3" w:rsidRPr="00CB200E" w:rsidTr="005D14B3">
        <w:trPr>
          <w:trHeight w:val="649"/>
          <w:jc w:val="center"/>
        </w:trPr>
        <w:tc>
          <w:tcPr>
            <w:tcW w:w="735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5D14B3" w:rsidRPr="00CB200E" w:rsidRDefault="005D14B3" w:rsidP="005D14B3">
            <w:pPr>
              <w:jc w:val="right"/>
              <w:rPr>
                <w:rFonts w:ascii="Calibri" w:hAnsi="Calibri" w:cs="Calibri"/>
                <w:b/>
                <w:color w:val="000000"/>
                <w:sz w:val="18"/>
                <w:szCs w:val="18"/>
                <w:lang w:eastAsia="es-ES"/>
              </w:rPr>
            </w:pPr>
            <w:r>
              <w:rPr>
                <w:rFonts w:ascii="Calibri" w:hAnsi="Calibri" w:cs="Calibri"/>
                <w:b/>
                <w:color w:val="000000"/>
                <w:sz w:val="18"/>
                <w:szCs w:val="18"/>
                <w:lang w:eastAsia="es-ES"/>
              </w:rPr>
              <w:t xml:space="preserve">PRECIO </w:t>
            </w:r>
            <w:r w:rsidRPr="00CB200E">
              <w:rPr>
                <w:rFonts w:ascii="Calibri" w:hAnsi="Calibri" w:cs="Calibri"/>
                <w:b/>
                <w:color w:val="000000"/>
                <w:sz w:val="18"/>
                <w:szCs w:val="18"/>
                <w:lang w:eastAsia="es-ES"/>
              </w:rPr>
              <w:t xml:space="preserve">TOTAL </w:t>
            </w:r>
            <w:r>
              <w:rPr>
                <w:rFonts w:ascii="Calibri" w:hAnsi="Calibri" w:cs="Calibri"/>
                <w:b/>
                <w:color w:val="000000"/>
                <w:sz w:val="18"/>
                <w:szCs w:val="18"/>
                <w:lang w:eastAsia="es-ES"/>
              </w:rPr>
              <w:t>(Numeral</w:t>
            </w:r>
            <w:r w:rsidRPr="00CB200E">
              <w:rPr>
                <w:rFonts w:ascii="Calibri" w:hAnsi="Calibri" w:cs="Calibri"/>
                <w:b/>
                <w:color w:val="000000"/>
                <w:sz w:val="18"/>
                <w:szCs w:val="18"/>
                <w:lang w:eastAsia="es-ES"/>
              </w:rPr>
              <w:t>)</w:t>
            </w:r>
          </w:p>
        </w:tc>
        <w:tc>
          <w:tcPr>
            <w:tcW w:w="1496" w:type="dxa"/>
            <w:tcBorders>
              <w:top w:val="single" w:sz="4" w:space="0" w:color="auto"/>
              <w:left w:val="nil"/>
              <w:bottom w:val="single" w:sz="4" w:space="0" w:color="auto"/>
              <w:right w:val="single" w:sz="8" w:space="0" w:color="auto"/>
            </w:tcBorders>
            <w:shd w:val="clear" w:color="auto" w:fill="auto"/>
            <w:noWrap/>
            <w:vAlign w:val="center"/>
          </w:tcPr>
          <w:p w:rsidR="005D14B3" w:rsidRPr="00CB200E" w:rsidRDefault="005D14B3" w:rsidP="00855C50">
            <w:pPr>
              <w:jc w:val="center"/>
              <w:rPr>
                <w:rFonts w:ascii="Calibri" w:hAnsi="Calibri" w:cs="Calibri"/>
                <w:b/>
                <w:color w:val="000000"/>
                <w:sz w:val="18"/>
                <w:szCs w:val="18"/>
                <w:lang w:eastAsia="es-ES"/>
              </w:rPr>
            </w:pPr>
          </w:p>
        </w:tc>
      </w:tr>
      <w:tr w:rsidR="005D14B3" w:rsidRPr="00CB200E" w:rsidTr="00D76E60">
        <w:trPr>
          <w:trHeight w:val="649"/>
          <w:jc w:val="center"/>
        </w:trPr>
        <w:tc>
          <w:tcPr>
            <w:tcW w:w="2451" w:type="dxa"/>
            <w:gridSpan w:val="2"/>
            <w:tcBorders>
              <w:top w:val="single" w:sz="4" w:space="0" w:color="auto"/>
              <w:left w:val="single" w:sz="8" w:space="0" w:color="auto"/>
              <w:bottom w:val="single" w:sz="8" w:space="0" w:color="auto"/>
              <w:right w:val="single" w:sz="4" w:space="0" w:color="auto"/>
            </w:tcBorders>
            <w:shd w:val="clear" w:color="auto" w:fill="auto"/>
            <w:vAlign w:val="center"/>
          </w:tcPr>
          <w:p w:rsidR="005D14B3" w:rsidRPr="00CB200E" w:rsidRDefault="005D14B3" w:rsidP="005D14B3">
            <w:pPr>
              <w:jc w:val="right"/>
              <w:rPr>
                <w:rFonts w:ascii="Calibri" w:hAnsi="Calibri" w:cs="Calibri"/>
                <w:b/>
                <w:color w:val="000000"/>
                <w:sz w:val="18"/>
                <w:szCs w:val="18"/>
                <w:lang w:eastAsia="es-ES"/>
              </w:rPr>
            </w:pPr>
            <w:r>
              <w:rPr>
                <w:rFonts w:ascii="Calibri" w:hAnsi="Calibri" w:cs="Calibri"/>
                <w:b/>
                <w:color w:val="000000"/>
                <w:sz w:val="18"/>
                <w:szCs w:val="18"/>
                <w:lang w:eastAsia="es-ES"/>
              </w:rPr>
              <w:t>PRECIO TOTAL (Literal)</w:t>
            </w:r>
          </w:p>
        </w:tc>
        <w:tc>
          <w:tcPr>
            <w:tcW w:w="6399" w:type="dxa"/>
            <w:gridSpan w:val="4"/>
            <w:tcBorders>
              <w:top w:val="single" w:sz="4" w:space="0" w:color="auto"/>
              <w:left w:val="single" w:sz="8" w:space="0" w:color="auto"/>
              <w:bottom w:val="single" w:sz="8" w:space="0" w:color="auto"/>
              <w:right w:val="single" w:sz="8" w:space="0" w:color="auto"/>
            </w:tcBorders>
            <w:shd w:val="clear" w:color="auto" w:fill="auto"/>
            <w:vAlign w:val="center"/>
          </w:tcPr>
          <w:p w:rsidR="005D14B3" w:rsidRPr="00CB200E" w:rsidRDefault="005D14B3" w:rsidP="00855C50">
            <w:pPr>
              <w:jc w:val="center"/>
              <w:rPr>
                <w:rFonts w:ascii="Calibri" w:hAnsi="Calibri" w:cs="Calibri"/>
                <w:b/>
                <w:color w:val="000000"/>
                <w:sz w:val="18"/>
                <w:szCs w:val="18"/>
                <w:lang w:eastAsia="es-ES"/>
              </w:rPr>
            </w:pPr>
          </w:p>
        </w:tc>
      </w:tr>
    </w:tbl>
    <w:p w:rsidR="00C426C3" w:rsidRDefault="00C426C3" w:rsidP="005D14B3">
      <w:pPr>
        <w:rPr>
          <w:rFonts w:asciiTheme="minorHAnsi" w:hAnsiTheme="minorHAnsi" w:cstheme="minorHAnsi"/>
          <w:b/>
          <w:sz w:val="22"/>
          <w:szCs w:val="22"/>
        </w:rPr>
      </w:pPr>
    </w:p>
    <w:p w:rsidR="00C426C3" w:rsidRPr="00552079" w:rsidRDefault="00C426C3" w:rsidP="00C426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362751" w:rsidRPr="00362751" w:rsidRDefault="00362751" w:rsidP="00362751">
            <w:pPr>
              <w:spacing w:before="240" w:line="360" w:lineRule="auto"/>
              <w:jc w:val="both"/>
              <w:rPr>
                <w:rFonts w:ascii="Verdana" w:hAnsi="Verdana" w:cs="Calibri"/>
                <w:bCs/>
                <w:sz w:val="18"/>
                <w:szCs w:val="18"/>
                <w:lang w:eastAsia="es-ES"/>
              </w:rPr>
            </w:pPr>
            <w:r w:rsidRPr="00362751">
              <w:rPr>
                <w:rFonts w:ascii="Verdana" w:hAnsi="Verdana" w:cs="Calibri"/>
                <w:bCs/>
                <w:sz w:val="18"/>
                <w:szCs w:val="18"/>
                <w:lang w:eastAsia="es-ES"/>
              </w:rPr>
              <w:t>El Proponente deberá certificar su experiencia específica en Operaciones de Coiled Tubing con tres (3) trabajos realizados en el rubro petrolero.</w:t>
            </w:r>
          </w:p>
          <w:p w:rsidR="00362751" w:rsidRPr="00362751" w:rsidRDefault="00362751" w:rsidP="00362751">
            <w:pPr>
              <w:spacing w:before="240" w:after="120" w:line="360" w:lineRule="auto"/>
              <w:jc w:val="both"/>
              <w:rPr>
                <w:rFonts w:ascii="Verdana" w:hAnsi="Verdana" w:cs="Arial"/>
                <w:bCs/>
                <w:sz w:val="18"/>
                <w:szCs w:val="18"/>
                <w:lang w:eastAsia="es-ES"/>
              </w:rPr>
            </w:pPr>
            <w:r w:rsidRPr="00362751">
              <w:rPr>
                <w:rFonts w:ascii="Verdana" w:hAnsi="Verdana" w:cs="Arial"/>
                <w:bCs/>
                <w:sz w:val="18"/>
                <w:szCs w:val="18"/>
                <w:lang w:eastAsia="es-ES"/>
              </w:rPr>
              <w:t xml:space="preserve">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field tickets, </w:t>
            </w:r>
            <w:r w:rsidRPr="00362751">
              <w:rPr>
                <w:rFonts w:ascii="Verdana" w:hAnsi="Verdana" w:cs="Calibri"/>
                <w:bCs/>
                <w:sz w:val="18"/>
                <w:szCs w:val="18"/>
                <w:lang w:eastAsia="es-ES"/>
              </w:rPr>
              <w:t>boletines de medición, certificados de trabajo</w:t>
            </w:r>
            <w:r w:rsidRPr="00362751">
              <w:rPr>
                <w:rFonts w:ascii="Verdana" w:hAnsi="Verdana" w:cs="Arial"/>
                <w:bCs/>
                <w:sz w:val="18"/>
                <w:szCs w:val="18"/>
                <w:lang w:eastAsia="es-ES"/>
              </w:rPr>
              <w:t xml:space="preserve"> u otro documento equivalente que acredite el servicio prestado.</w:t>
            </w:r>
          </w:p>
          <w:p w:rsidR="00537A36" w:rsidRPr="008842A3" w:rsidRDefault="00537A36"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CB200E">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CB200E">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r>
      <w:tr w:rsidR="003956A6" w:rsidTr="00CB200E">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CB200E">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CB200E">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CB200E">
            <w:pPr>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CB200E">
            <w:pPr>
              <w:pStyle w:val="Prrafodelista"/>
              <w:ind w:left="610"/>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B200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CB200E">
        <w:trPr>
          <w:trHeight w:val="556"/>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CB200E">
        <w:trPr>
          <w:trHeight w:val="1028"/>
        </w:trPr>
        <w:tc>
          <w:tcPr>
            <w:tcW w:w="1809"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CB200E">
        <w:trPr>
          <w:trHeight w:val="555"/>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CB200E">
        <w:trPr>
          <w:trHeight w:val="420"/>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CB200E">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CB200E">
            <w:pPr>
              <w:spacing w:before="120" w:after="120"/>
              <w:rPr>
                <w:rFonts w:ascii="Arial" w:eastAsia="Calibri" w:hAnsi="Arial" w:cs="Arial"/>
                <w:b/>
                <w:lang w:val="es-BO"/>
              </w:rPr>
            </w:pPr>
          </w:p>
        </w:tc>
        <w:tc>
          <w:tcPr>
            <w:tcW w:w="6662"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CB200E">
        <w:trPr>
          <w:trHeight w:val="783"/>
        </w:trPr>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CB200E">
        <w:trPr>
          <w:trHeight w:val="562"/>
          <w:jc w:val="center"/>
        </w:trPr>
        <w:tc>
          <w:tcPr>
            <w:tcW w:w="57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CB200E">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PLAZO</w:t>
            </w:r>
          </w:p>
        </w:tc>
      </w:tr>
      <w:tr w:rsidR="00D858E0" w:rsidRPr="00F81250" w:rsidTr="00CB200E">
        <w:trPr>
          <w:trHeight w:hRule="exact" w:val="562"/>
          <w:jc w:val="center"/>
        </w:trPr>
        <w:tc>
          <w:tcPr>
            <w:tcW w:w="571" w:type="dxa"/>
            <w:shd w:val="clear" w:color="auto" w:fill="auto"/>
            <w:vAlign w:val="center"/>
          </w:tcPr>
          <w:p w:rsidR="00D858E0" w:rsidRPr="00F81250" w:rsidRDefault="00D858E0" w:rsidP="00CB200E">
            <w:pPr>
              <w:jc w:val="center"/>
              <w:rPr>
                <w:rFonts w:ascii="Arial" w:hAnsi="Arial" w:cs="Arial"/>
              </w:rPr>
            </w:pPr>
          </w:p>
        </w:tc>
        <w:tc>
          <w:tcPr>
            <w:tcW w:w="1932" w:type="dxa"/>
            <w:shd w:val="clear" w:color="auto" w:fill="auto"/>
            <w:vAlign w:val="center"/>
          </w:tcPr>
          <w:p w:rsidR="00D858E0" w:rsidRPr="00F81250" w:rsidRDefault="00D858E0" w:rsidP="00CB200E">
            <w:pPr>
              <w:jc w:val="center"/>
              <w:rPr>
                <w:rFonts w:ascii="Arial" w:hAnsi="Arial" w:cs="Arial"/>
              </w:rPr>
            </w:pPr>
          </w:p>
        </w:tc>
        <w:tc>
          <w:tcPr>
            <w:tcW w:w="937" w:type="dxa"/>
            <w:shd w:val="clear" w:color="auto" w:fill="auto"/>
            <w:vAlign w:val="center"/>
          </w:tcPr>
          <w:p w:rsidR="00D858E0" w:rsidRPr="00F81250" w:rsidRDefault="00D858E0" w:rsidP="00CB200E">
            <w:pPr>
              <w:jc w:val="center"/>
              <w:rPr>
                <w:rFonts w:ascii="Arial" w:hAnsi="Arial" w:cs="Arial"/>
              </w:rPr>
            </w:pPr>
          </w:p>
        </w:tc>
        <w:tc>
          <w:tcPr>
            <w:tcW w:w="845" w:type="dxa"/>
            <w:vAlign w:val="center"/>
          </w:tcPr>
          <w:p w:rsidR="00D858E0" w:rsidRPr="00F81250" w:rsidRDefault="00D858E0" w:rsidP="00CB200E">
            <w:pPr>
              <w:jc w:val="center"/>
              <w:rPr>
                <w:rFonts w:ascii="Arial" w:hAnsi="Arial" w:cs="Arial"/>
              </w:rPr>
            </w:pPr>
          </w:p>
        </w:tc>
        <w:tc>
          <w:tcPr>
            <w:tcW w:w="1141" w:type="dxa"/>
            <w:shd w:val="clear" w:color="auto" w:fill="auto"/>
            <w:vAlign w:val="center"/>
          </w:tcPr>
          <w:p w:rsidR="00D858E0" w:rsidRPr="00F81250" w:rsidRDefault="00D858E0" w:rsidP="00CB200E">
            <w:pPr>
              <w:jc w:val="center"/>
              <w:rPr>
                <w:rFonts w:ascii="Arial" w:hAnsi="Arial" w:cs="Arial"/>
              </w:rPr>
            </w:pPr>
          </w:p>
        </w:tc>
        <w:tc>
          <w:tcPr>
            <w:tcW w:w="1242" w:type="dxa"/>
            <w:vAlign w:val="center"/>
          </w:tcPr>
          <w:p w:rsidR="00D858E0" w:rsidRPr="00F81250" w:rsidRDefault="00D858E0" w:rsidP="00CB200E">
            <w:pPr>
              <w:jc w:val="center"/>
              <w:rPr>
                <w:rFonts w:ascii="Arial" w:hAnsi="Arial" w:cs="Arial"/>
              </w:rPr>
            </w:pPr>
          </w:p>
        </w:tc>
        <w:tc>
          <w:tcPr>
            <w:tcW w:w="1164" w:type="dxa"/>
            <w:vAlign w:val="center"/>
          </w:tcPr>
          <w:p w:rsidR="00D858E0" w:rsidRPr="00F81250" w:rsidRDefault="00D858E0" w:rsidP="00CB200E">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CB200E">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CB200E">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CB200E">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CB200E">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CB200E">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CB200E">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CB200E">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CB200E">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CB200E">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FAA" w:rsidRDefault="000E5FAA">
      <w:r>
        <w:separator/>
      </w:r>
    </w:p>
  </w:endnote>
  <w:endnote w:type="continuationSeparator" w:id="0">
    <w:p w:rsidR="000E5FAA" w:rsidRDefault="000E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00E" w:rsidRPr="006B79AF" w:rsidRDefault="00CB200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10E5F">
      <w:rPr>
        <w:rFonts w:ascii="Calibri" w:hAnsi="Calibri" w:cs="Calibri"/>
        <w:noProof/>
      </w:rPr>
      <w:t>21</w:t>
    </w:r>
    <w:r w:rsidRPr="006B79AF">
      <w:rPr>
        <w:rFonts w:ascii="Calibri" w:hAnsi="Calibri" w:cs="Calibri"/>
      </w:rPr>
      <w:fldChar w:fldCharType="end"/>
    </w:r>
  </w:p>
  <w:p w:rsidR="00CB200E" w:rsidRDefault="00CB20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FAA" w:rsidRDefault="000E5FAA">
      <w:r>
        <w:separator/>
      </w:r>
    </w:p>
  </w:footnote>
  <w:footnote w:type="continuationSeparator" w:id="0">
    <w:p w:rsidR="000E5FAA" w:rsidRDefault="000E5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5FAA"/>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4FE"/>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A5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751"/>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53C"/>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4B3"/>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641"/>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C2D"/>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E5F"/>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152"/>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441"/>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00E"/>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37071-42FC-48AF-9FC5-E3545261C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14686</Words>
  <Characters>80776</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95272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38</cp:revision>
  <cp:lastPrinted>2015-02-19T14:27:00Z</cp:lastPrinted>
  <dcterms:created xsi:type="dcterms:W3CDTF">2019-02-22T19:19:00Z</dcterms:created>
  <dcterms:modified xsi:type="dcterms:W3CDTF">2019-03-27T19:00:00Z</dcterms:modified>
</cp:coreProperties>
</file>