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5247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24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5558" w:rsidRPr="00786F34" w:rsidRDefault="00EB555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B5558" w:rsidRPr="008F17CF" w:rsidRDefault="00EB5558" w:rsidP="0056607D">
                            <w:pPr>
                              <w:rPr>
                                <w:rFonts w:ascii="Century Gothic" w:hAnsi="Century Gothic"/>
                                <w:b/>
                              </w:rPr>
                            </w:pPr>
                          </w:p>
                          <w:p w:rsidR="00EB5558" w:rsidRPr="008F17CF" w:rsidRDefault="00EB555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83584" cy="24288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970" cy="2433881"/>
                                          </a:xfrm>
                                          <a:prstGeom prst="rect">
                                            <a:avLst/>
                                          </a:prstGeom>
                                          <a:noFill/>
                                          <a:ln>
                                            <a:noFill/>
                                          </a:ln>
                                        </pic:spPr>
                                      </pic:pic>
                                    </a:graphicData>
                                  </a:graphic>
                                </wp:inline>
                              </w:drawing>
                            </w:r>
                          </w:p>
                          <w:p w:rsidR="00EB5558" w:rsidRPr="008F17CF" w:rsidRDefault="00EB5558" w:rsidP="0075488C">
                            <w:pPr>
                              <w:jc w:val="center"/>
                              <w:rPr>
                                <w:rFonts w:ascii="Century Gothic" w:hAnsi="Century Gothic"/>
                                <w:b/>
                              </w:rPr>
                            </w:pPr>
                          </w:p>
                          <w:p w:rsidR="00EB5558" w:rsidRPr="00786F34" w:rsidRDefault="00EB555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B5558" w:rsidRPr="00786F34" w:rsidRDefault="00EB555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B5558" w:rsidRPr="00786F34" w:rsidRDefault="00EB5558" w:rsidP="00631500">
                            <w:pPr>
                              <w:jc w:val="center"/>
                              <w:rPr>
                                <w:rFonts w:ascii="Century Gothic" w:hAnsi="Century Gothic" w:cs="Arial"/>
                                <w:b/>
                                <w:color w:val="0F243E"/>
                                <w:sz w:val="32"/>
                                <w:szCs w:val="32"/>
                              </w:rPr>
                            </w:pPr>
                          </w:p>
                          <w:p w:rsidR="00EB5558" w:rsidRPr="00786F34" w:rsidRDefault="00EB555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B5558" w:rsidRPr="00786F34" w:rsidRDefault="00EB555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B5558" w:rsidRDefault="00EB5558" w:rsidP="00631500">
                            <w:pPr>
                              <w:ind w:left="142"/>
                              <w:jc w:val="center"/>
                              <w:rPr>
                                <w:rFonts w:ascii="Century Gothic" w:hAnsi="Century Gothic" w:cs="Arial"/>
                                <w:b/>
                                <w:color w:val="0F243E"/>
                                <w:sz w:val="32"/>
                                <w:szCs w:val="32"/>
                              </w:rPr>
                            </w:pPr>
                          </w:p>
                          <w:p w:rsidR="00240D2B" w:rsidRDefault="00240D2B" w:rsidP="00631500">
                            <w:pPr>
                              <w:ind w:left="142"/>
                              <w:jc w:val="center"/>
                              <w:rPr>
                                <w:rFonts w:ascii="Century Gothic" w:hAnsi="Century Gothic" w:cs="Arial"/>
                                <w:b/>
                                <w:color w:val="0F243E"/>
                                <w:sz w:val="32"/>
                                <w:szCs w:val="32"/>
                              </w:rPr>
                            </w:pPr>
                          </w:p>
                          <w:p w:rsidR="00EB5558" w:rsidRPr="00B1765C" w:rsidRDefault="00EB5558" w:rsidP="00B1765C">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1765C">
                              <w:rPr>
                                <w:rFonts w:ascii="Century Gothic" w:hAnsi="Century Gothic" w:cs="Century Gothic"/>
                                <w:b/>
                                <w:bCs/>
                                <w:color w:val="0F243E"/>
                                <w:sz w:val="28"/>
                                <w:szCs w:val="28"/>
                              </w:rPr>
                              <w:t>CONTRATACIÓN DE MEDIO DE COMUNICACIÓN "PERIODICO EL PROGRESO DE MARIBEL FLORES VARGAS" PARA PUBLICACIÓN DE ARTES Y OTROS GESTIÓN 2019</w:t>
                            </w:r>
                          </w:p>
                          <w:p w:rsidR="00EB5558" w:rsidRDefault="00EB5558" w:rsidP="00110229">
                            <w:pPr>
                              <w:autoSpaceDE w:val="0"/>
                              <w:autoSpaceDN w:val="0"/>
                              <w:adjustRightInd w:val="0"/>
                              <w:jc w:val="center"/>
                              <w:rPr>
                                <w:rFonts w:ascii="Century Gothic" w:hAnsi="Century Gothic" w:cs="Century Gothic"/>
                                <w:b/>
                                <w:bCs/>
                                <w:color w:val="0F243E"/>
                                <w:sz w:val="28"/>
                                <w:szCs w:val="28"/>
                              </w:rPr>
                            </w:pPr>
                          </w:p>
                          <w:p w:rsidR="00240D2B" w:rsidRDefault="00240D2B" w:rsidP="00110229">
                            <w:pPr>
                              <w:autoSpaceDE w:val="0"/>
                              <w:autoSpaceDN w:val="0"/>
                              <w:adjustRightInd w:val="0"/>
                              <w:jc w:val="center"/>
                              <w:rPr>
                                <w:rFonts w:ascii="Century Gothic" w:hAnsi="Century Gothic" w:cs="Century Gothic"/>
                                <w:b/>
                                <w:bCs/>
                                <w:color w:val="0F243E"/>
                                <w:sz w:val="28"/>
                                <w:szCs w:val="28"/>
                              </w:rPr>
                            </w:pPr>
                          </w:p>
                          <w:p w:rsidR="00EB5558" w:rsidRPr="00786F34" w:rsidRDefault="00EB555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EB5558">
                              <w:rPr>
                                <w:rFonts w:ascii="Century Gothic" w:hAnsi="Century Gothic" w:cs="Century Gothic"/>
                                <w:b/>
                                <w:bCs/>
                                <w:color w:val="0F243E"/>
                                <w:sz w:val="28"/>
                                <w:szCs w:val="28"/>
                              </w:rPr>
                              <w:t>DCO-EPNE-DCC-189-19</w:t>
                            </w:r>
                          </w:p>
                          <w:p w:rsidR="00EB5558" w:rsidRPr="00786F34" w:rsidRDefault="00EB5558" w:rsidP="0075488C">
                            <w:pPr>
                              <w:pStyle w:val="Textodebloque"/>
                              <w:rPr>
                                <w:rFonts w:ascii="Century Gothic" w:hAnsi="Century Gothic"/>
                                <w:b/>
                                <w:color w:val="0F243E"/>
                                <w:sz w:val="20"/>
                              </w:rPr>
                            </w:pPr>
                          </w:p>
                          <w:p w:rsidR="00EB5558" w:rsidRPr="00241AE7" w:rsidRDefault="00EB5558" w:rsidP="0075488C">
                            <w:pPr>
                              <w:pStyle w:val="Textodebloque"/>
                              <w:rPr>
                                <w:rFonts w:ascii="Century Gothic" w:hAnsi="Century Gothic"/>
                                <w:b/>
                                <w:color w:val="0F243E"/>
                                <w:sz w:val="20"/>
                                <w:lang w:val="es-ES_tradnl"/>
                              </w:rPr>
                            </w:pPr>
                          </w:p>
                          <w:p w:rsidR="00EB5558" w:rsidRPr="008F17CF" w:rsidRDefault="00EB5558" w:rsidP="0075488C">
                            <w:pPr>
                              <w:pStyle w:val="Textodebloque"/>
                              <w:rPr>
                                <w:rFonts w:ascii="Century Gothic" w:hAnsi="Century Gothic"/>
                                <w:b/>
                                <w:sz w:val="20"/>
                              </w:rPr>
                            </w:pPr>
                          </w:p>
                          <w:p w:rsidR="00EB5558" w:rsidRPr="008F17CF" w:rsidRDefault="00EB555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">
                <v:shadow on="t" color="#333" offset="6pt,6pt"/>
                <v:textbox>
                  <w:txbxContent>
                    <w:p w:rsidR="00EB5558" w:rsidRPr="00786F34" w:rsidRDefault="00EB555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B5558" w:rsidRPr="008F17CF" w:rsidRDefault="00EB5558" w:rsidP="0056607D">
                      <w:pPr>
                        <w:rPr>
                          <w:rFonts w:ascii="Century Gothic" w:hAnsi="Century Gothic"/>
                          <w:b/>
                        </w:rPr>
                      </w:pPr>
                    </w:p>
                    <w:p w:rsidR="00EB5558" w:rsidRPr="008F17CF" w:rsidRDefault="00EB555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83584" cy="24288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970" cy="2433881"/>
                                    </a:xfrm>
                                    <a:prstGeom prst="rect">
                                      <a:avLst/>
                                    </a:prstGeom>
                                    <a:noFill/>
                                    <a:ln>
                                      <a:noFill/>
                                    </a:ln>
                                  </pic:spPr>
                                </pic:pic>
                              </a:graphicData>
                            </a:graphic>
                          </wp:inline>
                        </w:drawing>
                      </w:r>
                    </w:p>
                    <w:p w:rsidR="00EB5558" w:rsidRPr="008F17CF" w:rsidRDefault="00EB5558" w:rsidP="0075488C">
                      <w:pPr>
                        <w:jc w:val="center"/>
                        <w:rPr>
                          <w:rFonts w:ascii="Century Gothic" w:hAnsi="Century Gothic"/>
                          <w:b/>
                        </w:rPr>
                      </w:pPr>
                    </w:p>
                    <w:p w:rsidR="00EB5558" w:rsidRPr="00786F34" w:rsidRDefault="00EB555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B5558" w:rsidRPr="00786F34" w:rsidRDefault="00EB555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B5558" w:rsidRPr="00786F34" w:rsidRDefault="00EB5558" w:rsidP="00631500">
                      <w:pPr>
                        <w:jc w:val="center"/>
                        <w:rPr>
                          <w:rFonts w:ascii="Century Gothic" w:hAnsi="Century Gothic" w:cs="Arial"/>
                          <w:b/>
                          <w:color w:val="0F243E"/>
                          <w:sz w:val="32"/>
                          <w:szCs w:val="32"/>
                        </w:rPr>
                      </w:pPr>
                    </w:p>
                    <w:p w:rsidR="00EB5558" w:rsidRPr="00786F34" w:rsidRDefault="00EB555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B5558" w:rsidRPr="00786F34" w:rsidRDefault="00EB555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B5558" w:rsidRDefault="00EB5558" w:rsidP="00631500">
                      <w:pPr>
                        <w:ind w:left="142"/>
                        <w:jc w:val="center"/>
                        <w:rPr>
                          <w:rFonts w:ascii="Century Gothic" w:hAnsi="Century Gothic" w:cs="Arial"/>
                          <w:b/>
                          <w:color w:val="0F243E"/>
                          <w:sz w:val="32"/>
                          <w:szCs w:val="32"/>
                        </w:rPr>
                      </w:pPr>
                    </w:p>
                    <w:p w:rsidR="00240D2B" w:rsidRDefault="00240D2B" w:rsidP="00631500">
                      <w:pPr>
                        <w:ind w:left="142"/>
                        <w:jc w:val="center"/>
                        <w:rPr>
                          <w:rFonts w:ascii="Century Gothic" w:hAnsi="Century Gothic" w:cs="Arial"/>
                          <w:b/>
                          <w:color w:val="0F243E"/>
                          <w:sz w:val="32"/>
                          <w:szCs w:val="32"/>
                        </w:rPr>
                      </w:pPr>
                    </w:p>
                    <w:p w:rsidR="00EB5558" w:rsidRPr="00B1765C" w:rsidRDefault="00EB5558" w:rsidP="00B1765C">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1765C">
                        <w:rPr>
                          <w:rFonts w:ascii="Century Gothic" w:hAnsi="Century Gothic" w:cs="Century Gothic"/>
                          <w:b/>
                          <w:bCs/>
                          <w:color w:val="0F243E"/>
                          <w:sz w:val="28"/>
                          <w:szCs w:val="28"/>
                        </w:rPr>
                        <w:t>CONTRATACIÓN DE MEDIO DE COMUNICACIÓN "PERIODICO EL PROGRESO DE MARIBEL FLORES VARGAS" PARA PUBLICACIÓN DE ARTES Y OTROS GESTIÓN 2019</w:t>
                      </w:r>
                    </w:p>
                    <w:p w:rsidR="00EB5558" w:rsidRDefault="00EB5558" w:rsidP="00110229">
                      <w:pPr>
                        <w:autoSpaceDE w:val="0"/>
                        <w:autoSpaceDN w:val="0"/>
                        <w:adjustRightInd w:val="0"/>
                        <w:jc w:val="center"/>
                        <w:rPr>
                          <w:rFonts w:ascii="Century Gothic" w:hAnsi="Century Gothic" w:cs="Century Gothic"/>
                          <w:b/>
                          <w:bCs/>
                          <w:color w:val="0F243E"/>
                          <w:sz w:val="28"/>
                          <w:szCs w:val="28"/>
                        </w:rPr>
                      </w:pPr>
                    </w:p>
                    <w:p w:rsidR="00240D2B" w:rsidRDefault="00240D2B" w:rsidP="00110229">
                      <w:pPr>
                        <w:autoSpaceDE w:val="0"/>
                        <w:autoSpaceDN w:val="0"/>
                        <w:adjustRightInd w:val="0"/>
                        <w:jc w:val="center"/>
                        <w:rPr>
                          <w:rFonts w:ascii="Century Gothic" w:hAnsi="Century Gothic" w:cs="Century Gothic"/>
                          <w:b/>
                          <w:bCs/>
                          <w:color w:val="0F243E"/>
                          <w:sz w:val="28"/>
                          <w:szCs w:val="28"/>
                        </w:rPr>
                      </w:pPr>
                    </w:p>
                    <w:p w:rsidR="00EB5558" w:rsidRPr="00786F34" w:rsidRDefault="00EB555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EB5558">
                        <w:rPr>
                          <w:rFonts w:ascii="Century Gothic" w:hAnsi="Century Gothic" w:cs="Century Gothic"/>
                          <w:b/>
                          <w:bCs/>
                          <w:color w:val="0F243E"/>
                          <w:sz w:val="28"/>
                          <w:szCs w:val="28"/>
                        </w:rPr>
                        <w:t>DCO-EPNE-DCC-189-19</w:t>
                      </w:r>
                    </w:p>
                    <w:p w:rsidR="00EB5558" w:rsidRPr="00786F34" w:rsidRDefault="00EB5558" w:rsidP="0075488C">
                      <w:pPr>
                        <w:pStyle w:val="Textodebloque"/>
                        <w:rPr>
                          <w:rFonts w:ascii="Century Gothic" w:hAnsi="Century Gothic"/>
                          <w:b/>
                          <w:color w:val="0F243E"/>
                          <w:sz w:val="20"/>
                        </w:rPr>
                      </w:pPr>
                    </w:p>
                    <w:p w:rsidR="00EB5558" w:rsidRPr="00241AE7" w:rsidRDefault="00EB5558" w:rsidP="0075488C">
                      <w:pPr>
                        <w:pStyle w:val="Textodebloque"/>
                        <w:rPr>
                          <w:rFonts w:ascii="Century Gothic" w:hAnsi="Century Gothic"/>
                          <w:b/>
                          <w:color w:val="0F243E"/>
                          <w:sz w:val="20"/>
                          <w:lang w:val="es-ES_tradnl"/>
                        </w:rPr>
                      </w:pPr>
                    </w:p>
                    <w:p w:rsidR="00EB5558" w:rsidRPr="008F17CF" w:rsidRDefault="00EB5558" w:rsidP="0075488C">
                      <w:pPr>
                        <w:pStyle w:val="Textodebloque"/>
                        <w:rPr>
                          <w:rFonts w:ascii="Century Gothic" w:hAnsi="Century Gothic"/>
                          <w:b/>
                          <w:sz w:val="20"/>
                        </w:rPr>
                      </w:pPr>
                    </w:p>
                    <w:p w:rsidR="00EB5558" w:rsidRPr="008F17CF" w:rsidRDefault="00EB555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1331E0" w:rsidRDefault="001331E0">
      <w:pPr>
        <w:rPr>
          <w:rFonts w:ascii="Calibri" w:hAnsi="Calibri" w:cs="Calibri"/>
          <w:b/>
          <w:sz w:val="22"/>
          <w:szCs w:val="22"/>
        </w:rPr>
      </w:pPr>
    </w:p>
    <w:p w:rsidR="001C6298" w:rsidRDefault="001C6298">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9C757E">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EB5558">
              <w:rPr>
                <w:rFonts w:ascii="Calibri" w:hAnsi="Calibri" w:cs="Calibri"/>
                <w:b/>
                <w:sz w:val="22"/>
                <w:szCs w:val="22"/>
              </w:rPr>
              <w:t>02</w:t>
            </w:r>
            <w:r w:rsidR="00950795">
              <w:rPr>
                <w:rFonts w:ascii="Calibri" w:hAnsi="Calibri" w:cs="Calibri"/>
                <w:b/>
                <w:sz w:val="22"/>
                <w:szCs w:val="22"/>
              </w:rPr>
              <w:t>/04</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BB1253">
            <w:pPr>
              <w:rPr>
                <w:rFonts w:ascii="Calibri" w:hAnsi="Calibri" w:cs="Calibri"/>
                <w:sz w:val="22"/>
                <w:szCs w:val="22"/>
              </w:rPr>
            </w:pPr>
          </w:p>
        </w:tc>
        <w:tc>
          <w:tcPr>
            <w:tcW w:w="3106" w:type="dxa"/>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highlight w:val="yellow"/>
              </w:rPr>
            </w:pPr>
          </w:p>
        </w:tc>
        <w:tc>
          <w:tcPr>
            <w:tcW w:w="2607" w:type="dxa"/>
          </w:tcPr>
          <w:p w:rsidR="00071CD5" w:rsidRPr="00241AE7" w:rsidRDefault="00071CD5" w:rsidP="00BB1253">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jc w:val="center"/>
              <w:rPr>
                <w:rFonts w:ascii="Calibri" w:hAnsi="Calibri" w:cs="Calibri"/>
                <w:color w:val="000000"/>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BB1253">
            <w:pP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BB125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BB1253">
            <w:pPr>
              <w:rPr>
                <w:rFonts w:ascii="Calibri" w:hAnsi="Calibri" w:cs="Calibri"/>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rPr>
            </w:pPr>
          </w:p>
        </w:tc>
        <w:tc>
          <w:tcPr>
            <w:tcW w:w="2607" w:type="dxa"/>
          </w:tcPr>
          <w:p w:rsidR="00071CD5" w:rsidRPr="00241AE7" w:rsidRDefault="00071CD5" w:rsidP="00BB1253">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rPr>
                <w:rFonts w:ascii="Calibri" w:hAnsi="Calibri" w:cs="Calibri"/>
                <w:sz w:val="22"/>
                <w:szCs w:val="22"/>
              </w:rPr>
            </w:pPr>
          </w:p>
        </w:tc>
        <w:tc>
          <w:tcPr>
            <w:tcW w:w="2607" w:type="dxa"/>
          </w:tcPr>
          <w:p w:rsidR="00071CD5" w:rsidRDefault="00071CD5" w:rsidP="00BB1253">
            <w:pPr>
              <w:jc w:val="center"/>
              <w:rPr>
                <w:rFonts w:ascii="Calibri" w:hAnsi="Calibri" w:cs="Arial"/>
                <w:b/>
                <w:color w:val="FF0000"/>
                <w:sz w:val="16"/>
                <w:szCs w:val="16"/>
              </w:rPr>
            </w:pPr>
          </w:p>
          <w:p w:rsidR="00071CD5" w:rsidRPr="00241AE7" w:rsidRDefault="00071CD5" w:rsidP="00BB1253">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jc w:val="cente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EB5558" w:rsidP="00EB5558">
            <w:pPr>
              <w:rPr>
                <w:rFonts w:ascii="Calibri" w:hAnsi="Calibri" w:cs="Calibri"/>
                <w:sz w:val="22"/>
                <w:szCs w:val="22"/>
              </w:rPr>
            </w:pPr>
            <w:r>
              <w:rPr>
                <w:rFonts w:ascii="Calibri" w:hAnsi="Calibri" w:cs="Calibri"/>
                <w:b/>
              </w:rPr>
              <w:t>10</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28" w:type="dxa"/>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Hasta hora:</w:t>
            </w:r>
          </w:p>
          <w:p w:rsidR="00071CD5" w:rsidRPr="00CA04A3" w:rsidRDefault="00983C51" w:rsidP="00240D2B">
            <w:pPr>
              <w:jc w:val="center"/>
              <w:rPr>
                <w:rFonts w:ascii="Calibri" w:hAnsi="Calibri" w:cs="Calibri"/>
                <w:sz w:val="22"/>
                <w:szCs w:val="22"/>
              </w:rPr>
            </w:pPr>
            <w:r>
              <w:rPr>
                <w:rFonts w:ascii="Calibri" w:hAnsi="Calibri" w:cs="Calibri"/>
                <w:b/>
              </w:rPr>
              <w:t>1</w:t>
            </w:r>
            <w:r w:rsidR="00240D2B">
              <w:rPr>
                <w:rFonts w:ascii="Calibri" w:hAnsi="Calibri" w:cs="Calibri"/>
                <w:b/>
              </w:rPr>
              <w:t>0</w:t>
            </w:r>
            <w:r w:rsidR="00071CD5" w:rsidRPr="002A4AB7">
              <w:rPr>
                <w:rFonts w:ascii="Calibri" w:hAnsi="Calibri" w:cs="Calibri"/>
                <w:b/>
              </w:rPr>
              <w:t>:30</w:t>
            </w:r>
          </w:p>
        </w:tc>
        <w:tc>
          <w:tcPr>
            <w:tcW w:w="2607" w:type="dxa"/>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BB1253">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BB1253">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71CD5" w:rsidRPr="00552079" w:rsidTr="00071CD5">
        <w:trPr>
          <w:trHeight w:val="21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EB5558" w:rsidP="00EB5558">
            <w:pPr>
              <w:rPr>
                <w:rFonts w:ascii="Calibri" w:hAnsi="Calibri" w:cs="Calibri"/>
                <w:sz w:val="22"/>
                <w:szCs w:val="22"/>
              </w:rPr>
            </w:pPr>
            <w:r>
              <w:rPr>
                <w:rFonts w:ascii="Calibri" w:hAnsi="Calibri" w:cs="Calibri"/>
                <w:b/>
              </w:rPr>
              <w:t>10</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76" w:type="dxa"/>
            <w:gridSpan w:val="2"/>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Hora:</w:t>
            </w:r>
          </w:p>
          <w:p w:rsidR="00071CD5" w:rsidRPr="00CA04A3" w:rsidRDefault="00BB1253" w:rsidP="00240D2B">
            <w:pPr>
              <w:jc w:val="center"/>
              <w:rPr>
                <w:rFonts w:ascii="Calibri" w:hAnsi="Calibri" w:cs="Calibri"/>
                <w:sz w:val="22"/>
                <w:szCs w:val="22"/>
              </w:rPr>
            </w:pPr>
            <w:r>
              <w:rPr>
                <w:rFonts w:ascii="Calibri" w:hAnsi="Calibri" w:cs="Calibri"/>
                <w:b/>
              </w:rPr>
              <w:t>1</w:t>
            </w:r>
            <w:r w:rsidR="00240D2B">
              <w:rPr>
                <w:rFonts w:ascii="Calibri" w:hAnsi="Calibri" w:cs="Calibri"/>
                <w:b/>
              </w:rPr>
              <w:t>0</w:t>
            </w:r>
            <w:r>
              <w:rPr>
                <w:rFonts w:ascii="Calibri" w:hAnsi="Calibri" w:cs="Calibri"/>
                <w:b/>
              </w:rPr>
              <w:t>:</w:t>
            </w:r>
            <w:r w:rsidR="00071CD5">
              <w:rPr>
                <w:rFonts w:ascii="Calibri" w:hAnsi="Calibri" w:cs="Calibri"/>
                <w:b/>
              </w:rPr>
              <w:t>45</w:t>
            </w:r>
          </w:p>
        </w:tc>
        <w:tc>
          <w:tcPr>
            <w:tcW w:w="2607" w:type="dxa"/>
            <w:vAlign w:val="center"/>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BB1253">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BB1253">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EB5558">
            <w:pPr>
              <w:jc w:val="both"/>
              <w:rPr>
                <w:rFonts w:ascii="Calibri" w:hAnsi="Calibri" w:cs="Calibri"/>
                <w:szCs w:val="22"/>
              </w:rPr>
            </w:pPr>
            <w:r w:rsidRPr="00241AE7">
              <w:rPr>
                <w:rFonts w:ascii="Calibri" w:hAnsi="Calibri" w:cs="Calibri"/>
                <w:szCs w:val="22"/>
              </w:rPr>
              <w:t xml:space="preserve">Fecha Estimada: </w:t>
            </w:r>
            <w:r w:rsidR="00EB5558">
              <w:rPr>
                <w:rFonts w:ascii="Calibri" w:hAnsi="Calibri" w:cs="Calibri"/>
                <w:b/>
              </w:rPr>
              <w:t>30</w:t>
            </w:r>
            <w:r w:rsidR="001E42D7">
              <w:rPr>
                <w:rFonts w:ascii="Calibri" w:hAnsi="Calibri" w:cs="Calibri"/>
                <w:b/>
              </w:rPr>
              <w:t>/04</w:t>
            </w:r>
            <w:r>
              <w:rPr>
                <w:rFonts w:ascii="Calibri" w:hAnsi="Calibri" w:cs="Calibri"/>
                <w:b/>
              </w:rPr>
              <w:t>/2019</w:t>
            </w:r>
          </w:p>
        </w:tc>
        <w:tc>
          <w:tcPr>
            <w:tcW w:w="2607" w:type="dxa"/>
            <w:vAlign w:val="center"/>
          </w:tcPr>
          <w:p w:rsidR="00071CD5" w:rsidRPr="00241AE7" w:rsidRDefault="00071CD5" w:rsidP="00BB125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1C6298">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9C757E">
              <w:rPr>
                <w:rFonts w:ascii="Calibri" w:hAnsi="Calibri" w:cs="Calibri"/>
                <w:b/>
              </w:rPr>
              <w:t>0</w:t>
            </w:r>
            <w:r w:rsidR="00EB5558">
              <w:rPr>
                <w:rFonts w:ascii="Calibri" w:hAnsi="Calibri" w:cs="Calibri"/>
                <w:b/>
              </w:rPr>
              <w:t>7</w:t>
            </w:r>
            <w:r>
              <w:rPr>
                <w:rFonts w:ascii="Calibri" w:hAnsi="Calibri" w:cs="Calibri"/>
                <w:b/>
              </w:rPr>
              <w:t>/0</w:t>
            </w:r>
            <w:r w:rsidR="009C757E">
              <w:rPr>
                <w:rFonts w:ascii="Calibri" w:hAnsi="Calibri" w:cs="Calibri"/>
                <w:b/>
              </w:rPr>
              <w:t>5</w:t>
            </w:r>
            <w:r>
              <w:rPr>
                <w:rFonts w:ascii="Calibri" w:hAnsi="Calibri" w:cs="Calibri"/>
                <w:b/>
              </w:rPr>
              <w:t>/2019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bookmarkStart w:id="0" w:name="_GoBack"/>
      <w:bookmarkEnd w:id="0"/>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B1765C" w:rsidRDefault="00071CD5" w:rsidP="00B1765C">
      <w:pPr>
        <w:jc w:val="both"/>
        <w:rPr>
          <w:rFonts w:ascii="Calibri" w:hAnsi="Calibri" w:cs="Calibri"/>
          <w:sz w:val="22"/>
          <w:szCs w:val="22"/>
          <w:lang w:eastAsia="es-ES"/>
        </w:rPr>
      </w:pPr>
      <w:r w:rsidRPr="003572FA">
        <w:rPr>
          <w:rFonts w:ascii="Calibri" w:hAnsi="Calibri" w:cs="Calibri"/>
          <w:sz w:val="22"/>
        </w:rPr>
        <w:t xml:space="preserve">El precio referencial total estimado </w:t>
      </w:r>
      <w:r w:rsidR="00983C51">
        <w:rPr>
          <w:rFonts w:ascii="Calibri" w:hAnsi="Calibri" w:cs="Calibri"/>
          <w:sz w:val="22"/>
        </w:rPr>
        <w:t xml:space="preserve">es </w:t>
      </w:r>
      <w:r w:rsidR="00B1765C">
        <w:rPr>
          <w:rFonts w:ascii="Calibri" w:hAnsi="Calibri" w:cs="Calibri"/>
          <w:sz w:val="22"/>
          <w:szCs w:val="22"/>
        </w:rPr>
        <w:t>hasta Bs 50.000,00 (Cincuenta mil 00/100 bolivianos); considerando los precios unitarios descritos a continuación:</w:t>
      </w:r>
    </w:p>
    <w:p w:rsidR="00B1765C" w:rsidRDefault="00B1765C" w:rsidP="00B1765C">
      <w:pPr>
        <w:jc w:val="both"/>
        <w:rPr>
          <w:rFonts w:ascii="Calibri" w:hAnsi="Calibri" w:cs="Calibri"/>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
        <w:gridCol w:w="4664"/>
        <w:gridCol w:w="2092"/>
        <w:gridCol w:w="2092"/>
      </w:tblGrid>
      <w:tr w:rsidR="00B1765C" w:rsidRPr="00B1765C" w:rsidTr="00B1765C">
        <w:trPr>
          <w:trHeight w:val="242"/>
          <w:jc w:val="center"/>
        </w:trPr>
        <w:tc>
          <w:tcPr>
            <w:tcW w:w="415"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B1765C" w:rsidRPr="00B1765C" w:rsidRDefault="00B1765C">
            <w:pPr>
              <w:jc w:val="center"/>
              <w:rPr>
                <w:rFonts w:ascii="Calibri" w:hAnsi="Calibri" w:cs="Calibri"/>
                <w:b/>
                <w:bCs/>
                <w:color w:val="000000"/>
                <w:lang w:val="es-BO" w:eastAsia="es-BO"/>
              </w:rPr>
            </w:pPr>
            <w:r w:rsidRPr="00B1765C">
              <w:rPr>
                <w:rFonts w:ascii="Calibri" w:hAnsi="Calibri" w:cs="Calibri"/>
                <w:b/>
                <w:bCs/>
                <w:color w:val="000000"/>
              </w:rPr>
              <w:t>N°</w:t>
            </w:r>
          </w:p>
        </w:tc>
        <w:tc>
          <w:tcPr>
            <w:tcW w:w="466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B1765C" w:rsidRPr="00B1765C" w:rsidRDefault="00B1765C">
            <w:pPr>
              <w:jc w:val="center"/>
              <w:rPr>
                <w:rFonts w:ascii="Calibri" w:hAnsi="Calibri" w:cs="Calibri"/>
                <w:b/>
                <w:bCs/>
                <w:color w:val="000000"/>
                <w:lang w:eastAsia="es-ES"/>
              </w:rPr>
            </w:pPr>
            <w:r w:rsidRPr="00B1765C">
              <w:rPr>
                <w:rFonts w:ascii="Calibri" w:hAnsi="Calibri" w:cs="Calibri"/>
                <w:b/>
                <w:bCs/>
                <w:color w:val="000000"/>
              </w:rPr>
              <w:t>DESCRIPCIÓN DEL SERVICIO DE PUBLICACIÓN DE ARTES Y OTROS</w:t>
            </w:r>
          </w:p>
        </w:tc>
        <w:tc>
          <w:tcPr>
            <w:tcW w:w="209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B1765C" w:rsidRPr="00B1765C" w:rsidRDefault="00B1765C">
            <w:pPr>
              <w:jc w:val="center"/>
              <w:rPr>
                <w:rFonts w:ascii="Calibri" w:hAnsi="Calibri" w:cs="Calibri"/>
                <w:b/>
                <w:bCs/>
                <w:color w:val="000000"/>
              </w:rPr>
            </w:pPr>
            <w:r w:rsidRPr="00B1765C">
              <w:rPr>
                <w:rFonts w:ascii="Calibri" w:hAnsi="Calibri" w:cs="Calibri"/>
                <w:b/>
                <w:bCs/>
                <w:color w:val="000000"/>
              </w:rPr>
              <w:t>UNIDAD DE MEDIDA</w:t>
            </w:r>
          </w:p>
        </w:tc>
        <w:tc>
          <w:tcPr>
            <w:tcW w:w="209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B1765C" w:rsidRPr="00B1765C" w:rsidRDefault="00B1765C">
            <w:pPr>
              <w:jc w:val="center"/>
              <w:rPr>
                <w:rFonts w:ascii="Calibri" w:hAnsi="Calibri" w:cs="Calibri"/>
                <w:b/>
                <w:bCs/>
                <w:color w:val="000000"/>
              </w:rPr>
            </w:pPr>
            <w:r w:rsidRPr="00B1765C">
              <w:rPr>
                <w:rFonts w:ascii="Calibri" w:hAnsi="Calibri" w:cs="Calibri"/>
                <w:b/>
                <w:bCs/>
                <w:color w:val="000000"/>
              </w:rPr>
              <w:t>PRECIO UNITARIO</w:t>
            </w:r>
          </w:p>
          <w:p w:rsidR="00B1765C" w:rsidRPr="00B1765C" w:rsidRDefault="00B1765C">
            <w:pPr>
              <w:jc w:val="center"/>
              <w:rPr>
                <w:rFonts w:ascii="Calibri" w:hAnsi="Calibri" w:cs="Calibri"/>
                <w:b/>
                <w:bCs/>
                <w:color w:val="000000"/>
              </w:rPr>
            </w:pPr>
            <w:r w:rsidRPr="00B1765C">
              <w:rPr>
                <w:rFonts w:ascii="Calibri" w:hAnsi="Calibri" w:cs="Calibri"/>
                <w:b/>
                <w:bCs/>
                <w:color w:val="000000"/>
              </w:rPr>
              <w:t>(Bs)</w:t>
            </w:r>
          </w:p>
        </w:tc>
      </w:tr>
      <w:tr w:rsidR="00B1765C" w:rsidRPr="00B1765C" w:rsidTr="00B1765C">
        <w:trPr>
          <w:trHeight w:val="330"/>
          <w:jc w:val="center"/>
        </w:trPr>
        <w:tc>
          <w:tcPr>
            <w:tcW w:w="415" w:type="dxa"/>
            <w:tcBorders>
              <w:top w:val="single" w:sz="4" w:space="0" w:color="auto"/>
              <w:left w:val="single" w:sz="4" w:space="0" w:color="auto"/>
              <w:bottom w:val="single" w:sz="4" w:space="0" w:color="auto"/>
              <w:right w:val="single" w:sz="4" w:space="0" w:color="auto"/>
            </w:tcBorders>
            <w:noWrap/>
            <w:vAlign w:val="center"/>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1</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Pr="00B1765C" w:rsidRDefault="00B1765C">
            <w:pPr>
              <w:jc w:val="both"/>
              <w:rPr>
                <w:rFonts w:ascii="Calibri" w:hAnsi="Calibri" w:cs="Calibri"/>
                <w:color w:val="000000"/>
                <w:lang w:val="es-BO" w:eastAsia="es-BO"/>
              </w:rPr>
            </w:pPr>
            <w:r w:rsidRPr="00B1765C">
              <w:rPr>
                <w:rFonts w:ascii="Calibri" w:hAnsi="Calibri" w:cs="Calibri"/>
                <w:color w:val="000000"/>
                <w:lang w:val="es-BO" w:eastAsia="es-BO"/>
              </w:rPr>
              <w:t>Página completa interior (33 x 48 cm)</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right"/>
              <w:rPr>
                <w:rFonts w:ascii="Calibri" w:hAnsi="Calibri" w:cs="Calibri"/>
                <w:color w:val="000000"/>
                <w:lang w:val="es-BO" w:eastAsia="es-BO"/>
              </w:rPr>
            </w:pPr>
            <w:r w:rsidRPr="00B1765C">
              <w:rPr>
                <w:rFonts w:ascii="Calibri" w:hAnsi="Calibri" w:cs="Calibri"/>
                <w:color w:val="000000"/>
                <w:lang w:val="es-BO" w:eastAsia="es-BO"/>
              </w:rPr>
              <w:t>7.700,00</w:t>
            </w:r>
          </w:p>
        </w:tc>
      </w:tr>
      <w:tr w:rsidR="00B1765C" w:rsidRPr="00B1765C" w:rsidTr="00B1765C">
        <w:trPr>
          <w:trHeight w:val="330"/>
          <w:jc w:val="center"/>
        </w:trPr>
        <w:tc>
          <w:tcPr>
            <w:tcW w:w="415" w:type="dxa"/>
            <w:tcBorders>
              <w:top w:val="single" w:sz="4" w:space="0" w:color="auto"/>
              <w:left w:val="single" w:sz="4" w:space="0" w:color="auto"/>
              <w:bottom w:val="single" w:sz="4" w:space="0" w:color="auto"/>
              <w:right w:val="single" w:sz="4" w:space="0" w:color="auto"/>
            </w:tcBorders>
            <w:noWrap/>
            <w:vAlign w:val="center"/>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2</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Pr="00B1765C" w:rsidRDefault="00B1765C">
            <w:pPr>
              <w:jc w:val="both"/>
              <w:rPr>
                <w:rFonts w:ascii="Calibri" w:hAnsi="Calibri" w:cs="Calibri"/>
                <w:color w:val="000000"/>
                <w:lang w:val="es-BO" w:eastAsia="es-BO"/>
              </w:rPr>
            </w:pPr>
            <w:r w:rsidRPr="00B1765C">
              <w:rPr>
                <w:rFonts w:ascii="Calibri" w:hAnsi="Calibri" w:cs="Calibri"/>
                <w:color w:val="000000"/>
                <w:lang w:val="es-BO" w:eastAsia="es-BO"/>
              </w:rPr>
              <w:t>Media Página Interior (33 x 24 cm)</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right"/>
              <w:rPr>
                <w:rFonts w:ascii="Calibri" w:hAnsi="Calibri" w:cs="Calibri"/>
                <w:color w:val="000000"/>
                <w:lang w:val="es-BO" w:eastAsia="es-BO"/>
              </w:rPr>
            </w:pPr>
            <w:r w:rsidRPr="00B1765C">
              <w:rPr>
                <w:rFonts w:ascii="Calibri" w:hAnsi="Calibri" w:cs="Calibri"/>
                <w:color w:val="000000"/>
                <w:lang w:val="es-BO" w:eastAsia="es-BO"/>
              </w:rPr>
              <w:t>6.700,00</w:t>
            </w:r>
          </w:p>
        </w:tc>
      </w:tr>
      <w:tr w:rsidR="00B1765C" w:rsidRPr="00B1765C" w:rsidTr="00B1765C">
        <w:trPr>
          <w:trHeight w:val="330"/>
          <w:jc w:val="center"/>
        </w:trPr>
        <w:tc>
          <w:tcPr>
            <w:tcW w:w="415" w:type="dxa"/>
            <w:tcBorders>
              <w:top w:val="single" w:sz="4" w:space="0" w:color="auto"/>
              <w:left w:val="single" w:sz="4" w:space="0" w:color="auto"/>
              <w:bottom w:val="single" w:sz="4" w:space="0" w:color="auto"/>
              <w:right w:val="single" w:sz="4" w:space="0" w:color="auto"/>
            </w:tcBorders>
            <w:noWrap/>
            <w:vAlign w:val="center"/>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3</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Pr="00B1765C" w:rsidRDefault="00B1765C">
            <w:pPr>
              <w:jc w:val="both"/>
              <w:rPr>
                <w:rFonts w:ascii="Calibri" w:hAnsi="Calibri" w:cs="Calibri"/>
                <w:color w:val="000000"/>
                <w:lang w:val="es-BO" w:eastAsia="es-BO"/>
              </w:rPr>
            </w:pPr>
            <w:r w:rsidRPr="00B1765C">
              <w:rPr>
                <w:rFonts w:ascii="Calibri" w:hAnsi="Calibri" w:cs="Calibri"/>
                <w:color w:val="000000"/>
                <w:lang w:val="es-BO" w:eastAsia="es-BO"/>
              </w:rPr>
              <w:t>Roba Página (21 x 15 cm)</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right"/>
              <w:rPr>
                <w:rFonts w:ascii="Calibri" w:hAnsi="Calibri" w:cs="Calibri"/>
                <w:color w:val="000000"/>
                <w:lang w:val="es-BO" w:eastAsia="es-BO"/>
              </w:rPr>
            </w:pPr>
            <w:r w:rsidRPr="00B1765C">
              <w:rPr>
                <w:rFonts w:ascii="Calibri" w:hAnsi="Calibri" w:cs="Calibri"/>
                <w:color w:val="000000"/>
                <w:lang w:val="es-BO" w:eastAsia="es-BO"/>
              </w:rPr>
              <w:t>5.700,00</w:t>
            </w:r>
          </w:p>
        </w:tc>
      </w:tr>
      <w:tr w:rsidR="00B1765C" w:rsidRPr="00B1765C" w:rsidTr="00B1765C">
        <w:trPr>
          <w:trHeight w:val="330"/>
          <w:jc w:val="center"/>
        </w:trPr>
        <w:tc>
          <w:tcPr>
            <w:tcW w:w="415" w:type="dxa"/>
            <w:tcBorders>
              <w:top w:val="single" w:sz="4" w:space="0" w:color="auto"/>
              <w:left w:val="single" w:sz="4" w:space="0" w:color="auto"/>
              <w:bottom w:val="single" w:sz="4" w:space="0" w:color="auto"/>
              <w:right w:val="single" w:sz="4" w:space="0" w:color="auto"/>
            </w:tcBorders>
            <w:noWrap/>
            <w:vAlign w:val="center"/>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4</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Pr="00B1765C" w:rsidRDefault="00B1765C">
            <w:pPr>
              <w:jc w:val="both"/>
              <w:rPr>
                <w:rFonts w:ascii="Calibri" w:hAnsi="Calibri" w:cs="Calibri"/>
                <w:color w:val="000000"/>
                <w:lang w:val="es-BO" w:eastAsia="es-BO"/>
              </w:rPr>
            </w:pPr>
            <w:r w:rsidRPr="00B1765C">
              <w:rPr>
                <w:rFonts w:ascii="Calibri" w:hAnsi="Calibri" w:cs="Calibri"/>
                <w:color w:val="000000"/>
                <w:lang w:val="es-BO" w:eastAsia="es-BO"/>
              </w:rPr>
              <w:t>Pie de Página (9,7 x 8,1 cm)</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right"/>
              <w:rPr>
                <w:rFonts w:ascii="Calibri" w:hAnsi="Calibri" w:cs="Calibri"/>
                <w:color w:val="000000"/>
                <w:lang w:val="es-BO" w:eastAsia="es-BO"/>
              </w:rPr>
            </w:pPr>
            <w:r w:rsidRPr="00B1765C">
              <w:rPr>
                <w:rFonts w:ascii="Calibri" w:hAnsi="Calibri" w:cs="Calibri"/>
                <w:color w:val="000000"/>
                <w:lang w:val="es-BO" w:eastAsia="es-BO"/>
              </w:rPr>
              <w:t>4.700,00</w:t>
            </w:r>
          </w:p>
        </w:tc>
      </w:tr>
      <w:tr w:rsidR="00B1765C" w:rsidRPr="00B1765C" w:rsidTr="00B1765C">
        <w:trPr>
          <w:trHeight w:val="330"/>
          <w:jc w:val="center"/>
        </w:trPr>
        <w:tc>
          <w:tcPr>
            <w:tcW w:w="415" w:type="dxa"/>
            <w:tcBorders>
              <w:top w:val="single" w:sz="4" w:space="0" w:color="auto"/>
              <w:left w:val="single" w:sz="4" w:space="0" w:color="auto"/>
              <w:bottom w:val="single" w:sz="4" w:space="0" w:color="auto"/>
              <w:right w:val="single" w:sz="4" w:space="0" w:color="auto"/>
            </w:tcBorders>
            <w:noWrap/>
            <w:vAlign w:val="center"/>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5</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Pr="00B1765C" w:rsidRDefault="00B1765C">
            <w:pPr>
              <w:jc w:val="both"/>
              <w:rPr>
                <w:rFonts w:ascii="Calibri" w:hAnsi="Calibri" w:cs="Calibri"/>
                <w:color w:val="000000"/>
                <w:lang w:val="es-BO" w:eastAsia="es-BO"/>
              </w:rPr>
            </w:pPr>
            <w:r w:rsidRPr="00B1765C">
              <w:rPr>
                <w:rFonts w:ascii="Calibri" w:hAnsi="Calibri" w:cs="Calibri"/>
                <w:color w:val="000000"/>
                <w:lang w:val="es-BO" w:eastAsia="es-BO"/>
              </w:rPr>
              <w:t>Separata de dos páginas (33 x 48 cm)</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center"/>
              <w:rPr>
                <w:lang w:eastAsia="es-ES"/>
              </w:rPr>
            </w:pPr>
            <w:r w:rsidRPr="00B1765C">
              <w:rPr>
                <w:rFonts w:ascii="Calibri" w:hAnsi="Calibri" w:cs="Calibri"/>
                <w:color w:val="000000"/>
                <w:lang w:val="es-BO" w:eastAsia="es-BO"/>
              </w:rPr>
              <w:t>Separata</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right"/>
              <w:rPr>
                <w:rFonts w:ascii="Calibri" w:hAnsi="Calibri" w:cs="Calibri"/>
                <w:color w:val="000000"/>
                <w:lang w:val="es-BO" w:eastAsia="es-BO"/>
              </w:rPr>
            </w:pPr>
            <w:r w:rsidRPr="00B1765C">
              <w:rPr>
                <w:rFonts w:ascii="Calibri" w:hAnsi="Calibri" w:cs="Calibri"/>
                <w:color w:val="000000"/>
                <w:lang w:val="es-BO" w:eastAsia="es-BO"/>
              </w:rPr>
              <w:t>9.700,00</w:t>
            </w:r>
          </w:p>
        </w:tc>
      </w:tr>
      <w:tr w:rsidR="00B1765C" w:rsidRPr="00B1765C" w:rsidTr="00B1765C">
        <w:trPr>
          <w:trHeight w:val="330"/>
          <w:jc w:val="center"/>
        </w:trPr>
        <w:tc>
          <w:tcPr>
            <w:tcW w:w="415" w:type="dxa"/>
            <w:tcBorders>
              <w:top w:val="single" w:sz="4" w:space="0" w:color="auto"/>
              <w:left w:val="single" w:sz="4" w:space="0" w:color="auto"/>
              <w:bottom w:val="single" w:sz="4" w:space="0" w:color="auto"/>
              <w:right w:val="single" w:sz="4" w:space="0" w:color="auto"/>
            </w:tcBorders>
            <w:noWrap/>
            <w:vAlign w:val="center"/>
            <w:hideMark/>
          </w:tcPr>
          <w:p w:rsidR="00B1765C" w:rsidRPr="00B1765C" w:rsidRDefault="00B1765C">
            <w:pPr>
              <w:jc w:val="center"/>
              <w:rPr>
                <w:rFonts w:ascii="Calibri" w:hAnsi="Calibri" w:cs="Calibri"/>
                <w:color w:val="000000"/>
                <w:lang w:val="es-BO" w:eastAsia="es-BO"/>
              </w:rPr>
            </w:pPr>
            <w:r w:rsidRPr="00B1765C">
              <w:rPr>
                <w:rFonts w:ascii="Calibri" w:hAnsi="Calibri" w:cs="Calibri"/>
                <w:color w:val="000000"/>
                <w:lang w:val="es-BO" w:eastAsia="es-BO"/>
              </w:rPr>
              <w:t>6</w:t>
            </w:r>
          </w:p>
        </w:tc>
        <w:tc>
          <w:tcPr>
            <w:tcW w:w="46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Pr="00B1765C" w:rsidRDefault="00B1765C">
            <w:pPr>
              <w:jc w:val="both"/>
              <w:rPr>
                <w:rFonts w:ascii="Calibri" w:hAnsi="Calibri" w:cs="Calibri"/>
                <w:color w:val="000000"/>
                <w:lang w:val="es-BO" w:eastAsia="es-BO"/>
              </w:rPr>
            </w:pPr>
            <w:r w:rsidRPr="00B1765C">
              <w:rPr>
                <w:rFonts w:ascii="Calibri" w:hAnsi="Calibri" w:cs="Calibri"/>
                <w:color w:val="000000"/>
                <w:lang w:val="es-BO" w:eastAsia="es-BO"/>
              </w:rPr>
              <w:t>Separata de cuatros páginas  (33 x 48 cm)</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center"/>
              <w:rPr>
                <w:lang w:eastAsia="es-ES"/>
              </w:rPr>
            </w:pPr>
            <w:r w:rsidRPr="00B1765C">
              <w:rPr>
                <w:rFonts w:ascii="Calibri" w:hAnsi="Calibri" w:cs="Calibri"/>
                <w:color w:val="000000"/>
                <w:lang w:val="es-BO" w:eastAsia="es-BO"/>
              </w:rPr>
              <w:t>Separata</w:t>
            </w: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B1765C" w:rsidRPr="00B1765C" w:rsidRDefault="00B1765C">
            <w:pPr>
              <w:jc w:val="right"/>
              <w:rPr>
                <w:rFonts w:ascii="Calibri" w:hAnsi="Calibri" w:cs="Calibri"/>
                <w:color w:val="000000"/>
                <w:lang w:val="es-BO" w:eastAsia="es-BO"/>
              </w:rPr>
            </w:pPr>
            <w:r w:rsidRPr="00B1765C">
              <w:rPr>
                <w:rFonts w:ascii="Calibri" w:hAnsi="Calibri" w:cs="Calibri"/>
                <w:color w:val="000000"/>
                <w:lang w:val="es-BO" w:eastAsia="es-BO"/>
              </w:rPr>
              <w:t>10.700,00</w:t>
            </w:r>
          </w:p>
        </w:tc>
      </w:tr>
    </w:tbl>
    <w:p w:rsidR="00B1765C" w:rsidRDefault="00B1765C" w:rsidP="00B1765C">
      <w:pPr>
        <w:tabs>
          <w:tab w:val="left" w:pos="924"/>
        </w:tabs>
        <w:jc w:val="both"/>
        <w:rPr>
          <w:rFonts w:ascii="Calibri" w:hAnsi="Calibri" w:cs="Calibri"/>
          <w:sz w:val="22"/>
          <w:szCs w:val="22"/>
          <w:lang w:eastAsia="es-ES"/>
        </w:rPr>
      </w:pPr>
    </w:p>
    <w:p w:rsidR="00983C51" w:rsidRPr="00983C51" w:rsidRDefault="00983C51" w:rsidP="00B1765C">
      <w:pPr>
        <w:jc w:val="both"/>
        <w:rPr>
          <w:rFonts w:asciiTheme="minorHAnsi" w:hAnsiTheme="minorHAnsi" w:cs="Calibri"/>
          <w:sz w:val="22"/>
        </w:rPr>
      </w:pPr>
    </w:p>
    <w:p w:rsidR="003B6FBB" w:rsidRDefault="003B6FBB" w:rsidP="003B6FBB">
      <w:pPr>
        <w:jc w:val="both"/>
        <w:rPr>
          <w:rFonts w:ascii="Calibri" w:hAnsi="Calibri" w:cs="Calibri"/>
          <w:b/>
          <w:color w:val="000000"/>
          <w:sz w:val="22"/>
          <w:szCs w:val="22"/>
        </w:rPr>
      </w:pPr>
      <w:r>
        <w:rPr>
          <w:rFonts w:ascii="Calibri" w:hAnsi="Calibri" w:cs="Calibri"/>
          <w:b/>
          <w:sz w:val="22"/>
          <w:szCs w:val="22"/>
        </w:rPr>
        <w:t xml:space="preserve">Nota: </w:t>
      </w:r>
      <w:r>
        <w:rPr>
          <w:rFonts w:ascii="Calibri" w:hAnsi="Calibri" w:cs="Calibri"/>
          <w:sz w:val="22"/>
          <w:szCs w:val="22"/>
        </w:rPr>
        <w:t>Los precios unitarios propuestos no deberán superar los precios unitarios referenciales. La evaluación económica se realizará en base a la sumatoria de los precios unitarios</w:t>
      </w:r>
    </w:p>
    <w:p w:rsidR="00B1765C" w:rsidRDefault="00B1765C">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9C757E" w:rsidRDefault="009C757E" w:rsidP="00685346">
      <w:pPr>
        <w:jc w:val="both"/>
        <w:rPr>
          <w:rFonts w:ascii="Calibri" w:hAnsi="Calibri" w:cs="Calibri"/>
          <w:sz w:val="22"/>
          <w:szCs w:val="22"/>
        </w:rPr>
      </w:pPr>
    </w:p>
    <w:p w:rsidR="009C757E" w:rsidRPr="00993917" w:rsidRDefault="009C757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r w:rsidR="001C6298" w:rsidRPr="002C510B">
        <w:rPr>
          <w:rFonts w:ascii="Calibri" w:hAnsi="Calibri" w:cs="Calibri"/>
          <w:sz w:val="22"/>
          <w:szCs w:val="22"/>
        </w:rPr>
        <w:t>específica</w:t>
      </w:r>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t>FORMULARIO B-1</w:t>
      </w:r>
    </w:p>
    <w:p w:rsidR="0007566B" w:rsidRPr="00071CD5" w:rsidRDefault="0007566B" w:rsidP="0007566B">
      <w:pPr>
        <w:jc w:val="center"/>
        <w:rPr>
          <w:rFonts w:ascii="Calibri" w:hAnsi="Calibri" w:cs="Calibri"/>
          <w:b/>
        </w:rPr>
      </w:pPr>
      <w:r w:rsidRPr="00DB5AAF">
        <w:rPr>
          <w:rFonts w:ascii="Calibri" w:hAnsi="Calibri" w:cs="Calibri"/>
          <w:b/>
        </w:rPr>
        <w:t>PROPUESTA ECONOMICA</w:t>
      </w:r>
    </w:p>
    <w:p w:rsidR="00E75F19" w:rsidRPr="00071CD5" w:rsidRDefault="00E75F19" w:rsidP="00E75F19">
      <w:pPr>
        <w:jc w:val="center"/>
        <w:rPr>
          <w:rFonts w:ascii="Segoe UI" w:hAnsi="Segoe UI" w:cs="Segoe UI"/>
          <w:b/>
          <w:bCs/>
        </w:rPr>
      </w:pPr>
      <w:r w:rsidRPr="00071CD5">
        <w:rPr>
          <w:rFonts w:ascii="Segoe UI" w:hAnsi="Segoe UI" w:cs="Segoe UI"/>
          <w:b/>
          <w:bCs/>
        </w:rPr>
        <w:t xml:space="preserve">(Expresado en </w:t>
      </w:r>
      <w:r w:rsidR="00071CD5" w:rsidRPr="00071CD5">
        <w:rPr>
          <w:rFonts w:ascii="Segoe UI" w:hAnsi="Segoe UI" w:cs="Segoe UI"/>
          <w:b/>
          <w:bCs/>
        </w:rPr>
        <w:t>bolivianos</w:t>
      </w:r>
      <w:r w:rsidRPr="00071CD5">
        <w:rPr>
          <w:rFonts w:ascii="Segoe UI" w:hAnsi="Segoe UI" w:cs="Segoe UI"/>
          <w:b/>
          <w:bCs/>
        </w:rPr>
        <w:t>)</w:t>
      </w:r>
    </w:p>
    <w:p w:rsidR="00E75F19" w:rsidRDefault="00E75F19" w:rsidP="00E75F19">
      <w:pPr>
        <w:jc w:val="center"/>
        <w:rPr>
          <w:rFonts w:ascii="Segoe UI" w:hAnsi="Segoe UI" w:cs="Segoe UI"/>
          <w:b/>
          <w:bCs/>
        </w:rPr>
      </w:pPr>
    </w:p>
    <w:p w:rsidR="00BB1253" w:rsidRDefault="00BB1253" w:rsidP="00BB1253">
      <w:pPr>
        <w:jc w:val="center"/>
        <w:rPr>
          <w:rFonts w:ascii="Calibri" w:hAnsi="Calibri" w:cs="Calibri"/>
          <w:b/>
          <w:sz w:val="22"/>
          <w:szCs w:val="22"/>
        </w:rPr>
      </w:pPr>
    </w:p>
    <w:p w:rsidR="00B1765C" w:rsidRDefault="00B1765C" w:rsidP="00B1765C">
      <w:pPr>
        <w:jc w:val="both"/>
        <w:rPr>
          <w:rFonts w:ascii="Calibri" w:hAnsi="Calibri" w:cs="Calibri"/>
          <w:sz w:val="22"/>
          <w:szCs w:val="22"/>
          <w:lang w:eastAsia="es-ES"/>
        </w:rPr>
      </w:pPr>
      <w:r>
        <w:rPr>
          <w:rFonts w:ascii="Calibri" w:hAnsi="Calibri" w:cs="Calibri"/>
          <w:sz w:val="22"/>
          <w:szCs w:val="22"/>
        </w:rPr>
        <w:t>Hasta Bs 50.000,00 (Cincuenta mil 00/100 bolivianos); considerando los precios unitarios descritos a continuación:</w:t>
      </w:r>
    </w:p>
    <w:p w:rsidR="00B1765C" w:rsidRDefault="00B1765C" w:rsidP="00B1765C">
      <w:pPr>
        <w:jc w:val="both"/>
        <w:rPr>
          <w:rFonts w:ascii="Calibri" w:hAnsi="Calibri" w:cs="Calibri"/>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375"/>
        <w:gridCol w:w="2092"/>
        <w:gridCol w:w="2092"/>
      </w:tblGrid>
      <w:tr w:rsidR="00B1765C" w:rsidTr="00B1765C">
        <w:trPr>
          <w:trHeight w:val="449"/>
          <w:jc w:val="center"/>
        </w:trPr>
        <w:tc>
          <w:tcPr>
            <w:tcW w:w="9263" w:type="dxa"/>
            <w:gridSpan w:val="4"/>
            <w:tcBorders>
              <w:top w:val="single" w:sz="4" w:space="0" w:color="auto"/>
              <w:left w:val="single" w:sz="4" w:space="0" w:color="auto"/>
              <w:bottom w:val="single" w:sz="4" w:space="0" w:color="auto"/>
              <w:right w:val="single" w:sz="4" w:space="0" w:color="auto"/>
            </w:tcBorders>
            <w:shd w:val="clear" w:color="auto" w:fill="9CC2E5"/>
            <w:noWrap/>
            <w:vAlign w:val="center"/>
          </w:tcPr>
          <w:p w:rsidR="00B1765C" w:rsidRDefault="00B1765C">
            <w:pPr>
              <w:jc w:val="center"/>
              <w:rPr>
                <w:rFonts w:ascii="Calibri" w:hAnsi="Calibri" w:cs="Calibri"/>
                <w:b/>
                <w:bCs/>
                <w:color w:val="000000"/>
                <w:sz w:val="16"/>
                <w:szCs w:val="16"/>
              </w:rPr>
            </w:pPr>
            <w:r w:rsidRPr="00B1765C">
              <w:rPr>
                <w:rFonts w:ascii="Calibri" w:hAnsi="Calibri" w:cs="Calibri"/>
                <w:b/>
                <w:bCs/>
                <w:color w:val="000000"/>
                <w:sz w:val="18"/>
                <w:szCs w:val="16"/>
              </w:rPr>
              <w:t>PROPUESTA ECONÓMICA</w:t>
            </w:r>
          </w:p>
        </w:tc>
      </w:tr>
      <w:tr w:rsidR="00B1765C" w:rsidTr="00B1765C">
        <w:trPr>
          <w:trHeight w:val="555"/>
          <w:jc w:val="center"/>
        </w:trPr>
        <w:tc>
          <w:tcPr>
            <w:tcW w:w="704"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B1765C" w:rsidRDefault="00B1765C">
            <w:pPr>
              <w:jc w:val="cente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43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B1765C" w:rsidRDefault="00B1765C">
            <w:pPr>
              <w:jc w:val="center"/>
              <w:rPr>
                <w:rFonts w:ascii="Calibri" w:hAnsi="Calibri" w:cs="Calibri"/>
                <w:b/>
                <w:bCs/>
                <w:color w:val="000000"/>
                <w:sz w:val="16"/>
                <w:szCs w:val="16"/>
                <w:lang w:eastAsia="es-ES"/>
              </w:rPr>
            </w:pPr>
            <w:r>
              <w:rPr>
                <w:rFonts w:ascii="Calibri" w:hAnsi="Calibri" w:cs="Calibri"/>
                <w:b/>
                <w:bCs/>
                <w:color w:val="000000"/>
                <w:sz w:val="16"/>
                <w:szCs w:val="16"/>
              </w:rPr>
              <w:t>DESCRIPCIÓN DEL SERVICIO DE PUBLICACIÓN DE ARTES Y OTROS</w:t>
            </w:r>
          </w:p>
        </w:tc>
        <w:tc>
          <w:tcPr>
            <w:tcW w:w="209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B1765C" w:rsidRDefault="00B1765C">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209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B1765C" w:rsidRDefault="00B1765C">
            <w:pPr>
              <w:jc w:val="center"/>
              <w:rPr>
                <w:rFonts w:ascii="Calibri" w:hAnsi="Calibri" w:cs="Calibri"/>
                <w:b/>
                <w:bCs/>
                <w:color w:val="000000"/>
                <w:sz w:val="16"/>
                <w:szCs w:val="16"/>
              </w:rPr>
            </w:pPr>
            <w:r>
              <w:rPr>
                <w:rFonts w:ascii="Calibri" w:hAnsi="Calibri" w:cs="Calibri"/>
                <w:b/>
                <w:bCs/>
                <w:color w:val="000000"/>
                <w:sz w:val="16"/>
                <w:szCs w:val="16"/>
              </w:rPr>
              <w:t>PRECIO UNITARIO</w:t>
            </w:r>
          </w:p>
          <w:p w:rsidR="00B1765C" w:rsidRDefault="00B1765C">
            <w:pPr>
              <w:jc w:val="center"/>
              <w:rPr>
                <w:rFonts w:ascii="Calibri" w:hAnsi="Calibri" w:cs="Calibri"/>
                <w:b/>
                <w:bCs/>
                <w:color w:val="000000"/>
                <w:sz w:val="16"/>
                <w:szCs w:val="16"/>
              </w:rPr>
            </w:pPr>
            <w:r>
              <w:rPr>
                <w:rFonts w:ascii="Calibri" w:hAnsi="Calibri" w:cs="Calibri"/>
                <w:b/>
                <w:bCs/>
                <w:color w:val="000000"/>
                <w:sz w:val="16"/>
                <w:szCs w:val="16"/>
              </w:rPr>
              <w:t>EN BOLIVIANOS (Bs)</w:t>
            </w:r>
          </w:p>
        </w:tc>
      </w:tr>
      <w:tr w:rsidR="00B1765C" w:rsidTr="00B1765C">
        <w:trPr>
          <w:trHeight w:val="454"/>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rsidR="00B1765C" w:rsidRDefault="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43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completa interior (33 x 48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rsidP="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B1765C" w:rsidRDefault="00B1765C">
            <w:pPr>
              <w:jc w:val="right"/>
              <w:rPr>
                <w:rFonts w:ascii="Calibri" w:hAnsi="Calibri" w:cs="Calibri"/>
                <w:color w:val="000000"/>
                <w:sz w:val="18"/>
                <w:szCs w:val="18"/>
                <w:lang w:val="es-BO" w:eastAsia="es-BO"/>
              </w:rPr>
            </w:pPr>
          </w:p>
        </w:tc>
      </w:tr>
      <w:tr w:rsidR="00B1765C" w:rsidTr="00B1765C">
        <w:trPr>
          <w:trHeight w:val="454"/>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rsidR="00B1765C" w:rsidRDefault="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43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Media Página Interior (33 x 24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rsidP="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B1765C" w:rsidRDefault="00B1765C">
            <w:pPr>
              <w:jc w:val="right"/>
              <w:rPr>
                <w:rFonts w:ascii="Calibri" w:hAnsi="Calibri" w:cs="Calibri"/>
                <w:color w:val="000000"/>
                <w:sz w:val="18"/>
                <w:szCs w:val="18"/>
                <w:lang w:val="es-BO" w:eastAsia="es-BO"/>
              </w:rPr>
            </w:pPr>
          </w:p>
        </w:tc>
      </w:tr>
      <w:tr w:rsidR="00B1765C" w:rsidTr="00B1765C">
        <w:trPr>
          <w:trHeight w:val="454"/>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rsidR="00B1765C" w:rsidRDefault="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43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Roba Página (21 x 15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rsidP="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B1765C" w:rsidRDefault="00B1765C">
            <w:pPr>
              <w:jc w:val="right"/>
              <w:rPr>
                <w:rFonts w:ascii="Calibri" w:hAnsi="Calibri" w:cs="Calibri"/>
                <w:color w:val="000000"/>
                <w:sz w:val="18"/>
                <w:szCs w:val="18"/>
                <w:lang w:val="es-BO" w:eastAsia="es-BO"/>
              </w:rPr>
            </w:pPr>
          </w:p>
        </w:tc>
      </w:tr>
      <w:tr w:rsidR="00B1765C" w:rsidTr="00B1765C">
        <w:trPr>
          <w:trHeight w:val="454"/>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rsidR="00B1765C" w:rsidRDefault="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43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Pie de Página (9,7 x 8,1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rsidP="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B1765C" w:rsidRDefault="00B1765C">
            <w:pPr>
              <w:jc w:val="right"/>
              <w:rPr>
                <w:rFonts w:ascii="Calibri" w:hAnsi="Calibri" w:cs="Calibri"/>
                <w:color w:val="000000"/>
                <w:sz w:val="18"/>
                <w:szCs w:val="18"/>
                <w:lang w:val="es-BO" w:eastAsia="es-BO"/>
              </w:rPr>
            </w:pPr>
          </w:p>
        </w:tc>
      </w:tr>
      <w:tr w:rsidR="00B1765C" w:rsidTr="00B1765C">
        <w:trPr>
          <w:trHeight w:val="454"/>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rsidR="00B1765C" w:rsidRDefault="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43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de dos páginas (33 x 48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rsidP="00B1765C">
            <w:pPr>
              <w:jc w:val="center"/>
              <w:rPr>
                <w:sz w:val="24"/>
                <w:szCs w:val="24"/>
                <w:lang w:eastAsia="es-ES"/>
              </w:rPr>
            </w:pPr>
            <w:r>
              <w:rPr>
                <w:rFonts w:ascii="Calibri" w:hAnsi="Calibri" w:cs="Calibri"/>
                <w:color w:val="000000"/>
                <w:sz w:val="18"/>
                <w:szCs w:val="18"/>
                <w:lang w:val="es-BO" w:eastAsia="es-BO"/>
              </w:rPr>
              <w:t>Separata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B1765C" w:rsidRDefault="00B1765C">
            <w:pPr>
              <w:jc w:val="right"/>
              <w:rPr>
                <w:rFonts w:ascii="Calibri" w:hAnsi="Calibri" w:cs="Calibri"/>
                <w:color w:val="000000"/>
                <w:sz w:val="18"/>
                <w:szCs w:val="18"/>
                <w:lang w:val="es-BO" w:eastAsia="es-BO"/>
              </w:rPr>
            </w:pPr>
          </w:p>
        </w:tc>
      </w:tr>
      <w:tr w:rsidR="00B1765C" w:rsidTr="00B1765C">
        <w:trPr>
          <w:trHeight w:val="454"/>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rsidR="00B1765C" w:rsidRDefault="00B1765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43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Separata de cuatros páginas  (33 x 48 cm)</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765C" w:rsidRDefault="00B1765C" w:rsidP="00B1765C">
            <w:pPr>
              <w:jc w:val="center"/>
              <w:rPr>
                <w:sz w:val="24"/>
                <w:szCs w:val="24"/>
                <w:lang w:eastAsia="es-ES"/>
              </w:rPr>
            </w:pPr>
            <w:r>
              <w:rPr>
                <w:rFonts w:ascii="Calibri" w:hAnsi="Calibri" w:cs="Calibri"/>
                <w:color w:val="000000"/>
                <w:sz w:val="18"/>
                <w:szCs w:val="18"/>
                <w:lang w:val="es-BO" w:eastAsia="es-BO"/>
              </w:rPr>
              <w:t>Separata</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B1765C" w:rsidRDefault="00B1765C">
            <w:pPr>
              <w:jc w:val="right"/>
              <w:rPr>
                <w:rFonts w:ascii="Calibri" w:hAnsi="Calibri" w:cs="Calibri"/>
                <w:color w:val="000000"/>
                <w:sz w:val="18"/>
                <w:szCs w:val="18"/>
                <w:lang w:val="es-BO" w:eastAsia="es-BO"/>
              </w:rPr>
            </w:pPr>
          </w:p>
        </w:tc>
      </w:tr>
    </w:tbl>
    <w:p w:rsidR="00B1765C" w:rsidRDefault="00B1765C" w:rsidP="00B1765C">
      <w:pPr>
        <w:tabs>
          <w:tab w:val="left" w:pos="924"/>
        </w:tabs>
        <w:jc w:val="both"/>
        <w:rPr>
          <w:rFonts w:ascii="Calibri" w:hAnsi="Calibri" w:cs="Calibri"/>
          <w:sz w:val="22"/>
          <w:szCs w:val="22"/>
          <w:lang w:eastAsia="es-ES"/>
        </w:rPr>
      </w:pPr>
    </w:p>
    <w:p w:rsidR="00BB1253" w:rsidRDefault="00BB1253" w:rsidP="00E75F19">
      <w:pPr>
        <w:jc w:val="center"/>
        <w:rPr>
          <w:rFonts w:ascii="Segoe UI" w:hAnsi="Segoe UI" w:cs="Segoe UI"/>
          <w:b/>
          <w:bCs/>
        </w:rPr>
      </w:pPr>
    </w:p>
    <w:p w:rsidR="00BB1253" w:rsidRDefault="00BB1253" w:rsidP="00E75F19">
      <w:pPr>
        <w:jc w:val="center"/>
        <w:rPr>
          <w:rFonts w:ascii="Segoe UI" w:hAnsi="Segoe UI" w:cs="Segoe UI"/>
          <w:b/>
          <w:bCs/>
        </w:rPr>
      </w:pPr>
    </w:p>
    <w:p w:rsidR="00EB5558" w:rsidRDefault="00EB5558" w:rsidP="00EB5558">
      <w:pPr>
        <w:rPr>
          <w:rFonts w:ascii="Calibri" w:hAnsi="Calibri" w:cs="Calibri"/>
          <w:sz w:val="22"/>
          <w:szCs w:val="22"/>
        </w:rPr>
      </w:pPr>
      <w:r>
        <w:rPr>
          <w:rFonts w:ascii="Calibri" w:hAnsi="Calibri" w:cs="Calibri"/>
          <w:b/>
          <w:sz w:val="22"/>
          <w:szCs w:val="22"/>
        </w:rPr>
        <w:t>Nota 1:</w:t>
      </w:r>
      <w:r>
        <w:rPr>
          <w:rFonts w:ascii="Calibri" w:hAnsi="Calibri" w:cs="Calibri"/>
          <w:sz w:val="22"/>
          <w:szCs w:val="22"/>
        </w:rPr>
        <w:t xml:space="preserve"> Los precios unitarios deberán ser expresados con máximo dos decimales </w:t>
      </w:r>
    </w:p>
    <w:p w:rsidR="00EB5558" w:rsidRDefault="00EB5558" w:rsidP="00EB5558">
      <w:pPr>
        <w:tabs>
          <w:tab w:val="right" w:pos="6663"/>
        </w:tabs>
        <w:rPr>
          <w:rFonts w:ascii="Calibri" w:hAnsi="Calibri" w:cs="Calibri"/>
          <w:sz w:val="22"/>
          <w:szCs w:val="22"/>
        </w:rPr>
      </w:pPr>
      <w:r>
        <w:rPr>
          <w:rFonts w:ascii="Calibri" w:hAnsi="Calibri" w:cs="Calibri"/>
          <w:b/>
          <w:sz w:val="22"/>
          <w:szCs w:val="22"/>
        </w:rPr>
        <w:t xml:space="preserve">Nota 2: </w:t>
      </w:r>
      <w:r>
        <w:rPr>
          <w:rFonts w:ascii="Calibri" w:hAnsi="Calibri" w:cs="Calibri"/>
          <w:sz w:val="22"/>
          <w:szCs w:val="22"/>
        </w:rPr>
        <w:t xml:space="preserve">Los precios unitarios propuestos no deberán superar los precios unitarios referenciales. </w:t>
      </w:r>
    </w:p>
    <w:p w:rsidR="00EB5558" w:rsidRDefault="00EB5558" w:rsidP="00EB5558">
      <w:pPr>
        <w:tabs>
          <w:tab w:val="right" w:pos="6663"/>
        </w:tabs>
        <w:rPr>
          <w:rFonts w:asciiTheme="minorHAnsi" w:hAnsiTheme="minorHAnsi" w:cs="Calibri"/>
          <w:b/>
          <w:bCs/>
          <w:i/>
          <w:iCs/>
        </w:rPr>
      </w:pPr>
      <w:r w:rsidRPr="00EB5558">
        <w:rPr>
          <w:rFonts w:ascii="Calibri" w:hAnsi="Calibri" w:cs="Calibri"/>
          <w:b/>
          <w:sz w:val="22"/>
          <w:szCs w:val="22"/>
        </w:rPr>
        <w:t>Nota 3:</w:t>
      </w:r>
      <w:r>
        <w:rPr>
          <w:rFonts w:ascii="Calibri" w:hAnsi="Calibri" w:cs="Calibri"/>
          <w:sz w:val="22"/>
          <w:szCs w:val="22"/>
        </w:rPr>
        <w:t xml:space="preserve"> La evaluación económica se realizará en base a la sumatoria de los precios unitarios</w:t>
      </w: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E75F19" w:rsidRPr="002174D1" w:rsidTr="00BB1253">
        <w:trPr>
          <w:trHeight w:val="244"/>
          <w:tblHeader/>
          <w:jc w:val="center"/>
        </w:trPr>
        <w:tc>
          <w:tcPr>
            <w:tcW w:w="5230"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CARACTERÍSTICAS TÉCNICAS SOLICITADAS POR YPFB</w:t>
            </w:r>
          </w:p>
        </w:tc>
        <w:tc>
          <w:tcPr>
            <w:tcW w:w="4051"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 xml:space="preserve">CARACTERÍSTICAS TÉCNICAS OFERTADAS POR EL PROPONENTE </w:t>
            </w:r>
          </w:p>
          <w:p w:rsidR="00E75F19" w:rsidRPr="002174D1" w:rsidRDefault="00E75F19" w:rsidP="00EA083A">
            <w:pPr>
              <w:jc w:val="center"/>
              <w:rPr>
                <w:rFonts w:asciiTheme="minorHAnsi" w:hAnsiTheme="minorHAnsi" w:cs="Calibri"/>
                <w:b/>
                <w:i/>
              </w:rPr>
            </w:pPr>
            <w:r w:rsidRPr="002174D1">
              <w:rPr>
                <w:rFonts w:asciiTheme="minorHAnsi" w:hAnsiTheme="minorHAnsi" w:cs="Calibri"/>
                <w:b/>
                <w:i/>
              </w:rPr>
              <w:t xml:space="preserve"> (Describir su propuesta en base a lo solicitado por YPFB)</w:t>
            </w:r>
          </w:p>
        </w:tc>
      </w:tr>
      <w:tr w:rsidR="00E75F19" w:rsidRPr="002174D1" w:rsidTr="00BB1253">
        <w:trPr>
          <w:cantSplit/>
          <w:trHeight w:val="708"/>
          <w:jc w:val="center"/>
        </w:trPr>
        <w:tc>
          <w:tcPr>
            <w:tcW w:w="5230" w:type="dxa"/>
            <w:vMerge/>
            <w:shd w:val="clear" w:color="auto" w:fill="D9D9D9"/>
            <w:vAlign w:val="center"/>
          </w:tcPr>
          <w:p w:rsidR="00E75F19" w:rsidRPr="002174D1" w:rsidRDefault="00E75F19" w:rsidP="00EA083A">
            <w:pPr>
              <w:jc w:val="center"/>
              <w:rPr>
                <w:rFonts w:asciiTheme="minorHAnsi" w:hAnsiTheme="minorHAnsi" w:cs="Calibri"/>
                <w:b/>
              </w:rPr>
            </w:pPr>
          </w:p>
        </w:tc>
        <w:tc>
          <w:tcPr>
            <w:tcW w:w="4051" w:type="dxa"/>
            <w:vMerge/>
            <w:shd w:val="clear" w:color="auto" w:fill="D9D9D9"/>
            <w:vAlign w:val="center"/>
          </w:tcPr>
          <w:p w:rsidR="00E75F19" w:rsidRPr="002174D1" w:rsidRDefault="00E75F19" w:rsidP="00EA083A">
            <w:pPr>
              <w:jc w:val="center"/>
              <w:rPr>
                <w:rFonts w:asciiTheme="minorHAnsi" w:hAnsiTheme="minorHAnsi" w:cs="Calibri"/>
                <w:b/>
              </w:rPr>
            </w:pPr>
          </w:p>
        </w:tc>
      </w:tr>
      <w:tr w:rsidR="00071CD5" w:rsidRPr="002174D1" w:rsidTr="00071CD5">
        <w:trPr>
          <w:trHeight w:val="233"/>
          <w:jc w:val="center"/>
        </w:trPr>
        <w:tc>
          <w:tcPr>
            <w:tcW w:w="9281" w:type="dxa"/>
            <w:gridSpan w:val="2"/>
            <w:shd w:val="clear" w:color="auto" w:fill="DEEAF6" w:themeFill="accent1" w:themeFillTint="33"/>
            <w:vAlign w:val="center"/>
          </w:tcPr>
          <w:p w:rsidR="00071CD5" w:rsidRPr="00B1765C" w:rsidRDefault="00B1765C" w:rsidP="00B1765C">
            <w:pPr>
              <w:contextualSpacing/>
              <w:jc w:val="both"/>
              <w:rPr>
                <w:rFonts w:asciiTheme="minorHAnsi" w:hAnsiTheme="minorHAnsi" w:cs="Calibri"/>
                <w:b/>
                <w:bCs/>
                <w:lang w:eastAsia="es-BO"/>
              </w:rPr>
            </w:pPr>
            <w:r w:rsidRPr="00F8726A">
              <w:rPr>
                <w:rFonts w:asciiTheme="minorHAnsi" w:hAnsiTheme="minorHAnsi" w:cs="Calibri"/>
                <w:b/>
                <w:bCs/>
                <w:lang w:eastAsia="es-BO"/>
              </w:rPr>
              <w:t>CARACTERISTICAS TÉCNICAS</w:t>
            </w:r>
          </w:p>
        </w:tc>
      </w:tr>
      <w:tr w:rsidR="00071CD5" w:rsidRPr="002174D1" w:rsidTr="009C757E">
        <w:trPr>
          <w:trHeight w:val="3445"/>
          <w:jc w:val="center"/>
        </w:trPr>
        <w:tc>
          <w:tcPr>
            <w:tcW w:w="5230" w:type="dxa"/>
          </w:tcPr>
          <w:p w:rsidR="00B1765C" w:rsidRPr="00F8726A" w:rsidRDefault="00B1765C" w:rsidP="00B1765C">
            <w:pPr>
              <w:jc w:val="both"/>
              <w:rPr>
                <w:rFonts w:asciiTheme="minorHAnsi" w:hAnsiTheme="minorHAnsi" w:cs="Calibri"/>
                <w:lang w:val="es-BO"/>
              </w:rPr>
            </w:pPr>
            <w:r w:rsidRPr="00F8726A">
              <w:rPr>
                <w:rFonts w:asciiTheme="minorHAnsi" w:hAnsiTheme="minorHAnsi" w:cs="Calibri"/>
                <w:lang w:val="es-BO"/>
              </w:rPr>
              <w:t>Las Publicaciones se realizan de acuerdo al requerimiento de la Dirección de Comunicación Corporativa en cualquier día del año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B1765C" w:rsidRPr="00F8726A" w:rsidRDefault="00B1765C" w:rsidP="00B1765C">
            <w:pPr>
              <w:jc w:val="both"/>
              <w:rPr>
                <w:rFonts w:asciiTheme="minorHAnsi" w:hAnsiTheme="minorHAnsi" w:cs="Calibri"/>
                <w:lang w:val="es-BO"/>
              </w:rPr>
            </w:pPr>
          </w:p>
          <w:p w:rsidR="00B1765C" w:rsidRPr="00F8726A" w:rsidRDefault="00B1765C" w:rsidP="00B1765C">
            <w:pPr>
              <w:jc w:val="both"/>
              <w:rPr>
                <w:rFonts w:asciiTheme="minorHAnsi" w:hAnsiTheme="minorHAnsi" w:cs="Calibri"/>
                <w:lang w:val="es-BO"/>
              </w:rPr>
            </w:pPr>
            <w:r w:rsidRPr="00F8726A">
              <w:rPr>
                <w:rFonts w:asciiTheme="minorHAnsi" w:hAnsiTheme="minorHAnsi" w:cs="Calibri"/>
                <w:lang w:val="es-BO"/>
              </w:rPr>
              <w:t>Toda publicación debe contar con la orden de publicación debidamente firmada por el o los fiscales de servicio.</w:t>
            </w:r>
          </w:p>
          <w:p w:rsidR="00B1765C" w:rsidRPr="00F8726A" w:rsidRDefault="00B1765C" w:rsidP="00B1765C">
            <w:pPr>
              <w:jc w:val="both"/>
              <w:rPr>
                <w:rFonts w:asciiTheme="minorHAnsi" w:hAnsiTheme="minorHAnsi" w:cs="Calibri"/>
                <w:lang w:val="es-BO"/>
              </w:rPr>
            </w:pPr>
          </w:p>
          <w:p w:rsidR="002174D1" w:rsidRPr="002174D1" w:rsidRDefault="00B1765C" w:rsidP="00B1765C">
            <w:pPr>
              <w:autoSpaceDE w:val="0"/>
              <w:autoSpaceDN w:val="0"/>
              <w:adjustRightInd w:val="0"/>
              <w:jc w:val="both"/>
              <w:rPr>
                <w:rFonts w:asciiTheme="minorHAnsi" w:hAnsiTheme="minorHAnsi" w:cs="Calibri"/>
                <w:b/>
              </w:rPr>
            </w:pPr>
            <w:r w:rsidRPr="00F8726A">
              <w:rPr>
                <w:rFonts w:asciiTheme="minorHAnsi" w:hAnsiTheme="minorHAnsi" w:cs="Calibri"/>
              </w:rPr>
              <w:t>La publicación podrá realizarse en la edición quincenal en diferentes tamaños full color de acuerdo a requerimiento de YPFB.</w:t>
            </w:r>
          </w:p>
        </w:tc>
        <w:tc>
          <w:tcPr>
            <w:tcW w:w="4051" w:type="dxa"/>
            <w:vAlign w:val="center"/>
          </w:tcPr>
          <w:p w:rsidR="00071CD5" w:rsidRPr="002174D1" w:rsidRDefault="00071CD5" w:rsidP="00071CD5">
            <w:pPr>
              <w:rPr>
                <w:rFonts w:asciiTheme="minorHAnsi" w:hAnsiTheme="minorHAnsi" w:cs="Calibri"/>
                <w:b/>
              </w:rPr>
            </w:pPr>
          </w:p>
        </w:tc>
      </w:tr>
      <w:tr w:rsidR="002E3BC4" w:rsidRPr="002174D1" w:rsidTr="00BC1DA7">
        <w:trPr>
          <w:trHeight w:val="2417"/>
          <w:jc w:val="center"/>
        </w:trPr>
        <w:tc>
          <w:tcPr>
            <w:tcW w:w="5230" w:type="dxa"/>
          </w:tcPr>
          <w:tbl>
            <w:tblPr>
              <w:tblW w:w="4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3647"/>
            </w:tblGrid>
            <w:tr w:rsidR="00BC1DA7" w:rsidRPr="00F8726A" w:rsidTr="00BC1DA7">
              <w:trPr>
                <w:trHeight w:val="242"/>
                <w:jc w:val="center"/>
              </w:trPr>
              <w:tc>
                <w:tcPr>
                  <w:tcW w:w="414" w:type="dxa"/>
                  <w:shd w:val="clear" w:color="auto" w:fill="FFFF00"/>
                  <w:noWrap/>
                  <w:vAlign w:val="center"/>
                </w:tcPr>
                <w:p w:rsidR="00BC1DA7" w:rsidRPr="00F8726A" w:rsidRDefault="00BC1DA7" w:rsidP="00BC1DA7">
                  <w:pPr>
                    <w:jc w:val="center"/>
                    <w:rPr>
                      <w:rFonts w:asciiTheme="minorHAnsi" w:hAnsiTheme="minorHAnsi" w:cs="Calibri"/>
                      <w:b/>
                      <w:color w:val="000000"/>
                      <w:lang w:val="es-BO" w:eastAsia="es-BO"/>
                    </w:rPr>
                  </w:pPr>
                </w:p>
              </w:tc>
              <w:tc>
                <w:tcPr>
                  <w:tcW w:w="3647" w:type="dxa"/>
                  <w:shd w:val="clear" w:color="auto" w:fill="FFFF00"/>
                  <w:vAlign w:val="center"/>
                </w:tcPr>
                <w:p w:rsidR="00BC1DA7" w:rsidRPr="00F8726A" w:rsidRDefault="00BC1DA7" w:rsidP="00BC1DA7">
                  <w:pPr>
                    <w:jc w:val="center"/>
                    <w:rPr>
                      <w:rFonts w:asciiTheme="minorHAnsi" w:hAnsiTheme="minorHAnsi" w:cs="Calibri"/>
                      <w:b/>
                      <w:color w:val="000000"/>
                      <w:lang w:val="es-BO" w:eastAsia="es-BO"/>
                    </w:rPr>
                  </w:pPr>
                  <w:r w:rsidRPr="00F8726A">
                    <w:rPr>
                      <w:rFonts w:asciiTheme="minorHAnsi" w:hAnsiTheme="minorHAnsi" w:cs="Calibri"/>
                      <w:b/>
                      <w:bCs/>
                      <w:lang w:eastAsia="es-BO"/>
                    </w:rPr>
                    <w:t>PERIODICO EL PROGRESO</w:t>
                  </w:r>
                </w:p>
              </w:tc>
            </w:tr>
            <w:tr w:rsidR="00BC1DA7" w:rsidRPr="00F8726A" w:rsidTr="00BC1DA7">
              <w:trPr>
                <w:trHeight w:val="330"/>
                <w:jc w:val="center"/>
              </w:trPr>
              <w:tc>
                <w:tcPr>
                  <w:tcW w:w="414" w:type="dxa"/>
                  <w:shd w:val="clear" w:color="auto" w:fill="auto"/>
                  <w:noWrap/>
                  <w:vAlign w:val="center"/>
                </w:tcPr>
                <w:p w:rsidR="00BC1DA7" w:rsidRPr="00F8726A" w:rsidRDefault="00BC1DA7" w:rsidP="00BC1DA7">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1</w:t>
                  </w:r>
                </w:p>
              </w:tc>
              <w:tc>
                <w:tcPr>
                  <w:tcW w:w="3647" w:type="dxa"/>
                  <w:shd w:val="clear" w:color="000000" w:fill="FFFFFF"/>
                  <w:vAlign w:val="center"/>
                </w:tcPr>
                <w:p w:rsidR="00BC1DA7" w:rsidRPr="00F8726A" w:rsidRDefault="00BC1DA7" w:rsidP="00BC1DA7">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Página completa interior (33 x 48 cm)</w:t>
                  </w:r>
                </w:p>
              </w:tc>
            </w:tr>
            <w:tr w:rsidR="00BC1DA7" w:rsidRPr="00F8726A" w:rsidTr="00BC1DA7">
              <w:trPr>
                <w:trHeight w:val="330"/>
                <w:jc w:val="center"/>
              </w:trPr>
              <w:tc>
                <w:tcPr>
                  <w:tcW w:w="414" w:type="dxa"/>
                  <w:shd w:val="clear" w:color="auto" w:fill="auto"/>
                  <w:noWrap/>
                  <w:vAlign w:val="center"/>
                </w:tcPr>
                <w:p w:rsidR="00BC1DA7" w:rsidRPr="00F8726A" w:rsidRDefault="00BC1DA7" w:rsidP="00BC1DA7">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2</w:t>
                  </w:r>
                </w:p>
              </w:tc>
              <w:tc>
                <w:tcPr>
                  <w:tcW w:w="3647" w:type="dxa"/>
                  <w:shd w:val="clear" w:color="000000" w:fill="FFFFFF"/>
                  <w:vAlign w:val="center"/>
                </w:tcPr>
                <w:p w:rsidR="00BC1DA7" w:rsidRPr="00F8726A" w:rsidRDefault="00BC1DA7" w:rsidP="00BC1DA7">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Media Página Interior (33 x 24 cm)</w:t>
                  </w:r>
                </w:p>
              </w:tc>
            </w:tr>
            <w:tr w:rsidR="00BC1DA7" w:rsidRPr="00F8726A" w:rsidTr="00BC1DA7">
              <w:trPr>
                <w:trHeight w:val="330"/>
                <w:jc w:val="center"/>
              </w:trPr>
              <w:tc>
                <w:tcPr>
                  <w:tcW w:w="414" w:type="dxa"/>
                  <w:shd w:val="clear" w:color="auto" w:fill="auto"/>
                  <w:noWrap/>
                  <w:vAlign w:val="center"/>
                </w:tcPr>
                <w:p w:rsidR="00BC1DA7" w:rsidRPr="00F8726A" w:rsidRDefault="00BC1DA7" w:rsidP="00BC1DA7">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3</w:t>
                  </w:r>
                </w:p>
              </w:tc>
              <w:tc>
                <w:tcPr>
                  <w:tcW w:w="3647" w:type="dxa"/>
                  <w:shd w:val="clear" w:color="000000" w:fill="FFFFFF"/>
                  <w:vAlign w:val="center"/>
                </w:tcPr>
                <w:p w:rsidR="00BC1DA7" w:rsidRPr="00F8726A" w:rsidRDefault="00BC1DA7" w:rsidP="00BC1DA7">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Roba Página (21 x 15 cm)</w:t>
                  </w:r>
                </w:p>
              </w:tc>
            </w:tr>
            <w:tr w:rsidR="00BC1DA7" w:rsidRPr="00F8726A" w:rsidTr="00BC1DA7">
              <w:trPr>
                <w:trHeight w:val="330"/>
                <w:jc w:val="center"/>
              </w:trPr>
              <w:tc>
                <w:tcPr>
                  <w:tcW w:w="414" w:type="dxa"/>
                  <w:shd w:val="clear" w:color="auto" w:fill="auto"/>
                  <w:noWrap/>
                  <w:vAlign w:val="center"/>
                </w:tcPr>
                <w:p w:rsidR="00BC1DA7" w:rsidRPr="00F8726A" w:rsidRDefault="00BC1DA7" w:rsidP="00BC1DA7">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4</w:t>
                  </w:r>
                </w:p>
              </w:tc>
              <w:tc>
                <w:tcPr>
                  <w:tcW w:w="3647" w:type="dxa"/>
                  <w:shd w:val="clear" w:color="000000" w:fill="FFFFFF"/>
                  <w:vAlign w:val="center"/>
                </w:tcPr>
                <w:p w:rsidR="00BC1DA7" w:rsidRPr="00F8726A" w:rsidRDefault="00BC1DA7" w:rsidP="00BC1DA7">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Pie de Página (9,7 x 8,1 cm)</w:t>
                  </w:r>
                </w:p>
              </w:tc>
            </w:tr>
            <w:tr w:rsidR="00BC1DA7" w:rsidRPr="00F8726A" w:rsidTr="00BC1DA7">
              <w:trPr>
                <w:trHeight w:val="330"/>
                <w:jc w:val="center"/>
              </w:trPr>
              <w:tc>
                <w:tcPr>
                  <w:tcW w:w="414" w:type="dxa"/>
                  <w:shd w:val="clear" w:color="auto" w:fill="auto"/>
                  <w:noWrap/>
                  <w:vAlign w:val="center"/>
                </w:tcPr>
                <w:p w:rsidR="00BC1DA7" w:rsidRPr="00F8726A" w:rsidRDefault="00BC1DA7" w:rsidP="00BC1DA7">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5</w:t>
                  </w:r>
                </w:p>
              </w:tc>
              <w:tc>
                <w:tcPr>
                  <w:tcW w:w="3647" w:type="dxa"/>
                  <w:shd w:val="clear" w:color="000000" w:fill="FFFFFF"/>
                  <w:vAlign w:val="center"/>
                </w:tcPr>
                <w:p w:rsidR="00BC1DA7" w:rsidRPr="00F8726A" w:rsidRDefault="00BC1DA7" w:rsidP="00BC1DA7">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Separata de dos páginas (33 x 48 cm)</w:t>
                  </w:r>
                </w:p>
              </w:tc>
            </w:tr>
            <w:tr w:rsidR="00BC1DA7" w:rsidRPr="00F8726A" w:rsidTr="00BC1DA7">
              <w:trPr>
                <w:trHeight w:val="330"/>
                <w:jc w:val="center"/>
              </w:trPr>
              <w:tc>
                <w:tcPr>
                  <w:tcW w:w="414" w:type="dxa"/>
                  <w:shd w:val="clear" w:color="auto" w:fill="auto"/>
                  <w:noWrap/>
                  <w:vAlign w:val="center"/>
                </w:tcPr>
                <w:p w:rsidR="00BC1DA7" w:rsidRPr="00F8726A" w:rsidRDefault="00BC1DA7" w:rsidP="00BC1DA7">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6</w:t>
                  </w:r>
                </w:p>
              </w:tc>
              <w:tc>
                <w:tcPr>
                  <w:tcW w:w="3647" w:type="dxa"/>
                  <w:shd w:val="clear" w:color="000000" w:fill="FFFFFF"/>
                  <w:vAlign w:val="center"/>
                </w:tcPr>
                <w:p w:rsidR="00BC1DA7" w:rsidRPr="00F8726A" w:rsidRDefault="00BC1DA7" w:rsidP="00BC1DA7">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Separata de cuatros páginas  (33 x 48 cm)</w:t>
                  </w:r>
                </w:p>
              </w:tc>
            </w:tr>
          </w:tbl>
          <w:p w:rsidR="002E3BC4" w:rsidRPr="008B7016" w:rsidRDefault="002E3BC4" w:rsidP="002E3BC4">
            <w:pPr>
              <w:spacing w:line="276" w:lineRule="auto"/>
              <w:jc w:val="both"/>
              <w:rPr>
                <w:rFonts w:ascii="Calibri" w:hAnsi="Calibri" w:cs="Calibri"/>
                <w:lang w:val="es-BO"/>
              </w:rPr>
            </w:pPr>
          </w:p>
        </w:tc>
        <w:tc>
          <w:tcPr>
            <w:tcW w:w="4051" w:type="dxa"/>
            <w:vAlign w:val="center"/>
          </w:tcPr>
          <w:p w:rsidR="002E3BC4" w:rsidRPr="002174D1" w:rsidRDefault="002E3BC4" w:rsidP="00071CD5">
            <w:pPr>
              <w:rPr>
                <w:rFonts w:asciiTheme="minorHAnsi" w:hAnsiTheme="minorHAnsi" w:cs="Calibri"/>
                <w:b/>
              </w:rPr>
            </w:pPr>
          </w:p>
        </w:tc>
      </w:tr>
      <w:tr w:rsidR="00BC1DA7" w:rsidRPr="002174D1" w:rsidTr="00950795">
        <w:trPr>
          <w:trHeight w:val="233"/>
          <w:jc w:val="center"/>
        </w:trPr>
        <w:tc>
          <w:tcPr>
            <w:tcW w:w="9281" w:type="dxa"/>
            <w:gridSpan w:val="2"/>
            <w:shd w:val="clear" w:color="auto" w:fill="DEEAF6" w:themeFill="accent1" w:themeFillTint="33"/>
            <w:vAlign w:val="center"/>
          </w:tcPr>
          <w:p w:rsidR="00BC1DA7" w:rsidRPr="00F8726A" w:rsidRDefault="00BC1DA7" w:rsidP="00BC1DA7">
            <w:pPr>
              <w:jc w:val="both"/>
              <w:rPr>
                <w:rFonts w:asciiTheme="minorHAnsi" w:hAnsiTheme="minorHAnsi" w:cs="Calibri"/>
                <w:color w:val="000000"/>
                <w:lang w:val="es-BO"/>
              </w:rPr>
            </w:pPr>
            <w:r w:rsidRPr="00F8726A">
              <w:rPr>
                <w:rFonts w:asciiTheme="minorHAnsi" w:hAnsiTheme="minorHAnsi" w:cs="Calibri"/>
                <w:b/>
                <w:lang w:val="es-BO"/>
              </w:rPr>
              <w:t>SOLICITUD DE SUSPENSIÓN DE PUBLICACIÓN</w:t>
            </w:r>
          </w:p>
        </w:tc>
      </w:tr>
      <w:tr w:rsidR="00BC1DA7" w:rsidRPr="002174D1" w:rsidTr="00BC1DA7">
        <w:trPr>
          <w:trHeight w:val="598"/>
          <w:jc w:val="center"/>
        </w:trPr>
        <w:tc>
          <w:tcPr>
            <w:tcW w:w="5230" w:type="dxa"/>
            <w:vAlign w:val="center"/>
          </w:tcPr>
          <w:p w:rsidR="00BC1DA7" w:rsidRPr="00F8726A" w:rsidRDefault="00BC1DA7" w:rsidP="00BC1DA7">
            <w:pPr>
              <w:jc w:val="both"/>
              <w:rPr>
                <w:rFonts w:asciiTheme="minorHAnsi" w:hAnsiTheme="minorHAnsi" w:cs="Calibri"/>
                <w:lang w:val="es-BO"/>
              </w:rPr>
            </w:pPr>
            <w:r w:rsidRPr="00F8726A">
              <w:rPr>
                <w:rFonts w:asciiTheme="minorHAnsi" w:hAnsiTheme="minorHAnsi" w:cs="Calibri"/>
                <w:lang w:val="es-BO"/>
              </w:rPr>
              <w:t>YPFB a través del Fiscal de Servicio podrá solicitar la suspensión de la publicación antes de la impresión del mismo.</w:t>
            </w:r>
          </w:p>
        </w:tc>
        <w:tc>
          <w:tcPr>
            <w:tcW w:w="4051" w:type="dxa"/>
            <w:vAlign w:val="center"/>
          </w:tcPr>
          <w:p w:rsidR="00BC1DA7" w:rsidRPr="002174D1" w:rsidRDefault="00BC1DA7" w:rsidP="00BC1DA7">
            <w:pPr>
              <w:rPr>
                <w:rFonts w:asciiTheme="minorHAnsi" w:hAnsiTheme="minorHAnsi" w:cs="Calibri"/>
                <w:b/>
              </w:rPr>
            </w:pPr>
          </w:p>
        </w:tc>
      </w:tr>
      <w:tr w:rsidR="00BC1DA7" w:rsidRPr="002174D1" w:rsidTr="00950795">
        <w:trPr>
          <w:trHeight w:val="233"/>
          <w:jc w:val="center"/>
        </w:trPr>
        <w:tc>
          <w:tcPr>
            <w:tcW w:w="9281" w:type="dxa"/>
            <w:gridSpan w:val="2"/>
            <w:shd w:val="clear" w:color="auto" w:fill="DEEAF6" w:themeFill="accent1" w:themeFillTint="33"/>
            <w:vAlign w:val="center"/>
          </w:tcPr>
          <w:p w:rsidR="00BC1DA7" w:rsidRPr="00F8726A" w:rsidRDefault="00BC1DA7" w:rsidP="00BC1DA7">
            <w:pPr>
              <w:jc w:val="both"/>
              <w:rPr>
                <w:rFonts w:asciiTheme="minorHAnsi" w:hAnsiTheme="minorHAnsi" w:cs="Calibri"/>
                <w:lang w:val="es-BO"/>
              </w:rPr>
            </w:pPr>
            <w:r w:rsidRPr="00F8726A">
              <w:rPr>
                <w:rFonts w:asciiTheme="minorHAnsi" w:hAnsiTheme="minorHAnsi" w:cs="Calibri"/>
                <w:b/>
                <w:bCs/>
                <w:lang w:val="es-BO"/>
              </w:rPr>
              <w:t>AUTORIZACIÓN DE LA PUBLICACIÓN</w:t>
            </w:r>
          </w:p>
        </w:tc>
      </w:tr>
      <w:tr w:rsidR="00BC1DA7" w:rsidRPr="002174D1" w:rsidTr="00BC1DA7">
        <w:trPr>
          <w:trHeight w:val="879"/>
          <w:jc w:val="center"/>
        </w:trPr>
        <w:tc>
          <w:tcPr>
            <w:tcW w:w="5230" w:type="dxa"/>
            <w:vAlign w:val="center"/>
          </w:tcPr>
          <w:p w:rsidR="00BC1DA7" w:rsidRPr="00F8726A" w:rsidRDefault="00BC1DA7" w:rsidP="00BC1DA7">
            <w:pPr>
              <w:jc w:val="both"/>
              <w:rPr>
                <w:rFonts w:asciiTheme="minorHAnsi" w:hAnsiTheme="minorHAnsi" w:cs="Calibri"/>
                <w:lang w:val="es-BO"/>
              </w:rPr>
            </w:pPr>
            <w:r w:rsidRPr="00F8726A">
              <w:rPr>
                <w:rFonts w:asciiTheme="minorHAnsi" w:hAnsiTheme="minorHAnsi" w:cs="Calibri"/>
                <w:lang w:val="es-BO"/>
              </w:rPr>
              <w:t>Los materiales de difusión serán autorizados mediante el documento denominado “Orden de Publicación”, debidamente firmado por el o los fiscales de servicio.</w:t>
            </w:r>
          </w:p>
        </w:tc>
        <w:tc>
          <w:tcPr>
            <w:tcW w:w="4051" w:type="dxa"/>
            <w:vAlign w:val="center"/>
          </w:tcPr>
          <w:p w:rsidR="00BC1DA7" w:rsidRPr="002174D1" w:rsidRDefault="00BC1DA7" w:rsidP="00BC1DA7">
            <w:pPr>
              <w:rPr>
                <w:rFonts w:asciiTheme="minorHAnsi" w:hAnsiTheme="minorHAnsi" w:cs="Calibri"/>
                <w:b/>
              </w:rPr>
            </w:pPr>
          </w:p>
        </w:tc>
      </w:tr>
      <w:tr w:rsidR="00BC1DA7" w:rsidRPr="002174D1" w:rsidTr="00950795">
        <w:trPr>
          <w:trHeight w:val="215"/>
          <w:jc w:val="center"/>
        </w:trPr>
        <w:tc>
          <w:tcPr>
            <w:tcW w:w="9281" w:type="dxa"/>
            <w:gridSpan w:val="2"/>
            <w:shd w:val="clear" w:color="auto" w:fill="DEEAF6" w:themeFill="accent1" w:themeFillTint="33"/>
            <w:vAlign w:val="center"/>
          </w:tcPr>
          <w:p w:rsidR="00BC1DA7" w:rsidRPr="00F8726A" w:rsidRDefault="00BC1DA7" w:rsidP="00BC1DA7">
            <w:pPr>
              <w:jc w:val="both"/>
              <w:rPr>
                <w:rFonts w:asciiTheme="minorHAnsi" w:hAnsiTheme="minorHAnsi" w:cs="Calibri"/>
                <w:lang w:val="es-BO"/>
              </w:rPr>
            </w:pPr>
            <w:r w:rsidRPr="00F8726A">
              <w:rPr>
                <w:rFonts w:asciiTheme="minorHAnsi" w:hAnsiTheme="minorHAnsi" w:cs="Calibri"/>
                <w:b/>
                <w:bCs/>
                <w:lang w:val="es-BO"/>
              </w:rPr>
              <w:t>RESPONSABILIDAD DEL PROVEEDOR</w:t>
            </w:r>
          </w:p>
        </w:tc>
      </w:tr>
      <w:tr w:rsidR="00BC1DA7" w:rsidRPr="002174D1" w:rsidTr="00BC1DA7">
        <w:trPr>
          <w:trHeight w:val="539"/>
          <w:jc w:val="center"/>
        </w:trPr>
        <w:tc>
          <w:tcPr>
            <w:tcW w:w="5230" w:type="dxa"/>
            <w:vAlign w:val="center"/>
          </w:tcPr>
          <w:p w:rsidR="00BC1DA7" w:rsidRPr="00F8726A" w:rsidRDefault="00BC1DA7" w:rsidP="00BC1DA7">
            <w:pPr>
              <w:autoSpaceDE w:val="0"/>
              <w:autoSpaceDN w:val="0"/>
              <w:adjustRightInd w:val="0"/>
              <w:jc w:val="both"/>
              <w:rPr>
                <w:rFonts w:asciiTheme="minorHAnsi" w:hAnsiTheme="minorHAnsi" w:cs="Calibri"/>
                <w:lang w:val="es-BO"/>
              </w:rPr>
            </w:pPr>
            <w:r w:rsidRPr="00F8726A">
              <w:rPr>
                <w:rFonts w:asciiTheme="minorHAnsi" w:hAnsiTheme="minorHAnsi" w:cs="Calibri"/>
                <w:lang w:val="es-BO"/>
              </w:rPr>
              <w:t>El medio de prensa tiene la responsabilidad de recabar el material a publicar mediante correo electrónico junto con la Orden de Publicación debidamente firmada por el o los Fiscales de Servicio.</w:t>
            </w:r>
          </w:p>
          <w:p w:rsidR="00BC1DA7" w:rsidRPr="00F8726A" w:rsidRDefault="00BC1DA7" w:rsidP="00BC1DA7">
            <w:pPr>
              <w:jc w:val="both"/>
              <w:rPr>
                <w:rFonts w:asciiTheme="minorHAnsi" w:hAnsiTheme="minorHAnsi" w:cs="Calibri"/>
                <w:lang w:val="es-BO"/>
              </w:rPr>
            </w:pPr>
            <w:r w:rsidRPr="00F8726A">
              <w:rPr>
                <w:rFonts w:asciiTheme="minorHAnsi" w:hAnsiTheme="minorHAns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051" w:type="dxa"/>
            <w:vAlign w:val="center"/>
          </w:tcPr>
          <w:p w:rsidR="00BC1DA7" w:rsidRPr="002174D1" w:rsidRDefault="00BC1DA7" w:rsidP="00BC1DA7">
            <w:pPr>
              <w:rPr>
                <w:rFonts w:asciiTheme="minorHAnsi" w:hAnsiTheme="minorHAnsi" w:cs="Calibri"/>
                <w:b/>
              </w:rPr>
            </w:pPr>
          </w:p>
        </w:tc>
      </w:tr>
      <w:tr w:rsidR="00BC1DA7" w:rsidRPr="002174D1" w:rsidTr="00BB1253">
        <w:trPr>
          <w:trHeight w:val="215"/>
          <w:jc w:val="center"/>
        </w:trPr>
        <w:tc>
          <w:tcPr>
            <w:tcW w:w="9281" w:type="dxa"/>
            <w:gridSpan w:val="2"/>
            <w:shd w:val="clear" w:color="auto" w:fill="DEEAF6" w:themeFill="accent1" w:themeFillTint="33"/>
          </w:tcPr>
          <w:p w:rsidR="00BC1DA7" w:rsidRPr="00F8726A" w:rsidRDefault="00BC1DA7" w:rsidP="00BC1DA7">
            <w:pPr>
              <w:rPr>
                <w:rFonts w:asciiTheme="minorHAnsi" w:hAnsiTheme="minorHAnsi" w:cs="Calibri"/>
                <w:lang w:val="es-BO"/>
              </w:rPr>
            </w:pPr>
            <w:r w:rsidRPr="00F8726A">
              <w:rPr>
                <w:rFonts w:asciiTheme="minorHAnsi" w:hAnsiTheme="minorHAnsi" w:cs="Calibri"/>
                <w:b/>
                <w:bCs/>
                <w:lang w:val="es-BO"/>
              </w:rPr>
              <w:t>PLAZO DEL SERVICIO.-</w:t>
            </w:r>
          </w:p>
        </w:tc>
      </w:tr>
      <w:tr w:rsidR="00BC1DA7" w:rsidRPr="002174D1" w:rsidTr="00BC1DA7">
        <w:trPr>
          <w:trHeight w:val="990"/>
          <w:jc w:val="center"/>
        </w:trPr>
        <w:tc>
          <w:tcPr>
            <w:tcW w:w="5230" w:type="dxa"/>
            <w:vAlign w:val="center"/>
          </w:tcPr>
          <w:p w:rsidR="00BC1DA7" w:rsidRPr="00F8726A" w:rsidRDefault="00BC1DA7" w:rsidP="00BC1DA7">
            <w:pPr>
              <w:autoSpaceDE w:val="0"/>
              <w:autoSpaceDN w:val="0"/>
              <w:adjustRightInd w:val="0"/>
              <w:jc w:val="both"/>
              <w:rPr>
                <w:rFonts w:asciiTheme="minorHAnsi" w:hAnsiTheme="minorHAnsi" w:cs="Calibri"/>
                <w:lang w:val="es-BO"/>
              </w:rPr>
            </w:pPr>
            <w:r w:rsidRPr="00F8726A">
              <w:rPr>
                <w:rFonts w:asciiTheme="minorHAnsi" w:hAnsiTheme="minorHAnsi" w:cs="Calibri"/>
                <w:lang w:val="es-BO"/>
              </w:rPr>
              <w:t>A partir de la suscripción del contrato hasta el 31 de diciembre de 2019 o consumo de todo el presupuesto.</w:t>
            </w:r>
          </w:p>
        </w:tc>
        <w:tc>
          <w:tcPr>
            <w:tcW w:w="4051" w:type="dxa"/>
            <w:vAlign w:val="center"/>
          </w:tcPr>
          <w:p w:rsidR="00BC1DA7" w:rsidRPr="002174D1" w:rsidRDefault="00BC1DA7" w:rsidP="00BC1DA7">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0054B" w:rsidRDefault="0020054B">
      <w:pPr>
        <w:rPr>
          <w:rFonts w:ascii="Calibri" w:hAnsi="Calibri" w:cs="Calibri"/>
          <w:b/>
          <w:sz w:val="22"/>
          <w:szCs w:val="22"/>
        </w:rPr>
      </w:pPr>
    </w:p>
    <w:p w:rsidR="002E3BC4" w:rsidRDefault="002E3BC4">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BC1DA7" w:rsidRDefault="0093018E" w:rsidP="00BC1DA7">
      <w:pPr>
        <w:jc w:val="center"/>
        <w:rPr>
          <w:rFonts w:ascii="Calibri" w:hAnsi="Calibri" w:cs="Calibri"/>
          <w:b/>
          <w:sz w:val="22"/>
          <w:szCs w:val="22"/>
        </w:rPr>
      </w:pPr>
      <w:r>
        <w:rPr>
          <w:rFonts w:ascii="Calibri" w:hAnsi="Calibri" w:cs="Calibri"/>
          <w:b/>
          <w:sz w:val="22"/>
          <w:szCs w:val="22"/>
        </w:rPr>
        <w:t>PARTE IV</w:t>
      </w:r>
    </w:p>
    <w:p w:rsidR="00BC1DA7" w:rsidRPr="00F8726A" w:rsidRDefault="00BC1DA7" w:rsidP="00BC1DA7">
      <w:pPr>
        <w:pStyle w:val="Ttulo1"/>
        <w:jc w:val="center"/>
        <w:rPr>
          <w:rFonts w:asciiTheme="minorHAnsi" w:eastAsia="Arial Unicode MS" w:hAnsiTheme="minorHAnsi" w:cs="Calibri"/>
          <w:sz w:val="20"/>
          <w:szCs w:val="20"/>
          <w:u w:val="single"/>
          <w:lang w:val="es-BO"/>
        </w:rPr>
      </w:pPr>
      <w:bookmarkStart w:id="5" w:name="_Toc71629437"/>
      <w:bookmarkStart w:id="6" w:name="_Toc287523215"/>
      <w:bookmarkStart w:id="7" w:name="_Toc275355323"/>
      <w:r w:rsidRPr="00F8726A">
        <w:rPr>
          <w:rFonts w:asciiTheme="minorHAnsi" w:eastAsia="Arial Unicode MS" w:hAnsiTheme="minorHAnsi" w:cs="Calibri"/>
          <w:sz w:val="20"/>
          <w:szCs w:val="20"/>
          <w:u w:val="single"/>
          <w:lang w:val="es-BO"/>
        </w:rPr>
        <w:t>ESPECIFICACIONES TECNICAS</w:t>
      </w:r>
    </w:p>
    <w:p w:rsidR="00BC1DA7" w:rsidRPr="00F8726A" w:rsidRDefault="00BC1DA7" w:rsidP="00BC1DA7">
      <w:pPr>
        <w:numPr>
          <w:ilvl w:val="0"/>
          <w:numId w:val="27"/>
        </w:numPr>
        <w:ind w:left="426" w:hanging="426"/>
        <w:contextualSpacing/>
        <w:jc w:val="both"/>
        <w:rPr>
          <w:rFonts w:asciiTheme="minorHAnsi" w:hAnsiTheme="minorHAnsi" w:cs="Calibri"/>
          <w:b/>
          <w:bCs/>
          <w:lang w:eastAsia="es-BO"/>
        </w:rPr>
      </w:pPr>
      <w:r w:rsidRPr="00F8726A">
        <w:rPr>
          <w:rFonts w:asciiTheme="minorHAnsi" w:hAnsiTheme="minorHAnsi" w:cs="Calibri"/>
          <w:b/>
          <w:bCs/>
          <w:lang w:eastAsia="es-BO"/>
        </w:rPr>
        <w:t>CARACTERISTICAS TÉCNICAS</w:t>
      </w:r>
    </w:p>
    <w:p w:rsidR="00BC1DA7" w:rsidRPr="00F8726A" w:rsidRDefault="00BC1DA7" w:rsidP="00BC1DA7">
      <w:pPr>
        <w:ind w:left="284"/>
        <w:contextualSpacing/>
        <w:jc w:val="both"/>
        <w:rPr>
          <w:rFonts w:asciiTheme="minorHAnsi" w:hAnsiTheme="minorHAnsi" w:cs="Calibri"/>
          <w:b/>
          <w:bCs/>
          <w:lang w:eastAsia="es-BO"/>
        </w:rPr>
      </w:pPr>
    </w:p>
    <w:tbl>
      <w:tblPr>
        <w:tblW w:w="9072" w:type="dxa"/>
        <w:tblInd w:w="142" w:type="dxa"/>
        <w:tblCellMar>
          <w:left w:w="70" w:type="dxa"/>
          <w:right w:w="70" w:type="dxa"/>
        </w:tblCellMar>
        <w:tblLook w:val="04A0" w:firstRow="1" w:lastRow="0" w:firstColumn="1" w:lastColumn="0" w:noHBand="0" w:noVBand="1"/>
      </w:tblPr>
      <w:tblGrid>
        <w:gridCol w:w="414"/>
        <w:gridCol w:w="8658"/>
      </w:tblGrid>
      <w:tr w:rsidR="00BC1DA7" w:rsidRPr="00F8726A" w:rsidTr="00EB5558">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Las Publicaciones se realizan de acuerdo al requerimiento de la Dirección de Comunicación Corporativa en cualquier día del año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BC1DA7" w:rsidRPr="00F8726A" w:rsidRDefault="00BC1DA7" w:rsidP="00EB5558">
            <w:pPr>
              <w:jc w:val="both"/>
              <w:rPr>
                <w:rFonts w:asciiTheme="minorHAnsi" w:hAnsiTheme="minorHAnsi" w:cs="Calibri"/>
                <w:lang w:val="es-BO"/>
              </w:rPr>
            </w:pPr>
          </w:p>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Toda publicación debe contar con la orden de publicación debidamente firmada por el o los fiscales de servicio.</w:t>
            </w:r>
          </w:p>
          <w:p w:rsidR="00BC1DA7" w:rsidRPr="00F8726A" w:rsidRDefault="00BC1DA7" w:rsidP="00EB5558">
            <w:pPr>
              <w:jc w:val="both"/>
              <w:rPr>
                <w:rFonts w:asciiTheme="minorHAnsi" w:hAnsiTheme="minorHAnsi" w:cs="Calibri"/>
                <w:lang w:val="es-BO"/>
              </w:rPr>
            </w:pPr>
          </w:p>
          <w:p w:rsidR="00BC1DA7" w:rsidRPr="00F8726A" w:rsidRDefault="00BC1DA7" w:rsidP="00EB5558">
            <w:pPr>
              <w:contextualSpacing/>
              <w:jc w:val="both"/>
              <w:rPr>
                <w:rFonts w:asciiTheme="minorHAnsi" w:hAnsiTheme="minorHAnsi" w:cs="Calibri"/>
              </w:rPr>
            </w:pPr>
            <w:r w:rsidRPr="00F8726A">
              <w:rPr>
                <w:rFonts w:asciiTheme="minorHAnsi" w:hAnsiTheme="minorHAnsi" w:cs="Calibri"/>
              </w:rPr>
              <w:t xml:space="preserve">La publicación podrá realizarse en la edición quincenal en diferentes tamaños full color de acuerdo a requerimiento de YPFB. </w:t>
            </w:r>
          </w:p>
        </w:tc>
      </w:tr>
      <w:tr w:rsidR="00BC1DA7" w:rsidRPr="00F8726A" w:rsidTr="00EB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414" w:type="dxa"/>
            <w:shd w:val="clear" w:color="auto" w:fill="FFFF00"/>
            <w:noWrap/>
            <w:vAlign w:val="center"/>
          </w:tcPr>
          <w:p w:rsidR="00BC1DA7" w:rsidRPr="00F8726A" w:rsidRDefault="00BC1DA7" w:rsidP="00EB5558">
            <w:pPr>
              <w:jc w:val="center"/>
              <w:rPr>
                <w:rFonts w:asciiTheme="minorHAnsi" w:hAnsiTheme="minorHAnsi" w:cs="Calibri"/>
                <w:b/>
                <w:color w:val="000000"/>
                <w:lang w:val="es-BO" w:eastAsia="es-BO"/>
              </w:rPr>
            </w:pPr>
          </w:p>
        </w:tc>
        <w:tc>
          <w:tcPr>
            <w:tcW w:w="8658" w:type="dxa"/>
            <w:shd w:val="clear" w:color="auto" w:fill="FFFF00"/>
            <w:vAlign w:val="center"/>
          </w:tcPr>
          <w:p w:rsidR="00BC1DA7" w:rsidRPr="00F8726A" w:rsidRDefault="00BC1DA7" w:rsidP="00EB5558">
            <w:pPr>
              <w:jc w:val="center"/>
              <w:rPr>
                <w:rFonts w:asciiTheme="minorHAnsi" w:hAnsiTheme="minorHAnsi" w:cs="Calibri"/>
                <w:b/>
                <w:color w:val="000000"/>
                <w:lang w:val="es-BO" w:eastAsia="es-BO"/>
              </w:rPr>
            </w:pPr>
            <w:r w:rsidRPr="00F8726A">
              <w:rPr>
                <w:rFonts w:asciiTheme="minorHAnsi" w:hAnsiTheme="minorHAnsi" w:cs="Calibri"/>
                <w:b/>
                <w:bCs/>
                <w:lang w:eastAsia="es-BO"/>
              </w:rPr>
              <w:t>PERIODICO EL PROGRESO</w:t>
            </w:r>
          </w:p>
        </w:tc>
      </w:tr>
      <w:tr w:rsidR="00BC1DA7" w:rsidRPr="00F8726A" w:rsidTr="00EB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C1DA7" w:rsidRPr="00F8726A" w:rsidRDefault="00BC1DA7" w:rsidP="00EB5558">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1</w:t>
            </w:r>
          </w:p>
        </w:tc>
        <w:tc>
          <w:tcPr>
            <w:tcW w:w="8658" w:type="dxa"/>
            <w:shd w:val="clear" w:color="000000" w:fill="FFFFFF"/>
            <w:vAlign w:val="center"/>
          </w:tcPr>
          <w:p w:rsidR="00BC1DA7" w:rsidRPr="00F8726A" w:rsidRDefault="00BC1DA7" w:rsidP="00EB5558">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Página completa interior (33 x 48 cm)</w:t>
            </w:r>
          </w:p>
        </w:tc>
      </w:tr>
      <w:tr w:rsidR="00BC1DA7" w:rsidRPr="00F8726A" w:rsidTr="00EB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C1DA7" w:rsidRPr="00F8726A" w:rsidRDefault="00BC1DA7" w:rsidP="00EB5558">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2</w:t>
            </w:r>
          </w:p>
        </w:tc>
        <w:tc>
          <w:tcPr>
            <w:tcW w:w="8658" w:type="dxa"/>
            <w:shd w:val="clear" w:color="000000" w:fill="FFFFFF"/>
            <w:vAlign w:val="center"/>
          </w:tcPr>
          <w:p w:rsidR="00BC1DA7" w:rsidRPr="00F8726A" w:rsidRDefault="00BC1DA7" w:rsidP="00EB5558">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Media Página Interior (33 x 24 cm)</w:t>
            </w:r>
          </w:p>
        </w:tc>
      </w:tr>
      <w:tr w:rsidR="00BC1DA7" w:rsidRPr="00F8726A" w:rsidTr="00EB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C1DA7" w:rsidRPr="00F8726A" w:rsidRDefault="00BC1DA7" w:rsidP="00EB5558">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3</w:t>
            </w:r>
          </w:p>
        </w:tc>
        <w:tc>
          <w:tcPr>
            <w:tcW w:w="8658" w:type="dxa"/>
            <w:shd w:val="clear" w:color="000000" w:fill="FFFFFF"/>
            <w:vAlign w:val="center"/>
          </w:tcPr>
          <w:p w:rsidR="00BC1DA7" w:rsidRPr="00F8726A" w:rsidRDefault="00BC1DA7" w:rsidP="00EB5558">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Roba Página (21 x 15 cm)</w:t>
            </w:r>
          </w:p>
        </w:tc>
      </w:tr>
      <w:tr w:rsidR="00BC1DA7" w:rsidRPr="00F8726A" w:rsidTr="00EB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C1DA7" w:rsidRPr="00F8726A" w:rsidRDefault="00BC1DA7" w:rsidP="00EB5558">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4</w:t>
            </w:r>
          </w:p>
        </w:tc>
        <w:tc>
          <w:tcPr>
            <w:tcW w:w="8658" w:type="dxa"/>
            <w:shd w:val="clear" w:color="000000" w:fill="FFFFFF"/>
            <w:vAlign w:val="center"/>
          </w:tcPr>
          <w:p w:rsidR="00BC1DA7" w:rsidRPr="00F8726A" w:rsidRDefault="00BC1DA7" w:rsidP="00EB5558">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Pie de Página (9,7 x 8,1 cm)</w:t>
            </w:r>
          </w:p>
        </w:tc>
      </w:tr>
      <w:tr w:rsidR="00BC1DA7" w:rsidRPr="00F8726A" w:rsidTr="00EB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C1DA7" w:rsidRPr="00F8726A" w:rsidRDefault="00BC1DA7" w:rsidP="00EB5558">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5</w:t>
            </w:r>
          </w:p>
        </w:tc>
        <w:tc>
          <w:tcPr>
            <w:tcW w:w="8658" w:type="dxa"/>
            <w:shd w:val="clear" w:color="000000" w:fill="FFFFFF"/>
            <w:vAlign w:val="center"/>
          </w:tcPr>
          <w:p w:rsidR="00BC1DA7" w:rsidRPr="00F8726A" w:rsidRDefault="00BC1DA7" w:rsidP="00EB5558">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Separata de dos páginas (33 x 48 cm)</w:t>
            </w:r>
          </w:p>
        </w:tc>
      </w:tr>
      <w:tr w:rsidR="00BC1DA7" w:rsidRPr="00F8726A" w:rsidTr="00EB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BC1DA7" w:rsidRPr="00F8726A" w:rsidRDefault="00BC1DA7" w:rsidP="00EB5558">
            <w:pPr>
              <w:jc w:val="center"/>
              <w:rPr>
                <w:rFonts w:asciiTheme="minorHAnsi" w:hAnsiTheme="minorHAnsi" w:cs="Calibri"/>
                <w:color w:val="000000"/>
                <w:lang w:val="es-BO" w:eastAsia="es-BO"/>
              </w:rPr>
            </w:pPr>
            <w:r w:rsidRPr="00F8726A">
              <w:rPr>
                <w:rFonts w:asciiTheme="minorHAnsi" w:hAnsiTheme="minorHAnsi" w:cs="Calibri"/>
                <w:color w:val="000000"/>
                <w:lang w:val="es-BO" w:eastAsia="es-BO"/>
              </w:rPr>
              <w:t>6</w:t>
            </w:r>
          </w:p>
        </w:tc>
        <w:tc>
          <w:tcPr>
            <w:tcW w:w="8658" w:type="dxa"/>
            <w:shd w:val="clear" w:color="000000" w:fill="FFFFFF"/>
            <w:vAlign w:val="center"/>
          </w:tcPr>
          <w:p w:rsidR="00BC1DA7" w:rsidRPr="00F8726A" w:rsidRDefault="00BC1DA7" w:rsidP="00EB5558">
            <w:pPr>
              <w:jc w:val="both"/>
              <w:rPr>
                <w:rFonts w:asciiTheme="minorHAnsi" w:hAnsiTheme="minorHAnsi" w:cs="Calibri"/>
                <w:color w:val="000000"/>
                <w:lang w:val="es-BO" w:eastAsia="es-BO"/>
              </w:rPr>
            </w:pPr>
            <w:r w:rsidRPr="00F8726A">
              <w:rPr>
                <w:rFonts w:asciiTheme="minorHAnsi" w:hAnsiTheme="minorHAnsi" w:cs="Calibri"/>
                <w:color w:val="000000"/>
                <w:lang w:val="es-BO" w:eastAsia="es-BO"/>
              </w:rPr>
              <w:t>Separata de cuatros páginas  (33 x 48 cm)</w:t>
            </w:r>
          </w:p>
        </w:tc>
      </w:tr>
      <w:tr w:rsidR="00BC1DA7" w:rsidRPr="00F8726A" w:rsidTr="00BC1DA7">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C1DA7" w:rsidRPr="00F8726A" w:rsidRDefault="00BC1DA7" w:rsidP="00EB5558">
            <w:pPr>
              <w:jc w:val="both"/>
              <w:rPr>
                <w:rFonts w:asciiTheme="minorHAnsi" w:hAnsiTheme="minorHAnsi" w:cs="Calibri"/>
                <w:color w:val="000000"/>
                <w:lang w:val="es-BO"/>
              </w:rPr>
            </w:pPr>
            <w:r w:rsidRPr="00F8726A">
              <w:rPr>
                <w:rFonts w:asciiTheme="minorHAnsi" w:hAnsiTheme="minorHAnsi" w:cs="Calibri"/>
                <w:b/>
                <w:lang w:val="es-BO"/>
              </w:rPr>
              <w:t>SOLICITUD DE SUSPENSIÓN DE PUBLICACIÓN</w:t>
            </w:r>
          </w:p>
        </w:tc>
      </w:tr>
      <w:tr w:rsidR="00BC1DA7" w:rsidRPr="00F8726A" w:rsidTr="00EB5558">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YPFB a través del Fiscal de Servicio podrá solicitar la suspensión de la publicación antes de la impresión del mismo.</w:t>
            </w:r>
          </w:p>
        </w:tc>
      </w:tr>
      <w:tr w:rsidR="00BC1DA7" w:rsidRPr="00F8726A" w:rsidTr="00BC1DA7">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C1DA7" w:rsidRPr="00F8726A" w:rsidRDefault="00BC1DA7" w:rsidP="00EB5558">
            <w:pPr>
              <w:jc w:val="both"/>
              <w:rPr>
                <w:rFonts w:asciiTheme="minorHAnsi" w:hAnsiTheme="minorHAnsi" w:cs="Calibri"/>
                <w:lang w:val="es-BO"/>
              </w:rPr>
            </w:pPr>
            <w:r w:rsidRPr="00F8726A">
              <w:rPr>
                <w:rFonts w:asciiTheme="minorHAnsi" w:hAnsiTheme="minorHAnsi" w:cs="Calibri"/>
                <w:b/>
                <w:bCs/>
                <w:lang w:val="es-BO"/>
              </w:rPr>
              <w:t>AUTORIZACIÓN DE LA PUBLICACIÓN</w:t>
            </w:r>
          </w:p>
        </w:tc>
      </w:tr>
      <w:tr w:rsidR="00BC1DA7" w:rsidRPr="00F8726A" w:rsidTr="00EB5558">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Los materiales de difusión serán autorizados mediante el documento denominado “Orden de Publicación”, debidamente firmado por el o los fiscales de servicio.</w:t>
            </w:r>
          </w:p>
        </w:tc>
      </w:tr>
      <w:tr w:rsidR="00BC1DA7" w:rsidRPr="00F8726A" w:rsidTr="00BC1DA7">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C1DA7" w:rsidRPr="00F8726A" w:rsidRDefault="00BC1DA7" w:rsidP="00EB5558">
            <w:pPr>
              <w:jc w:val="both"/>
              <w:rPr>
                <w:rFonts w:asciiTheme="minorHAnsi" w:hAnsiTheme="minorHAnsi" w:cs="Calibri"/>
                <w:lang w:val="es-BO"/>
              </w:rPr>
            </w:pPr>
            <w:r w:rsidRPr="00F8726A">
              <w:rPr>
                <w:rFonts w:asciiTheme="minorHAnsi" w:hAnsiTheme="minorHAnsi" w:cs="Calibri"/>
                <w:b/>
                <w:bCs/>
                <w:lang w:val="es-BO"/>
              </w:rPr>
              <w:t>RESPONSABILIDAD DEL PROVEEDOR</w:t>
            </w:r>
          </w:p>
        </w:tc>
      </w:tr>
      <w:tr w:rsidR="00BC1DA7" w:rsidRPr="00F8726A" w:rsidTr="00EB5558">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1DA7" w:rsidRPr="00F8726A" w:rsidRDefault="00BC1DA7" w:rsidP="00EB5558">
            <w:pPr>
              <w:autoSpaceDE w:val="0"/>
              <w:autoSpaceDN w:val="0"/>
              <w:adjustRightInd w:val="0"/>
              <w:jc w:val="both"/>
              <w:rPr>
                <w:rFonts w:asciiTheme="minorHAnsi" w:hAnsiTheme="minorHAnsi" w:cs="Calibri"/>
                <w:lang w:val="es-BO"/>
              </w:rPr>
            </w:pPr>
            <w:r w:rsidRPr="00F8726A">
              <w:rPr>
                <w:rFonts w:asciiTheme="minorHAnsi" w:hAnsiTheme="minorHAnsi" w:cs="Calibri"/>
                <w:lang w:val="es-BO"/>
              </w:rPr>
              <w:t>El medio de prensa tiene la responsabilidad de recabar el material a publicar mediante correo electrónico junto con la Orden de Publicación debidamente firmada por el o los Fiscales de Servicio.</w:t>
            </w:r>
          </w:p>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BC1DA7" w:rsidRPr="00F8726A" w:rsidTr="00BC1DA7">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C1DA7" w:rsidRPr="00F8726A" w:rsidRDefault="00BC1DA7" w:rsidP="00EB5558">
            <w:pPr>
              <w:rPr>
                <w:rFonts w:asciiTheme="minorHAnsi" w:hAnsiTheme="minorHAnsi" w:cs="Calibri"/>
                <w:lang w:val="es-BO"/>
              </w:rPr>
            </w:pPr>
            <w:r w:rsidRPr="00F8726A">
              <w:rPr>
                <w:rFonts w:asciiTheme="minorHAnsi" w:hAnsiTheme="minorHAnsi" w:cs="Calibri"/>
                <w:b/>
                <w:bCs/>
                <w:lang w:val="es-BO"/>
              </w:rPr>
              <w:t>PLAZO DEL SERVICIO.-</w:t>
            </w:r>
          </w:p>
        </w:tc>
      </w:tr>
      <w:tr w:rsidR="00BC1DA7" w:rsidRPr="00F8726A" w:rsidTr="00EB5558">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1DA7" w:rsidRPr="00F8726A" w:rsidRDefault="00BC1DA7" w:rsidP="00EB5558">
            <w:pPr>
              <w:autoSpaceDE w:val="0"/>
              <w:autoSpaceDN w:val="0"/>
              <w:adjustRightInd w:val="0"/>
              <w:jc w:val="both"/>
              <w:rPr>
                <w:rFonts w:asciiTheme="minorHAnsi" w:hAnsiTheme="minorHAnsi" w:cs="Calibri"/>
                <w:lang w:val="es-BO"/>
              </w:rPr>
            </w:pPr>
            <w:r w:rsidRPr="00F8726A">
              <w:rPr>
                <w:rFonts w:asciiTheme="minorHAnsi" w:hAnsiTheme="minorHAnsi" w:cs="Calibri"/>
                <w:lang w:val="es-BO"/>
              </w:rPr>
              <w:t>A partir de la suscripción del contrato hasta el 31 de diciembre de 2019 o consumo de todo el presupuesto.</w:t>
            </w:r>
          </w:p>
        </w:tc>
      </w:tr>
    </w:tbl>
    <w:p w:rsidR="00BC1DA7" w:rsidRPr="00F8726A" w:rsidRDefault="00BC1DA7" w:rsidP="00BC1DA7">
      <w:pPr>
        <w:rPr>
          <w:rFonts w:asciiTheme="minorHAnsi" w:hAnsiTheme="minorHAnsi" w:cs="Calibri"/>
          <w:lang w:val="es-BO"/>
        </w:rPr>
      </w:pPr>
    </w:p>
    <w:p w:rsidR="00BC1DA7" w:rsidRPr="00F8726A" w:rsidRDefault="00BC1DA7" w:rsidP="00BC1DA7">
      <w:pPr>
        <w:numPr>
          <w:ilvl w:val="0"/>
          <w:numId w:val="26"/>
        </w:numPr>
        <w:ind w:left="426" w:hanging="426"/>
        <w:contextualSpacing/>
        <w:jc w:val="both"/>
        <w:rPr>
          <w:rFonts w:asciiTheme="minorHAnsi" w:hAnsiTheme="minorHAnsi" w:cs="Calibri"/>
          <w:b/>
          <w:lang w:val="es-BO"/>
        </w:rPr>
      </w:pPr>
      <w:r w:rsidRPr="00F8726A">
        <w:rPr>
          <w:rFonts w:asciiTheme="minorHAnsi" w:hAnsiTheme="minorHAnsi" w:cs="Calibri"/>
          <w:b/>
          <w:lang w:val="es-BO"/>
        </w:rPr>
        <w:t>OTRAS CONDICIONES DE CUMPLIMIENTO OBLIGATORIO</w:t>
      </w:r>
    </w:p>
    <w:p w:rsidR="00BC1DA7" w:rsidRPr="00F8726A" w:rsidRDefault="00BC1DA7" w:rsidP="00BC1DA7">
      <w:pPr>
        <w:ind w:left="426"/>
        <w:contextualSpacing/>
        <w:jc w:val="both"/>
        <w:rPr>
          <w:rFonts w:asciiTheme="minorHAnsi" w:hAnsiTheme="minorHAnsi" w:cs="Calibri"/>
          <w:b/>
          <w:lang w:val="es-BO"/>
        </w:rPr>
      </w:pPr>
    </w:p>
    <w:tbl>
      <w:tblPr>
        <w:tblStyle w:val="Tablaconcuadrcula1"/>
        <w:tblW w:w="9072" w:type="dxa"/>
        <w:tblInd w:w="137" w:type="dxa"/>
        <w:tblLook w:val="04A0" w:firstRow="1" w:lastRow="0" w:firstColumn="1" w:lastColumn="0" w:noHBand="0" w:noVBand="1"/>
      </w:tblPr>
      <w:tblGrid>
        <w:gridCol w:w="9072"/>
      </w:tblGrid>
      <w:tr w:rsidR="00BC1DA7" w:rsidRPr="00F8726A" w:rsidTr="00BC1DA7">
        <w:tc>
          <w:tcPr>
            <w:tcW w:w="9072" w:type="dxa"/>
            <w:shd w:val="clear" w:color="auto" w:fill="BDD6EE" w:themeFill="accent1" w:themeFillTint="66"/>
          </w:tcPr>
          <w:p w:rsidR="00BC1DA7" w:rsidRPr="00F8726A" w:rsidRDefault="00BC1DA7" w:rsidP="00EB5558">
            <w:pPr>
              <w:autoSpaceDE w:val="0"/>
              <w:autoSpaceDN w:val="0"/>
              <w:adjustRightInd w:val="0"/>
              <w:jc w:val="both"/>
              <w:rPr>
                <w:rFonts w:asciiTheme="minorHAnsi" w:hAnsiTheme="minorHAnsi" w:cs="Calibri"/>
                <w:b/>
                <w:sz w:val="20"/>
                <w:szCs w:val="20"/>
                <w:lang w:val="es-BO"/>
              </w:rPr>
            </w:pPr>
            <w:r w:rsidRPr="00F8726A">
              <w:rPr>
                <w:rFonts w:asciiTheme="minorHAnsi" w:hAnsiTheme="minorHAnsi" w:cs="Calibri"/>
                <w:b/>
                <w:sz w:val="20"/>
                <w:szCs w:val="20"/>
                <w:lang w:val="es-BO"/>
              </w:rPr>
              <w:t>FORMA DE PAGO</w:t>
            </w:r>
          </w:p>
        </w:tc>
      </w:tr>
      <w:tr w:rsidR="00BC1DA7" w:rsidRPr="00F8726A" w:rsidTr="00BC1DA7">
        <w:tc>
          <w:tcPr>
            <w:tcW w:w="9072" w:type="dxa"/>
          </w:tcPr>
          <w:p w:rsidR="00BC1DA7" w:rsidRPr="00F8726A" w:rsidRDefault="00BC1DA7" w:rsidP="00EB5558">
            <w:pPr>
              <w:contextualSpacing/>
              <w:jc w:val="both"/>
              <w:rPr>
                <w:rFonts w:asciiTheme="minorHAnsi" w:hAnsiTheme="minorHAnsi" w:cs="Calibri"/>
                <w:sz w:val="20"/>
                <w:szCs w:val="20"/>
              </w:rPr>
            </w:pPr>
            <w:r w:rsidRPr="00F8726A">
              <w:rPr>
                <w:rFonts w:asciiTheme="minorHAnsi" w:hAnsiTheme="minorHAnsi" w:cs="Calibri"/>
                <w:sz w:val="20"/>
                <w:szCs w:val="20"/>
              </w:rPr>
              <w:t xml:space="preserve">El pago se efectuará en forma mensual y una vez concluida la campaña o publicaciones definidas en fechas y/u horas establecidas en la Orden de Publicación, previa presentación del recorte o captura de pantalla impresa de la publicación, separata o producto especial. </w:t>
            </w:r>
          </w:p>
          <w:p w:rsidR="00BC1DA7" w:rsidRPr="00F8726A" w:rsidRDefault="00BC1DA7" w:rsidP="00EB5558">
            <w:pPr>
              <w:contextualSpacing/>
              <w:jc w:val="both"/>
              <w:rPr>
                <w:rFonts w:asciiTheme="minorHAnsi" w:hAnsiTheme="minorHAnsi" w:cs="Calibri"/>
                <w:sz w:val="20"/>
                <w:szCs w:val="20"/>
              </w:rPr>
            </w:pPr>
            <w:r w:rsidRPr="00F8726A">
              <w:rPr>
                <w:rFonts w:asciiTheme="minorHAnsi" w:hAnsiTheme="minorHAnsi" w:cs="Calibri"/>
                <w:sz w:val="20"/>
                <w:szCs w:val="20"/>
              </w:rPr>
              <w:t>La solicitud de pago debe detallar mínimamente; el servicio de la campaña publicada, fecha y cálculo de costos con un manejo de 2(dos) decimales, previo informe de conformidad del o los fiscales del servicio.</w:t>
            </w:r>
          </w:p>
          <w:p w:rsidR="00BC1DA7" w:rsidRPr="00F8726A" w:rsidRDefault="00BC1DA7" w:rsidP="00EB5558">
            <w:pPr>
              <w:autoSpaceDE w:val="0"/>
              <w:autoSpaceDN w:val="0"/>
              <w:adjustRightInd w:val="0"/>
              <w:jc w:val="both"/>
              <w:rPr>
                <w:rFonts w:asciiTheme="minorHAnsi" w:hAnsiTheme="minorHAnsi" w:cs="Calibri"/>
                <w:sz w:val="20"/>
                <w:szCs w:val="20"/>
              </w:rPr>
            </w:pPr>
            <w:r w:rsidRPr="00F8726A">
              <w:rPr>
                <w:rFonts w:asciiTheme="minorHAnsi" w:hAnsiTheme="minorHAnsi" w:cs="Calibri"/>
                <w:sz w:val="20"/>
                <w:szCs w:val="20"/>
              </w:rPr>
              <w:t>La modalidad de pago a adoptar será vía SIGEP, contra prestación del servicio previa emisión de factura, y una vez que YPFB haya efectuado la conformidad del servicio.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C1DA7" w:rsidRPr="00F8726A" w:rsidTr="00BC1DA7">
        <w:tc>
          <w:tcPr>
            <w:tcW w:w="9113" w:type="dxa"/>
            <w:shd w:val="clear" w:color="auto" w:fill="BDD6EE" w:themeFill="accent1" w:themeFillTint="66"/>
          </w:tcPr>
          <w:p w:rsidR="00BC1DA7" w:rsidRPr="00F8726A" w:rsidRDefault="00BC1DA7" w:rsidP="00EB5558">
            <w:pPr>
              <w:tabs>
                <w:tab w:val="left" w:pos="3195"/>
              </w:tabs>
              <w:contextualSpacing/>
              <w:jc w:val="both"/>
              <w:rPr>
                <w:rFonts w:asciiTheme="minorHAnsi" w:hAnsiTheme="minorHAnsi" w:cs="Calibri"/>
                <w:b/>
                <w:lang w:val="es-BO"/>
              </w:rPr>
            </w:pPr>
            <w:r w:rsidRPr="00F8726A">
              <w:rPr>
                <w:rFonts w:asciiTheme="minorHAnsi" w:hAnsiTheme="minorHAnsi" w:cs="Calibri"/>
                <w:b/>
                <w:lang w:val="es-BO"/>
              </w:rPr>
              <w:t>LUGAR DE PRESTACIÓN DEL SERVICIO.-</w:t>
            </w:r>
          </w:p>
        </w:tc>
      </w:tr>
      <w:tr w:rsidR="00BC1DA7" w:rsidRPr="00F8726A" w:rsidTr="00EB5558">
        <w:tc>
          <w:tcPr>
            <w:tcW w:w="9113" w:type="dxa"/>
            <w:shd w:val="clear" w:color="auto" w:fill="auto"/>
          </w:tcPr>
          <w:p w:rsidR="00BC1DA7" w:rsidRPr="00F8726A" w:rsidRDefault="00BC1DA7" w:rsidP="00EB5558">
            <w:pPr>
              <w:contextualSpacing/>
              <w:jc w:val="both"/>
              <w:rPr>
                <w:rFonts w:asciiTheme="minorHAnsi" w:hAnsiTheme="minorHAnsi" w:cs="Calibri"/>
                <w:lang w:val="es-BO"/>
              </w:rPr>
            </w:pPr>
            <w:r w:rsidRPr="00F8726A">
              <w:rPr>
                <w:rFonts w:asciiTheme="minorHAnsi" w:hAnsiTheme="minorHAnsi" w:cs="Calibri"/>
                <w:lang w:val="es-BO"/>
              </w:rPr>
              <w:t>El servicio será prestado a nivel nacional, de acuerdo a los requerimiento de publicación establecidos por el o los fiscales de servicio.</w:t>
            </w:r>
          </w:p>
        </w:tc>
      </w:tr>
      <w:tr w:rsidR="00BC1DA7" w:rsidRPr="00F8726A" w:rsidTr="00BC1DA7">
        <w:tc>
          <w:tcPr>
            <w:tcW w:w="9113" w:type="dxa"/>
            <w:shd w:val="clear" w:color="auto" w:fill="BDD6EE" w:themeFill="accent1" w:themeFillTint="66"/>
          </w:tcPr>
          <w:p w:rsidR="00BC1DA7" w:rsidRPr="00F8726A" w:rsidRDefault="00BC1DA7" w:rsidP="00EB5558">
            <w:pPr>
              <w:autoSpaceDE w:val="0"/>
              <w:autoSpaceDN w:val="0"/>
              <w:adjustRightInd w:val="0"/>
              <w:jc w:val="both"/>
              <w:rPr>
                <w:rFonts w:asciiTheme="minorHAnsi" w:hAnsiTheme="minorHAnsi" w:cs="Calibri"/>
                <w:lang w:val="es-BO"/>
              </w:rPr>
            </w:pPr>
            <w:r w:rsidRPr="00F8726A">
              <w:rPr>
                <w:rFonts w:asciiTheme="minorHAnsi" w:hAnsiTheme="minorHAnsi" w:cs="Calibri"/>
                <w:b/>
                <w:bCs/>
                <w:lang w:val="es-BO"/>
              </w:rPr>
              <w:t>FISCAL DEL SERVICIO.-</w:t>
            </w:r>
          </w:p>
        </w:tc>
      </w:tr>
      <w:tr w:rsidR="00BC1DA7" w:rsidRPr="00F8726A" w:rsidTr="00EB5558">
        <w:tc>
          <w:tcPr>
            <w:tcW w:w="9113" w:type="dxa"/>
            <w:shd w:val="clear" w:color="auto" w:fill="auto"/>
          </w:tcPr>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El fiscal de servicio tendrá las siguientes funciones:</w:t>
            </w:r>
          </w:p>
          <w:p w:rsidR="00BC1DA7" w:rsidRPr="00F8726A" w:rsidRDefault="00BC1DA7" w:rsidP="00BC1DA7">
            <w:pPr>
              <w:pStyle w:val="Prrafodelista"/>
              <w:numPr>
                <w:ilvl w:val="0"/>
                <w:numId w:val="42"/>
              </w:numPr>
              <w:jc w:val="both"/>
              <w:rPr>
                <w:rFonts w:asciiTheme="minorHAnsi" w:hAnsiTheme="minorHAnsi" w:cs="Calibri"/>
                <w:lang w:val="es-BO"/>
              </w:rPr>
            </w:pPr>
            <w:r w:rsidRPr="00F8726A">
              <w:rPr>
                <w:rFonts w:asciiTheme="minorHAnsi" w:hAnsiTheme="minorHAnsi" w:cs="Calibri"/>
                <w:lang w:val="es-BO"/>
              </w:rPr>
              <w:t xml:space="preserve">Verificar el cumplimiento del contrato y las especificaciones técnicas </w:t>
            </w:r>
          </w:p>
          <w:p w:rsidR="00BC1DA7" w:rsidRPr="00F8726A" w:rsidRDefault="00BC1DA7" w:rsidP="00BC1DA7">
            <w:pPr>
              <w:pStyle w:val="Prrafodelista"/>
              <w:numPr>
                <w:ilvl w:val="0"/>
                <w:numId w:val="42"/>
              </w:numPr>
              <w:jc w:val="both"/>
              <w:rPr>
                <w:rFonts w:asciiTheme="minorHAnsi" w:hAnsiTheme="minorHAnsi" w:cs="Calibri"/>
                <w:lang w:val="es-BO"/>
              </w:rPr>
            </w:pPr>
            <w:r w:rsidRPr="00F8726A">
              <w:rPr>
                <w:rFonts w:asciiTheme="minorHAnsi" w:hAnsiTheme="minorHAnsi" w:cs="Calibri"/>
                <w:lang w:val="es-BO"/>
              </w:rPr>
              <w:t>Verificar los servicios requeridos según Orden de Publicación.</w:t>
            </w:r>
          </w:p>
          <w:p w:rsidR="00BC1DA7" w:rsidRPr="00F8726A" w:rsidRDefault="00BC1DA7" w:rsidP="00BC1DA7">
            <w:pPr>
              <w:pStyle w:val="Prrafodelista"/>
              <w:numPr>
                <w:ilvl w:val="0"/>
                <w:numId w:val="42"/>
              </w:numPr>
              <w:jc w:val="both"/>
              <w:rPr>
                <w:rFonts w:asciiTheme="minorHAnsi" w:hAnsiTheme="minorHAnsi" w:cs="Calibri"/>
                <w:lang w:val="es-BO"/>
              </w:rPr>
            </w:pPr>
            <w:r w:rsidRPr="00F8726A">
              <w:rPr>
                <w:rFonts w:asciiTheme="minorHAnsi" w:hAnsiTheme="minorHAnsi" w:cs="Calibri"/>
                <w:lang w:val="es-BO"/>
              </w:rPr>
              <w:t>Elaborar y remitir el informe de conformidad o disconformidad mensual de las campañas concluidas, dirigido a la máxima autoridad de la Unidad Solicitante, adjuntando la documentación de respaldo para el respectivo pago.</w:t>
            </w:r>
          </w:p>
          <w:p w:rsidR="00BC1DA7" w:rsidRPr="00F8726A" w:rsidRDefault="00BC1DA7" w:rsidP="00BC1DA7">
            <w:pPr>
              <w:pStyle w:val="Prrafodelista"/>
              <w:numPr>
                <w:ilvl w:val="0"/>
                <w:numId w:val="42"/>
              </w:numPr>
              <w:jc w:val="both"/>
              <w:rPr>
                <w:rFonts w:asciiTheme="minorHAnsi" w:hAnsiTheme="minorHAnsi" w:cs="Calibri"/>
              </w:rPr>
            </w:pPr>
            <w:r w:rsidRPr="00BC1DA7">
              <w:rPr>
                <w:rFonts w:asciiTheme="minorHAnsi" w:hAnsiTheme="minorHAnsi" w:cs="Calibri"/>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BC1DA7" w:rsidRPr="00F8726A" w:rsidTr="00BC1DA7">
        <w:tc>
          <w:tcPr>
            <w:tcW w:w="9113" w:type="dxa"/>
            <w:shd w:val="clear" w:color="auto" w:fill="BDD6EE" w:themeFill="accent1" w:themeFillTint="66"/>
          </w:tcPr>
          <w:p w:rsidR="00BC1DA7" w:rsidRPr="00F8726A" w:rsidRDefault="00BC1DA7" w:rsidP="00EB5558">
            <w:pPr>
              <w:contextualSpacing/>
              <w:jc w:val="both"/>
              <w:rPr>
                <w:rFonts w:asciiTheme="minorHAnsi" w:hAnsiTheme="minorHAnsi" w:cs="Calibri"/>
                <w:lang w:val="es-BO"/>
              </w:rPr>
            </w:pPr>
            <w:r w:rsidRPr="00F8726A">
              <w:rPr>
                <w:rFonts w:asciiTheme="minorHAnsi" w:hAnsiTheme="minorHAnsi" w:cs="Calibri"/>
                <w:b/>
                <w:bCs/>
                <w:lang w:val="es-BO"/>
              </w:rPr>
              <w:t>MULTAS.-</w:t>
            </w:r>
          </w:p>
        </w:tc>
      </w:tr>
      <w:tr w:rsidR="00BC1DA7" w:rsidRPr="00F8726A" w:rsidTr="00EB5558">
        <w:tc>
          <w:tcPr>
            <w:tcW w:w="9113" w:type="dxa"/>
            <w:shd w:val="clear" w:color="auto" w:fill="auto"/>
          </w:tcPr>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De establecer que por la aplicación de multas ha llegado al límite del 10% (diez por ciento) del monto total del Contrato, YPFB podrá iniciar el proceso de resolución del Contrato.</w:t>
            </w:r>
          </w:p>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De establecer que por la aplicación de multas ha llegado al límite del 20% (veinte por ciento) del monto total del Contrato, YPFB deberá iniciar el proceso de resolución del Contrato.</w:t>
            </w:r>
          </w:p>
        </w:tc>
      </w:tr>
      <w:tr w:rsidR="00BC1DA7" w:rsidRPr="00F8726A" w:rsidTr="00BC1DA7">
        <w:tc>
          <w:tcPr>
            <w:tcW w:w="9113" w:type="dxa"/>
            <w:shd w:val="clear" w:color="auto" w:fill="BDD6EE" w:themeFill="accent1" w:themeFillTint="66"/>
          </w:tcPr>
          <w:p w:rsidR="00BC1DA7" w:rsidRPr="00F8726A" w:rsidRDefault="00BC1DA7" w:rsidP="00EB5558">
            <w:pPr>
              <w:contextualSpacing/>
              <w:jc w:val="both"/>
              <w:rPr>
                <w:rFonts w:asciiTheme="minorHAnsi" w:hAnsiTheme="minorHAnsi" w:cs="Calibri"/>
                <w:lang w:val="es-BO"/>
              </w:rPr>
            </w:pPr>
            <w:r w:rsidRPr="00F8726A">
              <w:rPr>
                <w:rFonts w:asciiTheme="minorHAnsi" w:hAnsiTheme="minorHAnsi" w:cs="Calibri"/>
                <w:b/>
                <w:bCs/>
                <w:lang w:val="es-BO"/>
              </w:rPr>
              <w:t>FACTURACIÓN.-</w:t>
            </w:r>
          </w:p>
        </w:tc>
      </w:tr>
      <w:tr w:rsidR="00BC1DA7" w:rsidRPr="00F8726A" w:rsidTr="00EB5558">
        <w:tc>
          <w:tcPr>
            <w:tcW w:w="9113" w:type="dxa"/>
            <w:shd w:val="clear" w:color="auto" w:fill="auto"/>
          </w:tcPr>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 xml:space="preserve">La factura debe ser emitida de acuerdo a normativa vigente a nombre de Yacimientos Petrolíferos Fiscales Bolivianos consignando el Número de Identificación Tributaria (NIT) 1020269020. </w:t>
            </w:r>
          </w:p>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La factura deberá emitirse en el momento que finalice la ejecución o la prestación efectiva del servicio o a momento de percibir el pago total o parcial, lo que ocurra primero, sin deducir las multas ni otros cargos.</w:t>
            </w:r>
          </w:p>
          <w:p w:rsidR="00BC1DA7" w:rsidRPr="00F8726A" w:rsidRDefault="00BC1DA7" w:rsidP="00EB5558">
            <w:pPr>
              <w:jc w:val="both"/>
              <w:rPr>
                <w:rFonts w:asciiTheme="minorHAnsi" w:hAnsiTheme="minorHAnsi" w:cs="Calibri"/>
                <w:lang w:val="es-BO"/>
              </w:rPr>
            </w:pPr>
            <w:r w:rsidRPr="00F8726A">
              <w:rPr>
                <w:rFonts w:asciiTheme="minorHAnsi" w:hAnsiTheme="minorHAnsi" w:cs="Calibri"/>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C1DA7" w:rsidRPr="00F8726A" w:rsidTr="00BC1DA7">
        <w:tc>
          <w:tcPr>
            <w:tcW w:w="9113" w:type="dxa"/>
            <w:shd w:val="clear" w:color="auto" w:fill="BDD6EE" w:themeFill="accent1" w:themeFillTint="66"/>
          </w:tcPr>
          <w:p w:rsidR="00BC1DA7" w:rsidRPr="00F8726A" w:rsidRDefault="00BC1DA7" w:rsidP="00EB5558">
            <w:pPr>
              <w:contextualSpacing/>
              <w:jc w:val="both"/>
              <w:rPr>
                <w:rFonts w:asciiTheme="minorHAnsi" w:hAnsiTheme="minorHAnsi" w:cs="Calibri"/>
                <w:b/>
                <w:bCs/>
                <w:color w:val="203764"/>
                <w:lang w:val="es-BO" w:eastAsia="es-BO"/>
              </w:rPr>
            </w:pPr>
            <w:r w:rsidRPr="00F8726A">
              <w:rPr>
                <w:rFonts w:asciiTheme="minorHAnsi" w:hAnsiTheme="minorHAnsi" w:cs="Calibri"/>
                <w:b/>
                <w:bCs/>
                <w:lang w:val="es-BO"/>
              </w:rPr>
              <w:t>TRIBUTOS.-</w:t>
            </w:r>
          </w:p>
        </w:tc>
      </w:tr>
      <w:tr w:rsidR="00BC1DA7" w:rsidRPr="00F8726A" w:rsidTr="00EB5558">
        <w:tc>
          <w:tcPr>
            <w:tcW w:w="9113" w:type="dxa"/>
            <w:shd w:val="clear" w:color="auto" w:fill="auto"/>
          </w:tcPr>
          <w:p w:rsidR="00BC1DA7" w:rsidRPr="00F8726A" w:rsidRDefault="00BC1DA7" w:rsidP="00EB5558">
            <w:pPr>
              <w:rPr>
                <w:rFonts w:asciiTheme="minorHAnsi" w:hAnsiTheme="minorHAnsi" w:cs="Calibri"/>
                <w:lang w:val="es-BO"/>
              </w:rPr>
            </w:pPr>
            <w:r w:rsidRPr="00F8726A">
              <w:rPr>
                <w:rFonts w:asciiTheme="minorHAnsi" w:hAnsiTheme="minorHAnsi" w:cs="Calibri"/>
                <w:lang w:val="es-BO"/>
              </w:rPr>
              <w:t>El adjudicado declara que todos los tributos vigentes a la fecha y que puedan originarse directa o indirectamente en aplicación del contrato, son de su responsabilidad, no correspondiendo ningún reclamo posterior.</w:t>
            </w:r>
          </w:p>
        </w:tc>
      </w:tr>
    </w:tbl>
    <w:p w:rsidR="00BC1DA7" w:rsidRPr="00F8726A" w:rsidRDefault="00BC1DA7" w:rsidP="00BC1DA7">
      <w:pPr>
        <w:jc w:val="right"/>
        <w:rPr>
          <w:rFonts w:asciiTheme="minorHAnsi" w:hAnsiTheme="minorHAnsi" w:cs="Calibri"/>
        </w:rPr>
      </w:pPr>
    </w:p>
    <w:bookmarkEnd w:id="5"/>
    <w:bookmarkEnd w:id="6"/>
    <w:bookmarkEnd w:id="7"/>
    <w:p w:rsidR="00BC1DA7" w:rsidRDefault="00BC1DA7" w:rsidP="00BC1DA7">
      <w:pPr>
        <w:jc w:val="center"/>
        <w:rPr>
          <w:rFonts w:ascii="Calibri" w:hAnsi="Calibri" w:cs="Calibri"/>
          <w:b/>
          <w:bCs/>
          <w:sz w:val="22"/>
          <w:szCs w:val="22"/>
        </w:rPr>
      </w:pPr>
    </w:p>
    <w:p w:rsidR="00BC1DA7" w:rsidRDefault="00BC1DA7">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BB1253">
        <w:trPr>
          <w:trHeight w:val="482"/>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BB1253">
        <w:trPr>
          <w:trHeight w:val="892"/>
        </w:trPr>
        <w:tc>
          <w:tcPr>
            <w:tcW w:w="1705" w:type="dxa"/>
            <w:shd w:val="clear" w:color="auto" w:fill="auto"/>
          </w:tcPr>
          <w:p w:rsidR="00E110E3" w:rsidRPr="0004338E" w:rsidRDefault="00E110E3"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BB1253">
        <w:trPr>
          <w:trHeight w:val="741"/>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BB1253">
        <w:trPr>
          <w:trHeight w:val="365"/>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BB1253">
        <w:trPr>
          <w:trHeight w:val="1560"/>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BB1253">
            <w:pPr>
              <w:spacing w:after="120"/>
              <w:rPr>
                <w:rFonts w:ascii="Arial" w:hAnsi="Arial" w:cs="Arial"/>
                <w:b/>
                <w:sz w:val="18"/>
                <w:szCs w:val="18"/>
              </w:rPr>
            </w:pPr>
          </w:p>
        </w:tc>
        <w:tc>
          <w:tcPr>
            <w:tcW w:w="280" w:type="dxa"/>
          </w:tcPr>
          <w:p w:rsidR="00E110E3" w:rsidRPr="0004338E" w:rsidRDefault="00E110E3" w:rsidP="00BB1253">
            <w:pPr>
              <w:jc w:val="both"/>
              <w:rPr>
                <w:rFonts w:ascii="Arial" w:hAnsi="Arial" w:cs="Arial"/>
                <w:sz w:val="18"/>
                <w:szCs w:val="18"/>
              </w:rPr>
            </w:pPr>
          </w:p>
        </w:tc>
        <w:tc>
          <w:tcPr>
            <w:tcW w:w="6994" w:type="dxa"/>
            <w:shd w:val="clear" w:color="auto" w:fill="auto"/>
          </w:tcPr>
          <w:p w:rsidR="00E110E3" w:rsidRPr="0004338E" w:rsidRDefault="00E110E3" w:rsidP="00BB1253">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BB1253">
            <w:pPr>
              <w:jc w:val="both"/>
              <w:rPr>
                <w:rFonts w:ascii="Arial" w:hAnsi="Arial" w:cs="Arial"/>
                <w:b/>
                <w:color w:val="000000"/>
                <w:sz w:val="18"/>
                <w:szCs w:val="18"/>
              </w:rPr>
            </w:pPr>
          </w:p>
        </w:tc>
      </w:tr>
      <w:tr w:rsidR="00E110E3" w:rsidRPr="0004338E" w:rsidTr="00BB1253">
        <w:trPr>
          <w:trHeight w:val="74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BB1253">
        <w:trPr>
          <w:trHeight w:val="67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BB1253">
        <w:trPr>
          <w:trHeight w:val="486"/>
          <w:jc w:val="center"/>
        </w:trPr>
        <w:tc>
          <w:tcPr>
            <w:tcW w:w="242" w:type="pct"/>
            <w:shd w:val="clear" w:color="auto" w:fill="D9D9D9"/>
          </w:tcPr>
          <w:p w:rsidR="00E110E3" w:rsidRPr="0004338E" w:rsidRDefault="00E110E3" w:rsidP="00BB1253">
            <w:pPr>
              <w:jc w:val="center"/>
              <w:rPr>
                <w:rFonts w:ascii="Arial" w:hAnsi="Arial" w:cs="Arial"/>
                <w:b/>
                <w:sz w:val="18"/>
                <w:szCs w:val="18"/>
              </w:rPr>
            </w:pPr>
          </w:p>
          <w:p w:rsidR="00E110E3" w:rsidRPr="0004338E" w:rsidRDefault="00E110E3" w:rsidP="00BB1253">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BB1253">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BB1253">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BB1253">
            <w:pPr>
              <w:ind w:hanging="108"/>
              <w:jc w:val="center"/>
              <w:rPr>
                <w:rFonts w:ascii="Arial" w:hAnsi="Arial" w:cs="Arial"/>
                <w:b/>
                <w:sz w:val="18"/>
                <w:szCs w:val="18"/>
              </w:rPr>
            </w:pPr>
          </w:p>
          <w:p w:rsidR="00E110E3" w:rsidRPr="0004338E" w:rsidRDefault="00E110E3" w:rsidP="00BB1253">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BB1253">
            <w:pPr>
              <w:ind w:hanging="108"/>
              <w:jc w:val="center"/>
              <w:rPr>
                <w:rFonts w:ascii="Arial" w:hAnsi="Arial" w:cs="Arial"/>
                <w:b/>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BB1253">
            <w:pPr>
              <w:rPr>
                <w:rFonts w:ascii="Arial" w:hAnsi="Arial" w:cs="Arial"/>
                <w:sz w:val="18"/>
                <w:szCs w:val="18"/>
              </w:rPr>
            </w:pPr>
          </w:p>
        </w:tc>
        <w:tc>
          <w:tcPr>
            <w:tcW w:w="668" w:type="pct"/>
            <w:shd w:val="clear" w:color="auto" w:fill="auto"/>
            <w:vAlign w:val="center"/>
          </w:tcPr>
          <w:p w:rsidR="00E110E3" w:rsidRPr="0004338E" w:rsidRDefault="00E110E3" w:rsidP="00BB1253">
            <w:pPr>
              <w:jc w:val="center"/>
              <w:rPr>
                <w:rFonts w:ascii="Arial" w:hAnsi="Arial" w:cs="Arial"/>
                <w:spacing w:val="-11"/>
                <w:sz w:val="18"/>
                <w:szCs w:val="18"/>
              </w:rPr>
            </w:pPr>
          </w:p>
        </w:tc>
        <w:tc>
          <w:tcPr>
            <w:tcW w:w="1558" w:type="pct"/>
            <w:vAlign w:val="center"/>
          </w:tcPr>
          <w:p w:rsidR="00E110E3" w:rsidRPr="0004338E" w:rsidRDefault="00E110E3" w:rsidP="00BB1253">
            <w:pPr>
              <w:jc w:val="center"/>
              <w:rPr>
                <w:rFonts w:ascii="Arial" w:hAnsi="Arial" w:cs="Arial"/>
                <w:spacing w:val="-3"/>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BB1253">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BB1253">
            <w:pPr>
              <w:rPr>
                <w:rFonts w:ascii="Arial" w:hAnsi="Arial" w:cs="Arial"/>
                <w:spacing w:val="-11"/>
                <w:sz w:val="18"/>
                <w:szCs w:val="18"/>
              </w:rPr>
            </w:pPr>
          </w:p>
        </w:tc>
        <w:tc>
          <w:tcPr>
            <w:tcW w:w="1558" w:type="pct"/>
            <w:vAlign w:val="center"/>
          </w:tcPr>
          <w:p w:rsidR="00E110E3" w:rsidRPr="0004338E" w:rsidRDefault="00E110E3" w:rsidP="00BB1253">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BB1253">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BB1253">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BB1253">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Attn.: </w:t>
            </w:r>
          </w:p>
          <w:p w:rsidR="00E110E3" w:rsidRPr="0004338E" w:rsidRDefault="00E110E3" w:rsidP="00BB1253">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BB1253">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BB1253">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9A7" w:rsidRDefault="003619A7">
      <w:r>
        <w:separator/>
      </w:r>
    </w:p>
  </w:endnote>
  <w:endnote w:type="continuationSeparator" w:id="0">
    <w:p w:rsidR="003619A7" w:rsidRDefault="00361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558" w:rsidRDefault="00EB5558">
    <w:pPr>
      <w:pStyle w:val="Piedepgina"/>
      <w:jc w:val="right"/>
    </w:pPr>
    <w:r>
      <w:fldChar w:fldCharType="begin"/>
    </w:r>
    <w:r>
      <w:instrText>PAGE   \* MERGEFORMAT</w:instrText>
    </w:r>
    <w:r>
      <w:fldChar w:fldCharType="separate"/>
    </w:r>
    <w:r w:rsidR="00240D2B" w:rsidRPr="00240D2B">
      <w:rPr>
        <w:noProof/>
        <w:lang w:val="es-ES"/>
      </w:rPr>
      <w:t>3</w:t>
    </w:r>
    <w:r>
      <w:fldChar w:fldCharType="end"/>
    </w:r>
  </w:p>
  <w:p w:rsidR="00EB5558" w:rsidRDefault="00EB55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9A7" w:rsidRDefault="003619A7">
      <w:r>
        <w:separator/>
      </w:r>
    </w:p>
  </w:footnote>
  <w:footnote w:type="continuationSeparator" w:id="0">
    <w:p w:rsidR="003619A7" w:rsidRDefault="003619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79B6F33"/>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8"/>
  </w:num>
  <w:num w:numId="5">
    <w:abstractNumId w:val="17"/>
  </w:num>
  <w:num w:numId="6">
    <w:abstractNumId w:val="38"/>
  </w:num>
  <w:num w:numId="7">
    <w:abstractNumId w:val="37"/>
  </w:num>
  <w:num w:numId="8">
    <w:abstractNumId w:val="14"/>
  </w:num>
  <w:num w:numId="9">
    <w:abstractNumId w:val="10"/>
  </w:num>
  <w:num w:numId="10">
    <w:abstractNumId w:val="13"/>
  </w:num>
  <w:num w:numId="11">
    <w:abstractNumId w:val="2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5"/>
  </w:num>
  <w:num w:numId="33">
    <w:abstractNumId w:val="41"/>
  </w:num>
  <w:num w:numId="34">
    <w:abstractNumId w:val="12"/>
  </w:num>
  <w:num w:numId="35">
    <w:abstractNumId w:val="7"/>
  </w:num>
  <w:num w:numId="36">
    <w:abstractNumId w:val="40"/>
  </w:num>
  <w:num w:numId="37">
    <w:abstractNumId w:val="4"/>
  </w:num>
  <w:num w:numId="38">
    <w:abstractNumId w:val="9"/>
  </w:num>
  <w:num w:numId="39">
    <w:abstractNumId w:val="11"/>
  </w:num>
  <w:num w:numId="40">
    <w:abstractNumId w:val="39"/>
  </w:num>
  <w:num w:numId="41">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0C1"/>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729"/>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1E0"/>
    <w:rsid w:val="001333D2"/>
    <w:rsid w:val="00133ABA"/>
    <w:rsid w:val="00133E0B"/>
    <w:rsid w:val="0013523A"/>
    <w:rsid w:val="001354AF"/>
    <w:rsid w:val="0013577F"/>
    <w:rsid w:val="001358BD"/>
    <w:rsid w:val="00136643"/>
    <w:rsid w:val="00136A11"/>
    <w:rsid w:val="00140310"/>
    <w:rsid w:val="001408E2"/>
    <w:rsid w:val="001418B6"/>
    <w:rsid w:val="0014247E"/>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296"/>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298"/>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54B"/>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4D1"/>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0D2B"/>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3BC4"/>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19A7"/>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B6FBB"/>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7D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59C"/>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795"/>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C51"/>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C757E"/>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1D"/>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65C"/>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9FC"/>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253"/>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D8"/>
    <w:rsid w:val="00BC053D"/>
    <w:rsid w:val="00BC1305"/>
    <w:rsid w:val="00BC1AF6"/>
    <w:rsid w:val="00BC1C8F"/>
    <w:rsid w:val="00BC1DA7"/>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30E"/>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5A2"/>
    <w:rsid w:val="00DC294E"/>
    <w:rsid w:val="00DC2E0D"/>
    <w:rsid w:val="00DC2E9B"/>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5558"/>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22EE"/>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AA0388"/>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BC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2174D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8150">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4917849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8889123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9992167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60737252">
      <w:bodyDiv w:val="1"/>
      <w:marLeft w:val="0"/>
      <w:marRight w:val="0"/>
      <w:marTop w:val="0"/>
      <w:marBottom w:val="0"/>
      <w:divBdr>
        <w:top w:val="none" w:sz="0" w:space="0" w:color="auto"/>
        <w:left w:val="none" w:sz="0" w:space="0" w:color="auto"/>
        <w:bottom w:val="none" w:sz="0" w:space="0" w:color="auto"/>
        <w:right w:val="none" w:sz="0" w:space="0" w:color="auto"/>
      </w:divBdr>
    </w:div>
    <w:div w:id="700908053">
      <w:bodyDiv w:val="1"/>
      <w:marLeft w:val="0"/>
      <w:marRight w:val="0"/>
      <w:marTop w:val="0"/>
      <w:marBottom w:val="0"/>
      <w:divBdr>
        <w:top w:val="none" w:sz="0" w:space="0" w:color="auto"/>
        <w:left w:val="none" w:sz="0" w:space="0" w:color="auto"/>
        <w:bottom w:val="none" w:sz="0" w:space="0" w:color="auto"/>
        <w:right w:val="none" w:sz="0" w:space="0" w:color="auto"/>
      </w:divBdr>
    </w:div>
    <w:div w:id="738209902">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9304563">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11405427">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82858290">
      <w:bodyDiv w:val="1"/>
      <w:marLeft w:val="0"/>
      <w:marRight w:val="0"/>
      <w:marTop w:val="0"/>
      <w:marBottom w:val="0"/>
      <w:divBdr>
        <w:top w:val="none" w:sz="0" w:space="0" w:color="auto"/>
        <w:left w:val="none" w:sz="0" w:space="0" w:color="auto"/>
        <w:bottom w:val="none" w:sz="0" w:space="0" w:color="auto"/>
        <w:right w:val="none" w:sz="0" w:space="0" w:color="auto"/>
      </w:divBdr>
    </w:div>
    <w:div w:id="1775317473">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29729873">
      <w:bodyDiv w:val="1"/>
      <w:marLeft w:val="0"/>
      <w:marRight w:val="0"/>
      <w:marTop w:val="0"/>
      <w:marBottom w:val="0"/>
      <w:divBdr>
        <w:top w:val="none" w:sz="0" w:space="0" w:color="auto"/>
        <w:left w:val="none" w:sz="0" w:space="0" w:color="auto"/>
        <w:bottom w:val="none" w:sz="0" w:space="0" w:color="auto"/>
        <w:right w:val="none" w:sz="0" w:space="0" w:color="auto"/>
      </w:divBdr>
    </w:div>
    <w:div w:id="1932659526">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92001794">
      <w:bodyDiv w:val="1"/>
      <w:marLeft w:val="0"/>
      <w:marRight w:val="0"/>
      <w:marTop w:val="0"/>
      <w:marBottom w:val="0"/>
      <w:divBdr>
        <w:top w:val="none" w:sz="0" w:space="0" w:color="auto"/>
        <w:left w:val="none" w:sz="0" w:space="0" w:color="auto"/>
        <w:bottom w:val="none" w:sz="0" w:space="0" w:color="auto"/>
        <w:right w:val="none" w:sz="0" w:space="0" w:color="auto"/>
      </w:divBdr>
    </w:div>
    <w:div w:id="2109226998">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0D119-66E3-4A07-8A9B-5C6CCC1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14166</Words>
  <Characters>77915</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91898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5</cp:revision>
  <cp:lastPrinted>2019-04-02T21:44:00Z</cp:lastPrinted>
  <dcterms:created xsi:type="dcterms:W3CDTF">2019-04-01T19:44:00Z</dcterms:created>
  <dcterms:modified xsi:type="dcterms:W3CDTF">2019-04-02T21:44:00Z</dcterms:modified>
</cp:coreProperties>
</file>