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40" w:rsidRPr="008C258D" w:rsidRDefault="005A6F40" w:rsidP="00786130">
      <w:pPr>
        <w:pStyle w:val="Ttulo3"/>
        <w:keepLines w:val="0"/>
        <w:numPr>
          <w:ilvl w:val="0"/>
          <w:numId w:val="9"/>
        </w:numPr>
        <w:spacing w:before="240"/>
        <w:contextualSpacing/>
        <w:jc w:val="both"/>
        <w:rPr>
          <w:rFonts w:asciiTheme="minorHAnsi" w:eastAsia="Times New Roman" w:hAnsiTheme="minorHAnsi" w:cstheme="minorHAnsi"/>
          <w:iCs/>
          <w:color w:val="000000" w:themeColor="text1"/>
          <w:sz w:val="20"/>
          <w:szCs w:val="20"/>
          <w:lang w:val="es-ES_tradnl" w:eastAsia="es-ES"/>
        </w:rPr>
      </w:pPr>
      <w:r w:rsidRPr="008C258D">
        <w:rPr>
          <w:rFonts w:asciiTheme="minorHAnsi" w:eastAsia="Times New Roman" w:hAnsiTheme="minorHAnsi" w:cstheme="minorHAnsi"/>
          <w:iCs/>
          <w:color w:val="000000" w:themeColor="text1"/>
          <w:sz w:val="20"/>
          <w:szCs w:val="20"/>
          <w:lang w:val="es-ES_tradnl" w:eastAsia="es-ES"/>
        </w:rPr>
        <w:t>MOVILIZACIÓN, DESMOVILIZACIÓN DE EQUIPO, MATERIAL, HERRAMIENTAS Y PERSONAL.</w:t>
      </w:r>
    </w:p>
    <w:p w:rsidR="005A6F40" w:rsidRPr="008C258D" w:rsidRDefault="00160B26" w:rsidP="005A6F40">
      <w:pPr>
        <w:autoSpaceDE w:val="0"/>
        <w:autoSpaceDN w:val="0"/>
        <w:adjustRightInd w:val="0"/>
        <w:contextualSpacing/>
        <w:jc w:val="both"/>
        <w:rPr>
          <w:b/>
        </w:rPr>
      </w:pPr>
      <w:r>
        <w:rPr>
          <w:b/>
        </w:rPr>
        <w:t>UNIDAD: GLOBAL</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DEFINICIÓN</w:t>
      </w:r>
    </w:p>
    <w:p w:rsidR="005A6F40" w:rsidRPr="008C258D" w:rsidRDefault="005A6F40" w:rsidP="005A6F40">
      <w:pPr>
        <w:autoSpaceDE w:val="0"/>
        <w:autoSpaceDN w:val="0"/>
        <w:adjustRightInd w:val="0"/>
        <w:contextualSpacing/>
        <w:jc w:val="both"/>
      </w:pPr>
      <w:r w:rsidRPr="008C258D">
        <w:t>Este ítem comprende la movilización y desmovilización de equipo, material, herramientas y personal necesarios para la ejecución de cada uno de los ítems que comprende el proyecto.</w:t>
      </w:r>
    </w:p>
    <w:p w:rsidR="005A6F40" w:rsidRPr="008C258D" w:rsidRDefault="005A6F40" w:rsidP="005A6F40">
      <w:pPr>
        <w:autoSpaceDE w:val="0"/>
        <w:autoSpaceDN w:val="0"/>
        <w:adjustRightInd w:val="0"/>
        <w:contextualSpacing/>
        <w:jc w:val="both"/>
      </w:pPr>
    </w:p>
    <w:p w:rsidR="005A6F40" w:rsidRPr="008C258D" w:rsidRDefault="005A6F40" w:rsidP="005A6F40">
      <w:pPr>
        <w:autoSpaceDE w:val="0"/>
        <w:autoSpaceDN w:val="0"/>
        <w:adjustRightInd w:val="0"/>
        <w:contextualSpacing/>
        <w:jc w:val="both"/>
      </w:pPr>
      <w:r w:rsidRPr="008C258D">
        <w:t xml:space="preserve">El CONTRATISTA realizará los trabajos siguientes: transportar, descargar, proveer maquinarias, herramientas, materiales y personal necesarios para la ejecución de las obras. </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MATERIALES, HERRAMIENTAS, EQUIPO Y PERSONAL</w:t>
      </w:r>
    </w:p>
    <w:p w:rsidR="00506C25" w:rsidRDefault="00E0720A" w:rsidP="00506C25">
      <w:pPr>
        <w:autoSpaceDE w:val="0"/>
        <w:autoSpaceDN w:val="0"/>
        <w:adjustRightInd w:val="0"/>
        <w:contextualSpacing/>
        <w:jc w:val="both"/>
      </w:pPr>
      <w:r>
        <w:t>La contratista proporcionara todos los materiales, mano de obra, equipo, maquinaria y herramientas para la ejecución de este ítem.</w:t>
      </w:r>
    </w:p>
    <w:p w:rsidR="00506C25" w:rsidRPr="00506C25" w:rsidRDefault="00506C25" w:rsidP="00506C25">
      <w:pPr>
        <w:autoSpaceDE w:val="0"/>
        <w:autoSpaceDN w:val="0"/>
        <w:adjustRightInd w:val="0"/>
        <w:contextualSpacing/>
        <w:jc w:val="both"/>
        <w:rPr>
          <w:lang w:val="es-ES"/>
        </w:rPr>
      </w:pPr>
    </w:p>
    <w:tbl>
      <w:tblPr>
        <w:tblW w:w="8505" w:type="dxa"/>
        <w:tblInd w:w="20"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506C25">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MANO DE OBRA</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Pr="00084C47" w:rsidRDefault="00506C25" w:rsidP="00506C25">
            <w:r w:rsidRPr="00084C47">
              <w:t>Chofer</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Default="00506C25" w:rsidP="00506C25">
            <w:r w:rsidRPr="00084C47">
              <w:t>Ayudante</w:t>
            </w:r>
          </w:p>
        </w:tc>
      </w:tr>
      <w:tr w:rsidR="00506C25" w:rsidRPr="00506C25" w:rsidTr="00506C25">
        <w:trPr>
          <w:trHeight w:val="20"/>
        </w:trPr>
        <w:tc>
          <w:tcPr>
            <w:tcW w:w="8505" w:type="dxa"/>
            <w:tcBorders>
              <w:bottom w:val="single" w:sz="4" w:space="0" w:color="auto"/>
            </w:tcBorders>
            <w:shd w:val="clear" w:color="auto" w:fill="auto"/>
            <w:vAlign w:val="center"/>
          </w:tcPr>
          <w:p w:rsidR="00506C25" w:rsidRDefault="00506C2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506C25" w:rsidP="00506C25">
            <w:pPr>
              <w:autoSpaceDE w:val="0"/>
              <w:autoSpaceDN w:val="0"/>
              <w:adjustRightInd w:val="0"/>
              <w:contextualSpacing/>
              <w:jc w:val="both"/>
            </w:pPr>
            <w:r w:rsidRPr="00506C25">
              <w:t>Camioneta</w:t>
            </w:r>
          </w:p>
        </w:tc>
      </w:tr>
    </w:tbl>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PROCEDIMIENTO PARA LA EJECUCIÓN</w:t>
      </w:r>
    </w:p>
    <w:p w:rsidR="005A6F40" w:rsidRPr="008C258D" w:rsidRDefault="005A6F40" w:rsidP="00506C25">
      <w:pPr>
        <w:autoSpaceDE w:val="0"/>
        <w:autoSpaceDN w:val="0"/>
        <w:adjustRightInd w:val="0"/>
        <w:contextualSpacing/>
      </w:pPr>
      <w:r w:rsidRPr="008C258D">
        <w:t>El CONTRATISTA deberá presentar al SUPERVISOR un plan de Movilización y Desmovilización que contemple lo siguiente:</w:t>
      </w:r>
    </w:p>
    <w:p w:rsidR="005A6F40" w:rsidRPr="008C258D" w:rsidRDefault="005A6F40" w:rsidP="005A6F40">
      <w:pPr>
        <w:autoSpaceDE w:val="0"/>
        <w:autoSpaceDN w:val="0"/>
        <w:adjustRightInd w:val="0"/>
        <w:contextualSpacing/>
        <w:jc w:val="both"/>
      </w:pPr>
      <w:r w:rsidRPr="008C258D">
        <w:t>- Medio de Transporte</w:t>
      </w:r>
    </w:p>
    <w:p w:rsidR="005A6F40" w:rsidRPr="008C258D" w:rsidRDefault="005A6F40" w:rsidP="005A6F40">
      <w:pPr>
        <w:autoSpaceDE w:val="0"/>
        <w:autoSpaceDN w:val="0"/>
        <w:adjustRightInd w:val="0"/>
        <w:contextualSpacing/>
        <w:jc w:val="both"/>
      </w:pPr>
      <w:r w:rsidRPr="008C258D">
        <w:t>- Tipo de carga a transportar</w:t>
      </w:r>
    </w:p>
    <w:p w:rsidR="005A6F40" w:rsidRPr="008C258D" w:rsidRDefault="005A6F40" w:rsidP="005A6F40">
      <w:pPr>
        <w:autoSpaceDE w:val="0"/>
        <w:autoSpaceDN w:val="0"/>
        <w:adjustRightInd w:val="0"/>
        <w:contextualSpacing/>
        <w:jc w:val="both"/>
      </w:pPr>
      <w:r w:rsidRPr="008C258D">
        <w:t>- Inspección de equipos, herramientas y carga</w:t>
      </w:r>
    </w:p>
    <w:p w:rsidR="005A6F40" w:rsidRPr="008C258D" w:rsidRDefault="005A6F40" w:rsidP="005A6F40">
      <w:pPr>
        <w:autoSpaceDE w:val="0"/>
        <w:autoSpaceDN w:val="0"/>
        <w:adjustRightInd w:val="0"/>
        <w:contextualSpacing/>
        <w:jc w:val="both"/>
      </w:pPr>
      <w:r w:rsidRPr="008C258D">
        <w:t>- Descripción de las rutas</w:t>
      </w:r>
    </w:p>
    <w:p w:rsidR="005A6F40" w:rsidRPr="008C258D" w:rsidRDefault="005A6F40" w:rsidP="005A6F40">
      <w:pPr>
        <w:autoSpaceDE w:val="0"/>
        <w:autoSpaceDN w:val="0"/>
        <w:adjustRightInd w:val="0"/>
        <w:contextualSpacing/>
        <w:jc w:val="both"/>
      </w:pPr>
      <w:r w:rsidRPr="008C258D">
        <w:t>- Horarios de viaje</w:t>
      </w:r>
    </w:p>
    <w:p w:rsidR="005A6F40" w:rsidRPr="008C258D" w:rsidRDefault="005A6F40" w:rsidP="005A6F40">
      <w:pPr>
        <w:autoSpaceDE w:val="0"/>
        <w:autoSpaceDN w:val="0"/>
        <w:adjustRightInd w:val="0"/>
        <w:contextualSpacing/>
        <w:jc w:val="both"/>
      </w:pPr>
      <w:r w:rsidRPr="008C258D">
        <w:t>- Cronogramas de trabajo.</w:t>
      </w:r>
    </w:p>
    <w:p w:rsidR="005A6F40" w:rsidRPr="008C258D" w:rsidRDefault="005A6F40" w:rsidP="005A6F40">
      <w:pPr>
        <w:autoSpaceDE w:val="0"/>
        <w:autoSpaceDN w:val="0"/>
        <w:adjustRightInd w:val="0"/>
        <w:contextualSpacing/>
        <w:jc w:val="both"/>
      </w:pPr>
    </w:p>
    <w:p w:rsidR="005A6F40" w:rsidRPr="008C258D" w:rsidRDefault="005A6F40" w:rsidP="005A6F40">
      <w:pPr>
        <w:autoSpaceDE w:val="0"/>
        <w:autoSpaceDN w:val="0"/>
        <w:adjustRightInd w:val="0"/>
        <w:contextualSpacing/>
        <w:jc w:val="both"/>
      </w:pPr>
      <w:r w:rsidRPr="008C258D">
        <w:t>El CONTRATISTA será responsable de todas las actividades y consecuencias de las mismas.</w:t>
      </w:r>
    </w:p>
    <w:p w:rsidR="005A6F40" w:rsidRPr="008C258D" w:rsidRDefault="005A6F40" w:rsidP="005A6F40">
      <w:pPr>
        <w:autoSpaceDE w:val="0"/>
        <w:autoSpaceDN w:val="0"/>
        <w:adjustRightInd w:val="0"/>
        <w:contextualSpacing/>
        <w:jc w:val="both"/>
      </w:pPr>
    </w:p>
    <w:p w:rsidR="005A6F40" w:rsidRPr="008C258D" w:rsidRDefault="005A6F40" w:rsidP="005A6F40">
      <w:pPr>
        <w:autoSpaceDE w:val="0"/>
        <w:autoSpaceDN w:val="0"/>
        <w:adjustRightInd w:val="0"/>
        <w:contextualSpacing/>
        <w:jc w:val="both"/>
      </w:pPr>
      <w:r w:rsidRPr="008C258D">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MEDIDAS DE MITIGACIÓN AMBIENTAL</w:t>
      </w:r>
    </w:p>
    <w:p w:rsidR="005A6F40" w:rsidRPr="008C258D" w:rsidRDefault="005A6F40" w:rsidP="005A6F40">
      <w:pPr>
        <w:rPr>
          <w:kern w:val="28"/>
          <w:lang w:val="es-ES_tradnl"/>
        </w:rPr>
      </w:pPr>
      <w:r w:rsidRPr="008C258D">
        <w:rPr>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A6F40" w:rsidRPr="008C258D" w:rsidRDefault="005A6F40" w:rsidP="005A6F40">
      <w:pPr>
        <w:rPr>
          <w:kern w:val="28"/>
          <w:lang w:val="es-ES_tradnl"/>
        </w:rPr>
      </w:pPr>
    </w:p>
    <w:p w:rsidR="005A6F40" w:rsidRPr="008C258D" w:rsidRDefault="005A6F40" w:rsidP="005A6F40">
      <w:pPr>
        <w:rPr>
          <w:kern w:val="28"/>
          <w:lang w:val="es-ES_tradnl"/>
        </w:rPr>
      </w:pPr>
      <w:r w:rsidRPr="008C258D">
        <w:rPr>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40" w:rsidRPr="008C258D" w:rsidRDefault="005A6F40" w:rsidP="005A6F40">
      <w:pPr>
        <w:rPr>
          <w:kern w:val="28"/>
          <w:lang w:val="es-ES_tradnl"/>
        </w:rPr>
      </w:pPr>
    </w:p>
    <w:p w:rsidR="005A6F40" w:rsidRPr="008C258D" w:rsidRDefault="005A6F40" w:rsidP="005A6F40">
      <w:pPr>
        <w:rPr>
          <w:kern w:val="28"/>
          <w:lang w:val="es-ES_tradnl"/>
        </w:rPr>
      </w:pPr>
      <w:r w:rsidRPr="008C258D">
        <w:rPr>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A6F40" w:rsidRPr="008C258D" w:rsidRDefault="005A6F40" w:rsidP="005A6F40">
      <w:pPr>
        <w:rPr>
          <w:kern w:val="28"/>
          <w:lang w:val="es-ES_tradnl"/>
        </w:rPr>
      </w:pPr>
    </w:p>
    <w:p w:rsidR="005A6F40" w:rsidRPr="008C258D" w:rsidRDefault="005A6F40" w:rsidP="005A6F40">
      <w:pPr>
        <w:rPr>
          <w:lang w:val="es-ES_tradnl"/>
        </w:rPr>
      </w:pPr>
      <w:r w:rsidRPr="008C258D">
        <w:rPr>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MEDICIÓN Y FORMA DE PAGO</w:t>
      </w:r>
    </w:p>
    <w:p w:rsidR="005A6F40" w:rsidRDefault="005A6F40" w:rsidP="005A6F40">
      <w:pPr>
        <w:autoSpaceDE w:val="0"/>
        <w:autoSpaceDN w:val="0"/>
        <w:adjustRightInd w:val="0"/>
        <w:contextualSpacing/>
        <w:jc w:val="both"/>
      </w:pPr>
      <w:r w:rsidRPr="008C258D">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Pr="00160B26" w:rsidRDefault="00160B26" w:rsidP="00160B26">
      <w:pPr>
        <w:numPr>
          <w:ilvl w:val="0"/>
          <w:numId w:val="9"/>
        </w:numPr>
        <w:autoSpaceDE w:val="0"/>
        <w:autoSpaceDN w:val="0"/>
        <w:adjustRightInd w:val="0"/>
        <w:contextualSpacing/>
        <w:jc w:val="both"/>
        <w:rPr>
          <w:b/>
        </w:rPr>
      </w:pPr>
      <w:r w:rsidRPr="00160B26">
        <w:rPr>
          <w:b/>
          <w:bCs/>
        </w:rPr>
        <w:lastRenderedPageBreak/>
        <w:t>CORTE, ROTURA Y REMOCIÓN DE ACERA Y/O CUNETA.</w:t>
      </w:r>
    </w:p>
    <w:p w:rsidR="00160B26" w:rsidRDefault="00160B26" w:rsidP="00160B26">
      <w:pPr>
        <w:autoSpaceDE w:val="0"/>
        <w:autoSpaceDN w:val="0"/>
        <w:adjustRightInd w:val="0"/>
        <w:contextualSpacing/>
        <w:jc w:val="both"/>
        <w:rPr>
          <w:b/>
          <w:vertAlign w:val="superscript"/>
        </w:rPr>
      </w:pPr>
      <w:r>
        <w:rPr>
          <w:b/>
        </w:rPr>
        <w:t>UNIDAD: PUNTO</w:t>
      </w:r>
    </w:p>
    <w:p w:rsidR="00160B26" w:rsidRPr="00160B26" w:rsidRDefault="00160B26" w:rsidP="00160B26">
      <w:pPr>
        <w:autoSpaceDE w:val="0"/>
        <w:autoSpaceDN w:val="0"/>
        <w:adjustRightInd w:val="0"/>
        <w:contextualSpacing/>
        <w:jc w:val="both"/>
        <w:rPr>
          <w:b/>
          <w:bCs/>
        </w:rPr>
      </w:pPr>
    </w:p>
    <w:p w:rsidR="00160B26" w:rsidRPr="00160B26" w:rsidRDefault="00160B26" w:rsidP="00160B26">
      <w:pPr>
        <w:numPr>
          <w:ilvl w:val="1"/>
          <w:numId w:val="9"/>
        </w:numPr>
        <w:autoSpaceDE w:val="0"/>
        <w:autoSpaceDN w:val="0"/>
        <w:adjustRightInd w:val="0"/>
        <w:contextualSpacing/>
        <w:jc w:val="both"/>
        <w:rPr>
          <w:b/>
          <w:bCs/>
        </w:rPr>
      </w:pPr>
      <w:r w:rsidRPr="00160B26">
        <w:rPr>
          <w:b/>
          <w:bCs/>
        </w:rPr>
        <w:t>DEFINICIÓN</w:t>
      </w:r>
    </w:p>
    <w:p w:rsidR="00160B26" w:rsidRDefault="00160B26" w:rsidP="00160B26">
      <w:pPr>
        <w:autoSpaceDE w:val="0"/>
        <w:autoSpaceDN w:val="0"/>
        <w:adjustRightInd w:val="0"/>
        <w:contextualSpacing/>
        <w:jc w:val="both"/>
        <w:rPr>
          <w:lang w:val="es-ES_tradnl"/>
        </w:rPr>
      </w:pPr>
      <w:r w:rsidRPr="00160B26">
        <w:rPr>
          <w:lang w:val="es-ES_tradnl"/>
        </w:rPr>
        <w:t xml:space="preserve">Este ítem comprende los trabajos necesarios para el corte, rotura y remoción de aceras y/o cuentas de hormigón, incluyendo la remoción del material por el que está constituido (empedrado, vaciado de hormigón y cualquier otro tipo de material existente por debajo), de esta manera descubrir el terreno definido </w:t>
      </w:r>
      <w:r w:rsidR="0005283C">
        <w:rPr>
          <w:lang w:val="es-ES_tradnl"/>
        </w:rPr>
        <w:t>para el cambio de señalización tipo poste</w:t>
      </w:r>
    </w:p>
    <w:p w:rsidR="0005283C" w:rsidRPr="00160B26" w:rsidRDefault="0005283C" w:rsidP="00160B26">
      <w:pPr>
        <w:autoSpaceDE w:val="0"/>
        <w:autoSpaceDN w:val="0"/>
        <w:adjustRightInd w:val="0"/>
        <w:contextualSpacing/>
        <w:jc w:val="both"/>
        <w:rPr>
          <w:lang w:val="es-ES_tradnl"/>
        </w:rPr>
      </w:pPr>
    </w:p>
    <w:p w:rsidR="00160B26" w:rsidRPr="00160B26" w:rsidRDefault="00160B26" w:rsidP="00160B26">
      <w:pPr>
        <w:numPr>
          <w:ilvl w:val="1"/>
          <w:numId w:val="9"/>
        </w:numPr>
        <w:autoSpaceDE w:val="0"/>
        <w:autoSpaceDN w:val="0"/>
        <w:adjustRightInd w:val="0"/>
        <w:contextualSpacing/>
        <w:jc w:val="both"/>
        <w:rPr>
          <w:b/>
          <w:bCs/>
        </w:rPr>
      </w:pPr>
      <w:r w:rsidRPr="00160B26">
        <w:rPr>
          <w:b/>
          <w:bCs/>
        </w:rPr>
        <w:t>MATERIALES, HERRAMIENTAS Y EQUIPO</w:t>
      </w:r>
    </w:p>
    <w:p w:rsidR="00506C25" w:rsidRDefault="00EF7B55" w:rsidP="00506C25">
      <w:pPr>
        <w:autoSpaceDE w:val="0"/>
        <w:autoSpaceDN w:val="0"/>
        <w:adjustRightInd w:val="0"/>
        <w:contextualSpacing/>
        <w:jc w:val="both"/>
        <w:rPr>
          <w:lang w:val="es-ES_tradnl"/>
        </w:rPr>
      </w:pPr>
      <w:r w:rsidRPr="00EF7B55">
        <w:rPr>
          <w:lang w:val="es-ES_tradnl"/>
        </w:rPr>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25"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506C25">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MATERIALES</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rsidRPr="00506C25">
              <w:rPr>
                <w:lang w:val="es-ES"/>
              </w:rPr>
              <w:t>Disco de Corte</w:t>
            </w:r>
            <w:r w:rsidRPr="00506C25">
              <w:rPr>
                <w:lang w:val="es-ES"/>
              </w:rPr>
              <w:tab/>
            </w:r>
            <w:r w:rsidRPr="00506C25">
              <w:rPr>
                <w:lang w:val="es-ES"/>
              </w:rPr>
              <w:tab/>
            </w:r>
          </w:p>
        </w:tc>
      </w:tr>
      <w:tr w:rsidR="00506C25" w:rsidRPr="00506C25" w:rsidTr="00506C25">
        <w:trPr>
          <w:trHeight w:val="20"/>
        </w:trPr>
        <w:tc>
          <w:tcPr>
            <w:tcW w:w="8505" w:type="dxa"/>
            <w:tcBorders>
              <w:bottom w:val="single" w:sz="4" w:space="0" w:color="auto"/>
            </w:tcBorders>
            <w:shd w:val="clear" w:color="auto" w:fill="auto"/>
            <w:vAlign w:val="center"/>
          </w:tcPr>
          <w:p w:rsidR="00506C25" w:rsidRDefault="00506C2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rPr>
                <w:lang w:val="es-ES"/>
              </w:rPr>
            </w:pPr>
            <w:r>
              <w:t>MANO DE OBRA</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Pr="00F02133" w:rsidRDefault="00506C25" w:rsidP="00506C25">
            <w:r w:rsidRPr="00F02133">
              <w:t>Operador Equipo de Rotura</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Pr="00F02133" w:rsidRDefault="00506C25" w:rsidP="00506C25">
            <w:r w:rsidRPr="00F02133">
              <w:t>Operador Equipo de Corte</w:t>
            </w:r>
          </w:p>
        </w:tc>
      </w:tr>
      <w:tr w:rsidR="00506C25" w:rsidRPr="00506C25" w:rsidTr="00506C25">
        <w:trPr>
          <w:trHeight w:val="20"/>
        </w:trPr>
        <w:tc>
          <w:tcPr>
            <w:tcW w:w="8505" w:type="dxa"/>
            <w:tcBorders>
              <w:bottom w:val="single" w:sz="4" w:space="0" w:color="auto"/>
            </w:tcBorders>
            <w:shd w:val="clear" w:color="auto" w:fill="auto"/>
            <w:vAlign w:val="center"/>
          </w:tcPr>
          <w:p w:rsidR="00506C25" w:rsidRDefault="00506C2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Pr="004656E7" w:rsidRDefault="00506C25" w:rsidP="00506C25">
            <w:r w:rsidRPr="004656E7">
              <w:t>Martillo Neumático</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Pr="004656E7" w:rsidRDefault="00506C25" w:rsidP="00506C25">
            <w:r w:rsidRPr="004656E7">
              <w:t>Cortadora Mecánica</w:t>
            </w:r>
          </w:p>
        </w:tc>
      </w:tr>
      <w:tr w:rsidR="00506C25" w:rsidRPr="00506C25" w:rsidTr="00506C25">
        <w:trPr>
          <w:trHeight w:val="20"/>
        </w:trPr>
        <w:tc>
          <w:tcPr>
            <w:tcW w:w="8505" w:type="dxa"/>
            <w:tcBorders>
              <w:top w:val="single" w:sz="4" w:space="0" w:color="auto"/>
              <w:left w:val="single" w:sz="4" w:space="0" w:color="auto"/>
              <w:right w:val="single" w:sz="4" w:space="0" w:color="auto"/>
            </w:tcBorders>
            <w:shd w:val="clear" w:color="auto" w:fill="auto"/>
          </w:tcPr>
          <w:p w:rsidR="00506C25" w:rsidRPr="004656E7" w:rsidRDefault="00506C25" w:rsidP="00506C25">
            <w:r w:rsidRPr="004656E7">
              <w:t>Compresora</w:t>
            </w:r>
          </w:p>
        </w:tc>
      </w:tr>
    </w:tbl>
    <w:p w:rsidR="00506C25" w:rsidRDefault="00506C25" w:rsidP="00160B26">
      <w:pPr>
        <w:autoSpaceDE w:val="0"/>
        <w:autoSpaceDN w:val="0"/>
        <w:adjustRightInd w:val="0"/>
        <w:contextualSpacing/>
        <w:jc w:val="both"/>
        <w:rPr>
          <w:lang w:val="es-ES_tradnl"/>
        </w:rPr>
      </w:pPr>
    </w:p>
    <w:p w:rsidR="00160B26" w:rsidRPr="00160B26" w:rsidRDefault="00160B26" w:rsidP="00160B26">
      <w:pPr>
        <w:numPr>
          <w:ilvl w:val="1"/>
          <w:numId w:val="9"/>
        </w:numPr>
        <w:autoSpaceDE w:val="0"/>
        <w:autoSpaceDN w:val="0"/>
        <w:adjustRightInd w:val="0"/>
        <w:contextualSpacing/>
        <w:jc w:val="both"/>
        <w:rPr>
          <w:b/>
          <w:bCs/>
        </w:rPr>
      </w:pPr>
      <w:r w:rsidRPr="00160B26">
        <w:rPr>
          <w:b/>
          <w:bCs/>
        </w:rPr>
        <w:t>PROCEDIMIENTO PARA LA EJECUCIÓN</w:t>
      </w:r>
    </w:p>
    <w:p w:rsidR="00160B26" w:rsidRPr="00160B26" w:rsidRDefault="00160B26" w:rsidP="00160B26">
      <w:pPr>
        <w:autoSpaceDE w:val="0"/>
        <w:autoSpaceDN w:val="0"/>
        <w:adjustRightInd w:val="0"/>
        <w:contextualSpacing/>
        <w:jc w:val="both"/>
        <w:rPr>
          <w:lang w:val="es-ES_tradnl"/>
        </w:rPr>
      </w:pPr>
      <w:r w:rsidRPr="00160B26">
        <w:rPr>
          <w:lang w:val="es-ES_tradnl"/>
        </w:rPr>
        <w:t>Los trabajos de corte, rotura y remoción de aceras y/o cunetas de hormigón serán ejecutados de acuerdo al siguiente detalle:</w:t>
      </w:r>
    </w:p>
    <w:p w:rsidR="00160B26" w:rsidRPr="00160B26" w:rsidRDefault="00160B26" w:rsidP="00160B26">
      <w:pPr>
        <w:autoSpaceDE w:val="0"/>
        <w:autoSpaceDN w:val="0"/>
        <w:adjustRightInd w:val="0"/>
        <w:contextualSpacing/>
        <w:jc w:val="both"/>
        <w:rPr>
          <w:lang w:val="es-ES_tradnl"/>
        </w:rPr>
      </w:pPr>
    </w:p>
    <w:p w:rsidR="00160B26" w:rsidRPr="00160B26" w:rsidRDefault="00160B26" w:rsidP="00160B26">
      <w:pPr>
        <w:numPr>
          <w:ilvl w:val="0"/>
          <w:numId w:val="21"/>
        </w:numPr>
        <w:autoSpaceDE w:val="0"/>
        <w:autoSpaceDN w:val="0"/>
        <w:adjustRightInd w:val="0"/>
        <w:contextualSpacing/>
        <w:jc w:val="both"/>
        <w:rPr>
          <w:lang w:val="es-ES_tradnl"/>
        </w:rPr>
      </w:pPr>
      <w:r w:rsidRPr="00160B26">
        <w:rPr>
          <w:lang w:val="es-ES_tradnl"/>
        </w:rPr>
        <w:t>El corte será realizado de acuerdo a las dimensiones establecidas en los planos, especificaciones técnicas y en coordinación con el SUPERVISOR DE OBRA.</w:t>
      </w:r>
    </w:p>
    <w:p w:rsidR="00160B26" w:rsidRPr="00160B26" w:rsidRDefault="00160B26" w:rsidP="00160B26">
      <w:pPr>
        <w:numPr>
          <w:ilvl w:val="0"/>
          <w:numId w:val="21"/>
        </w:numPr>
        <w:autoSpaceDE w:val="0"/>
        <w:autoSpaceDN w:val="0"/>
        <w:adjustRightInd w:val="0"/>
        <w:contextualSpacing/>
        <w:jc w:val="both"/>
        <w:rPr>
          <w:lang w:val="es-ES_tradnl"/>
        </w:rPr>
      </w:pPr>
      <w:r w:rsidRPr="00160B26">
        <w:rPr>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una vez emitida la orden de proceder. </w:t>
      </w:r>
    </w:p>
    <w:p w:rsidR="00160B26" w:rsidRPr="00160B26" w:rsidRDefault="00160B26" w:rsidP="00160B26">
      <w:pPr>
        <w:numPr>
          <w:ilvl w:val="0"/>
          <w:numId w:val="21"/>
        </w:numPr>
        <w:autoSpaceDE w:val="0"/>
        <w:autoSpaceDN w:val="0"/>
        <w:adjustRightInd w:val="0"/>
        <w:contextualSpacing/>
        <w:jc w:val="both"/>
        <w:rPr>
          <w:b/>
          <w:lang w:val="es-ES_tradnl"/>
        </w:rPr>
      </w:pPr>
      <w:r w:rsidRPr="00160B26">
        <w:rPr>
          <w:lang w:val="es-ES_tradnl"/>
        </w:rPr>
        <w:t xml:space="preserve">La zona de trabajo debe estar perfectamente señalizada incluyendo a las vías alternas de ser el caso, a fin de evitar que peatones y otros obreros se acerquen mientras se ejecute el trabajo. </w:t>
      </w:r>
    </w:p>
    <w:p w:rsidR="00160B26" w:rsidRPr="00160B26" w:rsidRDefault="00160B26" w:rsidP="00160B26">
      <w:pPr>
        <w:numPr>
          <w:ilvl w:val="0"/>
          <w:numId w:val="21"/>
        </w:numPr>
        <w:autoSpaceDE w:val="0"/>
        <w:autoSpaceDN w:val="0"/>
        <w:adjustRightInd w:val="0"/>
        <w:contextualSpacing/>
        <w:jc w:val="both"/>
      </w:pPr>
      <w:r w:rsidRPr="00160B26">
        <w:t xml:space="preserve">Todo corte se realizara </w:t>
      </w:r>
      <w:r w:rsidRPr="00160B26">
        <w:rPr>
          <w:lang w:val="es-ES_tradnl"/>
        </w:rPr>
        <w:t>de manera rectilínea, simétrica y con el cuidado correspondiente</w:t>
      </w:r>
      <w:r w:rsidRPr="00160B26">
        <w:t xml:space="preserve">, el área de intervención deberá cortarse de acuerdo con los límites especificados para la excavación y sólo podrán exceder dichos límites por autorización expresa del SUPERVISOR DE OBRA cuando existan razones técnicas para ello </w:t>
      </w:r>
      <w:r w:rsidRPr="00160B26">
        <w:rPr>
          <w:lang w:val="es-ES_tradnl"/>
        </w:rPr>
        <w:t>sobre la franja de tendido o fuera de ella</w:t>
      </w:r>
      <w:r w:rsidRPr="00160B26">
        <w:t xml:space="preserve">, caso contrario  significara un área mayor a la autorizada por lo que deberá ir a costo del CONTRATISTA, para la remoción </w:t>
      </w:r>
      <w:r w:rsidRPr="00160B26">
        <w:rPr>
          <w:lang w:val="es-ES_tradnl"/>
        </w:rPr>
        <w:t xml:space="preserve"> deberá utilizar martillo neumático realizando puntadas en los tramos cortados y mover los mismos evitando así deteriorar otros tramos.</w:t>
      </w:r>
    </w:p>
    <w:p w:rsidR="00160B26" w:rsidRPr="00160B26" w:rsidRDefault="00160B26" w:rsidP="00160B26">
      <w:pPr>
        <w:numPr>
          <w:ilvl w:val="0"/>
          <w:numId w:val="21"/>
        </w:numPr>
        <w:autoSpaceDE w:val="0"/>
        <w:autoSpaceDN w:val="0"/>
        <w:adjustRightInd w:val="0"/>
        <w:contextualSpacing/>
        <w:jc w:val="both"/>
        <w:rPr>
          <w:lang w:val="es-ES_tradnl"/>
        </w:rPr>
      </w:pPr>
      <w:r w:rsidRPr="00160B26">
        <w:rPr>
          <w:lang w:val="es-ES_tradnl"/>
        </w:rPr>
        <w:t>Al utilizar la cortadora mecánica, el operador deberá necesariamente usar guantes protectores de cuero, zapatos con punta de acero, lentes de seguridad y mascarillas auto filtrantes para partículas.</w:t>
      </w:r>
    </w:p>
    <w:p w:rsidR="00160B26" w:rsidRPr="00160B26" w:rsidRDefault="00160B26" w:rsidP="00160B26">
      <w:pPr>
        <w:numPr>
          <w:ilvl w:val="0"/>
          <w:numId w:val="21"/>
        </w:numPr>
        <w:autoSpaceDE w:val="0"/>
        <w:autoSpaceDN w:val="0"/>
        <w:adjustRightInd w:val="0"/>
        <w:contextualSpacing/>
        <w:jc w:val="both"/>
        <w:rPr>
          <w:lang w:val="es-ES_tradnl"/>
        </w:rPr>
      </w:pPr>
      <w:r w:rsidRPr="00160B26">
        <w:rPr>
          <w:lang w:val="es-ES_tradnl"/>
        </w:rPr>
        <w:lastRenderedPageBreak/>
        <w:t>En caso de utilizar la amoladora se deberá humedecer la acera constantemente con el fin de evitar que el polvo afecte a los transeúntes, vecinos y demás trabajadores.</w:t>
      </w:r>
    </w:p>
    <w:p w:rsidR="00160B26" w:rsidRPr="00160B26" w:rsidRDefault="00160B26" w:rsidP="00160B26">
      <w:pPr>
        <w:numPr>
          <w:ilvl w:val="0"/>
          <w:numId w:val="21"/>
        </w:numPr>
        <w:autoSpaceDE w:val="0"/>
        <w:autoSpaceDN w:val="0"/>
        <w:adjustRightInd w:val="0"/>
        <w:contextualSpacing/>
        <w:jc w:val="both"/>
        <w:rPr>
          <w:lang w:val="es-ES_tradnl"/>
        </w:rPr>
      </w:pPr>
      <w:r w:rsidRPr="00160B26">
        <w:rPr>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160B26" w:rsidRPr="00160B26" w:rsidRDefault="00160B26" w:rsidP="00160B26">
      <w:pPr>
        <w:autoSpaceDE w:val="0"/>
        <w:autoSpaceDN w:val="0"/>
        <w:adjustRightInd w:val="0"/>
        <w:contextualSpacing/>
        <w:jc w:val="both"/>
        <w:rPr>
          <w:lang w:val="es-ES_tradnl"/>
        </w:rPr>
      </w:pPr>
    </w:p>
    <w:p w:rsidR="00160B26" w:rsidRPr="00160B26" w:rsidRDefault="00160B26" w:rsidP="00160B26">
      <w:pPr>
        <w:autoSpaceDE w:val="0"/>
        <w:autoSpaceDN w:val="0"/>
        <w:adjustRightInd w:val="0"/>
        <w:contextualSpacing/>
        <w:jc w:val="both"/>
        <w:rPr>
          <w:lang w:val="es-ES_tradnl"/>
        </w:rPr>
      </w:pPr>
      <w:r w:rsidRPr="00160B26">
        <w:rPr>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160B26" w:rsidRPr="00160B26" w:rsidRDefault="00160B26" w:rsidP="00160B26">
      <w:pPr>
        <w:autoSpaceDE w:val="0"/>
        <w:autoSpaceDN w:val="0"/>
        <w:adjustRightInd w:val="0"/>
        <w:contextualSpacing/>
        <w:jc w:val="both"/>
        <w:rPr>
          <w:lang w:val="es-ES_tradnl"/>
        </w:rPr>
      </w:pPr>
    </w:p>
    <w:p w:rsidR="00160B26" w:rsidRDefault="00160B26" w:rsidP="00160B26">
      <w:pPr>
        <w:autoSpaceDE w:val="0"/>
        <w:autoSpaceDN w:val="0"/>
        <w:adjustRightInd w:val="0"/>
        <w:contextualSpacing/>
        <w:jc w:val="both"/>
        <w:rPr>
          <w:lang w:val="es-ES_tradnl"/>
        </w:rPr>
      </w:pPr>
      <w:r w:rsidRPr="00160B26">
        <w:rPr>
          <w:lang w:val="es-ES_tradnl"/>
        </w:rPr>
        <w:t>El uso del combo u otra herramienta manual en la remoción de aceras queda terminantemente PROHIBIDO.</w:t>
      </w:r>
    </w:p>
    <w:p w:rsidR="0005283C" w:rsidRPr="00160B26" w:rsidRDefault="0005283C" w:rsidP="00160B26">
      <w:pPr>
        <w:autoSpaceDE w:val="0"/>
        <w:autoSpaceDN w:val="0"/>
        <w:adjustRightInd w:val="0"/>
        <w:contextualSpacing/>
        <w:jc w:val="both"/>
        <w:rPr>
          <w:lang w:val="es-ES_tradnl"/>
        </w:rPr>
      </w:pPr>
    </w:p>
    <w:p w:rsidR="00160B26" w:rsidRPr="00160B26" w:rsidRDefault="00160B26" w:rsidP="00160B26">
      <w:pPr>
        <w:numPr>
          <w:ilvl w:val="1"/>
          <w:numId w:val="9"/>
        </w:numPr>
        <w:autoSpaceDE w:val="0"/>
        <w:autoSpaceDN w:val="0"/>
        <w:adjustRightInd w:val="0"/>
        <w:contextualSpacing/>
        <w:jc w:val="both"/>
        <w:rPr>
          <w:b/>
          <w:bCs/>
        </w:rPr>
      </w:pPr>
      <w:r w:rsidRPr="00160B26">
        <w:rPr>
          <w:b/>
          <w:bCs/>
        </w:rPr>
        <w:t>MEDIDAS DE MITIGACIÓN AMBIENTAL</w:t>
      </w:r>
    </w:p>
    <w:p w:rsidR="00160B26" w:rsidRPr="00160B26" w:rsidRDefault="00160B26" w:rsidP="00160B26">
      <w:pPr>
        <w:autoSpaceDE w:val="0"/>
        <w:autoSpaceDN w:val="0"/>
        <w:adjustRightInd w:val="0"/>
        <w:contextualSpacing/>
        <w:jc w:val="both"/>
        <w:rPr>
          <w:lang w:val="es-ES_tradnl"/>
        </w:rPr>
      </w:pPr>
      <w:r w:rsidRPr="00160B26">
        <w:rPr>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160B26" w:rsidRPr="00160B26" w:rsidRDefault="00160B26" w:rsidP="00160B26">
      <w:pPr>
        <w:autoSpaceDE w:val="0"/>
        <w:autoSpaceDN w:val="0"/>
        <w:adjustRightInd w:val="0"/>
        <w:contextualSpacing/>
        <w:jc w:val="both"/>
        <w:rPr>
          <w:lang w:val="es-ES_tradnl"/>
        </w:rPr>
      </w:pPr>
    </w:p>
    <w:p w:rsidR="00160B26" w:rsidRPr="00160B26" w:rsidRDefault="00160B26" w:rsidP="00160B26">
      <w:pPr>
        <w:autoSpaceDE w:val="0"/>
        <w:autoSpaceDN w:val="0"/>
        <w:adjustRightInd w:val="0"/>
        <w:contextualSpacing/>
        <w:jc w:val="both"/>
        <w:rPr>
          <w:lang w:val="es-ES_tradnl"/>
        </w:rPr>
      </w:pPr>
      <w:r w:rsidRPr="00160B26">
        <w:rPr>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160B26" w:rsidRPr="00160B26" w:rsidRDefault="00160B26" w:rsidP="00160B26">
      <w:pPr>
        <w:autoSpaceDE w:val="0"/>
        <w:autoSpaceDN w:val="0"/>
        <w:adjustRightInd w:val="0"/>
        <w:contextualSpacing/>
        <w:jc w:val="both"/>
        <w:rPr>
          <w:lang w:val="es-ES_tradnl"/>
        </w:rPr>
      </w:pPr>
    </w:p>
    <w:p w:rsidR="00160B26" w:rsidRPr="00160B26" w:rsidRDefault="00160B26" w:rsidP="00160B26">
      <w:pPr>
        <w:autoSpaceDE w:val="0"/>
        <w:autoSpaceDN w:val="0"/>
        <w:adjustRightInd w:val="0"/>
        <w:contextualSpacing/>
        <w:jc w:val="both"/>
        <w:rPr>
          <w:lang w:val="es-ES_tradnl"/>
        </w:rPr>
      </w:pPr>
      <w:r w:rsidRPr="00160B26">
        <w:rPr>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160B26" w:rsidRPr="00160B26" w:rsidRDefault="00160B26" w:rsidP="00160B26">
      <w:pPr>
        <w:autoSpaceDE w:val="0"/>
        <w:autoSpaceDN w:val="0"/>
        <w:adjustRightInd w:val="0"/>
        <w:contextualSpacing/>
        <w:jc w:val="both"/>
        <w:rPr>
          <w:lang w:val="es-ES_tradnl"/>
        </w:rPr>
      </w:pPr>
    </w:p>
    <w:p w:rsidR="00160B26" w:rsidRDefault="00160B26" w:rsidP="00160B26">
      <w:pPr>
        <w:autoSpaceDE w:val="0"/>
        <w:autoSpaceDN w:val="0"/>
        <w:adjustRightInd w:val="0"/>
        <w:contextualSpacing/>
        <w:jc w:val="both"/>
        <w:rPr>
          <w:lang w:val="es-ES_tradnl"/>
        </w:rPr>
      </w:pPr>
      <w:r w:rsidRPr="00160B26">
        <w:rPr>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5283C" w:rsidRPr="00160B26" w:rsidRDefault="0005283C" w:rsidP="00160B26">
      <w:pPr>
        <w:autoSpaceDE w:val="0"/>
        <w:autoSpaceDN w:val="0"/>
        <w:adjustRightInd w:val="0"/>
        <w:contextualSpacing/>
        <w:jc w:val="both"/>
        <w:rPr>
          <w:lang w:val="es-ES_tradnl"/>
        </w:rPr>
      </w:pPr>
    </w:p>
    <w:p w:rsidR="00160B26" w:rsidRPr="00160B26" w:rsidRDefault="00160B26" w:rsidP="00160B26">
      <w:pPr>
        <w:numPr>
          <w:ilvl w:val="1"/>
          <w:numId w:val="9"/>
        </w:numPr>
        <w:autoSpaceDE w:val="0"/>
        <w:autoSpaceDN w:val="0"/>
        <w:adjustRightInd w:val="0"/>
        <w:contextualSpacing/>
        <w:jc w:val="both"/>
        <w:rPr>
          <w:b/>
          <w:bCs/>
        </w:rPr>
      </w:pPr>
      <w:r w:rsidRPr="00160B26">
        <w:rPr>
          <w:b/>
          <w:bCs/>
        </w:rPr>
        <w:t>MEDICIÓN Y FORMA DE PAGO</w:t>
      </w:r>
    </w:p>
    <w:p w:rsidR="00160B26" w:rsidRPr="00160B26" w:rsidRDefault="00160B26" w:rsidP="00160B26">
      <w:pPr>
        <w:autoSpaceDE w:val="0"/>
        <w:autoSpaceDN w:val="0"/>
        <w:adjustRightInd w:val="0"/>
        <w:contextualSpacing/>
        <w:jc w:val="both"/>
        <w:rPr>
          <w:lang w:val="es-ES_tradnl"/>
        </w:rPr>
      </w:pPr>
      <w:r w:rsidRPr="00160B26">
        <w:rPr>
          <w:lang w:val="es-ES_tradnl"/>
        </w:rPr>
        <w:t xml:space="preserve">El ítem de corte y remoción de aceras y/o cunetas de hormigón será medido </w:t>
      </w:r>
      <w:r w:rsidR="0005283C">
        <w:rPr>
          <w:lang w:val="es-ES_tradnl"/>
        </w:rPr>
        <w:t>por punto ejecutado</w:t>
      </w:r>
      <w:r w:rsidRPr="00160B26">
        <w:rPr>
          <w:lang w:val="es-ES_tradnl"/>
        </w:rPr>
        <w:t xml:space="preserve">, de acuerdo a las dimensiones establecidas en los planos y especificaciones técnicas, las cuales serán aprobadas por el SUPERVISOR DE OBRA. </w:t>
      </w:r>
    </w:p>
    <w:p w:rsidR="00160B26" w:rsidRPr="00160B26" w:rsidRDefault="00160B26" w:rsidP="00160B26">
      <w:pPr>
        <w:autoSpaceDE w:val="0"/>
        <w:autoSpaceDN w:val="0"/>
        <w:adjustRightInd w:val="0"/>
        <w:contextualSpacing/>
        <w:jc w:val="both"/>
        <w:rPr>
          <w:lang w:val="es-ES_tradnl"/>
        </w:rPr>
      </w:pPr>
    </w:p>
    <w:p w:rsidR="00160B26" w:rsidRPr="00160B26" w:rsidRDefault="00160B26" w:rsidP="00160B26">
      <w:pPr>
        <w:autoSpaceDE w:val="0"/>
        <w:autoSpaceDN w:val="0"/>
        <w:adjustRightInd w:val="0"/>
        <w:contextualSpacing/>
        <w:jc w:val="both"/>
        <w:rPr>
          <w:lang w:val="es-ES_tradnl"/>
        </w:rPr>
      </w:pPr>
      <w:r w:rsidRPr="00160B26">
        <w:rPr>
          <w:lang w:val="es-ES_tradnl"/>
        </w:rPr>
        <w:t>La forma de pago se efectuara de acuerdo al precio unitario de la propuesta aceptada, cualquier imprevisto correrá por cuenta del CONTRATISTA.</w:t>
      </w:r>
    </w:p>
    <w:p w:rsidR="00160B26" w:rsidRPr="00160B26" w:rsidRDefault="00160B26" w:rsidP="00160B26">
      <w:pPr>
        <w:autoSpaceDE w:val="0"/>
        <w:autoSpaceDN w:val="0"/>
        <w:adjustRightInd w:val="0"/>
        <w:contextualSpacing/>
        <w:jc w:val="both"/>
        <w:rPr>
          <w:lang w:val="es-ES_tradnl"/>
        </w:rPr>
      </w:pPr>
    </w:p>
    <w:p w:rsidR="00160B26" w:rsidRPr="00160B26" w:rsidRDefault="00160B26" w:rsidP="00160B26">
      <w:pPr>
        <w:autoSpaceDE w:val="0"/>
        <w:autoSpaceDN w:val="0"/>
        <w:adjustRightInd w:val="0"/>
        <w:contextualSpacing/>
        <w:jc w:val="both"/>
        <w:rPr>
          <w:lang w:val="es-ES_tradnl"/>
        </w:rPr>
      </w:pPr>
      <w:r w:rsidRPr="00160B26">
        <w:rPr>
          <w:lang w:val="es-ES_tradnl"/>
        </w:rPr>
        <w:lastRenderedPageBreak/>
        <w:t>Dicho pago será la compensación total por los materiales, mano de obra, herramientas, equipo y otros gastos que sean necesarios para la adecuada y correcta ejecución de los trabajos.</w:t>
      </w:r>
    </w:p>
    <w:p w:rsidR="00160B26" w:rsidRPr="00160B26" w:rsidRDefault="00160B26" w:rsidP="005A6F40">
      <w:pPr>
        <w:autoSpaceDE w:val="0"/>
        <w:autoSpaceDN w:val="0"/>
        <w:adjustRightInd w:val="0"/>
        <w:contextualSpacing/>
        <w:jc w:val="both"/>
        <w:rPr>
          <w:lang w:val="es-ES_tradnl"/>
        </w:rPr>
      </w:pPr>
    </w:p>
    <w:p w:rsidR="00160B26" w:rsidRDefault="00160B26" w:rsidP="005A6F40">
      <w:pPr>
        <w:autoSpaceDE w:val="0"/>
        <w:autoSpaceDN w:val="0"/>
        <w:adjustRightInd w:val="0"/>
        <w:contextualSpacing/>
        <w:jc w:val="both"/>
      </w:pPr>
    </w:p>
    <w:p w:rsidR="0005283C" w:rsidRDefault="0005283C"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506C25" w:rsidRDefault="00506C25"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05283C" w:rsidRDefault="0005283C" w:rsidP="005A6F40">
      <w:pPr>
        <w:autoSpaceDE w:val="0"/>
        <w:autoSpaceDN w:val="0"/>
        <w:adjustRightInd w:val="0"/>
        <w:contextualSpacing/>
        <w:jc w:val="both"/>
      </w:pPr>
    </w:p>
    <w:p w:rsidR="0005283C" w:rsidRDefault="0005283C"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05283C" w:rsidRPr="0005283C" w:rsidRDefault="0005283C" w:rsidP="0005283C">
      <w:pPr>
        <w:keepNext/>
        <w:numPr>
          <w:ilvl w:val="0"/>
          <w:numId w:val="9"/>
        </w:numPr>
        <w:spacing w:before="240" w:line="259" w:lineRule="auto"/>
        <w:contextualSpacing/>
        <w:jc w:val="both"/>
        <w:outlineLvl w:val="2"/>
        <w:rPr>
          <w:b/>
          <w:kern w:val="28"/>
        </w:rPr>
      </w:pPr>
      <w:r w:rsidRPr="0005283C">
        <w:rPr>
          <w:b/>
          <w:bCs/>
        </w:rPr>
        <w:lastRenderedPageBreak/>
        <w:t>EXCAVACIÓN DE ZANJA TERRENO SEMI DURO.</w:t>
      </w:r>
      <w:r w:rsidRPr="0005283C">
        <w:rPr>
          <w:rFonts w:eastAsiaTheme="majorEastAsia"/>
          <w:b/>
          <w:bCs/>
        </w:rPr>
        <w:t xml:space="preserve"> </w:t>
      </w:r>
    </w:p>
    <w:p w:rsidR="0005283C" w:rsidRDefault="0005283C" w:rsidP="0005283C">
      <w:pPr>
        <w:contextualSpacing/>
        <w:jc w:val="both"/>
        <w:rPr>
          <w:b/>
          <w:vertAlign w:val="superscript"/>
        </w:rPr>
      </w:pPr>
      <w:r>
        <w:rPr>
          <w:b/>
        </w:rPr>
        <w:t>UNIDAD: PUNTO</w:t>
      </w:r>
    </w:p>
    <w:p w:rsidR="0005283C" w:rsidRPr="0005283C" w:rsidRDefault="0005283C" w:rsidP="0005283C">
      <w:pPr>
        <w:contextualSpacing/>
        <w:jc w:val="both"/>
        <w:rPr>
          <w:b/>
          <w:vertAlign w:val="superscript"/>
        </w:rPr>
      </w:pPr>
    </w:p>
    <w:p w:rsidR="0005283C" w:rsidRPr="0005283C" w:rsidRDefault="0005283C" w:rsidP="0005283C">
      <w:pPr>
        <w:keepNext/>
        <w:numPr>
          <w:ilvl w:val="1"/>
          <w:numId w:val="9"/>
        </w:numPr>
        <w:spacing w:before="240" w:line="259" w:lineRule="auto"/>
        <w:ind w:left="426"/>
        <w:contextualSpacing/>
        <w:jc w:val="both"/>
        <w:outlineLvl w:val="2"/>
        <w:rPr>
          <w:rFonts w:eastAsiaTheme="majorEastAsia"/>
          <w:b/>
          <w:bCs/>
        </w:rPr>
      </w:pPr>
      <w:r w:rsidRPr="0005283C">
        <w:rPr>
          <w:rFonts w:eastAsiaTheme="majorEastAsia"/>
          <w:b/>
          <w:bCs/>
        </w:rPr>
        <w:t>DEFINICIÓN.</w:t>
      </w:r>
    </w:p>
    <w:p w:rsidR="0005283C" w:rsidRDefault="0005283C" w:rsidP="007C707D">
      <w:pPr>
        <w:contextualSpacing/>
        <w:jc w:val="both"/>
      </w:pPr>
      <w:r w:rsidRPr="0005283C">
        <w:rPr>
          <w:rFonts w:eastAsia="Arial Unicode MS"/>
          <w:lang w:val="es-ES_tradnl"/>
        </w:rPr>
        <w:t>Este ítem comprende los trabajos necesarios para</w:t>
      </w:r>
      <w:r w:rsidRPr="0005283C" w:rsidDel="00761165">
        <w:rPr>
          <w:kern w:val="28"/>
          <w:lang w:val="es-ES_tradnl"/>
        </w:rPr>
        <w:t xml:space="preserve"> </w:t>
      </w:r>
      <w:r w:rsidRPr="0005283C">
        <w:rPr>
          <w:kern w:val="28"/>
          <w:lang w:val="es-ES_tradnl"/>
        </w:rPr>
        <w:t xml:space="preserve"> la excavación en zanja en terreno semi-duro esto con la finalidad de realizar </w:t>
      </w:r>
      <w:r w:rsidR="007C707D">
        <w:rPr>
          <w:kern w:val="28"/>
          <w:lang w:val="es-ES_tradnl"/>
        </w:rPr>
        <w:t>el vaciado para el cambio de señalización tipo poste</w:t>
      </w:r>
      <w:r w:rsidRPr="0005283C">
        <w:rPr>
          <w:kern w:val="28"/>
          <w:lang w:val="es-ES_tradnl"/>
        </w:rPr>
        <w:t xml:space="preserve">, actividad  a ser realizada de acuerdo a especificaciones, planos, gráficos </w:t>
      </w:r>
      <w:r w:rsidRPr="0005283C">
        <w:rPr>
          <w:rFonts w:eastAsia="Arial Unicode MS"/>
          <w:lang w:val="es-ES_tradnl"/>
        </w:rPr>
        <w:t>y/</w:t>
      </w:r>
      <w:r w:rsidRPr="00E551DB">
        <w:rPr>
          <w:rFonts w:eastAsia="Arial Unicode MS"/>
          <w:lang w:val="es-ES_tradnl"/>
        </w:rPr>
        <w:t xml:space="preserve">o instrucciones emitidas por el </w:t>
      </w:r>
      <w:r w:rsidR="00E551DB" w:rsidRPr="00E551DB">
        <w:rPr>
          <w:rFonts w:eastAsia="Arial Unicode MS"/>
          <w:lang w:val="es-ES_tradnl"/>
        </w:rPr>
        <w:t>Supervisor de obra</w:t>
      </w:r>
      <w:r w:rsidRPr="00E551DB">
        <w:rPr>
          <w:kern w:val="28"/>
          <w:lang w:val="es-ES_tradnl"/>
        </w:rPr>
        <w:t>, utilizando</w:t>
      </w:r>
      <w:r w:rsidRPr="0005283C">
        <w:rPr>
          <w:kern w:val="28"/>
          <w:lang w:val="es-ES_tradnl"/>
        </w:rPr>
        <w:t xml:space="preserve"> medios mecánicos o manuales. En este ítem se incluye cualquier desbroce superficial </w:t>
      </w:r>
      <w:r w:rsidRPr="0005283C">
        <w:t>de acuerdo a la naturaleza y características del suelo a excavarse durante el Proyecto</w:t>
      </w:r>
      <w:r w:rsidR="007C707D">
        <w:t>.</w:t>
      </w:r>
    </w:p>
    <w:p w:rsidR="007C707D" w:rsidRPr="0005283C" w:rsidRDefault="007C707D" w:rsidP="007C707D">
      <w:pPr>
        <w:contextualSpacing/>
        <w:jc w:val="both"/>
        <w:rPr>
          <w:u w:val="single"/>
        </w:rPr>
      </w:pPr>
    </w:p>
    <w:p w:rsidR="0005283C" w:rsidRPr="0005283C" w:rsidRDefault="0005283C" w:rsidP="0005283C">
      <w:pPr>
        <w:keepNext/>
        <w:numPr>
          <w:ilvl w:val="1"/>
          <w:numId w:val="9"/>
        </w:numPr>
        <w:spacing w:before="240" w:line="259" w:lineRule="auto"/>
        <w:ind w:left="426"/>
        <w:contextualSpacing/>
        <w:jc w:val="both"/>
        <w:outlineLvl w:val="2"/>
        <w:rPr>
          <w:rFonts w:eastAsiaTheme="majorEastAsia"/>
          <w:b/>
          <w:bCs/>
        </w:rPr>
      </w:pPr>
      <w:r w:rsidRPr="0005283C">
        <w:rPr>
          <w:rFonts w:eastAsiaTheme="majorEastAsia"/>
          <w:b/>
          <w:bCs/>
        </w:rPr>
        <w:t>MATERIALES, HERRAMIENTAS Y EQUIPO.</w:t>
      </w:r>
    </w:p>
    <w:p w:rsidR="00506C25" w:rsidRDefault="00EF7B55" w:rsidP="00506C25">
      <w:pPr>
        <w:autoSpaceDE w:val="0"/>
        <w:autoSpaceDN w:val="0"/>
        <w:adjustRightInd w:val="0"/>
        <w:contextualSpacing/>
        <w:jc w:val="both"/>
        <w:rPr>
          <w:kern w:val="28"/>
          <w:lang w:val="es-ES_tradnl"/>
        </w:rPr>
      </w:pPr>
      <w:r w:rsidRPr="00EF7B55">
        <w:rPr>
          <w:kern w:val="28"/>
          <w:lang w:val="es-ES_tradnl"/>
        </w:rPr>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15"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202F4D">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MANO DE OBRA</w:t>
            </w:r>
          </w:p>
        </w:tc>
      </w:tr>
      <w:tr w:rsidR="00506C25" w:rsidRPr="00506C25" w:rsidTr="00202F4D">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202F4D" w:rsidP="00506C25">
            <w:pPr>
              <w:autoSpaceDE w:val="0"/>
              <w:autoSpaceDN w:val="0"/>
              <w:adjustRightInd w:val="0"/>
              <w:contextualSpacing/>
              <w:jc w:val="both"/>
            </w:pPr>
            <w:r w:rsidRPr="00202F4D">
              <w:t>Peón</w:t>
            </w:r>
            <w:r w:rsidRPr="00202F4D">
              <w:tab/>
            </w:r>
            <w:r w:rsidRPr="00202F4D">
              <w:tab/>
            </w:r>
          </w:p>
        </w:tc>
      </w:tr>
    </w:tbl>
    <w:p w:rsidR="00506C25" w:rsidRDefault="00506C25" w:rsidP="0005283C">
      <w:pPr>
        <w:contextualSpacing/>
        <w:jc w:val="both"/>
        <w:rPr>
          <w:kern w:val="28"/>
          <w:lang w:val="es-ES_tradnl"/>
        </w:rPr>
      </w:pPr>
    </w:p>
    <w:p w:rsidR="007C707D" w:rsidRPr="0005283C" w:rsidRDefault="007C707D" w:rsidP="0005283C">
      <w:pPr>
        <w:contextualSpacing/>
        <w:jc w:val="both"/>
        <w:rPr>
          <w:kern w:val="28"/>
          <w:lang w:val="es-ES_tradnl"/>
        </w:rPr>
      </w:pPr>
    </w:p>
    <w:p w:rsidR="0005283C" w:rsidRPr="0005283C" w:rsidRDefault="0005283C" w:rsidP="0005283C">
      <w:pPr>
        <w:keepNext/>
        <w:numPr>
          <w:ilvl w:val="1"/>
          <w:numId w:val="9"/>
        </w:numPr>
        <w:spacing w:before="240" w:line="259" w:lineRule="auto"/>
        <w:ind w:left="426"/>
        <w:contextualSpacing/>
        <w:jc w:val="both"/>
        <w:outlineLvl w:val="2"/>
        <w:rPr>
          <w:rFonts w:eastAsiaTheme="majorEastAsia"/>
          <w:b/>
          <w:bCs/>
        </w:rPr>
      </w:pPr>
      <w:r w:rsidRPr="0005283C">
        <w:rPr>
          <w:rFonts w:eastAsiaTheme="majorEastAsia"/>
          <w:b/>
          <w:bCs/>
        </w:rPr>
        <w:t>PROCEDIMIENTO PARA LA EJECUCIÓN.</w:t>
      </w:r>
    </w:p>
    <w:p w:rsidR="0005283C" w:rsidRPr="0005283C" w:rsidRDefault="0005283C" w:rsidP="0005283C">
      <w:pPr>
        <w:contextualSpacing/>
        <w:jc w:val="both"/>
        <w:rPr>
          <w:kern w:val="28"/>
          <w:lang w:val="es-ES_tradnl"/>
        </w:rPr>
      </w:pPr>
      <w:r w:rsidRPr="0005283C">
        <w:rPr>
          <w:kern w:val="28"/>
          <w:lang w:val="es-ES_tradnl"/>
        </w:rPr>
        <w:t xml:space="preserve">Los trabajos de Excavación de zanja serán ejecutados una vez </w:t>
      </w:r>
      <w:r w:rsidR="00E551DB">
        <w:rPr>
          <w:kern w:val="28"/>
          <w:lang w:val="es-ES_tradnl"/>
        </w:rPr>
        <w:t>identificados los puntos de mantenimiento y cuando se haya realizado el</w:t>
      </w:r>
      <w:r w:rsidRPr="0005283C">
        <w:rPr>
          <w:kern w:val="28"/>
          <w:lang w:val="es-ES_tradnl"/>
        </w:rPr>
        <w:t xml:space="preserve"> corte y remoción de coberturas correspondientes de acuerdo a las especificaciones técnicas. Se dará inicio al ítem de excavaciones siempre y cuando su inicio sea aprobado por el SUPERVISOR DE OBRA en cada </w:t>
      </w:r>
      <w:r w:rsidR="00E551DB">
        <w:rPr>
          <w:kern w:val="28"/>
          <w:lang w:val="es-ES_tradnl"/>
        </w:rPr>
        <w:t>sector</w:t>
      </w:r>
      <w:r w:rsidRPr="0005283C">
        <w:rPr>
          <w:kern w:val="28"/>
          <w:lang w:val="es-ES_tradnl"/>
        </w:rPr>
        <w:t>.</w:t>
      </w:r>
    </w:p>
    <w:p w:rsidR="0005283C" w:rsidRDefault="0005283C" w:rsidP="0005283C">
      <w:pPr>
        <w:contextualSpacing/>
        <w:jc w:val="both"/>
        <w:rPr>
          <w:kern w:val="28"/>
          <w:lang w:val="es-ES_tradnl"/>
        </w:rPr>
      </w:pPr>
      <w:r w:rsidRPr="0005283C">
        <w:rPr>
          <w:kern w:val="28"/>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F22FD9" w:rsidRDefault="00F22FD9" w:rsidP="0005283C">
      <w:pPr>
        <w:contextualSpacing/>
        <w:jc w:val="both"/>
        <w:rPr>
          <w:kern w:val="28"/>
          <w:lang w:val="es-ES_tradnl"/>
        </w:rPr>
      </w:pPr>
    </w:p>
    <w:p w:rsidR="00F22FD9" w:rsidRPr="008C258D" w:rsidRDefault="00F22FD9" w:rsidP="00F22FD9">
      <w:pPr>
        <w:jc w:val="both"/>
        <w:rPr>
          <w:b/>
        </w:rPr>
      </w:pPr>
      <w:r>
        <w:rPr>
          <w:b/>
        </w:rPr>
        <w:t>Excavacion de terreno</w:t>
      </w:r>
    </w:p>
    <w:p w:rsidR="00F22FD9" w:rsidRDefault="00F22FD9" w:rsidP="00F22FD9">
      <w:pPr>
        <w:jc w:val="both"/>
      </w:pPr>
      <w:r w:rsidRPr="008C258D">
        <w:t xml:space="preserve">El contratista debe realizar </w:t>
      </w:r>
      <w:r>
        <w:t>la excavación del terreno para poder retirar el poste que se encuentra en mal estado e instalar el nuevo poste. Las dimesiones de la excavación serán de 0,50 m x 0.50 m x 0, 70 m.</w:t>
      </w:r>
    </w:p>
    <w:p w:rsidR="00F22FD9" w:rsidRPr="008C258D" w:rsidRDefault="00F22FD9" w:rsidP="00F22FD9">
      <w:pPr>
        <w:jc w:val="both"/>
      </w:pPr>
      <w:r w:rsidRPr="00230FC9">
        <w:rPr>
          <w:rFonts w:ascii="Calibri" w:hAnsi="Calibri" w:cs="Calibri"/>
          <w:kern w:val="28"/>
          <w:lang w:val="es-ES_tradnl"/>
        </w:rPr>
        <w:t>Si en la sección, la profundidad y/o el ancho fuera menor a lo establecido, el CONTRATISTA está obligado a cumplir con la sección tipo, salvo la existencia de obstáculos insalvables a consideración del SUPERVISOR DE OBRA</w:t>
      </w:r>
      <w:r>
        <w:rPr>
          <w:rFonts w:ascii="Calibri" w:hAnsi="Calibri" w:cs="Calibri"/>
          <w:kern w:val="28"/>
          <w:lang w:val="es-ES_tradnl"/>
        </w:rPr>
        <w:t>.</w:t>
      </w:r>
    </w:p>
    <w:p w:rsidR="0005283C" w:rsidRPr="0005283C" w:rsidRDefault="0005283C" w:rsidP="0005283C">
      <w:pPr>
        <w:contextualSpacing/>
        <w:jc w:val="both"/>
        <w:rPr>
          <w:kern w:val="28"/>
          <w:lang w:val="es-ES_tradnl"/>
        </w:rPr>
      </w:pPr>
    </w:p>
    <w:p w:rsidR="0005283C" w:rsidRPr="0005283C" w:rsidRDefault="0005283C" w:rsidP="0005283C">
      <w:pPr>
        <w:contextualSpacing/>
        <w:jc w:val="both"/>
        <w:rPr>
          <w:kern w:val="28"/>
          <w:lang w:val="es-ES_tradnl"/>
        </w:rPr>
      </w:pPr>
      <w:r w:rsidRPr="0005283C">
        <w:rPr>
          <w:kern w:val="28"/>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05283C" w:rsidRPr="0005283C" w:rsidRDefault="0005283C" w:rsidP="0005283C">
      <w:pPr>
        <w:contextualSpacing/>
        <w:jc w:val="both"/>
        <w:rPr>
          <w:kern w:val="28"/>
          <w:lang w:val="es-ES_tradnl"/>
        </w:rPr>
      </w:pPr>
    </w:p>
    <w:p w:rsidR="0005283C" w:rsidRPr="0005283C" w:rsidRDefault="0005283C" w:rsidP="0005283C">
      <w:pPr>
        <w:contextualSpacing/>
        <w:jc w:val="both"/>
        <w:rPr>
          <w:kern w:val="28"/>
          <w:lang w:val="es-ES_tradnl"/>
        </w:rPr>
      </w:pPr>
      <w:r w:rsidRPr="0005283C">
        <w:rPr>
          <w:kern w:val="28"/>
          <w:lang w:val="es-ES_tradnl"/>
        </w:rPr>
        <w:t xml:space="preserve">Si fuese necesario el CONTRATISTA deberá contar con el personal, equipo y herramientas necesarias para la ejecución de trabajos en horario nocturno, la autorización para la ejecución de trabajos en estos horarios, </w:t>
      </w:r>
      <w:r w:rsidRPr="0005283C">
        <w:rPr>
          <w:kern w:val="28"/>
          <w:lang w:val="es-ES_tradnl"/>
        </w:rPr>
        <w:lastRenderedPageBreak/>
        <w:t>debe emanar del SUPERVISOR DE OBRA, previa verificación de la existencia de los medios necesarios para la ejecución.</w:t>
      </w:r>
    </w:p>
    <w:p w:rsidR="0005283C" w:rsidRPr="0005283C" w:rsidRDefault="0005283C" w:rsidP="00E551DB">
      <w:pPr>
        <w:contextualSpacing/>
        <w:jc w:val="both"/>
        <w:rPr>
          <w:kern w:val="28"/>
          <w:lang w:val="es-ES_tradnl"/>
        </w:rPr>
      </w:pPr>
    </w:p>
    <w:p w:rsidR="0005283C" w:rsidRPr="0005283C" w:rsidRDefault="0005283C" w:rsidP="0005283C">
      <w:pPr>
        <w:keepNext/>
        <w:numPr>
          <w:ilvl w:val="1"/>
          <w:numId w:val="9"/>
        </w:numPr>
        <w:spacing w:before="240" w:line="259" w:lineRule="auto"/>
        <w:ind w:left="426"/>
        <w:contextualSpacing/>
        <w:jc w:val="both"/>
        <w:outlineLvl w:val="2"/>
        <w:rPr>
          <w:rFonts w:eastAsiaTheme="majorEastAsia"/>
          <w:b/>
          <w:bCs/>
        </w:rPr>
      </w:pPr>
      <w:r w:rsidRPr="0005283C">
        <w:rPr>
          <w:rFonts w:eastAsiaTheme="majorEastAsia"/>
          <w:b/>
          <w:bCs/>
        </w:rPr>
        <w:t>MEDIDAS DE MITIGACIÓN AMBIENTAL</w:t>
      </w:r>
    </w:p>
    <w:p w:rsidR="0005283C" w:rsidRPr="0005283C" w:rsidRDefault="0005283C" w:rsidP="0005283C">
      <w:pPr>
        <w:jc w:val="both"/>
        <w:rPr>
          <w:kern w:val="28"/>
          <w:lang w:val="es-ES_tradnl"/>
        </w:rPr>
      </w:pPr>
      <w:r w:rsidRPr="0005283C">
        <w:rPr>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283C" w:rsidRPr="0005283C" w:rsidRDefault="0005283C" w:rsidP="0005283C">
      <w:pPr>
        <w:jc w:val="both"/>
        <w:rPr>
          <w:kern w:val="28"/>
          <w:lang w:val="es-ES_tradnl"/>
        </w:rPr>
      </w:pPr>
    </w:p>
    <w:p w:rsidR="0005283C" w:rsidRPr="0005283C" w:rsidRDefault="0005283C" w:rsidP="0005283C">
      <w:pPr>
        <w:jc w:val="both"/>
        <w:rPr>
          <w:kern w:val="28"/>
          <w:lang w:val="es-ES_tradnl"/>
        </w:rPr>
      </w:pPr>
      <w:r w:rsidRPr="0005283C">
        <w:rPr>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283C" w:rsidRPr="0005283C" w:rsidRDefault="0005283C" w:rsidP="0005283C">
      <w:pPr>
        <w:jc w:val="both"/>
        <w:rPr>
          <w:kern w:val="28"/>
          <w:lang w:val="es-ES_tradnl"/>
        </w:rPr>
      </w:pPr>
    </w:p>
    <w:p w:rsidR="0005283C" w:rsidRPr="0005283C" w:rsidRDefault="0005283C" w:rsidP="0005283C">
      <w:pPr>
        <w:jc w:val="both"/>
        <w:rPr>
          <w:kern w:val="28"/>
          <w:lang w:val="es-ES_tradnl"/>
        </w:rPr>
      </w:pPr>
      <w:r w:rsidRPr="0005283C">
        <w:rPr>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5283C" w:rsidRPr="0005283C" w:rsidRDefault="0005283C" w:rsidP="0005283C">
      <w:pPr>
        <w:jc w:val="both"/>
        <w:rPr>
          <w:kern w:val="28"/>
          <w:lang w:val="es-ES_tradnl"/>
        </w:rPr>
      </w:pPr>
    </w:p>
    <w:p w:rsidR="0005283C" w:rsidRDefault="0005283C" w:rsidP="0005283C">
      <w:pPr>
        <w:jc w:val="both"/>
        <w:rPr>
          <w:kern w:val="28"/>
          <w:lang w:val="es-ES_tradnl"/>
        </w:rPr>
      </w:pPr>
      <w:r w:rsidRPr="0005283C">
        <w:rPr>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551DB" w:rsidRPr="0005283C" w:rsidRDefault="00E551DB" w:rsidP="0005283C">
      <w:pPr>
        <w:jc w:val="both"/>
      </w:pPr>
    </w:p>
    <w:p w:rsidR="0005283C" w:rsidRPr="0005283C" w:rsidRDefault="0005283C" w:rsidP="0005283C">
      <w:pPr>
        <w:keepNext/>
        <w:numPr>
          <w:ilvl w:val="1"/>
          <w:numId w:val="9"/>
        </w:numPr>
        <w:spacing w:before="240" w:line="259" w:lineRule="auto"/>
        <w:ind w:left="426"/>
        <w:contextualSpacing/>
        <w:jc w:val="both"/>
        <w:outlineLvl w:val="2"/>
        <w:rPr>
          <w:rFonts w:eastAsiaTheme="majorEastAsia"/>
          <w:b/>
          <w:bCs/>
        </w:rPr>
      </w:pPr>
      <w:r w:rsidRPr="0005283C">
        <w:rPr>
          <w:rFonts w:eastAsiaTheme="majorEastAsia"/>
          <w:b/>
          <w:bCs/>
        </w:rPr>
        <w:t>MEDICIÓN Y FORMA DE PAGO.</w:t>
      </w:r>
    </w:p>
    <w:p w:rsidR="0005283C" w:rsidRPr="0005283C" w:rsidRDefault="0005283C" w:rsidP="0005283C">
      <w:pPr>
        <w:contextualSpacing/>
        <w:jc w:val="both"/>
      </w:pPr>
      <w:r w:rsidRPr="0005283C">
        <w:t xml:space="preserve">Las excavaciones serán medidas </w:t>
      </w:r>
      <w:r w:rsidR="00E551DB">
        <w:t>por punto ejecutado, cumpliendo</w:t>
      </w:r>
      <w:r w:rsidRPr="0005283C">
        <w:t xml:space="preserve"> las dimensiones y profundidades indicadas en los planos y/o instrucciones escritas del SUPERVISOR DE OBRA de Obra. </w:t>
      </w:r>
    </w:p>
    <w:p w:rsidR="0005283C" w:rsidRPr="0005283C" w:rsidRDefault="0005283C" w:rsidP="0005283C">
      <w:pPr>
        <w:contextualSpacing/>
        <w:jc w:val="both"/>
      </w:pPr>
    </w:p>
    <w:p w:rsidR="0005283C" w:rsidRPr="0005283C" w:rsidRDefault="0005283C" w:rsidP="0005283C">
      <w:pPr>
        <w:contextualSpacing/>
        <w:jc w:val="both"/>
        <w:rPr>
          <w:lang w:val="es-ES_tradnl"/>
        </w:rPr>
      </w:pPr>
      <w:r w:rsidRPr="0005283C">
        <w:rPr>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05283C" w:rsidRPr="0005283C" w:rsidRDefault="0005283C" w:rsidP="0005283C">
      <w:pPr>
        <w:contextualSpacing/>
        <w:jc w:val="both"/>
        <w:rPr>
          <w:lang w:val="es-ES_tradnl"/>
        </w:rPr>
      </w:pPr>
    </w:p>
    <w:p w:rsidR="0005283C" w:rsidRPr="0005283C" w:rsidRDefault="0005283C" w:rsidP="0005283C">
      <w:pPr>
        <w:contextualSpacing/>
        <w:jc w:val="both"/>
        <w:rPr>
          <w:kern w:val="28"/>
          <w:lang w:val="es-ES_tradnl"/>
        </w:rPr>
      </w:pPr>
      <w:r w:rsidRPr="0005283C">
        <w:rPr>
          <w:kern w:val="28"/>
          <w:lang w:val="es-ES_tradnl"/>
        </w:rPr>
        <w:t>Dicho precio será compensación total por los materiales, mano de obra, herramientas, equipo y otros gastos que sean necesarios para la adecuada y correcta ejecución de los trabajos.</w:t>
      </w:r>
    </w:p>
    <w:p w:rsidR="00160B26" w:rsidRDefault="00160B26" w:rsidP="005A6F40">
      <w:pPr>
        <w:autoSpaceDE w:val="0"/>
        <w:autoSpaceDN w:val="0"/>
        <w:adjustRightInd w:val="0"/>
        <w:contextualSpacing/>
        <w:jc w:val="both"/>
        <w:rPr>
          <w:lang w:val="es-ES_tradnl"/>
        </w:rPr>
      </w:pPr>
    </w:p>
    <w:p w:rsidR="002A0A76" w:rsidRDefault="002A0A76" w:rsidP="005A6F40">
      <w:pPr>
        <w:autoSpaceDE w:val="0"/>
        <w:autoSpaceDN w:val="0"/>
        <w:adjustRightInd w:val="0"/>
        <w:contextualSpacing/>
        <w:jc w:val="both"/>
        <w:rPr>
          <w:lang w:val="es-ES_tradnl"/>
        </w:rPr>
      </w:pPr>
    </w:p>
    <w:p w:rsidR="002A0A76" w:rsidRDefault="002A0A76" w:rsidP="005A6F40">
      <w:pPr>
        <w:autoSpaceDE w:val="0"/>
        <w:autoSpaceDN w:val="0"/>
        <w:adjustRightInd w:val="0"/>
        <w:contextualSpacing/>
        <w:jc w:val="both"/>
        <w:rPr>
          <w:lang w:val="es-ES_tradnl"/>
        </w:rPr>
      </w:pPr>
    </w:p>
    <w:p w:rsidR="00EF7B55" w:rsidRDefault="00EF7B55" w:rsidP="005A6F40">
      <w:pPr>
        <w:autoSpaceDE w:val="0"/>
        <w:autoSpaceDN w:val="0"/>
        <w:adjustRightInd w:val="0"/>
        <w:contextualSpacing/>
        <w:jc w:val="both"/>
        <w:rPr>
          <w:lang w:val="es-ES_tradnl"/>
        </w:rPr>
      </w:pPr>
    </w:p>
    <w:p w:rsidR="00EF7B55" w:rsidRPr="0005283C" w:rsidRDefault="00EF7B55" w:rsidP="005A6F40">
      <w:pPr>
        <w:autoSpaceDE w:val="0"/>
        <w:autoSpaceDN w:val="0"/>
        <w:adjustRightInd w:val="0"/>
        <w:contextualSpacing/>
        <w:jc w:val="both"/>
        <w:rPr>
          <w:lang w:val="es-ES_tradnl"/>
        </w:rPr>
      </w:pPr>
    </w:p>
    <w:p w:rsidR="00160B26" w:rsidRDefault="00160B26" w:rsidP="005A6F40">
      <w:pPr>
        <w:autoSpaceDE w:val="0"/>
        <w:autoSpaceDN w:val="0"/>
        <w:adjustRightInd w:val="0"/>
        <w:contextualSpacing/>
        <w:jc w:val="both"/>
      </w:pPr>
    </w:p>
    <w:p w:rsidR="00E551DB" w:rsidRPr="008C258D" w:rsidRDefault="00E551DB" w:rsidP="00E551DB">
      <w:pPr>
        <w:pStyle w:val="Ttulo3"/>
        <w:keepLines w:val="0"/>
        <w:numPr>
          <w:ilvl w:val="0"/>
          <w:numId w:val="9"/>
        </w:numPr>
        <w:autoSpaceDE w:val="0"/>
        <w:autoSpaceDN w:val="0"/>
        <w:adjustRightInd w:val="0"/>
        <w:spacing w:before="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CAMBIO DE SEÑALIZACION TIPO POSTE</w:t>
      </w:r>
    </w:p>
    <w:p w:rsidR="00E551DB" w:rsidRPr="008C258D" w:rsidRDefault="00E551DB" w:rsidP="00E551DB">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 xml:space="preserve">UNIDAD: </w:t>
      </w:r>
      <w:r w:rsidR="00F22FD9">
        <w:rPr>
          <w:rFonts w:cstheme="minorHAnsi"/>
          <w:b/>
          <w:bCs/>
          <w:sz w:val="20"/>
          <w:szCs w:val="20"/>
        </w:rPr>
        <w:t>PIEZA</w:t>
      </w:r>
    </w:p>
    <w:p w:rsidR="00E551DB" w:rsidRPr="008C258D" w:rsidRDefault="00E551DB" w:rsidP="00E551DB">
      <w:pPr>
        <w:pStyle w:val="Sangra3detindependiente"/>
        <w:autoSpaceDE w:val="0"/>
        <w:autoSpaceDN w:val="0"/>
        <w:adjustRightInd w:val="0"/>
        <w:spacing w:after="0" w:line="240" w:lineRule="auto"/>
        <w:ind w:left="0"/>
        <w:jc w:val="both"/>
        <w:rPr>
          <w:rFonts w:cstheme="minorHAnsi"/>
          <w:b/>
          <w:bCs/>
          <w:sz w:val="20"/>
          <w:szCs w:val="20"/>
        </w:rPr>
      </w:pPr>
    </w:p>
    <w:p w:rsidR="00E551DB" w:rsidRPr="00F22FD9" w:rsidRDefault="00E551DB" w:rsidP="00506C25">
      <w:pPr>
        <w:pStyle w:val="Sangra3detindependiente"/>
        <w:numPr>
          <w:ilvl w:val="1"/>
          <w:numId w:val="9"/>
        </w:numPr>
        <w:autoSpaceDE w:val="0"/>
        <w:autoSpaceDN w:val="0"/>
        <w:adjustRightInd w:val="0"/>
        <w:spacing w:after="0" w:line="240" w:lineRule="auto"/>
        <w:ind w:left="426"/>
        <w:jc w:val="both"/>
        <w:rPr>
          <w:rFonts w:cstheme="minorHAnsi"/>
          <w:sz w:val="20"/>
          <w:szCs w:val="20"/>
        </w:rPr>
      </w:pPr>
      <w:r w:rsidRPr="00F22FD9">
        <w:rPr>
          <w:rFonts w:cstheme="minorHAnsi"/>
          <w:b/>
          <w:bCs/>
          <w:sz w:val="20"/>
          <w:szCs w:val="20"/>
        </w:rPr>
        <w:t xml:space="preserve">DEFINICIÓN </w:t>
      </w:r>
    </w:p>
    <w:p w:rsidR="00E551DB" w:rsidRPr="008C258D" w:rsidRDefault="00E551DB" w:rsidP="00E551DB">
      <w:pPr>
        <w:jc w:val="both"/>
      </w:pPr>
      <w:r w:rsidRPr="008C258D">
        <w:t xml:space="preserve">Este ítem comprende todos los trabajos a ser ejecutados por el contratista, siendo los siguientes de carácter enunciativo y no limitativo: </w:t>
      </w:r>
    </w:p>
    <w:p w:rsidR="00A97B18" w:rsidRDefault="00A97B18" w:rsidP="00A97B18">
      <w:pPr>
        <w:pStyle w:val="Prrafodelista"/>
        <w:numPr>
          <w:ilvl w:val="0"/>
          <w:numId w:val="8"/>
        </w:numPr>
        <w:contextualSpacing/>
        <w:jc w:val="both"/>
      </w:pPr>
      <w:r>
        <w:t>Retiro y disposición de poste en mal estado</w:t>
      </w:r>
    </w:p>
    <w:p w:rsidR="00A97B18" w:rsidRDefault="00A97B18" w:rsidP="00A97B18">
      <w:pPr>
        <w:pStyle w:val="Prrafodelista"/>
        <w:numPr>
          <w:ilvl w:val="0"/>
          <w:numId w:val="8"/>
        </w:numPr>
        <w:contextualSpacing/>
        <w:jc w:val="both"/>
      </w:pPr>
      <w:r>
        <w:t>Provision e instalación de señalización tipo poste</w:t>
      </w:r>
    </w:p>
    <w:p w:rsidR="00E551DB" w:rsidRDefault="00E551DB" w:rsidP="00E551DB">
      <w:pPr>
        <w:pStyle w:val="Prrafodelista"/>
        <w:numPr>
          <w:ilvl w:val="0"/>
          <w:numId w:val="8"/>
        </w:numPr>
        <w:contextualSpacing/>
        <w:jc w:val="both"/>
      </w:pPr>
      <w:r>
        <w:t xml:space="preserve">Provision e instalación de </w:t>
      </w:r>
      <w:r w:rsidR="00A97B18">
        <w:t>disco de poste</w:t>
      </w:r>
    </w:p>
    <w:p w:rsidR="00E551DB" w:rsidRPr="00231D36" w:rsidRDefault="00E551DB" w:rsidP="00E551DB">
      <w:pPr>
        <w:pStyle w:val="Prrafodelista"/>
        <w:ind w:left="1146"/>
        <w:contextualSpacing/>
        <w:jc w:val="both"/>
      </w:pPr>
    </w:p>
    <w:p w:rsidR="00E551DB" w:rsidRPr="008C258D" w:rsidRDefault="00E551DB" w:rsidP="00E551DB">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506C25" w:rsidRDefault="00EF7B55" w:rsidP="00506C25">
      <w:pPr>
        <w:autoSpaceDE w:val="0"/>
        <w:autoSpaceDN w:val="0"/>
        <w:adjustRightInd w:val="0"/>
        <w:contextualSpacing/>
        <w:jc w:val="both"/>
        <w:rPr>
          <w:rFonts w:eastAsiaTheme="minorEastAsia"/>
        </w:rPr>
      </w:pPr>
      <w:r w:rsidRPr="00EF7B55">
        <w:rPr>
          <w:rFonts w:eastAsiaTheme="minorEastAsia"/>
        </w:rPr>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30"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2A0A76">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MATERIALES</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Pr="007C0E9C" w:rsidRDefault="00202F4D" w:rsidP="00202F4D">
            <w:r w:rsidRPr="007C0E9C">
              <w:t>Cemento portland IP-30</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Pr="007C0E9C" w:rsidRDefault="00202F4D" w:rsidP="00202F4D">
            <w:r w:rsidRPr="007C0E9C">
              <w:t>Arena Común</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Pr="007C0E9C" w:rsidRDefault="00202F4D" w:rsidP="00202F4D">
            <w:r w:rsidRPr="007C0E9C">
              <w:t>Grava Común</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Pr="007C0E9C" w:rsidRDefault="00202F4D" w:rsidP="00202F4D">
            <w:r w:rsidRPr="007C0E9C">
              <w:t>Acero Corrugado</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Pr="007C0E9C" w:rsidRDefault="00202F4D" w:rsidP="00202F4D">
            <w:r w:rsidRPr="007C0E9C">
              <w:t>Pintura Anticorrosiva</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Default="00202F4D" w:rsidP="00202F4D">
            <w:r w:rsidRPr="007C0E9C">
              <w:t>Plancha Metálica de 3/16"</w:t>
            </w:r>
          </w:p>
        </w:tc>
      </w:tr>
      <w:tr w:rsidR="00506C25" w:rsidRPr="00506C25" w:rsidTr="002A0A76">
        <w:trPr>
          <w:trHeight w:val="20"/>
        </w:trPr>
        <w:tc>
          <w:tcPr>
            <w:tcW w:w="8505" w:type="dxa"/>
            <w:tcBorders>
              <w:bottom w:val="single" w:sz="4" w:space="0" w:color="auto"/>
            </w:tcBorders>
            <w:shd w:val="clear" w:color="auto" w:fill="auto"/>
            <w:vAlign w:val="center"/>
          </w:tcPr>
          <w:p w:rsidR="00202F4D" w:rsidRDefault="00202F4D"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rPr>
                <w:lang w:val="es-ES"/>
              </w:rPr>
            </w:pPr>
            <w:r>
              <w:t>MANO DE OBRA</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Pr="009C3614" w:rsidRDefault="00202F4D" w:rsidP="00202F4D">
            <w:r w:rsidRPr="009C3614">
              <w:t>Albañil</w:t>
            </w:r>
          </w:p>
        </w:tc>
      </w:tr>
      <w:tr w:rsidR="00202F4D" w:rsidRPr="00506C25" w:rsidTr="002A0A76">
        <w:trPr>
          <w:trHeight w:val="20"/>
        </w:trPr>
        <w:tc>
          <w:tcPr>
            <w:tcW w:w="8505" w:type="dxa"/>
            <w:tcBorders>
              <w:top w:val="single" w:sz="4" w:space="0" w:color="auto"/>
              <w:left w:val="single" w:sz="4" w:space="0" w:color="auto"/>
              <w:right w:val="single" w:sz="4" w:space="0" w:color="auto"/>
            </w:tcBorders>
            <w:shd w:val="clear" w:color="auto" w:fill="auto"/>
          </w:tcPr>
          <w:p w:rsidR="00202F4D" w:rsidRDefault="00202F4D" w:rsidP="00202F4D">
            <w:r w:rsidRPr="009C3614">
              <w:t>Ayudante</w:t>
            </w:r>
          </w:p>
        </w:tc>
      </w:tr>
      <w:tr w:rsidR="00506C25" w:rsidRPr="00506C25" w:rsidTr="002A0A76">
        <w:trPr>
          <w:trHeight w:val="20"/>
        </w:trPr>
        <w:tc>
          <w:tcPr>
            <w:tcW w:w="8505" w:type="dxa"/>
            <w:tcBorders>
              <w:bottom w:val="single" w:sz="4" w:space="0" w:color="auto"/>
            </w:tcBorders>
            <w:shd w:val="clear" w:color="auto" w:fill="auto"/>
            <w:vAlign w:val="center"/>
          </w:tcPr>
          <w:p w:rsidR="00202F4D" w:rsidRDefault="00202F4D"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506C25" w:rsidRPr="00506C25" w:rsidTr="002A0A76">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202F4D" w:rsidP="00506C25">
            <w:pPr>
              <w:autoSpaceDE w:val="0"/>
              <w:autoSpaceDN w:val="0"/>
              <w:adjustRightInd w:val="0"/>
              <w:contextualSpacing/>
              <w:jc w:val="both"/>
            </w:pPr>
            <w:r w:rsidRPr="00202F4D">
              <w:t>HORMIGONERA DE 300 LTS.</w:t>
            </w:r>
          </w:p>
        </w:tc>
      </w:tr>
    </w:tbl>
    <w:p w:rsidR="00506C25" w:rsidRPr="008C258D" w:rsidRDefault="00506C25" w:rsidP="00E551DB">
      <w:pPr>
        <w:pStyle w:val="Sangra3detindependiente"/>
        <w:spacing w:after="0" w:line="240" w:lineRule="auto"/>
        <w:ind w:left="0"/>
        <w:jc w:val="both"/>
        <w:rPr>
          <w:rFonts w:cstheme="minorHAnsi"/>
          <w:sz w:val="20"/>
          <w:szCs w:val="20"/>
        </w:rPr>
      </w:pPr>
    </w:p>
    <w:p w:rsidR="00E551DB" w:rsidRPr="008C258D" w:rsidRDefault="00E551DB" w:rsidP="00E551DB">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PROCEDIMIENTO PARA EJECUCIÓN </w:t>
      </w:r>
    </w:p>
    <w:p w:rsidR="00E551DB" w:rsidRPr="008C258D" w:rsidRDefault="00E551DB" w:rsidP="00E551DB">
      <w:pPr>
        <w:jc w:val="both"/>
      </w:pPr>
      <w:r w:rsidRPr="008C258D">
        <w:t xml:space="preserve">El contratista debe utilizar todos los materiales, equipos, maquinaria y herramientas adecuados y en buen estado para realizar los trabajos, de tal manera se garantice la calidad y seguridad durante la realización de los trabajos. </w:t>
      </w:r>
    </w:p>
    <w:p w:rsidR="00E551DB" w:rsidRPr="008C258D" w:rsidRDefault="00E551DB" w:rsidP="00E551DB">
      <w:pPr>
        <w:jc w:val="both"/>
      </w:pPr>
    </w:p>
    <w:p w:rsidR="00E551DB" w:rsidRPr="008C258D" w:rsidRDefault="00E551DB" w:rsidP="00E551DB">
      <w:pPr>
        <w:jc w:val="both"/>
      </w:pPr>
      <w:r w:rsidRPr="008C258D">
        <w:t xml:space="preserve">Durante el desarrollo de los trabajos, el contratista debe dar cumplimiento al procedimiento específico mismo que debe contar con la aprobación del supervisor de obras. </w:t>
      </w:r>
    </w:p>
    <w:p w:rsidR="00E551DB" w:rsidRPr="008C258D" w:rsidRDefault="00E551DB" w:rsidP="00E551DB">
      <w:pPr>
        <w:jc w:val="both"/>
      </w:pPr>
    </w:p>
    <w:p w:rsidR="00E551DB" w:rsidRPr="008C258D" w:rsidRDefault="00E551DB" w:rsidP="00E551DB">
      <w:pPr>
        <w:jc w:val="both"/>
        <w:rPr>
          <w:b/>
        </w:rPr>
      </w:pPr>
      <w:r>
        <w:rPr>
          <w:b/>
        </w:rPr>
        <w:t>Provision de señalización tipo poste</w:t>
      </w:r>
    </w:p>
    <w:p w:rsidR="00E551DB" w:rsidRDefault="00E551DB" w:rsidP="00E551DB">
      <w:pPr>
        <w:jc w:val="both"/>
      </w:pPr>
      <w:r w:rsidRPr="008C258D">
        <w:t xml:space="preserve">El contratista </w:t>
      </w:r>
      <w:r>
        <w:t>deberá proveer la señalización tipo poste con las siguientes características:</w:t>
      </w:r>
    </w:p>
    <w:p w:rsidR="00E551DB" w:rsidRDefault="00E551DB" w:rsidP="00E551DB">
      <w:pPr>
        <w:jc w:val="both"/>
      </w:pPr>
    </w:p>
    <w:p w:rsidR="00E551DB" w:rsidRPr="00B001FE" w:rsidRDefault="00E551DB" w:rsidP="00E551DB">
      <w:pPr>
        <w:pStyle w:val="Prrafodelista"/>
        <w:numPr>
          <w:ilvl w:val="0"/>
          <w:numId w:val="8"/>
        </w:numPr>
        <w:jc w:val="both"/>
      </w:pPr>
      <w:r w:rsidRPr="00B001FE">
        <w:rPr>
          <w:iCs/>
        </w:rPr>
        <w:t>Deberán tener armadura de fierro de 3/8” y estribos cada 0,15 m con fierro de ¼”.</w:t>
      </w:r>
    </w:p>
    <w:p w:rsidR="00E551DB" w:rsidRPr="00B001FE" w:rsidRDefault="00E551DB" w:rsidP="00E551DB">
      <w:pPr>
        <w:pStyle w:val="Prrafodelista"/>
        <w:numPr>
          <w:ilvl w:val="0"/>
          <w:numId w:val="8"/>
        </w:numPr>
        <w:tabs>
          <w:tab w:val="left" w:pos="567"/>
        </w:tabs>
        <w:autoSpaceDE w:val="0"/>
        <w:autoSpaceDN w:val="0"/>
        <w:adjustRightInd w:val="0"/>
        <w:contextualSpacing/>
        <w:jc w:val="both"/>
        <w:rPr>
          <w:iCs/>
        </w:rPr>
      </w:pPr>
      <w:r w:rsidRPr="00B001FE">
        <w:rPr>
          <w:iCs/>
        </w:rPr>
        <w:t>El hormigón deberá tener una fuerza compresiva mínima de 210 kg/cm</w:t>
      </w:r>
      <w:r w:rsidRPr="00B001FE">
        <w:rPr>
          <w:iCs/>
          <w:vertAlign w:val="superscript"/>
        </w:rPr>
        <w:t>2</w:t>
      </w:r>
      <w:r w:rsidRPr="00B001FE">
        <w:rPr>
          <w:iCs/>
        </w:rPr>
        <w:t xml:space="preserve"> en 28 días y dosificación 1:3:5.</w:t>
      </w:r>
    </w:p>
    <w:p w:rsidR="00E551DB" w:rsidRPr="00B001FE" w:rsidRDefault="00E551DB" w:rsidP="00E551DB">
      <w:pPr>
        <w:pStyle w:val="Prrafodelista"/>
        <w:numPr>
          <w:ilvl w:val="0"/>
          <w:numId w:val="8"/>
        </w:numPr>
        <w:jc w:val="both"/>
      </w:pPr>
      <w:r w:rsidRPr="00B001FE">
        <w:rPr>
          <w:iCs/>
        </w:rPr>
        <w:t>Las dimensiones de la sección del poste de H°A° deberán ser de 0,15 m de largo x 0,15 m de ancho x 2,50 m de alto.</w:t>
      </w:r>
    </w:p>
    <w:p w:rsidR="00E551DB" w:rsidRPr="00B001FE" w:rsidRDefault="00E551DB" w:rsidP="00E551DB">
      <w:pPr>
        <w:pStyle w:val="Prrafodelista"/>
        <w:numPr>
          <w:ilvl w:val="0"/>
          <w:numId w:val="8"/>
        </w:numPr>
        <w:jc w:val="both"/>
      </w:pPr>
      <w:r w:rsidRPr="00B001FE">
        <w:lastRenderedPageBreak/>
        <w:t>Pintura de alto trafico color amarillo catarpilar.</w:t>
      </w:r>
    </w:p>
    <w:p w:rsidR="00E551DB" w:rsidRPr="00B001FE" w:rsidRDefault="00E551DB" w:rsidP="00E551DB">
      <w:pPr>
        <w:pStyle w:val="Prrafodelista"/>
        <w:numPr>
          <w:ilvl w:val="0"/>
          <w:numId w:val="8"/>
        </w:numPr>
        <w:jc w:val="both"/>
      </w:pPr>
      <w:r w:rsidRPr="00B001FE">
        <w:t xml:space="preserve">Viñetas </w:t>
      </w:r>
      <w:r>
        <w:t xml:space="preserve">serán con letra </w:t>
      </w:r>
      <w:r w:rsidRPr="00B001FE">
        <w:rPr>
          <w:iCs/>
        </w:rPr>
        <w:t>tipo STENCIL color negro altura 5,8 cm. Separación entre letra y letra 1 cm horizontal y 1 cm vertical.</w:t>
      </w:r>
      <w:r w:rsidR="00F22FD9">
        <w:rPr>
          <w:iCs/>
        </w:rPr>
        <w:t xml:space="preserve"> Se debera indicar la profundidad y la distancia de la red primaria existente.</w:t>
      </w:r>
    </w:p>
    <w:p w:rsidR="00E551DB" w:rsidRPr="00D839BC" w:rsidRDefault="00E551DB" w:rsidP="00E551DB">
      <w:pPr>
        <w:pStyle w:val="Prrafodelista"/>
        <w:numPr>
          <w:ilvl w:val="0"/>
          <w:numId w:val="8"/>
        </w:numPr>
        <w:jc w:val="both"/>
      </w:pPr>
      <w:r w:rsidRPr="00B001FE">
        <w:rPr>
          <w:rFonts w:eastAsia="Calibri" w:cs="Calibri"/>
        </w:rPr>
        <w:t xml:space="preserve">Letrero de plancha tratada de acero galvanizado, espesor de </w:t>
      </w:r>
      <w:r w:rsidR="00ED5EEC">
        <w:rPr>
          <w:rFonts w:eastAsia="Calibri" w:cs="Calibri"/>
        </w:rPr>
        <w:t>3/16”,</w:t>
      </w:r>
      <w:r w:rsidRPr="00B001FE">
        <w:rPr>
          <w:rFonts w:eastAsia="Calibri" w:cs="Calibri"/>
        </w:rPr>
        <w:t xml:space="preserve"> con 2 perforaciones de Φ 5/16” para su instalación en el poste.</w:t>
      </w:r>
    </w:p>
    <w:p w:rsidR="00E551DB" w:rsidRPr="008D5E6F" w:rsidRDefault="00E551DB" w:rsidP="00E551DB">
      <w:pPr>
        <w:pStyle w:val="Prrafodelista"/>
        <w:numPr>
          <w:ilvl w:val="0"/>
          <w:numId w:val="8"/>
        </w:numPr>
        <w:jc w:val="both"/>
      </w:pPr>
      <w:r>
        <w:rPr>
          <w:rFonts w:eastAsia="Calibri" w:cs="Calibri"/>
        </w:rPr>
        <w:t>El viñeteado del disco de poste se los realizara mediante un stiker debidamente serigrafiado agegurando una buena adherencia a la plancha circular.</w:t>
      </w:r>
    </w:p>
    <w:p w:rsidR="00E551DB" w:rsidRPr="008D5E6F" w:rsidRDefault="00E551DB" w:rsidP="00E551DB">
      <w:pPr>
        <w:pStyle w:val="Prrafodelista"/>
        <w:numPr>
          <w:ilvl w:val="0"/>
          <w:numId w:val="8"/>
        </w:numPr>
        <w:jc w:val="both"/>
      </w:pPr>
      <w:r>
        <w:t>El disco de poste se sujetara a la estructura mediante dos pernos de 5/16” x 16 cm asegurando con masilla el extremo posterior.</w:t>
      </w:r>
    </w:p>
    <w:p w:rsidR="00E551DB" w:rsidRPr="00B001FE" w:rsidRDefault="00E551DB" w:rsidP="00E551DB">
      <w:pPr>
        <w:jc w:val="both"/>
      </w:pPr>
      <w:r>
        <w:t>El diseño se especifica en el anexo 2.</w:t>
      </w:r>
    </w:p>
    <w:p w:rsidR="00E551DB" w:rsidRPr="008C258D" w:rsidRDefault="00E551DB" w:rsidP="00E551DB">
      <w:pPr>
        <w:jc w:val="both"/>
      </w:pPr>
    </w:p>
    <w:p w:rsidR="00E551DB" w:rsidRPr="008C258D" w:rsidRDefault="00E551DB" w:rsidP="00E551DB">
      <w:pPr>
        <w:jc w:val="both"/>
        <w:rPr>
          <w:b/>
        </w:rPr>
      </w:pPr>
      <w:r>
        <w:rPr>
          <w:b/>
        </w:rPr>
        <w:t>Retiro y disposision de poste de hormigon</w:t>
      </w:r>
    </w:p>
    <w:p w:rsidR="00E551DB" w:rsidRDefault="00E551DB" w:rsidP="00E551DB">
      <w:pPr>
        <w:jc w:val="both"/>
      </w:pPr>
      <w:r w:rsidRPr="008C258D">
        <w:t xml:space="preserve">El contratista debe realizar </w:t>
      </w:r>
      <w:r>
        <w:t>el retiro y una adecuada disposision de los postes que se encuentren en mal  estado, una vez retirados deben ser demolidos para su trasporte y disposision final en un lugar autorizado por el suspervisor.</w:t>
      </w:r>
    </w:p>
    <w:p w:rsidR="00F22FD9" w:rsidRPr="008C258D" w:rsidRDefault="00F22FD9" w:rsidP="00E551DB">
      <w:pPr>
        <w:jc w:val="both"/>
      </w:pPr>
    </w:p>
    <w:p w:rsidR="00E551DB" w:rsidRPr="008C258D" w:rsidRDefault="00E551DB" w:rsidP="00E551DB">
      <w:pPr>
        <w:jc w:val="both"/>
        <w:rPr>
          <w:b/>
        </w:rPr>
      </w:pPr>
      <w:r>
        <w:rPr>
          <w:b/>
        </w:rPr>
        <w:t>Instalacion de señalización tipo poste</w:t>
      </w:r>
    </w:p>
    <w:p w:rsidR="00E551DB" w:rsidRDefault="00E551DB" w:rsidP="00E551DB">
      <w:pPr>
        <w:jc w:val="both"/>
      </w:pPr>
      <w:r w:rsidRPr="008C258D">
        <w:t xml:space="preserve">El contratista debe realizar </w:t>
      </w:r>
      <w:r>
        <w:t>la instalación de la señalización tipo poste teniendo en cuenta las siguientes consideraciones:</w:t>
      </w:r>
    </w:p>
    <w:p w:rsidR="00E551DB" w:rsidRDefault="00E551DB" w:rsidP="00E551DB">
      <w:pPr>
        <w:pStyle w:val="Prrafodelista"/>
        <w:numPr>
          <w:ilvl w:val="0"/>
          <w:numId w:val="8"/>
        </w:numPr>
        <w:jc w:val="both"/>
      </w:pPr>
      <w:r>
        <w:t>Se deberá vaciar una zapata de  hormigón en la parte inferior con las siguientes dimensiones  0,35 m x 0,35 m x 0,20 m.</w:t>
      </w:r>
    </w:p>
    <w:p w:rsidR="00E551DB" w:rsidRDefault="00E551DB" w:rsidP="00E551DB">
      <w:pPr>
        <w:pStyle w:val="Prrafodelista"/>
        <w:numPr>
          <w:ilvl w:val="0"/>
          <w:numId w:val="8"/>
        </w:numPr>
        <w:jc w:val="both"/>
      </w:pPr>
      <w:r>
        <w:t>La instalación debe ser realizada veticalmente no debiendo tener ninguna inclinación.</w:t>
      </w:r>
    </w:p>
    <w:p w:rsidR="00E551DB" w:rsidRPr="00ED19B5" w:rsidRDefault="00E551DB" w:rsidP="00E551DB">
      <w:pPr>
        <w:pStyle w:val="Prrafodelista"/>
        <w:numPr>
          <w:ilvl w:val="0"/>
          <w:numId w:val="8"/>
        </w:numPr>
        <w:jc w:val="both"/>
      </w:pPr>
      <w:r>
        <w:t>Se deberá realizar el relleno y un adecuado compactado del terreno para asegurar una buena estabilidad de la señalización tipo poste.</w:t>
      </w:r>
    </w:p>
    <w:p w:rsidR="00E551DB" w:rsidRPr="008C258D" w:rsidRDefault="00E551DB" w:rsidP="00E551DB">
      <w:pPr>
        <w:jc w:val="both"/>
      </w:pPr>
    </w:p>
    <w:p w:rsidR="00E551DB" w:rsidRPr="008C258D" w:rsidRDefault="00E551DB" w:rsidP="00ED5EEC">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MEDIDAS DE MITIGACIÓN AMBIENTAL</w:t>
      </w:r>
    </w:p>
    <w:p w:rsidR="00E551DB" w:rsidRPr="008C258D" w:rsidRDefault="00E551DB" w:rsidP="00E551DB">
      <w:pPr>
        <w:jc w:val="both"/>
      </w:pPr>
      <w:r w:rsidRPr="008C258D">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551DB" w:rsidRPr="008C258D" w:rsidRDefault="00E551DB" w:rsidP="00E551DB">
      <w:pPr>
        <w:jc w:val="both"/>
      </w:pPr>
    </w:p>
    <w:p w:rsidR="00E551DB" w:rsidRPr="008C258D" w:rsidRDefault="00E551DB" w:rsidP="00E551DB">
      <w:pPr>
        <w:jc w:val="both"/>
      </w:pPr>
      <w:r w:rsidRPr="008C258D">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551DB" w:rsidRPr="008C258D" w:rsidRDefault="00E551DB" w:rsidP="00E551DB">
      <w:pPr>
        <w:jc w:val="both"/>
      </w:pPr>
    </w:p>
    <w:p w:rsidR="00E551DB" w:rsidRPr="008C258D" w:rsidRDefault="00E551DB" w:rsidP="00E551DB">
      <w:pPr>
        <w:jc w:val="both"/>
      </w:pPr>
      <w:r w:rsidRPr="008C258D">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8C258D">
        <w:lastRenderedPageBreak/>
        <w:t xml:space="preserve">para ejercer esa responsabilidad y autoridad. El Contratista enviará al Ingeniero, a la mayor brevedad posible, información detallada sobre cualquier accidente que ocurra. </w:t>
      </w:r>
    </w:p>
    <w:p w:rsidR="00E551DB" w:rsidRPr="008C258D" w:rsidRDefault="00E551DB" w:rsidP="00E551DB">
      <w:pPr>
        <w:jc w:val="both"/>
      </w:pPr>
    </w:p>
    <w:p w:rsidR="00E551DB" w:rsidRPr="008C258D" w:rsidRDefault="00E551DB" w:rsidP="00E551DB">
      <w:pPr>
        <w:jc w:val="both"/>
      </w:pPr>
      <w:r w:rsidRPr="008C258D">
        <w:t>El Contratista mantendrá un registro y hará informes acerca de la salud, la seguridad y el bienestar de las personas, así como de los daños a la propiedad, según lo solicite razonablemente el Ingeniero.</w:t>
      </w:r>
    </w:p>
    <w:p w:rsidR="00E551DB" w:rsidRPr="008C258D" w:rsidRDefault="00E551DB" w:rsidP="00E551DB">
      <w:pPr>
        <w:pStyle w:val="Sangra3detindependiente"/>
        <w:autoSpaceDE w:val="0"/>
        <w:autoSpaceDN w:val="0"/>
        <w:adjustRightInd w:val="0"/>
        <w:spacing w:after="0" w:line="240" w:lineRule="auto"/>
        <w:ind w:left="375"/>
        <w:jc w:val="both"/>
        <w:rPr>
          <w:rFonts w:cstheme="minorHAnsi"/>
          <w:b/>
          <w:bCs/>
          <w:sz w:val="20"/>
          <w:szCs w:val="20"/>
        </w:rPr>
      </w:pPr>
    </w:p>
    <w:p w:rsidR="00E551DB" w:rsidRPr="008C258D" w:rsidRDefault="00E551DB" w:rsidP="00ED5EEC">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MEDICIÓN Y FORMA DE PAGO</w:t>
      </w:r>
    </w:p>
    <w:p w:rsidR="00E551DB" w:rsidRPr="008C258D" w:rsidRDefault="00E551DB" w:rsidP="00E551DB">
      <w:pPr>
        <w:jc w:val="both"/>
      </w:pPr>
      <w:r w:rsidRPr="008C258D">
        <w:t xml:space="preserve">Este ítem de </w:t>
      </w:r>
      <w:r>
        <w:t xml:space="preserve">cambio de señalización tipo poste </w:t>
      </w:r>
      <w:r w:rsidRPr="008C258D">
        <w:t xml:space="preserve">será medido y pagado </w:t>
      </w:r>
      <w:r w:rsidRPr="00152C89">
        <w:rPr>
          <w:rFonts w:ascii="Calibri" w:eastAsia="Calibri" w:hAnsi="Calibri" w:cs="Calibri"/>
        </w:rPr>
        <w:t xml:space="preserve">por pieza </w:t>
      </w:r>
      <w:r>
        <w:rPr>
          <w:rFonts w:ascii="Calibri" w:eastAsia="Calibri" w:hAnsi="Calibri" w:cs="Calibri"/>
        </w:rPr>
        <w:t>cambiada</w:t>
      </w:r>
      <w:r w:rsidRPr="00152C89">
        <w:rPr>
          <w:rFonts w:ascii="Calibri" w:eastAsia="Calibri" w:hAnsi="Calibri" w:cs="Calibri"/>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E551DB" w:rsidRPr="008C258D" w:rsidRDefault="00E551DB" w:rsidP="00E551DB">
      <w:pPr>
        <w:ind w:left="426"/>
        <w:jc w:val="both"/>
      </w:pPr>
    </w:p>
    <w:p w:rsidR="00E551DB" w:rsidRPr="008C258D" w:rsidRDefault="00E551DB" w:rsidP="00E551DB">
      <w:pPr>
        <w:jc w:val="both"/>
      </w:pPr>
      <w:r w:rsidRPr="008C258D">
        <w:t xml:space="preserve">Otros gastos adicionales necesarios para la realización de esta actividad, corre por cuenta del contratista. </w:t>
      </w:r>
    </w:p>
    <w:p w:rsidR="00E551DB" w:rsidRPr="008C258D" w:rsidRDefault="00E551DB" w:rsidP="00E551DB">
      <w:pPr>
        <w:ind w:left="426"/>
        <w:jc w:val="both"/>
      </w:pPr>
    </w:p>
    <w:p w:rsidR="00E551DB" w:rsidRDefault="00E551DB" w:rsidP="00E551DB">
      <w:pPr>
        <w:jc w:val="both"/>
      </w:pPr>
      <w:r w:rsidRPr="008C258D">
        <w:t xml:space="preserve">Para realizar el pago de este ítem se debe presentar el respaldo de la actividad en base de los cómputos métricos donde se constate los trabajos realizados concernientes a este ítem. </w:t>
      </w:r>
    </w:p>
    <w:p w:rsidR="00160B26" w:rsidRPr="00E551DB"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D5EEC" w:rsidRDefault="00ED5EEC" w:rsidP="005A6F40">
      <w:pPr>
        <w:autoSpaceDE w:val="0"/>
        <w:autoSpaceDN w:val="0"/>
        <w:adjustRightInd w:val="0"/>
        <w:contextualSpacing/>
        <w:jc w:val="both"/>
      </w:pPr>
    </w:p>
    <w:p w:rsidR="00ED5EEC" w:rsidRPr="008C258D" w:rsidRDefault="00ED5EEC" w:rsidP="00ED5EEC">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CAMBIO DE DISCO DE POSTE</w:t>
      </w:r>
    </w:p>
    <w:p w:rsidR="00ED5EEC" w:rsidRPr="008C258D" w:rsidRDefault="00ED5EEC" w:rsidP="00ED5EEC">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PIEZA</w:t>
      </w:r>
    </w:p>
    <w:p w:rsidR="00ED5EEC" w:rsidRPr="008C258D" w:rsidRDefault="00ED5EEC" w:rsidP="00ED5EEC">
      <w:pPr>
        <w:pStyle w:val="Sangra3detindependiente"/>
        <w:autoSpaceDE w:val="0"/>
        <w:autoSpaceDN w:val="0"/>
        <w:adjustRightInd w:val="0"/>
        <w:spacing w:after="0" w:line="240" w:lineRule="auto"/>
        <w:ind w:left="0"/>
        <w:jc w:val="both"/>
        <w:rPr>
          <w:rFonts w:cstheme="minorHAnsi"/>
          <w:b/>
          <w:bCs/>
          <w:sz w:val="20"/>
          <w:szCs w:val="20"/>
        </w:rPr>
      </w:pPr>
    </w:p>
    <w:p w:rsidR="00ED5EEC" w:rsidRPr="00ED5EEC" w:rsidRDefault="00ED5EEC" w:rsidP="00506C25">
      <w:pPr>
        <w:pStyle w:val="Sangra3detindependiente"/>
        <w:numPr>
          <w:ilvl w:val="1"/>
          <w:numId w:val="9"/>
        </w:numPr>
        <w:autoSpaceDE w:val="0"/>
        <w:autoSpaceDN w:val="0"/>
        <w:adjustRightInd w:val="0"/>
        <w:spacing w:after="0" w:line="240" w:lineRule="auto"/>
        <w:ind w:left="426"/>
        <w:jc w:val="both"/>
        <w:rPr>
          <w:rFonts w:cstheme="minorHAnsi"/>
          <w:sz w:val="20"/>
          <w:szCs w:val="20"/>
        </w:rPr>
      </w:pPr>
      <w:r w:rsidRPr="00ED5EEC">
        <w:rPr>
          <w:rFonts w:cstheme="minorHAnsi"/>
          <w:b/>
          <w:bCs/>
          <w:sz w:val="20"/>
          <w:szCs w:val="20"/>
        </w:rPr>
        <w:t xml:space="preserve">DEFINICIÓN </w:t>
      </w:r>
    </w:p>
    <w:p w:rsidR="00ED5EEC" w:rsidRPr="008C258D" w:rsidRDefault="00ED5EEC" w:rsidP="00ED5EEC">
      <w:pPr>
        <w:jc w:val="both"/>
      </w:pPr>
      <w:r w:rsidRPr="008C258D">
        <w:t xml:space="preserve">Este ítem comprende todos los trabajos a ser ejecutados por el contratista, siendo los siguientes de carácter enunciativo y no limitativo: </w:t>
      </w:r>
    </w:p>
    <w:p w:rsidR="00ED5EEC" w:rsidRDefault="00ED5EEC" w:rsidP="00ED5EEC">
      <w:pPr>
        <w:pStyle w:val="Prrafodelista"/>
        <w:numPr>
          <w:ilvl w:val="0"/>
          <w:numId w:val="8"/>
        </w:numPr>
        <w:contextualSpacing/>
        <w:jc w:val="both"/>
      </w:pPr>
      <w:r>
        <w:t>Retiro y disposición de disco de poste.</w:t>
      </w:r>
    </w:p>
    <w:p w:rsidR="00ED5EEC" w:rsidRDefault="00ED5EEC" w:rsidP="00ED5EEC">
      <w:pPr>
        <w:pStyle w:val="Prrafodelista"/>
        <w:numPr>
          <w:ilvl w:val="0"/>
          <w:numId w:val="8"/>
        </w:numPr>
        <w:contextualSpacing/>
        <w:jc w:val="both"/>
      </w:pPr>
      <w:r>
        <w:t>Provision e instalación de disco de poste.</w:t>
      </w:r>
    </w:p>
    <w:p w:rsidR="00ED5EEC" w:rsidRPr="00C4359E" w:rsidRDefault="00ED5EEC" w:rsidP="00ED5EEC">
      <w:pPr>
        <w:ind w:left="786"/>
        <w:contextualSpacing/>
        <w:jc w:val="both"/>
      </w:pPr>
    </w:p>
    <w:p w:rsidR="00ED5EEC" w:rsidRPr="008C258D" w:rsidRDefault="00ED5EEC" w:rsidP="00ED5EEC">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506C25" w:rsidRDefault="00EF7B55" w:rsidP="00506C25">
      <w:pPr>
        <w:autoSpaceDE w:val="0"/>
        <w:autoSpaceDN w:val="0"/>
        <w:adjustRightInd w:val="0"/>
        <w:contextualSpacing/>
        <w:jc w:val="both"/>
        <w:rPr>
          <w:rFonts w:eastAsiaTheme="minorEastAsia"/>
        </w:rPr>
      </w:pPr>
      <w:r w:rsidRPr="00EF7B55">
        <w:rPr>
          <w:rFonts w:eastAsiaTheme="minorEastAsia"/>
        </w:rPr>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15"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202F4D">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MATERIALES</w:t>
            </w:r>
          </w:p>
        </w:tc>
      </w:tr>
      <w:tr w:rsidR="00202F4D" w:rsidRPr="00506C25" w:rsidTr="00202F4D">
        <w:trPr>
          <w:trHeight w:val="20"/>
        </w:trPr>
        <w:tc>
          <w:tcPr>
            <w:tcW w:w="8505" w:type="dxa"/>
            <w:tcBorders>
              <w:top w:val="single" w:sz="4" w:space="0" w:color="auto"/>
              <w:left w:val="single" w:sz="4" w:space="0" w:color="auto"/>
              <w:right w:val="single" w:sz="4" w:space="0" w:color="auto"/>
            </w:tcBorders>
            <w:shd w:val="clear" w:color="auto" w:fill="auto"/>
          </w:tcPr>
          <w:p w:rsidR="00202F4D" w:rsidRPr="001144B1" w:rsidRDefault="00202F4D" w:rsidP="00202F4D">
            <w:r w:rsidRPr="001144B1">
              <w:t>Plancha Metálica de 3/16"</w:t>
            </w:r>
          </w:p>
        </w:tc>
      </w:tr>
      <w:tr w:rsidR="00202F4D" w:rsidRPr="00506C25" w:rsidTr="00202F4D">
        <w:trPr>
          <w:trHeight w:val="20"/>
        </w:trPr>
        <w:tc>
          <w:tcPr>
            <w:tcW w:w="8505" w:type="dxa"/>
            <w:tcBorders>
              <w:top w:val="single" w:sz="4" w:space="0" w:color="auto"/>
              <w:left w:val="single" w:sz="4" w:space="0" w:color="auto"/>
              <w:right w:val="single" w:sz="4" w:space="0" w:color="auto"/>
            </w:tcBorders>
            <w:shd w:val="clear" w:color="auto" w:fill="auto"/>
          </w:tcPr>
          <w:p w:rsidR="00202F4D" w:rsidRPr="001144B1" w:rsidRDefault="00202F4D" w:rsidP="00202F4D">
            <w:r w:rsidRPr="001144B1">
              <w:t>Perno de 5/16" x 16 cm</w:t>
            </w:r>
          </w:p>
        </w:tc>
      </w:tr>
      <w:tr w:rsidR="00202F4D" w:rsidRPr="00506C25" w:rsidTr="00202F4D">
        <w:trPr>
          <w:trHeight w:val="20"/>
        </w:trPr>
        <w:tc>
          <w:tcPr>
            <w:tcW w:w="8505" w:type="dxa"/>
            <w:tcBorders>
              <w:top w:val="single" w:sz="4" w:space="0" w:color="auto"/>
              <w:left w:val="single" w:sz="4" w:space="0" w:color="auto"/>
              <w:right w:val="single" w:sz="4" w:space="0" w:color="auto"/>
            </w:tcBorders>
            <w:shd w:val="clear" w:color="auto" w:fill="auto"/>
          </w:tcPr>
          <w:p w:rsidR="00202F4D" w:rsidRDefault="00202F4D" w:rsidP="00202F4D">
            <w:r w:rsidRPr="001144B1">
              <w:t>Stiker circular Diametro 33 cm</w:t>
            </w:r>
          </w:p>
        </w:tc>
      </w:tr>
      <w:tr w:rsidR="00506C25" w:rsidRPr="00506C25" w:rsidTr="00202F4D">
        <w:trPr>
          <w:trHeight w:val="20"/>
        </w:trPr>
        <w:tc>
          <w:tcPr>
            <w:tcW w:w="8505" w:type="dxa"/>
            <w:tcBorders>
              <w:bottom w:val="single" w:sz="4" w:space="0" w:color="auto"/>
            </w:tcBorders>
            <w:shd w:val="clear" w:color="auto" w:fill="auto"/>
            <w:vAlign w:val="center"/>
          </w:tcPr>
          <w:p w:rsidR="00202F4D" w:rsidRDefault="00202F4D"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rPr>
                <w:lang w:val="es-ES"/>
              </w:rPr>
            </w:pPr>
            <w:r>
              <w:t>MANO DE OBRA</w:t>
            </w:r>
          </w:p>
        </w:tc>
      </w:tr>
      <w:tr w:rsidR="00506C25" w:rsidRPr="00506C25" w:rsidTr="00202F4D">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202F4D" w:rsidP="00506C25">
            <w:pPr>
              <w:autoSpaceDE w:val="0"/>
              <w:autoSpaceDN w:val="0"/>
              <w:adjustRightInd w:val="0"/>
              <w:contextualSpacing/>
              <w:jc w:val="both"/>
            </w:pPr>
            <w:r w:rsidRPr="00202F4D">
              <w:t>Ayudante</w:t>
            </w:r>
          </w:p>
        </w:tc>
      </w:tr>
    </w:tbl>
    <w:p w:rsidR="00ED5EEC" w:rsidRPr="008C258D" w:rsidRDefault="00ED5EEC" w:rsidP="00ED5EEC">
      <w:pPr>
        <w:ind w:left="426"/>
        <w:jc w:val="both"/>
      </w:pPr>
    </w:p>
    <w:p w:rsidR="00ED5EEC" w:rsidRPr="008C258D" w:rsidRDefault="00ED5EEC" w:rsidP="00ED5EEC">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ED5EEC" w:rsidRPr="008C258D" w:rsidRDefault="00ED5EEC" w:rsidP="00ED5EEC">
      <w:pPr>
        <w:jc w:val="both"/>
      </w:pPr>
      <w:r w:rsidRPr="008C258D">
        <w:t xml:space="preserve">El contratista debe utilizar todos los materiales, equipos, maquinaria y herramientas adecuados y en buen estado para realizar los trabajos, de tal manera se garantice la calidad y seguridad durante la realización de los trabajos. </w:t>
      </w:r>
    </w:p>
    <w:p w:rsidR="00ED5EEC" w:rsidRPr="008C258D" w:rsidRDefault="00ED5EEC" w:rsidP="00ED5EEC">
      <w:pPr>
        <w:jc w:val="both"/>
      </w:pPr>
    </w:p>
    <w:p w:rsidR="00ED5EEC" w:rsidRPr="008C258D" w:rsidRDefault="00ED5EEC" w:rsidP="00ED5EEC">
      <w:pPr>
        <w:jc w:val="both"/>
      </w:pPr>
      <w:r w:rsidRPr="008C258D">
        <w:t xml:space="preserve">Durante el desarrollo de los trabajos, el contratista debe dar cumplimiento al procedimiento específico mismo que debe contar con la aprobación del supervisor de obras. </w:t>
      </w:r>
    </w:p>
    <w:p w:rsidR="00ED5EEC" w:rsidRPr="008C258D" w:rsidRDefault="00ED5EEC" w:rsidP="00ED5EEC">
      <w:pPr>
        <w:jc w:val="both"/>
      </w:pPr>
    </w:p>
    <w:p w:rsidR="00ED5EEC" w:rsidRDefault="00ED5EEC" w:rsidP="00ED5EEC">
      <w:pPr>
        <w:jc w:val="both"/>
      </w:pPr>
      <w:r>
        <w:t>El contratista debe realizar el retiro y disposision de los disco de poste que se encuentren en mal estado, asi mismo se debe instalar un nuevo disco de poste con las siguientes características:</w:t>
      </w:r>
    </w:p>
    <w:p w:rsidR="00ED5EEC" w:rsidRPr="00D839BC" w:rsidRDefault="00ED5EEC" w:rsidP="00ED5EEC">
      <w:pPr>
        <w:pStyle w:val="Prrafodelista"/>
        <w:numPr>
          <w:ilvl w:val="0"/>
          <w:numId w:val="8"/>
        </w:numPr>
        <w:jc w:val="both"/>
      </w:pPr>
      <w:r w:rsidRPr="00B001FE">
        <w:rPr>
          <w:rFonts w:eastAsia="Calibri" w:cs="Calibri"/>
        </w:rPr>
        <w:t xml:space="preserve">Letrero de plancha tratada de acero galvanizado, espesor de </w:t>
      </w:r>
      <w:r w:rsidR="00423161">
        <w:rPr>
          <w:rFonts w:eastAsia="Calibri" w:cs="Calibri"/>
        </w:rPr>
        <w:t>3/16”</w:t>
      </w:r>
      <w:r w:rsidRPr="00B001FE">
        <w:rPr>
          <w:rFonts w:eastAsia="Calibri" w:cs="Calibri"/>
        </w:rPr>
        <w:t>, con 2 perforaciones de Φ 5/16” para su instalación en el poste.</w:t>
      </w:r>
    </w:p>
    <w:p w:rsidR="00ED5EEC" w:rsidRPr="00D839BC" w:rsidRDefault="00ED5EEC" w:rsidP="00ED5EEC">
      <w:pPr>
        <w:pStyle w:val="Prrafodelista"/>
        <w:numPr>
          <w:ilvl w:val="0"/>
          <w:numId w:val="8"/>
        </w:numPr>
        <w:jc w:val="both"/>
      </w:pPr>
      <w:r>
        <w:rPr>
          <w:rFonts w:eastAsia="Calibri" w:cs="Calibri"/>
        </w:rPr>
        <w:t>El viñeteado del disco de poste se los realizara mediante un stiker debidamente serigrafiado agegurando una buena adherencia a la plancha circular.</w:t>
      </w:r>
    </w:p>
    <w:p w:rsidR="00ED5EEC" w:rsidRDefault="00ED5EEC" w:rsidP="00ED5EEC">
      <w:pPr>
        <w:pStyle w:val="Prrafodelista"/>
        <w:numPr>
          <w:ilvl w:val="0"/>
          <w:numId w:val="8"/>
        </w:numPr>
        <w:jc w:val="both"/>
      </w:pPr>
      <w:r>
        <w:t>El disco de poste se sujetara a la estructura mediante dos pernos de 5/16” x 16 cm asegurando con masilla el extremo posterior.</w:t>
      </w:r>
    </w:p>
    <w:p w:rsidR="00ED5EEC" w:rsidRPr="008D5E6F" w:rsidRDefault="00ED5EEC" w:rsidP="00ED5EEC">
      <w:pPr>
        <w:jc w:val="both"/>
      </w:pPr>
      <w:r w:rsidRPr="008D5E6F">
        <w:t>El diseño se e</w:t>
      </w:r>
      <w:r w:rsidR="00423161">
        <w:t>specifica en el anexo 2</w:t>
      </w:r>
      <w:r w:rsidRPr="008D5E6F">
        <w:t>.</w:t>
      </w:r>
    </w:p>
    <w:p w:rsidR="00ED5EEC" w:rsidRPr="008D5E6F" w:rsidRDefault="00ED5EEC" w:rsidP="00ED5EEC">
      <w:pPr>
        <w:jc w:val="both"/>
      </w:pPr>
    </w:p>
    <w:p w:rsidR="00ED5EEC" w:rsidRDefault="00ED5EEC" w:rsidP="00ED5EEC">
      <w:pPr>
        <w:jc w:val="both"/>
      </w:pPr>
      <w:r>
        <w:t>En caso de no coincidir las perforaciones existentes se deberá realizar una nueva perforación en la estructua del poste.</w:t>
      </w:r>
    </w:p>
    <w:p w:rsidR="00ED5EEC" w:rsidRPr="00D839BC" w:rsidRDefault="00ED5EEC" w:rsidP="00ED5EEC">
      <w:pPr>
        <w:jc w:val="both"/>
      </w:pPr>
    </w:p>
    <w:p w:rsidR="00ED5EEC" w:rsidRPr="008C258D" w:rsidRDefault="00ED5EEC" w:rsidP="00ED5EEC">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ED5EEC" w:rsidRPr="008C258D" w:rsidRDefault="00ED5EEC" w:rsidP="00ED5EEC">
      <w:pPr>
        <w:jc w:val="both"/>
      </w:pPr>
      <w:r w:rsidRPr="008C258D">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8C258D">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D5EEC" w:rsidRPr="008C258D" w:rsidRDefault="00ED5EEC" w:rsidP="00ED5EEC">
      <w:pPr>
        <w:jc w:val="both"/>
      </w:pPr>
    </w:p>
    <w:p w:rsidR="00ED5EEC" w:rsidRPr="008C258D" w:rsidRDefault="00ED5EEC" w:rsidP="00ED5EEC">
      <w:pPr>
        <w:jc w:val="both"/>
      </w:pPr>
      <w:r w:rsidRPr="008C258D">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D5EEC" w:rsidRPr="008C258D" w:rsidRDefault="00ED5EEC" w:rsidP="00ED5EEC">
      <w:pPr>
        <w:jc w:val="both"/>
      </w:pPr>
    </w:p>
    <w:p w:rsidR="00ED5EEC" w:rsidRPr="008C258D" w:rsidRDefault="00ED5EEC" w:rsidP="00ED5EEC">
      <w:pPr>
        <w:jc w:val="both"/>
      </w:pPr>
      <w:r w:rsidRPr="008C258D">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D5EEC" w:rsidRPr="008C258D" w:rsidRDefault="00ED5EEC" w:rsidP="00ED5EEC">
      <w:pPr>
        <w:jc w:val="both"/>
      </w:pPr>
    </w:p>
    <w:p w:rsidR="00ED5EEC" w:rsidRPr="008C258D" w:rsidRDefault="00ED5EEC" w:rsidP="00ED5EEC">
      <w:pPr>
        <w:jc w:val="both"/>
      </w:pPr>
      <w:r w:rsidRPr="008C258D">
        <w:t>El Contratista mantendrá un registro y hará informes acerca de la salud, la seguridad y el bienestar de las personas, así como de los daños a la propiedad, según lo solicite razonablemente el Ingeniero.</w:t>
      </w:r>
    </w:p>
    <w:p w:rsidR="00ED5EEC" w:rsidRPr="008C258D" w:rsidRDefault="00ED5EEC" w:rsidP="00ED5EEC">
      <w:pPr>
        <w:pStyle w:val="Sangra3detindependiente"/>
        <w:autoSpaceDE w:val="0"/>
        <w:autoSpaceDN w:val="0"/>
        <w:adjustRightInd w:val="0"/>
        <w:spacing w:after="0" w:line="240" w:lineRule="auto"/>
        <w:ind w:left="375"/>
        <w:jc w:val="both"/>
        <w:rPr>
          <w:rFonts w:cstheme="minorHAnsi"/>
          <w:b/>
          <w:bCs/>
          <w:sz w:val="20"/>
          <w:szCs w:val="20"/>
        </w:rPr>
      </w:pPr>
    </w:p>
    <w:p w:rsidR="00ED5EEC" w:rsidRPr="008C258D" w:rsidRDefault="00ED5EEC" w:rsidP="00ED5EEC">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ED5EEC" w:rsidRPr="008C258D" w:rsidRDefault="00ED5EEC" w:rsidP="00ED5EEC">
      <w:pPr>
        <w:jc w:val="both"/>
      </w:pPr>
      <w:r w:rsidRPr="008C258D">
        <w:t xml:space="preserve">Este ítem de </w:t>
      </w:r>
      <w:r>
        <w:t>cambio de disco de poste</w:t>
      </w:r>
      <w:r w:rsidRPr="008C258D">
        <w:t xml:space="preserve"> será medido y pagado </w:t>
      </w:r>
      <w:r w:rsidRPr="00152C89">
        <w:rPr>
          <w:rFonts w:ascii="Calibri" w:eastAsia="Calibri" w:hAnsi="Calibri" w:cs="Calibri"/>
        </w:rPr>
        <w:t xml:space="preserve">por pieza </w:t>
      </w:r>
      <w:r>
        <w:rPr>
          <w:rFonts w:ascii="Calibri" w:eastAsia="Calibri" w:hAnsi="Calibri" w:cs="Calibri"/>
        </w:rPr>
        <w:t>cambiada</w:t>
      </w:r>
      <w:r w:rsidRPr="00152C89">
        <w:rPr>
          <w:rFonts w:ascii="Calibri" w:eastAsia="Calibri" w:hAnsi="Calibri" w:cs="Calibri"/>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r w:rsidR="00423161">
        <w:rPr>
          <w:rFonts w:ascii="Calibri" w:eastAsia="Calibri" w:hAnsi="Calibri" w:cs="Calibri"/>
        </w:rPr>
        <w:t xml:space="preserve"> </w:t>
      </w:r>
      <w:r w:rsidRPr="008C258D">
        <w:t xml:space="preserve">Otros gastos adicionales necesarios para la realización de esta actividad, corre por cuenta del contratista. </w:t>
      </w:r>
    </w:p>
    <w:p w:rsidR="00ED5EEC" w:rsidRPr="008C258D" w:rsidRDefault="00ED5EEC" w:rsidP="00ED5EEC">
      <w:pPr>
        <w:ind w:left="426"/>
        <w:jc w:val="both"/>
      </w:pPr>
    </w:p>
    <w:p w:rsidR="00ED5EEC" w:rsidRDefault="00ED5EEC" w:rsidP="00ED5EEC">
      <w:pPr>
        <w:jc w:val="both"/>
      </w:pPr>
      <w:r w:rsidRPr="008C258D">
        <w:t xml:space="preserve">Para realizar el pago de este ítem se debe presentar el respaldo de la actividad en base de los cómputos métricos donde se constate los trabajos realizados concernientes a este ítem. </w:t>
      </w:r>
    </w:p>
    <w:p w:rsidR="00ED5EEC" w:rsidRPr="00ED5EEC" w:rsidRDefault="00ED5EEC"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Default="00423161" w:rsidP="005A6F40">
      <w:pPr>
        <w:autoSpaceDE w:val="0"/>
        <w:autoSpaceDN w:val="0"/>
        <w:adjustRightInd w:val="0"/>
        <w:contextualSpacing/>
        <w:jc w:val="both"/>
      </w:pPr>
    </w:p>
    <w:p w:rsidR="00423161" w:rsidRPr="008C258D" w:rsidRDefault="00423161" w:rsidP="00423161">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PINTADO Y VIÑETEADO DE DISCO DE POSTE</w:t>
      </w:r>
    </w:p>
    <w:p w:rsidR="00423161" w:rsidRPr="008C258D" w:rsidRDefault="00423161" w:rsidP="00423161">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PIEZA</w:t>
      </w:r>
    </w:p>
    <w:p w:rsidR="00423161" w:rsidRPr="008C258D" w:rsidRDefault="00423161" w:rsidP="00423161">
      <w:pPr>
        <w:pStyle w:val="Sangra3detindependiente"/>
        <w:autoSpaceDE w:val="0"/>
        <w:autoSpaceDN w:val="0"/>
        <w:adjustRightInd w:val="0"/>
        <w:spacing w:after="0" w:line="240" w:lineRule="auto"/>
        <w:ind w:left="0"/>
        <w:jc w:val="both"/>
        <w:rPr>
          <w:rFonts w:cstheme="minorHAnsi"/>
          <w:b/>
          <w:bCs/>
          <w:sz w:val="20"/>
          <w:szCs w:val="20"/>
        </w:rPr>
      </w:pPr>
    </w:p>
    <w:p w:rsidR="00423161" w:rsidRPr="008C258D" w:rsidRDefault="00423161" w:rsidP="00423161">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23161" w:rsidRPr="008C258D" w:rsidRDefault="00423161" w:rsidP="00423161">
      <w:pPr>
        <w:jc w:val="both"/>
      </w:pPr>
      <w:r w:rsidRPr="008C258D">
        <w:t xml:space="preserve">Este ítem comprende todos los trabajos a ser ejecutados por el contratista, siendo los siguientes de carácter enunciativo y no limitativo: </w:t>
      </w:r>
    </w:p>
    <w:p w:rsidR="00423161" w:rsidRDefault="00423161" w:rsidP="00423161">
      <w:pPr>
        <w:pStyle w:val="Prrafodelista"/>
        <w:numPr>
          <w:ilvl w:val="0"/>
          <w:numId w:val="8"/>
        </w:numPr>
        <w:contextualSpacing/>
        <w:jc w:val="both"/>
      </w:pPr>
      <w:r>
        <w:t>Limpieza de disco de poste</w:t>
      </w:r>
    </w:p>
    <w:p w:rsidR="00423161" w:rsidRDefault="00423161" w:rsidP="00423161">
      <w:pPr>
        <w:pStyle w:val="Prrafodelista"/>
        <w:numPr>
          <w:ilvl w:val="0"/>
          <w:numId w:val="8"/>
        </w:numPr>
        <w:contextualSpacing/>
        <w:jc w:val="both"/>
      </w:pPr>
      <w:r>
        <w:t>Pintado y viñeteado de disco de poste</w:t>
      </w:r>
    </w:p>
    <w:p w:rsidR="00423161" w:rsidRPr="00C4359E" w:rsidRDefault="00423161" w:rsidP="00423161">
      <w:pPr>
        <w:ind w:left="786"/>
        <w:contextualSpacing/>
        <w:jc w:val="both"/>
      </w:pPr>
    </w:p>
    <w:p w:rsidR="00423161" w:rsidRPr="008C258D" w:rsidRDefault="00423161" w:rsidP="00423161">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506C25" w:rsidRDefault="00EF7B55" w:rsidP="00506C25">
      <w:pPr>
        <w:autoSpaceDE w:val="0"/>
        <w:autoSpaceDN w:val="0"/>
        <w:adjustRightInd w:val="0"/>
        <w:contextualSpacing/>
        <w:jc w:val="both"/>
        <w:rPr>
          <w:rFonts w:eastAsiaTheme="minorEastAsia"/>
        </w:rPr>
      </w:pPr>
      <w:r w:rsidRPr="00EF7B55">
        <w:rPr>
          <w:rFonts w:eastAsiaTheme="minorEastAsia"/>
        </w:rPr>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15"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202F4D">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MATERIALES</w:t>
            </w:r>
          </w:p>
        </w:tc>
      </w:tr>
      <w:tr w:rsidR="00202F4D" w:rsidRPr="00506C25" w:rsidTr="00202F4D">
        <w:trPr>
          <w:trHeight w:val="20"/>
        </w:trPr>
        <w:tc>
          <w:tcPr>
            <w:tcW w:w="8505" w:type="dxa"/>
            <w:tcBorders>
              <w:top w:val="single" w:sz="4" w:space="0" w:color="auto"/>
              <w:left w:val="single" w:sz="4" w:space="0" w:color="auto"/>
              <w:right w:val="single" w:sz="4" w:space="0" w:color="auto"/>
            </w:tcBorders>
            <w:shd w:val="clear" w:color="auto" w:fill="auto"/>
          </w:tcPr>
          <w:p w:rsidR="00202F4D" w:rsidRPr="001A1466" w:rsidRDefault="00202F4D" w:rsidP="00202F4D">
            <w:r w:rsidRPr="001A1466">
              <w:t>Lija N° 40</w:t>
            </w:r>
          </w:p>
        </w:tc>
      </w:tr>
      <w:tr w:rsidR="00202F4D" w:rsidRPr="00506C25" w:rsidTr="00202F4D">
        <w:trPr>
          <w:trHeight w:val="20"/>
        </w:trPr>
        <w:tc>
          <w:tcPr>
            <w:tcW w:w="8505" w:type="dxa"/>
            <w:tcBorders>
              <w:top w:val="single" w:sz="4" w:space="0" w:color="auto"/>
              <w:left w:val="single" w:sz="4" w:space="0" w:color="auto"/>
              <w:right w:val="single" w:sz="4" w:space="0" w:color="auto"/>
            </w:tcBorders>
            <w:shd w:val="clear" w:color="auto" w:fill="auto"/>
          </w:tcPr>
          <w:p w:rsidR="00202F4D" w:rsidRDefault="00202F4D" w:rsidP="00202F4D">
            <w:r w:rsidRPr="001A1466">
              <w:t>Pintura Anticorrosiva</w:t>
            </w:r>
          </w:p>
        </w:tc>
      </w:tr>
      <w:tr w:rsidR="00506C25" w:rsidRPr="00506C25" w:rsidTr="00202F4D">
        <w:trPr>
          <w:trHeight w:val="20"/>
        </w:trPr>
        <w:tc>
          <w:tcPr>
            <w:tcW w:w="8505" w:type="dxa"/>
            <w:tcBorders>
              <w:bottom w:val="single" w:sz="4" w:space="0" w:color="auto"/>
            </w:tcBorders>
            <w:shd w:val="clear" w:color="auto" w:fill="auto"/>
            <w:vAlign w:val="center"/>
          </w:tcPr>
          <w:p w:rsidR="00202F4D" w:rsidRDefault="00202F4D"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rPr>
                <w:lang w:val="es-ES"/>
              </w:rPr>
            </w:pPr>
            <w:r>
              <w:t>MANO DE OBRA</w:t>
            </w:r>
          </w:p>
        </w:tc>
      </w:tr>
      <w:tr w:rsidR="00506C25" w:rsidRPr="00506C25" w:rsidTr="00202F4D">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202F4D" w:rsidP="00506C25">
            <w:pPr>
              <w:autoSpaceDE w:val="0"/>
              <w:autoSpaceDN w:val="0"/>
              <w:adjustRightInd w:val="0"/>
              <w:contextualSpacing/>
              <w:jc w:val="both"/>
            </w:pPr>
            <w:r w:rsidRPr="00202F4D">
              <w:t>Ayudante</w:t>
            </w:r>
          </w:p>
        </w:tc>
      </w:tr>
    </w:tbl>
    <w:p w:rsidR="00506C25" w:rsidRPr="008C258D" w:rsidRDefault="00506C25" w:rsidP="00423161">
      <w:pPr>
        <w:pStyle w:val="Sangra3detindependiente"/>
        <w:spacing w:after="0" w:line="240" w:lineRule="auto"/>
        <w:ind w:left="0"/>
        <w:jc w:val="both"/>
        <w:rPr>
          <w:rFonts w:cstheme="minorHAnsi"/>
          <w:sz w:val="20"/>
          <w:szCs w:val="20"/>
        </w:rPr>
      </w:pPr>
    </w:p>
    <w:p w:rsidR="00423161" w:rsidRPr="008C258D" w:rsidRDefault="00423161" w:rsidP="00423161">
      <w:pPr>
        <w:ind w:left="426"/>
        <w:jc w:val="both"/>
      </w:pPr>
    </w:p>
    <w:p w:rsidR="00423161" w:rsidRPr="008C258D" w:rsidRDefault="00423161" w:rsidP="00423161">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423161" w:rsidRPr="008C258D" w:rsidRDefault="00423161" w:rsidP="00423161">
      <w:pPr>
        <w:jc w:val="both"/>
      </w:pPr>
      <w:r w:rsidRPr="008C258D">
        <w:t xml:space="preserve">El contratista debe utilizar todos los materiales, equipos, maquinaria y herramientas adecuados y en buen estado para realizar los trabajos, de tal manera se garantice la calidad y seguridad durante la realización de los trabajos. </w:t>
      </w:r>
    </w:p>
    <w:p w:rsidR="00423161" w:rsidRPr="008C258D" w:rsidRDefault="00423161" w:rsidP="00423161">
      <w:pPr>
        <w:jc w:val="both"/>
      </w:pPr>
    </w:p>
    <w:p w:rsidR="00423161" w:rsidRPr="008C258D" w:rsidRDefault="00423161" w:rsidP="00423161">
      <w:pPr>
        <w:jc w:val="both"/>
      </w:pPr>
      <w:r w:rsidRPr="008C258D">
        <w:t xml:space="preserve">Durante el desarrollo de los trabajos, el contratista debe dar cumplimiento al procedimiento específico mismo que debe contar con la aprobación del supervisor de obras. </w:t>
      </w:r>
    </w:p>
    <w:p w:rsidR="00423161" w:rsidRPr="008C258D" w:rsidRDefault="00423161" w:rsidP="00423161">
      <w:pPr>
        <w:jc w:val="both"/>
      </w:pPr>
    </w:p>
    <w:p w:rsidR="00423161" w:rsidRPr="004B273C" w:rsidRDefault="00423161" w:rsidP="00423161">
      <w:pPr>
        <w:jc w:val="both"/>
      </w:pPr>
      <w:r>
        <w:t>El contratista debe realizar la limpieza de el disco de poste existente empleando las lijas, una vez que se encuentre adecuadamente limplio se procederá a realizar el pintado y viñeteado bajo las siguientes  características:</w:t>
      </w:r>
    </w:p>
    <w:p w:rsidR="00CC0628" w:rsidRPr="00B001FE" w:rsidRDefault="00CC0628" w:rsidP="00CC0628">
      <w:pPr>
        <w:pStyle w:val="Prrafodelista"/>
        <w:numPr>
          <w:ilvl w:val="0"/>
          <w:numId w:val="8"/>
        </w:numPr>
        <w:jc w:val="both"/>
      </w:pPr>
      <w:r w:rsidRPr="00B001FE">
        <w:t>Pintura de alto trafico color amarillo catarpilar.</w:t>
      </w:r>
    </w:p>
    <w:p w:rsidR="00CC0628" w:rsidRPr="00B001FE" w:rsidRDefault="00CC0628" w:rsidP="00CC0628">
      <w:pPr>
        <w:pStyle w:val="Prrafodelista"/>
        <w:numPr>
          <w:ilvl w:val="0"/>
          <w:numId w:val="8"/>
        </w:numPr>
        <w:jc w:val="both"/>
      </w:pPr>
      <w:r w:rsidRPr="00B001FE">
        <w:t xml:space="preserve">Viñetas </w:t>
      </w:r>
      <w:r>
        <w:t xml:space="preserve">serán con letra </w:t>
      </w:r>
      <w:r w:rsidRPr="00B001FE">
        <w:rPr>
          <w:iCs/>
        </w:rPr>
        <w:t>tipo STENCIL color negro altura 5,8 cm. Separación entre letra y letra 1 cm horizontal y 1 cm vertical.</w:t>
      </w:r>
      <w:r>
        <w:rPr>
          <w:iCs/>
        </w:rPr>
        <w:t xml:space="preserve"> También se indicara la profundidad y la distancia de la red primaria existente.</w:t>
      </w:r>
    </w:p>
    <w:p w:rsidR="00423161" w:rsidRPr="008D5E6F" w:rsidRDefault="00423161" w:rsidP="00423161">
      <w:pPr>
        <w:jc w:val="both"/>
      </w:pPr>
      <w:r w:rsidRPr="008D5E6F">
        <w:t>El diseño se especifica en el anexo 2.</w:t>
      </w:r>
    </w:p>
    <w:p w:rsidR="00423161" w:rsidRPr="00D839BC" w:rsidRDefault="00423161" w:rsidP="00423161">
      <w:pPr>
        <w:jc w:val="both"/>
      </w:pPr>
    </w:p>
    <w:p w:rsidR="00423161" w:rsidRPr="008C258D" w:rsidRDefault="00423161" w:rsidP="00423161">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423161" w:rsidRPr="008C258D" w:rsidRDefault="00423161" w:rsidP="00423161">
      <w:pPr>
        <w:jc w:val="both"/>
      </w:pPr>
      <w:r w:rsidRPr="008C258D">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23161" w:rsidRPr="008C258D" w:rsidRDefault="00423161" w:rsidP="00423161">
      <w:pPr>
        <w:jc w:val="both"/>
      </w:pPr>
    </w:p>
    <w:p w:rsidR="00423161" w:rsidRPr="008C258D" w:rsidRDefault="00423161" w:rsidP="00423161">
      <w:pPr>
        <w:jc w:val="both"/>
      </w:pPr>
      <w:r w:rsidRPr="008C258D">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23161" w:rsidRPr="008C258D" w:rsidRDefault="00423161" w:rsidP="00423161">
      <w:pPr>
        <w:jc w:val="both"/>
      </w:pPr>
    </w:p>
    <w:p w:rsidR="00423161" w:rsidRPr="008C258D" w:rsidRDefault="00423161" w:rsidP="00423161">
      <w:pPr>
        <w:jc w:val="both"/>
      </w:pPr>
      <w:r w:rsidRPr="008C258D">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23161" w:rsidRPr="008C258D" w:rsidRDefault="00423161" w:rsidP="00423161">
      <w:pPr>
        <w:jc w:val="both"/>
      </w:pPr>
    </w:p>
    <w:p w:rsidR="00423161" w:rsidRPr="008C258D" w:rsidRDefault="00423161" w:rsidP="00423161">
      <w:pPr>
        <w:jc w:val="both"/>
      </w:pPr>
      <w:r w:rsidRPr="008C258D">
        <w:t>El Contratista mantendrá un registro y hará informes acerca de la salud, la seguridad y el bienestar de las personas, así como de los daños a la propiedad, según lo solicite razonablemente el Ingeniero.</w:t>
      </w:r>
    </w:p>
    <w:p w:rsidR="00423161" w:rsidRPr="008C258D" w:rsidRDefault="00423161" w:rsidP="00423161">
      <w:pPr>
        <w:pStyle w:val="Sangra3detindependiente"/>
        <w:autoSpaceDE w:val="0"/>
        <w:autoSpaceDN w:val="0"/>
        <w:adjustRightInd w:val="0"/>
        <w:spacing w:after="0" w:line="240" w:lineRule="auto"/>
        <w:ind w:left="375"/>
        <w:jc w:val="both"/>
        <w:rPr>
          <w:rFonts w:cstheme="minorHAnsi"/>
          <w:b/>
          <w:bCs/>
          <w:sz w:val="20"/>
          <w:szCs w:val="20"/>
        </w:rPr>
      </w:pPr>
    </w:p>
    <w:p w:rsidR="00423161" w:rsidRPr="008C258D" w:rsidRDefault="00423161" w:rsidP="00423161">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23161" w:rsidRPr="008C258D" w:rsidRDefault="00423161" w:rsidP="00423161">
      <w:pPr>
        <w:jc w:val="both"/>
      </w:pPr>
      <w:r w:rsidRPr="008C258D">
        <w:t xml:space="preserve">Este ítem de </w:t>
      </w:r>
      <w:r>
        <w:t>pintado y viñeteado de disco de poste</w:t>
      </w:r>
      <w:r w:rsidRPr="008C258D">
        <w:t xml:space="preserve"> será medido y pagado </w:t>
      </w:r>
      <w:r w:rsidRPr="00152C89">
        <w:rPr>
          <w:rFonts w:ascii="Calibri" w:eastAsia="Calibri" w:hAnsi="Calibri" w:cs="Calibri"/>
        </w:rPr>
        <w:t xml:space="preserve">por pieza </w:t>
      </w:r>
      <w:r>
        <w:rPr>
          <w:rFonts w:ascii="Calibri" w:eastAsia="Calibri" w:hAnsi="Calibri" w:cs="Calibri"/>
        </w:rPr>
        <w:t>pintada y viñeteada</w:t>
      </w:r>
      <w:r w:rsidRPr="00152C89">
        <w:rPr>
          <w:rFonts w:ascii="Calibri" w:eastAsia="Calibri" w:hAnsi="Calibri" w:cs="Calibri"/>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423161" w:rsidRPr="008C258D" w:rsidRDefault="00423161" w:rsidP="00423161">
      <w:pPr>
        <w:ind w:left="426"/>
        <w:jc w:val="both"/>
      </w:pPr>
    </w:p>
    <w:p w:rsidR="00423161" w:rsidRPr="008C258D" w:rsidRDefault="00423161" w:rsidP="00423161">
      <w:pPr>
        <w:jc w:val="both"/>
      </w:pPr>
      <w:r w:rsidRPr="008C258D">
        <w:t xml:space="preserve">Otros gastos adicionales necesarios para la realización de esta actividad, corre por cuenta del contratista. </w:t>
      </w:r>
    </w:p>
    <w:p w:rsidR="00423161" w:rsidRPr="008C258D" w:rsidRDefault="00423161" w:rsidP="00423161">
      <w:pPr>
        <w:ind w:left="426"/>
        <w:jc w:val="both"/>
      </w:pPr>
    </w:p>
    <w:p w:rsidR="00423161" w:rsidRDefault="00423161" w:rsidP="00423161">
      <w:pPr>
        <w:jc w:val="both"/>
      </w:pPr>
      <w:r w:rsidRPr="008C258D">
        <w:t xml:space="preserve">Para realizar el pago de este ítem se debe presentar el respaldo de la actividad en base de los cómputos métricos donde se constate los trabajos realizados concernientes a este ítem. </w:t>
      </w:r>
    </w:p>
    <w:p w:rsidR="00423161" w:rsidRPr="00423161" w:rsidRDefault="00423161"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160B26" w:rsidRDefault="00160B26"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EF7B55" w:rsidRDefault="00EF7B55"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CC0628" w:rsidRPr="00CC0628" w:rsidRDefault="00CC0628" w:rsidP="00CC0628">
      <w:pPr>
        <w:keepNext/>
        <w:numPr>
          <w:ilvl w:val="0"/>
          <w:numId w:val="9"/>
        </w:numPr>
        <w:spacing w:before="240" w:line="360" w:lineRule="auto"/>
        <w:contextualSpacing/>
        <w:jc w:val="both"/>
        <w:outlineLvl w:val="2"/>
        <w:rPr>
          <w:b/>
          <w:kern w:val="28"/>
        </w:rPr>
      </w:pPr>
      <w:r w:rsidRPr="00CC0628">
        <w:rPr>
          <w:b/>
        </w:rPr>
        <w:lastRenderedPageBreak/>
        <w:t>RELLENO Y COMPACTADO DE ZANJA CON TIERRA COMUN.</w:t>
      </w:r>
      <w:r w:rsidRPr="00CC0628">
        <w:rPr>
          <w:rFonts w:eastAsiaTheme="majorEastAsia"/>
          <w:b/>
          <w:bCs/>
        </w:rPr>
        <w:t xml:space="preserve"> </w:t>
      </w:r>
    </w:p>
    <w:p w:rsidR="00CC0628" w:rsidRDefault="00CC0628" w:rsidP="00CC0628">
      <w:pPr>
        <w:jc w:val="both"/>
        <w:rPr>
          <w:b/>
        </w:rPr>
      </w:pPr>
      <w:r w:rsidRPr="00CC0628">
        <w:rPr>
          <w:b/>
        </w:rPr>
        <w:t xml:space="preserve">UNIDAD: </w:t>
      </w:r>
      <w:r>
        <w:rPr>
          <w:b/>
        </w:rPr>
        <w:t>PUNTO</w:t>
      </w:r>
    </w:p>
    <w:p w:rsidR="00CC0628" w:rsidRPr="00CC0628" w:rsidRDefault="00CC0628" w:rsidP="00CC0628">
      <w:pPr>
        <w:jc w:val="both"/>
        <w:rPr>
          <w:b/>
        </w:rPr>
      </w:pPr>
    </w:p>
    <w:p w:rsidR="00CC0628" w:rsidRPr="00CC0628" w:rsidRDefault="00CC0628" w:rsidP="00CC0628">
      <w:pPr>
        <w:keepNext/>
        <w:numPr>
          <w:ilvl w:val="1"/>
          <w:numId w:val="9"/>
        </w:numPr>
        <w:spacing w:line="360" w:lineRule="auto"/>
        <w:ind w:left="567" w:hanging="573"/>
        <w:contextualSpacing/>
        <w:jc w:val="both"/>
        <w:outlineLvl w:val="2"/>
        <w:rPr>
          <w:rFonts w:eastAsiaTheme="majorEastAsia"/>
          <w:b/>
          <w:bCs/>
        </w:rPr>
      </w:pPr>
      <w:r w:rsidRPr="00CC0628">
        <w:rPr>
          <w:rFonts w:eastAsiaTheme="majorEastAsia"/>
          <w:b/>
          <w:bCs/>
        </w:rPr>
        <w:t>DEFINICIÓN.</w:t>
      </w:r>
    </w:p>
    <w:p w:rsidR="00CC0628" w:rsidRPr="005A3330" w:rsidRDefault="00CC0628" w:rsidP="00CC0628">
      <w:pPr>
        <w:pStyle w:val="Estilo1"/>
        <w:spacing w:line="276" w:lineRule="auto"/>
        <w:contextualSpacing/>
        <w:rPr>
          <w:rFonts w:asciiTheme="minorHAnsi" w:hAnsiTheme="minorHAnsi"/>
          <w:b w:val="0"/>
        </w:rPr>
      </w:pPr>
      <w:r w:rsidRPr="005A3330">
        <w:rPr>
          <w:rFonts w:asciiTheme="minorHAnsi" w:hAnsiTheme="minorHAnsi"/>
          <w:b w:val="0"/>
          <w:kern w:val="28"/>
        </w:rPr>
        <w:t xml:space="preserve">Este ítem comprende </w:t>
      </w:r>
      <w:r w:rsidR="00ED164E">
        <w:rPr>
          <w:rFonts w:asciiTheme="minorHAnsi" w:hAnsiTheme="minorHAnsi"/>
          <w:b w:val="0"/>
          <w:kern w:val="28"/>
        </w:rPr>
        <w:t xml:space="preserve">todos </w:t>
      </w:r>
      <w:r w:rsidRPr="005A3330">
        <w:rPr>
          <w:rFonts w:asciiTheme="minorHAnsi" w:hAnsiTheme="minorHAnsi"/>
          <w:b w:val="0"/>
          <w:kern w:val="28"/>
        </w:rPr>
        <w:t xml:space="preserve">los trabajos necesarios para el </w:t>
      </w:r>
      <w:r w:rsidR="00ED164E">
        <w:rPr>
          <w:rFonts w:asciiTheme="minorHAnsi" w:hAnsiTheme="minorHAnsi"/>
          <w:b w:val="0"/>
          <w:kern w:val="28"/>
        </w:rPr>
        <w:t>relleno y compactado de la zanja sobrante luego de instalado la señalización vertical tipo poste.</w:t>
      </w:r>
    </w:p>
    <w:p w:rsidR="00CC0628" w:rsidRPr="00CC0628" w:rsidRDefault="00CC0628" w:rsidP="00CC0628">
      <w:pPr>
        <w:jc w:val="both"/>
        <w:rPr>
          <w:lang w:val="es-ES_tradnl"/>
        </w:rPr>
      </w:pPr>
    </w:p>
    <w:p w:rsidR="00CC0628" w:rsidRPr="00CC0628" w:rsidRDefault="00CC0628" w:rsidP="00CC0628">
      <w:pPr>
        <w:keepNext/>
        <w:numPr>
          <w:ilvl w:val="1"/>
          <w:numId w:val="9"/>
        </w:numPr>
        <w:spacing w:before="240" w:line="360" w:lineRule="auto"/>
        <w:ind w:left="567" w:hanging="573"/>
        <w:contextualSpacing/>
        <w:jc w:val="both"/>
        <w:outlineLvl w:val="2"/>
        <w:rPr>
          <w:rFonts w:eastAsiaTheme="majorEastAsia"/>
          <w:b/>
          <w:bCs/>
        </w:rPr>
      </w:pPr>
      <w:r w:rsidRPr="00CC0628">
        <w:rPr>
          <w:rFonts w:eastAsiaTheme="majorEastAsia"/>
          <w:b/>
          <w:bCs/>
        </w:rPr>
        <w:t>MATERIAL, HERRAMIENTAS Y EQUIPO.</w:t>
      </w:r>
    </w:p>
    <w:p w:rsidR="00506C25" w:rsidRDefault="00EF7B55" w:rsidP="00506C25">
      <w:pPr>
        <w:autoSpaceDE w:val="0"/>
        <w:autoSpaceDN w:val="0"/>
        <w:adjustRightInd w:val="0"/>
        <w:contextualSpacing/>
        <w:jc w:val="both"/>
        <w:rPr>
          <w:kern w:val="28"/>
          <w:lang w:val="es-ES_tradnl"/>
        </w:rPr>
      </w:pPr>
      <w:r w:rsidRPr="00EF7B55">
        <w:rPr>
          <w:kern w:val="28"/>
          <w:lang w:val="es-ES_tradnl"/>
        </w:rPr>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20"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3032E5">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MANO DE OBRA</w:t>
            </w:r>
          </w:p>
        </w:tc>
      </w:tr>
      <w:tr w:rsidR="00202F4D"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202F4D" w:rsidRPr="009B7B51" w:rsidRDefault="00202F4D" w:rsidP="00202F4D">
            <w:r w:rsidRPr="009B7B51">
              <w:t>Peón</w:t>
            </w:r>
          </w:p>
        </w:tc>
      </w:tr>
      <w:tr w:rsidR="00202F4D"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202F4D" w:rsidRDefault="00202F4D" w:rsidP="00202F4D">
            <w:r w:rsidRPr="009B7B51">
              <w:t>Operador de equipo de compactacion</w:t>
            </w:r>
          </w:p>
        </w:tc>
      </w:tr>
      <w:tr w:rsidR="00506C25" w:rsidRPr="00506C25" w:rsidTr="003032E5">
        <w:trPr>
          <w:trHeight w:val="20"/>
        </w:trPr>
        <w:tc>
          <w:tcPr>
            <w:tcW w:w="8505" w:type="dxa"/>
            <w:tcBorders>
              <w:bottom w:val="single" w:sz="4" w:space="0" w:color="auto"/>
            </w:tcBorders>
            <w:shd w:val="clear" w:color="auto" w:fill="auto"/>
            <w:vAlign w:val="center"/>
          </w:tcPr>
          <w:p w:rsidR="00202F4D" w:rsidRDefault="00202F4D"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506C25" w:rsidRPr="00506C25" w:rsidTr="003032E5">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3032E5" w:rsidP="00506C25">
            <w:pPr>
              <w:autoSpaceDE w:val="0"/>
              <w:autoSpaceDN w:val="0"/>
              <w:adjustRightInd w:val="0"/>
              <w:contextualSpacing/>
              <w:jc w:val="both"/>
            </w:pPr>
            <w:r w:rsidRPr="003032E5">
              <w:t>Compactador Manual de Impacto</w:t>
            </w:r>
            <w:r w:rsidRPr="003032E5">
              <w:tab/>
            </w:r>
            <w:r w:rsidRPr="003032E5">
              <w:tab/>
            </w:r>
          </w:p>
        </w:tc>
      </w:tr>
    </w:tbl>
    <w:p w:rsidR="00506C25" w:rsidRDefault="00506C25" w:rsidP="00CC0628">
      <w:pPr>
        <w:jc w:val="both"/>
        <w:rPr>
          <w:lang w:val="es-MX"/>
        </w:rPr>
      </w:pPr>
    </w:p>
    <w:p w:rsidR="00ED164E" w:rsidRPr="00CC0628" w:rsidRDefault="00ED164E" w:rsidP="00CC0628">
      <w:pPr>
        <w:jc w:val="both"/>
        <w:rPr>
          <w:lang w:val="es-MX"/>
        </w:rPr>
      </w:pPr>
    </w:p>
    <w:p w:rsidR="00CC0628" w:rsidRPr="00CC0628" w:rsidRDefault="00CC0628" w:rsidP="00CC0628">
      <w:pPr>
        <w:keepNext/>
        <w:numPr>
          <w:ilvl w:val="1"/>
          <w:numId w:val="9"/>
        </w:numPr>
        <w:spacing w:before="240" w:line="360" w:lineRule="auto"/>
        <w:ind w:left="567" w:hanging="573"/>
        <w:contextualSpacing/>
        <w:jc w:val="both"/>
        <w:outlineLvl w:val="2"/>
        <w:rPr>
          <w:rFonts w:eastAsiaTheme="majorEastAsia"/>
          <w:b/>
          <w:bCs/>
        </w:rPr>
      </w:pPr>
      <w:r w:rsidRPr="00CC0628">
        <w:rPr>
          <w:rFonts w:eastAsiaTheme="majorEastAsia"/>
          <w:b/>
          <w:bCs/>
        </w:rPr>
        <w:t>PROCEDIMIENTO PARA LA EJECUCIÓN.</w:t>
      </w:r>
    </w:p>
    <w:p w:rsidR="00CC0628" w:rsidRPr="00CC0628" w:rsidRDefault="00CC0628" w:rsidP="00CC0628">
      <w:pPr>
        <w:jc w:val="both"/>
        <w:rPr>
          <w:rFonts w:eastAsia="Arial Unicode MS"/>
          <w:lang w:val="es-ES_tradnl"/>
        </w:rPr>
      </w:pPr>
      <w:r w:rsidRPr="00CC0628">
        <w:rPr>
          <w:rFonts w:eastAsia="Arial Unicode MS"/>
          <w:lang w:val="es-ES_tradnl"/>
        </w:rPr>
        <w:t>Los trabajos de provisión, relleno y compactado de zanja serán autorizados por el SUPERVISOR, siempre y cuando se verifique en zanja lo siguiente:</w:t>
      </w:r>
    </w:p>
    <w:p w:rsidR="00CC0628" w:rsidRPr="00CC0628" w:rsidRDefault="00CC0628" w:rsidP="00CC0628">
      <w:pPr>
        <w:jc w:val="both"/>
        <w:rPr>
          <w:lang w:val="es-MX"/>
        </w:rPr>
      </w:pPr>
    </w:p>
    <w:p w:rsidR="00CC0628" w:rsidRPr="00CC0628" w:rsidRDefault="00CC0628" w:rsidP="00CC0628">
      <w:pPr>
        <w:jc w:val="both"/>
        <w:rPr>
          <w:lang w:val="es-MX"/>
        </w:rPr>
      </w:pPr>
      <w:r w:rsidRPr="00CC0628">
        <w:rPr>
          <w:lang w:val="es-MX"/>
        </w:rPr>
        <w:t>El grado de compactación para vías con tráfico vehicular deberá ser de 95% del Proctor modificado. Y en el caso de veredas deberá ser del orden del 90% mínimo del Proctor modificado.</w:t>
      </w:r>
    </w:p>
    <w:p w:rsidR="00CC0628" w:rsidRPr="00CC0628" w:rsidRDefault="00CC0628" w:rsidP="00CC0628">
      <w:pPr>
        <w:jc w:val="both"/>
        <w:rPr>
          <w:lang w:val="es-MX"/>
        </w:rPr>
      </w:pPr>
    </w:p>
    <w:p w:rsidR="00CC0628" w:rsidRPr="00CC0628" w:rsidRDefault="00CC0628" w:rsidP="00CC0628">
      <w:pPr>
        <w:jc w:val="both"/>
        <w:rPr>
          <w:lang w:val="es-MX"/>
        </w:rPr>
      </w:pPr>
      <w:r w:rsidRPr="00CC0628">
        <w:rPr>
          <w:lang w:val="es-MX"/>
        </w:rPr>
        <w:t>La tierra sobrante del tapado de zanjas, deberá ser retirada de inmediato, tan pronto como haya sido repuesto el contrapiso de la vereda o la base de la calzada.</w:t>
      </w:r>
    </w:p>
    <w:p w:rsidR="00CC0628" w:rsidRPr="00CC0628" w:rsidRDefault="00CC0628" w:rsidP="00CC0628">
      <w:pPr>
        <w:jc w:val="both"/>
        <w:rPr>
          <w:lang w:val="es-MX"/>
        </w:rPr>
      </w:pPr>
    </w:p>
    <w:p w:rsidR="00CC0628" w:rsidRPr="00CC0628" w:rsidRDefault="00CC0628" w:rsidP="00CC0628">
      <w:pPr>
        <w:jc w:val="both"/>
        <w:rPr>
          <w:lang w:val="es-MX"/>
        </w:rPr>
      </w:pPr>
      <w:r w:rsidRPr="00CC0628">
        <w:rPr>
          <w:lang w:val="es-MX"/>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ED164E" w:rsidRDefault="00ED164E" w:rsidP="00CC0628">
      <w:pPr>
        <w:tabs>
          <w:tab w:val="left" w:pos="0"/>
          <w:tab w:val="left" w:pos="142"/>
        </w:tabs>
        <w:autoSpaceDE w:val="0"/>
        <w:autoSpaceDN w:val="0"/>
        <w:adjustRightInd w:val="0"/>
        <w:jc w:val="both"/>
        <w:rPr>
          <w:rFonts w:eastAsia="Arial Unicode MS"/>
          <w:lang w:val="es-ES_tradnl"/>
        </w:rPr>
      </w:pPr>
    </w:p>
    <w:p w:rsidR="00CC0628" w:rsidRPr="00CC0628" w:rsidRDefault="00CC0628" w:rsidP="00CC0628">
      <w:pPr>
        <w:tabs>
          <w:tab w:val="left" w:pos="0"/>
          <w:tab w:val="left" w:pos="142"/>
        </w:tabs>
        <w:autoSpaceDE w:val="0"/>
        <w:autoSpaceDN w:val="0"/>
        <w:adjustRightInd w:val="0"/>
        <w:jc w:val="both"/>
        <w:rPr>
          <w:rFonts w:eastAsia="Arial Unicode MS"/>
          <w:lang w:val="es-ES_tradnl"/>
        </w:rPr>
      </w:pPr>
      <w:r w:rsidRPr="00CC0628">
        <w:rPr>
          <w:rFonts w:eastAsia="Arial Unicode MS"/>
          <w:lang w:val="es-ES_tradnl"/>
        </w:rPr>
        <w:t>Tan pronto como se haya culminado con el relleno y compactado, el CONTRATISTA una vez finalizada esta actividad deberá proceder al:</w:t>
      </w:r>
    </w:p>
    <w:p w:rsidR="00CC0628" w:rsidRPr="00CC0628" w:rsidRDefault="00CC0628" w:rsidP="00CC0628">
      <w:pPr>
        <w:tabs>
          <w:tab w:val="left" w:pos="0"/>
          <w:tab w:val="left" w:pos="142"/>
        </w:tabs>
        <w:autoSpaceDE w:val="0"/>
        <w:autoSpaceDN w:val="0"/>
        <w:adjustRightInd w:val="0"/>
        <w:jc w:val="both"/>
        <w:rPr>
          <w:rFonts w:eastAsia="Arial Unicode MS"/>
          <w:lang w:val="es-ES_tradnl"/>
        </w:rPr>
      </w:pPr>
    </w:p>
    <w:p w:rsidR="00CC0628" w:rsidRPr="00CC0628" w:rsidRDefault="00CC0628" w:rsidP="00CC0628">
      <w:pPr>
        <w:numPr>
          <w:ilvl w:val="0"/>
          <w:numId w:val="25"/>
        </w:numPr>
        <w:tabs>
          <w:tab w:val="num" w:pos="741"/>
        </w:tabs>
        <w:ind w:left="0" w:firstLine="0"/>
        <w:jc w:val="both"/>
        <w:rPr>
          <w:rFonts w:eastAsia="Arial Unicode MS"/>
          <w:lang w:val="es-ES_tradnl"/>
        </w:rPr>
      </w:pPr>
      <w:r w:rsidRPr="00CC0628">
        <w:rPr>
          <w:rFonts w:eastAsia="Arial Unicode MS"/>
          <w:lang w:val="es-ES_tradnl"/>
        </w:rPr>
        <w:t>Retiro de todos los escombros y materiales en exceso o rechazados.</w:t>
      </w:r>
    </w:p>
    <w:p w:rsidR="00CC0628" w:rsidRPr="00CC0628" w:rsidRDefault="00CC0628" w:rsidP="00CC0628">
      <w:pPr>
        <w:numPr>
          <w:ilvl w:val="0"/>
          <w:numId w:val="25"/>
        </w:numPr>
        <w:tabs>
          <w:tab w:val="num" w:pos="741"/>
        </w:tabs>
        <w:ind w:left="0" w:firstLine="0"/>
        <w:jc w:val="both"/>
        <w:rPr>
          <w:rFonts w:eastAsia="Arial Unicode MS"/>
          <w:lang w:val="es-ES_tradnl"/>
        </w:rPr>
      </w:pPr>
      <w:r w:rsidRPr="00CC0628">
        <w:rPr>
          <w:rFonts w:eastAsia="Arial Unicode MS"/>
          <w:lang w:val="es-ES_tradnl"/>
        </w:rPr>
        <w:t>Restauración de la configuración original del terreno, después de la compactación mediante la reposición de aceras, calzadas, vías de circulación pública y privada, especialmente en las áreas con más casas o residencias.</w:t>
      </w:r>
    </w:p>
    <w:p w:rsidR="00CC0628" w:rsidRPr="00CC0628" w:rsidRDefault="00CC0628" w:rsidP="00CC0628">
      <w:pPr>
        <w:numPr>
          <w:ilvl w:val="0"/>
          <w:numId w:val="25"/>
        </w:numPr>
        <w:tabs>
          <w:tab w:val="num" w:pos="741"/>
        </w:tabs>
        <w:ind w:left="0" w:firstLine="0"/>
        <w:jc w:val="both"/>
        <w:rPr>
          <w:rFonts w:eastAsia="Arial Unicode MS"/>
          <w:lang w:val="es-ES_tradnl"/>
        </w:rPr>
      </w:pPr>
      <w:r w:rsidRPr="00CC0628">
        <w:rPr>
          <w:rFonts w:eastAsia="Arial Unicode MS"/>
          <w:lang w:val="es-ES_tradnl"/>
        </w:rPr>
        <w:t>Limpieza y retiro de todos los escombros incluyendo rocas de gran tamaño, que serán llevados a sitios autorizados.</w:t>
      </w:r>
    </w:p>
    <w:p w:rsidR="00CC0628" w:rsidRPr="00CC0628" w:rsidRDefault="00CC0628" w:rsidP="00CC0628">
      <w:pPr>
        <w:numPr>
          <w:ilvl w:val="0"/>
          <w:numId w:val="25"/>
        </w:numPr>
        <w:tabs>
          <w:tab w:val="num" w:pos="741"/>
        </w:tabs>
        <w:ind w:left="0" w:firstLine="0"/>
        <w:jc w:val="both"/>
        <w:rPr>
          <w:rFonts w:eastAsia="Arial Unicode MS"/>
          <w:lang w:val="es-ES_tradnl"/>
        </w:rPr>
      </w:pPr>
      <w:r w:rsidRPr="00CC0628">
        <w:rPr>
          <w:rFonts w:eastAsia="Arial Unicode MS"/>
          <w:lang w:val="es-ES_tradnl"/>
        </w:rPr>
        <w:lastRenderedPageBreak/>
        <w:t>Restaurar todas las construcciones, hasta dejarlas en condiciones mejores a las iniciales, cualquier observación de las autoridades municipales, implicará que el CONTRATISTA resolverá los problemas y asumirá el costo.</w:t>
      </w:r>
    </w:p>
    <w:p w:rsidR="00CC0628" w:rsidRPr="00CC0628" w:rsidRDefault="00CC0628" w:rsidP="00CC0628">
      <w:pPr>
        <w:numPr>
          <w:ilvl w:val="0"/>
          <w:numId w:val="25"/>
        </w:numPr>
        <w:tabs>
          <w:tab w:val="num" w:pos="741"/>
        </w:tabs>
        <w:ind w:left="0" w:firstLine="0"/>
        <w:jc w:val="both"/>
        <w:rPr>
          <w:rFonts w:eastAsia="Arial Unicode MS"/>
          <w:lang w:val="es-ES_tradnl"/>
        </w:rPr>
      </w:pPr>
      <w:r w:rsidRPr="00CC0628">
        <w:rPr>
          <w:rFonts w:eastAsia="Arial Unicode MS"/>
          <w:lang w:val="es-ES_tradnl"/>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CC0628" w:rsidRPr="00CC0628" w:rsidRDefault="00CC0628" w:rsidP="00CC0628">
      <w:pPr>
        <w:jc w:val="both"/>
        <w:rPr>
          <w:rFonts w:eastAsia="Arial Unicode MS"/>
          <w:lang w:val="es-ES_tradnl"/>
        </w:rPr>
      </w:pPr>
    </w:p>
    <w:p w:rsidR="00CC0628" w:rsidRPr="00CC0628" w:rsidRDefault="00CC0628" w:rsidP="00CC0628">
      <w:pPr>
        <w:keepNext/>
        <w:numPr>
          <w:ilvl w:val="1"/>
          <w:numId w:val="9"/>
        </w:numPr>
        <w:spacing w:before="240" w:line="360" w:lineRule="auto"/>
        <w:ind w:left="567" w:hanging="573"/>
        <w:contextualSpacing/>
        <w:jc w:val="both"/>
        <w:outlineLvl w:val="2"/>
        <w:rPr>
          <w:rFonts w:eastAsiaTheme="majorEastAsia"/>
          <w:b/>
          <w:bCs/>
        </w:rPr>
      </w:pPr>
      <w:r w:rsidRPr="00CC0628">
        <w:rPr>
          <w:rFonts w:eastAsiaTheme="majorEastAsia"/>
          <w:b/>
          <w:bCs/>
        </w:rPr>
        <w:t>MEDIDAS DE MITIGACIÓN AMBIENTAL</w:t>
      </w:r>
    </w:p>
    <w:p w:rsidR="00CC0628" w:rsidRPr="00CC0628" w:rsidRDefault="00CC0628" w:rsidP="00CC0628">
      <w:pPr>
        <w:jc w:val="both"/>
        <w:rPr>
          <w:kern w:val="28"/>
          <w:lang w:val="es-ES_tradnl"/>
        </w:rPr>
      </w:pPr>
      <w:r w:rsidRPr="00CC0628">
        <w:rPr>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C0628" w:rsidRPr="00CC0628" w:rsidRDefault="00CC0628" w:rsidP="00CC0628">
      <w:pPr>
        <w:jc w:val="both"/>
        <w:rPr>
          <w:kern w:val="28"/>
          <w:lang w:val="es-ES_tradnl"/>
        </w:rPr>
      </w:pPr>
    </w:p>
    <w:p w:rsidR="00CC0628" w:rsidRPr="00CC0628" w:rsidRDefault="00CC0628" w:rsidP="00CC0628">
      <w:pPr>
        <w:jc w:val="both"/>
        <w:rPr>
          <w:kern w:val="28"/>
          <w:lang w:val="es-ES_tradnl"/>
        </w:rPr>
      </w:pPr>
      <w:r w:rsidRPr="00CC0628">
        <w:rPr>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C0628" w:rsidRPr="00CC0628" w:rsidRDefault="00CC0628" w:rsidP="00CC0628">
      <w:pPr>
        <w:jc w:val="both"/>
        <w:rPr>
          <w:kern w:val="28"/>
          <w:lang w:val="es-ES_tradnl"/>
        </w:rPr>
      </w:pPr>
    </w:p>
    <w:p w:rsidR="00CC0628" w:rsidRPr="00CC0628" w:rsidRDefault="00CC0628" w:rsidP="00CC0628">
      <w:pPr>
        <w:jc w:val="both"/>
        <w:rPr>
          <w:kern w:val="28"/>
          <w:lang w:val="es-ES_tradnl"/>
        </w:rPr>
      </w:pPr>
      <w:r w:rsidRPr="00CC0628">
        <w:rPr>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CC0628" w:rsidRPr="00CC0628" w:rsidRDefault="00CC0628" w:rsidP="00CC0628">
      <w:pPr>
        <w:jc w:val="both"/>
        <w:rPr>
          <w:kern w:val="28"/>
          <w:lang w:val="es-ES_tradnl"/>
        </w:rPr>
      </w:pPr>
    </w:p>
    <w:p w:rsidR="00CC0628" w:rsidRDefault="00CC0628" w:rsidP="00CC0628">
      <w:pPr>
        <w:jc w:val="both"/>
        <w:rPr>
          <w:kern w:val="28"/>
          <w:lang w:val="es-ES_tradnl"/>
        </w:rPr>
      </w:pPr>
      <w:r w:rsidRPr="00CC0628">
        <w:rPr>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ED164E" w:rsidRPr="00CC0628" w:rsidRDefault="00ED164E" w:rsidP="00CC0628">
      <w:pPr>
        <w:jc w:val="both"/>
        <w:rPr>
          <w:kern w:val="28"/>
          <w:lang w:val="es-ES_tradnl"/>
        </w:rPr>
      </w:pPr>
    </w:p>
    <w:p w:rsidR="00CC0628" w:rsidRPr="00CC0628" w:rsidRDefault="00CC0628" w:rsidP="00CC0628">
      <w:pPr>
        <w:keepNext/>
        <w:numPr>
          <w:ilvl w:val="1"/>
          <w:numId w:val="9"/>
        </w:numPr>
        <w:spacing w:before="240" w:line="360" w:lineRule="auto"/>
        <w:ind w:left="567" w:hanging="573"/>
        <w:contextualSpacing/>
        <w:jc w:val="both"/>
        <w:outlineLvl w:val="2"/>
        <w:rPr>
          <w:rFonts w:eastAsiaTheme="majorEastAsia"/>
          <w:b/>
          <w:bCs/>
        </w:rPr>
      </w:pPr>
      <w:r w:rsidRPr="00CC0628">
        <w:rPr>
          <w:rFonts w:eastAsiaTheme="majorEastAsia"/>
          <w:b/>
          <w:bCs/>
        </w:rPr>
        <w:t>MEDICIÓN Y FORMA DE PAGO.</w:t>
      </w:r>
    </w:p>
    <w:p w:rsidR="00CC0628" w:rsidRPr="00CC0628" w:rsidRDefault="00CC0628" w:rsidP="00CC0628">
      <w:pPr>
        <w:jc w:val="both"/>
        <w:rPr>
          <w:lang w:val="es-MX"/>
        </w:rPr>
      </w:pPr>
      <w:r w:rsidRPr="00CC0628">
        <w:rPr>
          <w:kern w:val="28"/>
          <w:lang w:val="es-ES_tradnl"/>
        </w:rPr>
        <w:t xml:space="preserve">La provisión, relleno y compactado con relleno común será medido </w:t>
      </w:r>
      <w:r w:rsidR="00ED164E">
        <w:rPr>
          <w:kern w:val="28"/>
          <w:lang w:val="es-ES_tradnl"/>
        </w:rPr>
        <w:t>y contabilizado por punto</w:t>
      </w:r>
      <w:r w:rsidRPr="00CC0628">
        <w:rPr>
          <w:kern w:val="28"/>
          <w:lang w:val="es-ES_tradnl"/>
        </w:rPr>
        <w:t xml:space="preserve"> </w:t>
      </w:r>
      <w:r w:rsidR="00F33992">
        <w:rPr>
          <w:kern w:val="28"/>
          <w:lang w:val="es-ES_tradnl"/>
        </w:rPr>
        <w:t>y</w:t>
      </w:r>
      <w:r w:rsidRPr="00CC0628">
        <w:rPr>
          <w:kern w:val="28"/>
          <w:lang w:val="es-ES_tradnl"/>
        </w:rPr>
        <w:t xml:space="preserve"> será aprobad</w:t>
      </w:r>
      <w:r w:rsidR="00F33992">
        <w:rPr>
          <w:kern w:val="28"/>
          <w:lang w:val="es-ES_tradnl"/>
        </w:rPr>
        <w:t>o</w:t>
      </w:r>
      <w:r w:rsidRPr="00CC0628">
        <w:rPr>
          <w:kern w:val="28"/>
          <w:lang w:val="es-ES_tradnl"/>
        </w:rPr>
        <w:t xml:space="preserve"> por el SUPERVISOR. Este Ítem será pagado de acuerdo al precio unitario de la propuesta aceptada.</w:t>
      </w:r>
    </w:p>
    <w:p w:rsidR="00CC0628" w:rsidRPr="00CC0628" w:rsidRDefault="00CC0628" w:rsidP="00CC0628">
      <w:pPr>
        <w:jc w:val="both"/>
        <w:rPr>
          <w:lang w:val="es-MX"/>
        </w:rPr>
      </w:pPr>
    </w:p>
    <w:p w:rsidR="00CC0628" w:rsidRPr="00CC0628" w:rsidRDefault="00CC0628" w:rsidP="00305CF8">
      <w:pPr>
        <w:jc w:val="both"/>
        <w:rPr>
          <w:b/>
        </w:rPr>
      </w:pPr>
      <w:r w:rsidRPr="00CC0628">
        <w:rPr>
          <w:lang w:val="es-MX"/>
        </w:rPr>
        <w:t>Dicho precio será compensación total por los materiales, mano de obra, herramientas, equipo y otros gastos que sean necesarios para la adecuada y correcta ejecución de los trabajos.</w:t>
      </w:r>
      <w:r w:rsidRPr="00CC0628">
        <w:rPr>
          <w:b/>
        </w:rPr>
        <w:t xml:space="preserve"> </w:t>
      </w:r>
    </w:p>
    <w:p w:rsidR="00CC0628" w:rsidRDefault="00CC0628" w:rsidP="005A6F40">
      <w:pPr>
        <w:autoSpaceDE w:val="0"/>
        <w:autoSpaceDN w:val="0"/>
        <w:adjustRightInd w:val="0"/>
        <w:contextualSpacing/>
        <w:jc w:val="both"/>
      </w:pPr>
    </w:p>
    <w:p w:rsidR="003032E5" w:rsidRDefault="003032E5" w:rsidP="005A6F40">
      <w:pPr>
        <w:autoSpaceDE w:val="0"/>
        <w:autoSpaceDN w:val="0"/>
        <w:adjustRightInd w:val="0"/>
        <w:contextualSpacing/>
        <w:jc w:val="both"/>
      </w:pPr>
    </w:p>
    <w:p w:rsidR="003032E5" w:rsidRDefault="003032E5" w:rsidP="005A6F40">
      <w:pPr>
        <w:autoSpaceDE w:val="0"/>
        <w:autoSpaceDN w:val="0"/>
        <w:adjustRightInd w:val="0"/>
        <w:contextualSpacing/>
        <w:jc w:val="both"/>
      </w:pPr>
    </w:p>
    <w:p w:rsidR="003032E5" w:rsidRDefault="003032E5" w:rsidP="005A6F40">
      <w:pPr>
        <w:autoSpaceDE w:val="0"/>
        <w:autoSpaceDN w:val="0"/>
        <w:adjustRightInd w:val="0"/>
        <w:contextualSpacing/>
        <w:jc w:val="both"/>
      </w:pPr>
    </w:p>
    <w:p w:rsidR="003032E5" w:rsidRDefault="003032E5" w:rsidP="005A6F40">
      <w:pPr>
        <w:autoSpaceDE w:val="0"/>
        <w:autoSpaceDN w:val="0"/>
        <w:adjustRightInd w:val="0"/>
        <w:contextualSpacing/>
        <w:jc w:val="both"/>
      </w:pPr>
    </w:p>
    <w:p w:rsidR="003032E5" w:rsidRDefault="003032E5" w:rsidP="005A6F40">
      <w:pPr>
        <w:autoSpaceDE w:val="0"/>
        <w:autoSpaceDN w:val="0"/>
        <w:adjustRightInd w:val="0"/>
        <w:contextualSpacing/>
        <w:jc w:val="both"/>
      </w:pPr>
    </w:p>
    <w:p w:rsidR="00305CF8" w:rsidRPr="00305CF8" w:rsidRDefault="00305CF8" w:rsidP="00305CF8">
      <w:pPr>
        <w:keepNext/>
        <w:numPr>
          <w:ilvl w:val="0"/>
          <w:numId w:val="9"/>
        </w:numPr>
        <w:spacing w:before="240" w:line="360" w:lineRule="auto"/>
        <w:contextualSpacing/>
        <w:jc w:val="both"/>
        <w:outlineLvl w:val="2"/>
        <w:rPr>
          <w:b/>
          <w:kern w:val="28"/>
        </w:rPr>
      </w:pPr>
      <w:bookmarkStart w:id="0" w:name="_Toc378236512"/>
      <w:bookmarkStart w:id="1" w:name="_Toc378667045"/>
      <w:bookmarkStart w:id="2" w:name="_Toc378667231"/>
      <w:bookmarkStart w:id="3" w:name="_Toc378667746"/>
      <w:bookmarkStart w:id="4" w:name="_Toc381213534"/>
      <w:bookmarkStart w:id="5" w:name="_Toc381214011"/>
      <w:bookmarkStart w:id="6" w:name="_Toc381214102"/>
      <w:bookmarkStart w:id="7" w:name="_Toc384130468"/>
      <w:bookmarkStart w:id="8" w:name="_Toc384130689"/>
      <w:bookmarkStart w:id="9" w:name="_Toc384130845"/>
      <w:bookmarkStart w:id="10" w:name="_Toc384131236"/>
      <w:bookmarkStart w:id="11" w:name="_Toc387785987"/>
      <w:bookmarkStart w:id="12" w:name="_Toc387788275"/>
      <w:bookmarkStart w:id="13" w:name="_Toc388648584"/>
      <w:bookmarkStart w:id="14" w:name="_Toc388648673"/>
      <w:bookmarkStart w:id="15" w:name="_Toc388693334"/>
      <w:bookmarkStart w:id="16" w:name="_Toc388702297"/>
      <w:bookmarkStart w:id="17" w:name="_Toc388724575"/>
      <w:bookmarkStart w:id="18" w:name="_Toc404098164"/>
      <w:r w:rsidRPr="00305CF8">
        <w:rPr>
          <w:rFonts w:eastAsiaTheme="majorEastAsia"/>
          <w:b/>
          <w:bCs/>
        </w:rPr>
        <w:lastRenderedPageBreak/>
        <w:t xml:space="preserve">REPOSICIÓN Y AFINADO DE ACERA </w:t>
      </w:r>
    </w:p>
    <w:p w:rsidR="00305CF8" w:rsidRDefault="00305CF8" w:rsidP="00305CF8">
      <w:pPr>
        <w:contextualSpacing/>
        <w:jc w:val="both"/>
        <w:rPr>
          <w:b/>
        </w:rPr>
      </w:pPr>
      <w:r w:rsidRPr="00305CF8">
        <w:rPr>
          <w:b/>
          <w:color w:val="4472C4" w:themeColor="accent5"/>
        </w:rPr>
        <w:t xml:space="preserve"> </w:t>
      </w:r>
      <w:r w:rsidRPr="00305CF8">
        <w:rPr>
          <w:b/>
        </w:rPr>
        <w:t xml:space="preserve">UNIDAD: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69538E">
        <w:rPr>
          <w:b/>
        </w:rPr>
        <w:t>PUNTO</w:t>
      </w:r>
    </w:p>
    <w:p w:rsidR="0069538E" w:rsidRPr="00305CF8" w:rsidRDefault="0069538E" w:rsidP="00305CF8">
      <w:pPr>
        <w:contextualSpacing/>
        <w:jc w:val="both"/>
        <w:rPr>
          <w:rFonts w:eastAsiaTheme="majorEastAsia"/>
          <w:b/>
          <w:bCs/>
          <w:color w:val="4472C4" w:themeColor="accent5"/>
        </w:rPr>
      </w:pPr>
    </w:p>
    <w:p w:rsidR="00305CF8" w:rsidRPr="00305CF8" w:rsidRDefault="00305CF8" w:rsidP="00305CF8">
      <w:pPr>
        <w:keepNext/>
        <w:numPr>
          <w:ilvl w:val="1"/>
          <w:numId w:val="9"/>
        </w:numPr>
        <w:spacing w:before="240" w:line="360" w:lineRule="auto"/>
        <w:ind w:left="567" w:hanging="573"/>
        <w:contextualSpacing/>
        <w:jc w:val="both"/>
        <w:outlineLvl w:val="2"/>
        <w:rPr>
          <w:rFonts w:eastAsiaTheme="majorEastAsia"/>
          <w:b/>
          <w:bCs/>
        </w:rPr>
      </w:pPr>
      <w:r w:rsidRPr="00305CF8">
        <w:rPr>
          <w:rFonts w:eastAsiaTheme="majorEastAsia"/>
          <w:b/>
          <w:bCs/>
        </w:rPr>
        <w:t>DEFINICIÓN.</w:t>
      </w:r>
    </w:p>
    <w:p w:rsidR="00305CF8" w:rsidRPr="00305CF8" w:rsidRDefault="00305CF8" w:rsidP="00305CF8">
      <w:pPr>
        <w:contextualSpacing/>
        <w:jc w:val="both"/>
        <w:rPr>
          <w:lang w:val="es-MX"/>
        </w:rPr>
      </w:pPr>
      <w:r w:rsidRPr="00305CF8">
        <w:t xml:space="preserve">Este ítem comprende los trabajos necesarios para el vaciado de una carpeta de hormigón sobre una superficie debidamente apisonada y empedrada con piedra manzana. </w:t>
      </w:r>
      <w:r w:rsidRPr="00305CF8">
        <w:rPr>
          <w:lang w:val="es-MX"/>
        </w:rPr>
        <w:t>La acera tendrá una  dosificación 1:2:3 de 180 kg/cm2, de resistencia, incluyendo mortero para el terminado en una relación de  1:3.y la construcción de juntas de dilatación de acuerdo a instrucciones del SUPERVISOR de obras.</w:t>
      </w:r>
    </w:p>
    <w:p w:rsidR="00305CF8" w:rsidRPr="00305CF8" w:rsidRDefault="00305CF8" w:rsidP="00305CF8">
      <w:pPr>
        <w:contextualSpacing/>
        <w:jc w:val="both"/>
      </w:pPr>
    </w:p>
    <w:p w:rsidR="00305CF8" w:rsidRDefault="00305CF8" w:rsidP="00305CF8">
      <w:pPr>
        <w:contextualSpacing/>
        <w:jc w:val="both"/>
        <w:rPr>
          <w:lang w:val="es-MX"/>
        </w:rPr>
      </w:pPr>
      <w:bookmarkStart w:id="19" w:name="_Toc314666844"/>
      <w:r w:rsidRPr="00305CF8">
        <w:rPr>
          <w:lang w:val="es-MX"/>
        </w:rPr>
        <w:t>Después de vaciada la carpeta, se procederá a efectuar el afinado con cemento terminado de H°S° y el respectivo curado; según indicaciones del SUPERVISOR.</w:t>
      </w:r>
      <w:bookmarkEnd w:id="19"/>
    </w:p>
    <w:p w:rsidR="0069538E" w:rsidRPr="00305CF8" w:rsidRDefault="0069538E" w:rsidP="00305CF8">
      <w:pPr>
        <w:contextualSpacing/>
        <w:jc w:val="both"/>
        <w:rPr>
          <w:lang w:val="es-MX"/>
        </w:rPr>
      </w:pPr>
    </w:p>
    <w:p w:rsidR="00305CF8" w:rsidRPr="00305CF8" w:rsidRDefault="00305CF8" w:rsidP="00305CF8">
      <w:pPr>
        <w:keepNext/>
        <w:numPr>
          <w:ilvl w:val="1"/>
          <w:numId w:val="9"/>
        </w:numPr>
        <w:spacing w:before="240" w:line="360" w:lineRule="auto"/>
        <w:ind w:left="567" w:hanging="573"/>
        <w:contextualSpacing/>
        <w:jc w:val="both"/>
        <w:outlineLvl w:val="2"/>
        <w:rPr>
          <w:rFonts w:eastAsiaTheme="majorEastAsia"/>
          <w:b/>
          <w:bCs/>
        </w:rPr>
      </w:pPr>
      <w:r w:rsidRPr="00305CF8">
        <w:rPr>
          <w:rFonts w:eastAsiaTheme="majorEastAsia"/>
          <w:b/>
          <w:bCs/>
        </w:rPr>
        <w:t>MATERIALES, HERRAMIENTAS Y EQUIPO.</w:t>
      </w:r>
    </w:p>
    <w:p w:rsidR="00506C25" w:rsidRDefault="00EF7B55" w:rsidP="00506C25">
      <w:pPr>
        <w:autoSpaceDE w:val="0"/>
        <w:autoSpaceDN w:val="0"/>
        <w:adjustRightInd w:val="0"/>
        <w:contextualSpacing/>
        <w:jc w:val="both"/>
      </w:pPr>
      <w:r w:rsidRPr="00EF7B55">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25"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3032E5">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MATERIALES</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D56AAF" w:rsidRDefault="003032E5" w:rsidP="003032E5">
            <w:r w:rsidRPr="00D56AAF">
              <w:t>Cemento portland IP-30</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D56AAF" w:rsidRDefault="003032E5" w:rsidP="003032E5">
            <w:r w:rsidRPr="00D56AAF">
              <w:t>Arena Común</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D56AAF" w:rsidRDefault="003032E5" w:rsidP="003032E5">
            <w:r w:rsidRPr="00D56AAF">
              <w:t>Grava Común</w:t>
            </w:r>
          </w:p>
        </w:tc>
      </w:tr>
      <w:tr w:rsidR="00506C25" w:rsidRPr="00506C25" w:rsidTr="003032E5">
        <w:trPr>
          <w:trHeight w:val="20"/>
        </w:trPr>
        <w:tc>
          <w:tcPr>
            <w:tcW w:w="8505" w:type="dxa"/>
            <w:tcBorders>
              <w:bottom w:val="single" w:sz="4" w:space="0" w:color="auto"/>
            </w:tcBorders>
            <w:shd w:val="clear" w:color="auto" w:fill="auto"/>
            <w:vAlign w:val="center"/>
          </w:tcPr>
          <w:p w:rsidR="003032E5" w:rsidRDefault="003032E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rPr>
                <w:lang w:val="es-ES"/>
              </w:rPr>
            </w:pPr>
            <w:r>
              <w:t>MANO DE OBRA</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941DA4" w:rsidRDefault="003032E5" w:rsidP="003032E5">
            <w:r w:rsidRPr="00941DA4">
              <w:t>Albañil</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941DA4" w:rsidRDefault="003032E5" w:rsidP="003032E5">
            <w:r w:rsidRPr="00941DA4">
              <w:t>Ayudante</w:t>
            </w:r>
          </w:p>
        </w:tc>
      </w:tr>
      <w:tr w:rsidR="00506C25" w:rsidRPr="00506C25" w:rsidTr="003032E5">
        <w:trPr>
          <w:trHeight w:val="20"/>
        </w:trPr>
        <w:tc>
          <w:tcPr>
            <w:tcW w:w="8505" w:type="dxa"/>
            <w:tcBorders>
              <w:bottom w:val="single" w:sz="4" w:space="0" w:color="auto"/>
            </w:tcBorders>
            <w:shd w:val="clear" w:color="auto" w:fill="auto"/>
            <w:vAlign w:val="center"/>
          </w:tcPr>
          <w:p w:rsidR="003032E5" w:rsidRDefault="003032E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506C25" w:rsidRPr="00506C25" w:rsidTr="003032E5">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3032E5" w:rsidP="00506C25">
            <w:pPr>
              <w:autoSpaceDE w:val="0"/>
              <w:autoSpaceDN w:val="0"/>
              <w:adjustRightInd w:val="0"/>
              <w:contextualSpacing/>
              <w:jc w:val="both"/>
            </w:pPr>
            <w:r w:rsidRPr="003032E5">
              <w:t>hormigonera de 300 Lts.</w:t>
            </w:r>
            <w:r w:rsidRPr="003032E5">
              <w:tab/>
            </w:r>
            <w:r w:rsidRPr="003032E5">
              <w:tab/>
            </w:r>
          </w:p>
        </w:tc>
      </w:tr>
    </w:tbl>
    <w:p w:rsidR="00506C25" w:rsidRPr="00305CF8" w:rsidRDefault="00506C25" w:rsidP="00305CF8">
      <w:pPr>
        <w:contextualSpacing/>
        <w:jc w:val="both"/>
        <w:rPr>
          <w:iCs/>
          <w:lang w:val="es-ES_tradnl"/>
        </w:rPr>
      </w:pPr>
    </w:p>
    <w:p w:rsidR="00305CF8" w:rsidRPr="00305CF8" w:rsidRDefault="00305CF8" w:rsidP="00305CF8">
      <w:pPr>
        <w:keepNext/>
        <w:numPr>
          <w:ilvl w:val="1"/>
          <w:numId w:val="9"/>
        </w:numPr>
        <w:spacing w:before="240" w:line="360" w:lineRule="auto"/>
        <w:ind w:left="567" w:hanging="573"/>
        <w:contextualSpacing/>
        <w:jc w:val="both"/>
        <w:outlineLvl w:val="2"/>
        <w:rPr>
          <w:rFonts w:eastAsiaTheme="majorEastAsia"/>
          <w:b/>
          <w:bCs/>
        </w:rPr>
      </w:pPr>
      <w:r w:rsidRPr="00305CF8">
        <w:rPr>
          <w:rFonts w:eastAsiaTheme="majorEastAsia"/>
          <w:b/>
          <w:bCs/>
        </w:rPr>
        <w:t>PROCEDIMIENTO PARA LA EJECUCIÓN.</w:t>
      </w:r>
    </w:p>
    <w:p w:rsidR="00305CF8" w:rsidRPr="00305CF8" w:rsidRDefault="00305CF8" w:rsidP="00305CF8">
      <w:pPr>
        <w:contextualSpacing/>
        <w:jc w:val="both"/>
        <w:rPr>
          <w:lang w:val="es-ES_tradnl"/>
        </w:rPr>
      </w:pPr>
      <w:r w:rsidRPr="00305CF8">
        <w:rPr>
          <w:lang w:val="es-ES_tradnl"/>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305CF8" w:rsidRPr="00305CF8" w:rsidRDefault="00305CF8" w:rsidP="00305CF8">
      <w:pPr>
        <w:contextualSpacing/>
        <w:jc w:val="both"/>
        <w:rPr>
          <w:lang w:val="es-ES_tradnl"/>
        </w:rPr>
      </w:pPr>
    </w:p>
    <w:p w:rsidR="00305CF8" w:rsidRPr="00305CF8" w:rsidRDefault="00305CF8" w:rsidP="00305CF8">
      <w:pPr>
        <w:contextualSpacing/>
        <w:jc w:val="both"/>
        <w:rPr>
          <w:lang w:val="es-ES_tradnl"/>
        </w:rPr>
      </w:pPr>
      <w:r w:rsidRPr="00305CF8">
        <w:rPr>
          <w:lang w:val="es-ES_tradnl"/>
        </w:rPr>
        <w:t>En caso que no se encuentre soladura de piedra en aceras al momento de su reposición, el CONTRATISTA deberá proveer la piedra manzana sin costo adicional.</w:t>
      </w:r>
    </w:p>
    <w:p w:rsidR="00305CF8" w:rsidRPr="00305CF8" w:rsidRDefault="00305CF8" w:rsidP="00305CF8">
      <w:pPr>
        <w:contextualSpacing/>
        <w:jc w:val="both"/>
        <w:rPr>
          <w:lang w:val="es-ES_tradnl"/>
        </w:rPr>
      </w:pPr>
    </w:p>
    <w:p w:rsidR="00305CF8" w:rsidRPr="00305CF8" w:rsidRDefault="00305CF8" w:rsidP="00305CF8">
      <w:pPr>
        <w:contextualSpacing/>
        <w:jc w:val="both"/>
        <w:rPr>
          <w:lang w:val="es-ES_tradnl"/>
        </w:rPr>
      </w:pPr>
      <w:bookmarkStart w:id="20" w:name="_Toc314666850"/>
      <w:r w:rsidRPr="00305CF8">
        <w:rPr>
          <w:lang w:val="es-ES_tradnl"/>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305CF8">
          <w:rPr>
            <w:lang w:val="es-ES_tradnl"/>
          </w:rPr>
          <w:t>4 cm</w:t>
        </w:r>
      </w:smartTag>
      <w:r w:rsidRPr="00305CF8">
        <w:rPr>
          <w:lang w:val="es-ES_tradnl"/>
        </w:rPr>
        <w:t>. de hormigón con una dosificación 1:2:3 considerada sobre el nivel del empedrado, el vaciado deberá ejecutarse de acuerdo a las indicaciones del SUPERVISOR de Obra.</w:t>
      </w:r>
    </w:p>
    <w:p w:rsidR="00305CF8" w:rsidRPr="00305CF8" w:rsidRDefault="00305CF8" w:rsidP="00305CF8">
      <w:pPr>
        <w:contextualSpacing/>
        <w:jc w:val="both"/>
        <w:rPr>
          <w:lang w:val="es-ES_tradnl"/>
        </w:rPr>
      </w:pPr>
      <w:r w:rsidRPr="00305CF8">
        <w:rPr>
          <w:lang w:val="es-ES_tradnl"/>
        </w:rPr>
        <w:t xml:space="preserve">Luego se recubrirá con una segunda capa de </w:t>
      </w:r>
      <w:smartTag w:uri="urn:schemas-microsoft-com:office:smarttags" w:element="metricconverter">
        <w:smartTagPr>
          <w:attr w:name="ProductID" w:val="1 cm"/>
        </w:smartTagPr>
        <w:r w:rsidRPr="00305CF8">
          <w:rPr>
            <w:lang w:val="es-ES_tradnl"/>
          </w:rPr>
          <w:t>1 cm</w:t>
        </w:r>
      </w:smartTag>
      <w:r w:rsidRPr="00305CF8">
        <w:rPr>
          <w:lang w:val="es-ES_tradnl"/>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305CF8">
          <w:rPr>
            <w:lang w:val="es-ES_tradnl"/>
          </w:rPr>
          <w:t>5 cm</w:t>
        </w:r>
      </w:smartTag>
      <w:r w:rsidRPr="00305CF8">
        <w:rPr>
          <w:lang w:val="es-ES_tradnl"/>
        </w:rPr>
        <w:t>., así como también donde se ubican las bunas y juntas de dilatación.</w:t>
      </w:r>
      <w:bookmarkEnd w:id="20"/>
    </w:p>
    <w:p w:rsidR="00305CF8" w:rsidRPr="00305CF8" w:rsidRDefault="00305CF8" w:rsidP="00305CF8">
      <w:pPr>
        <w:contextualSpacing/>
        <w:jc w:val="both"/>
        <w:rPr>
          <w:lang w:val="es-ES_tradnl"/>
        </w:rPr>
      </w:pPr>
    </w:p>
    <w:p w:rsidR="00305CF8" w:rsidRPr="00305CF8" w:rsidRDefault="00305CF8" w:rsidP="00305CF8">
      <w:pPr>
        <w:contextualSpacing/>
        <w:jc w:val="both"/>
        <w:rPr>
          <w:lang w:val="es-ES_tradnl"/>
        </w:rPr>
      </w:pPr>
      <w:bookmarkStart w:id="21" w:name="_Toc314666851"/>
      <w:r w:rsidRPr="00305CF8">
        <w:rPr>
          <w:lang w:val="es-ES_tradnl"/>
        </w:rPr>
        <w:t>Dosificación:</w:t>
      </w:r>
      <w:bookmarkEnd w:id="21"/>
    </w:p>
    <w:p w:rsidR="00305CF8" w:rsidRPr="00305CF8" w:rsidRDefault="00305CF8" w:rsidP="00305CF8">
      <w:pPr>
        <w:contextualSpacing/>
        <w:jc w:val="both"/>
        <w:rPr>
          <w:lang w:val="es-ES_tradnl"/>
        </w:rPr>
      </w:pPr>
    </w:p>
    <w:p w:rsidR="00305CF8" w:rsidRPr="00305CF8" w:rsidRDefault="00305CF8" w:rsidP="00305CF8">
      <w:pPr>
        <w:contextualSpacing/>
        <w:jc w:val="both"/>
        <w:rPr>
          <w:lang w:val="es-ES_tradnl"/>
        </w:rPr>
      </w:pPr>
      <w:r w:rsidRPr="00305CF8">
        <w:rPr>
          <w:lang w:val="es-ES_tradnl"/>
        </w:rPr>
        <w:tab/>
      </w:r>
      <w:bookmarkStart w:id="22" w:name="_Toc314666852"/>
      <w:r w:rsidRPr="00305CF8">
        <w:rPr>
          <w:lang w:val="es-ES_tradnl"/>
        </w:rPr>
        <w:t>1</w:t>
      </w:r>
      <w:bookmarkEnd w:id="22"/>
      <w:r w:rsidRPr="00305CF8">
        <w:rPr>
          <w:lang w:val="es-ES_tradnl"/>
        </w:rPr>
        <w:t>: Cemento</w:t>
      </w:r>
    </w:p>
    <w:p w:rsidR="00305CF8" w:rsidRPr="00305CF8" w:rsidRDefault="00305CF8" w:rsidP="00305CF8">
      <w:pPr>
        <w:contextualSpacing/>
        <w:jc w:val="both"/>
        <w:rPr>
          <w:lang w:val="es-ES_tradnl"/>
        </w:rPr>
      </w:pPr>
      <w:r w:rsidRPr="00305CF8">
        <w:rPr>
          <w:lang w:val="es-ES_tradnl"/>
        </w:rPr>
        <w:tab/>
      </w:r>
      <w:bookmarkStart w:id="23" w:name="_Toc314666853"/>
      <w:r w:rsidRPr="00305CF8">
        <w:rPr>
          <w:lang w:val="es-ES_tradnl"/>
        </w:rPr>
        <w:t>2: Arena fina</w:t>
      </w:r>
      <w:bookmarkEnd w:id="23"/>
    </w:p>
    <w:p w:rsidR="00305CF8" w:rsidRPr="00305CF8" w:rsidRDefault="00305CF8" w:rsidP="00305CF8">
      <w:pPr>
        <w:contextualSpacing/>
        <w:jc w:val="both"/>
        <w:rPr>
          <w:lang w:val="es-ES_tradnl"/>
        </w:rPr>
      </w:pPr>
      <w:r w:rsidRPr="00305CF8">
        <w:rPr>
          <w:lang w:val="es-ES_tradnl"/>
        </w:rPr>
        <w:tab/>
      </w:r>
      <w:bookmarkStart w:id="24" w:name="_Toc314666854"/>
      <w:r w:rsidRPr="00305CF8">
        <w:rPr>
          <w:lang w:val="es-ES_tradnl"/>
        </w:rPr>
        <w:t>3: Grava común</w:t>
      </w:r>
      <w:bookmarkEnd w:id="24"/>
    </w:p>
    <w:p w:rsidR="00305CF8" w:rsidRPr="00305CF8" w:rsidRDefault="00305CF8" w:rsidP="00305CF8">
      <w:pPr>
        <w:contextualSpacing/>
        <w:jc w:val="both"/>
        <w:rPr>
          <w:lang w:val="es-ES_tradnl"/>
        </w:rPr>
      </w:pPr>
      <w:bookmarkStart w:id="25" w:name="_Toc314666855"/>
    </w:p>
    <w:p w:rsidR="00305CF8" w:rsidRPr="00305CF8" w:rsidRDefault="00305CF8" w:rsidP="00305CF8">
      <w:pPr>
        <w:contextualSpacing/>
        <w:jc w:val="both"/>
        <w:rPr>
          <w:lang w:val="es-ES_tradnl"/>
        </w:rPr>
      </w:pPr>
      <w:r w:rsidRPr="00305CF8">
        <w:rPr>
          <w:lang w:val="es-ES_tradnl"/>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25"/>
    </w:p>
    <w:p w:rsidR="00305CF8" w:rsidRPr="00305CF8" w:rsidRDefault="00305CF8" w:rsidP="00305CF8">
      <w:pPr>
        <w:contextualSpacing/>
        <w:jc w:val="both"/>
        <w:rPr>
          <w:lang w:val="es-ES_tradnl"/>
        </w:rPr>
      </w:pPr>
    </w:p>
    <w:p w:rsidR="00305CF8" w:rsidRPr="00305CF8" w:rsidRDefault="00305CF8" w:rsidP="00305CF8">
      <w:pPr>
        <w:contextualSpacing/>
        <w:jc w:val="both"/>
        <w:rPr>
          <w:lang w:val="es-ES_tradnl"/>
        </w:rPr>
      </w:pPr>
      <w:r w:rsidRPr="00305CF8">
        <w:rPr>
          <w:lang w:val="es-ES_tradnl"/>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305CF8" w:rsidRPr="00305CF8" w:rsidRDefault="00305CF8" w:rsidP="00305CF8">
      <w:pPr>
        <w:contextualSpacing/>
        <w:jc w:val="both"/>
        <w:rPr>
          <w:lang w:val="es-ES_tradnl"/>
        </w:rPr>
      </w:pPr>
    </w:p>
    <w:p w:rsidR="00305CF8" w:rsidRPr="00305CF8" w:rsidRDefault="00305CF8" w:rsidP="00305CF8">
      <w:pPr>
        <w:contextualSpacing/>
        <w:jc w:val="both"/>
        <w:rPr>
          <w:lang w:val="es-ES_tradnl"/>
        </w:rPr>
      </w:pPr>
      <w:r w:rsidRPr="00305CF8">
        <w:rPr>
          <w:lang w:val="es-ES_tradnl"/>
        </w:rPr>
        <w:t>En caso de encontrarse espesores mayores en la reposición de aceras, el CONTRATISTA deberá cubrir dicho espesor, SIN COSTO ADICIONAL ALGUNO.</w:t>
      </w:r>
    </w:p>
    <w:p w:rsidR="00305CF8" w:rsidRPr="00305CF8" w:rsidRDefault="00305CF8" w:rsidP="00305CF8">
      <w:pPr>
        <w:contextualSpacing/>
        <w:jc w:val="both"/>
        <w:rPr>
          <w:lang w:val="es-ES_tradnl"/>
        </w:rPr>
      </w:pPr>
    </w:p>
    <w:p w:rsidR="00305CF8" w:rsidRPr="00305CF8" w:rsidRDefault="00305CF8" w:rsidP="00305CF8">
      <w:pPr>
        <w:contextualSpacing/>
        <w:jc w:val="both"/>
      </w:pPr>
      <w:r w:rsidRPr="00305CF8">
        <w:t>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w:t>
      </w:r>
    </w:p>
    <w:p w:rsidR="00305CF8" w:rsidRPr="00305CF8" w:rsidRDefault="00305CF8" w:rsidP="00305CF8">
      <w:pPr>
        <w:contextualSpacing/>
        <w:jc w:val="both"/>
      </w:pPr>
      <w:r w:rsidRPr="00305CF8">
        <w:t xml:space="preserve"> </w:t>
      </w:r>
    </w:p>
    <w:p w:rsidR="00305CF8" w:rsidRPr="00305CF8" w:rsidRDefault="00305CF8" w:rsidP="00305CF8">
      <w:pPr>
        <w:contextualSpacing/>
        <w:jc w:val="both"/>
        <w:rPr>
          <w:kern w:val="28"/>
          <w:lang w:val="es-ES_tradnl"/>
        </w:rPr>
      </w:pPr>
      <w:r w:rsidRPr="00305CF8">
        <w:t xml:space="preserve">Las terminaciones de las juntas se alisarán con planchas metálicas. </w:t>
      </w:r>
      <w:r w:rsidRPr="00305CF8">
        <w:rPr>
          <w:kern w:val="28"/>
          <w:lang w:val="es-ES_tradnl"/>
        </w:rPr>
        <w:t>Las juntas de dilatación transversales deberán continuar con las existentes, en caso de no contar con la misma, se deberá consultar al SUPERVISOR para determinar los espaciamientos adecuados para las mismas.</w:t>
      </w:r>
    </w:p>
    <w:p w:rsidR="00305CF8" w:rsidRPr="00305CF8" w:rsidRDefault="00305CF8" w:rsidP="00305CF8">
      <w:pPr>
        <w:contextualSpacing/>
        <w:jc w:val="both"/>
      </w:pPr>
    </w:p>
    <w:p w:rsidR="00305CF8" w:rsidRPr="00305CF8" w:rsidRDefault="00305CF8" w:rsidP="00305CF8">
      <w:pPr>
        <w:contextualSpacing/>
        <w:jc w:val="both"/>
      </w:pPr>
      <w:r w:rsidRPr="00305CF8">
        <w:rPr>
          <w:lang w:val="es-ES_tradnl"/>
        </w:rPr>
        <w:t xml:space="preserve">La mezcla deberá ser adecuada para manipuleo y vaciado del hormigón permitiendo el llenado de los vacíos existentes entre las piezas del empedrado. </w:t>
      </w:r>
      <w:r w:rsidRPr="00305CF8">
        <w:t>Periódicamente se verificará la uniformidad del mezclado.Los materiales componentes serán introducidos en el siguiente orden:</w:t>
      </w:r>
    </w:p>
    <w:p w:rsidR="00305CF8" w:rsidRPr="00305CF8" w:rsidRDefault="00305CF8" w:rsidP="00305CF8">
      <w:pPr>
        <w:contextualSpacing/>
        <w:jc w:val="both"/>
      </w:pPr>
    </w:p>
    <w:p w:rsidR="00305CF8" w:rsidRPr="00305CF8" w:rsidRDefault="00305CF8" w:rsidP="00305CF8">
      <w:pPr>
        <w:contextualSpacing/>
        <w:jc w:val="both"/>
      </w:pPr>
      <w:r w:rsidRPr="00305CF8">
        <w:tab/>
        <w:t>1º</w:t>
      </w:r>
      <w:r w:rsidRPr="00305CF8">
        <w:tab/>
        <w:t>Una parte del agua del mezclado.</w:t>
      </w:r>
    </w:p>
    <w:p w:rsidR="00305CF8" w:rsidRPr="00305CF8" w:rsidRDefault="00305CF8" w:rsidP="00305CF8">
      <w:pPr>
        <w:ind w:firstLine="720"/>
        <w:contextualSpacing/>
        <w:jc w:val="both"/>
      </w:pPr>
      <w:r w:rsidRPr="00305CF8">
        <w:t>2º</w:t>
      </w:r>
      <w:r w:rsidRPr="00305CF8">
        <w:tab/>
        <w:t>Grava</w:t>
      </w:r>
    </w:p>
    <w:p w:rsidR="00305CF8" w:rsidRPr="00305CF8" w:rsidRDefault="00305CF8" w:rsidP="00305CF8">
      <w:pPr>
        <w:ind w:left="1440" w:hanging="720"/>
        <w:contextualSpacing/>
        <w:jc w:val="both"/>
      </w:pPr>
      <w:r w:rsidRPr="00305CF8">
        <w:t>3º</w:t>
      </w:r>
      <w:r w:rsidRPr="00305CF8">
        <w:tab/>
        <w:t xml:space="preserve">Arena. </w:t>
      </w:r>
    </w:p>
    <w:p w:rsidR="00305CF8" w:rsidRPr="00305CF8" w:rsidRDefault="00305CF8" w:rsidP="00305CF8">
      <w:pPr>
        <w:contextualSpacing/>
        <w:jc w:val="both"/>
      </w:pPr>
      <w:r w:rsidRPr="00305CF8">
        <w:tab/>
        <w:t xml:space="preserve">4º </w:t>
      </w:r>
      <w:r w:rsidRPr="00305CF8">
        <w:tab/>
        <w:t>Cemento</w:t>
      </w:r>
    </w:p>
    <w:p w:rsidR="00305CF8" w:rsidRPr="00305CF8" w:rsidRDefault="00305CF8" w:rsidP="00305CF8">
      <w:pPr>
        <w:contextualSpacing/>
        <w:jc w:val="both"/>
      </w:pPr>
      <w:r w:rsidRPr="00305CF8">
        <w:tab/>
        <w:t>5º</w:t>
      </w:r>
      <w:r w:rsidRPr="00305CF8">
        <w:tab/>
        <w:t>El resto del agua de amasado en caso de que la mezcla lo requiera.</w:t>
      </w:r>
    </w:p>
    <w:p w:rsidR="00305CF8" w:rsidRPr="00305CF8" w:rsidRDefault="00305CF8" w:rsidP="00305CF8">
      <w:pPr>
        <w:contextualSpacing/>
        <w:jc w:val="both"/>
      </w:pPr>
    </w:p>
    <w:p w:rsidR="00305CF8" w:rsidRPr="00305CF8" w:rsidRDefault="00305CF8" w:rsidP="00305CF8">
      <w:pPr>
        <w:contextualSpacing/>
        <w:jc w:val="both"/>
      </w:pPr>
      <w:r w:rsidRPr="00305CF8">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305CF8" w:rsidRPr="00305CF8" w:rsidRDefault="00305CF8" w:rsidP="00305CF8">
      <w:pPr>
        <w:contextualSpacing/>
        <w:jc w:val="both"/>
      </w:pPr>
    </w:p>
    <w:p w:rsidR="00305CF8" w:rsidRPr="00305CF8" w:rsidRDefault="00305CF8" w:rsidP="00305CF8">
      <w:pPr>
        <w:contextualSpacing/>
        <w:jc w:val="both"/>
        <w:rPr>
          <w:lang w:val="es-ES_tradnl"/>
        </w:rPr>
      </w:pPr>
      <w:bookmarkStart w:id="26" w:name="_Toc314666866"/>
      <w:r w:rsidRPr="00305CF8">
        <w:rPr>
          <w:lang w:val="es-ES_tradnl"/>
        </w:rPr>
        <w:t xml:space="preserve">Para realizarse el vaciado es de carácter obligatorio, tomar en cuenta las juntas de dilatación, debiendo ser verificado antes del vaciado que la junta de dilatación, consiga llegar a la superficie del terreno, desde la parte </w:t>
      </w:r>
      <w:r w:rsidRPr="00305CF8">
        <w:rPr>
          <w:lang w:val="es-ES_tradnl"/>
        </w:rPr>
        <w:lastRenderedPageBreak/>
        <w:t>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 de YPFB.</w:t>
      </w:r>
      <w:bookmarkEnd w:id="26"/>
    </w:p>
    <w:p w:rsidR="00305CF8" w:rsidRPr="00305CF8" w:rsidRDefault="00305CF8" w:rsidP="00305CF8">
      <w:pPr>
        <w:contextualSpacing/>
        <w:jc w:val="both"/>
      </w:pPr>
    </w:p>
    <w:p w:rsidR="00305CF8" w:rsidRPr="00305CF8" w:rsidRDefault="00305CF8" w:rsidP="00305CF8">
      <w:pPr>
        <w:contextualSpacing/>
        <w:jc w:val="both"/>
      </w:pPr>
      <w:r w:rsidRPr="00305CF8">
        <w:t xml:space="preserve">EL vaciado de Hormigón se ejecutara de tal manera que la reposición de aceras quede en óptimas condiciones y con el acabado más estético posible. En caso que haya existido daños fuera de la franja de tendido por: malos procedimientos en Corte y Rotura de Acera, tipo de terreno en el sector (piedras de tamaño mayor a la zanja), demora en la Reposición de aceras u otros daños externos, será de </w:t>
      </w:r>
      <w:r w:rsidRPr="00305CF8">
        <w:rPr>
          <w:b/>
        </w:rPr>
        <w:t>responsabilidad del CONTRATISTA y a su costo,</w:t>
      </w:r>
      <w:r w:rsidRPr="00305CF8">
        <w:t xml:space="preserve"> realizar la reposición de acera de forma </w:t>
      </w:r>
      <w:r w:rsidRPr="00305CF8">
        <w:rPr>
          <w:b/>
        </w:rPr>
        <w:t>simétrica</w:t>
      </w:r>
      <w:r w:rsidRPr="00305CF8">
        <w:t xml:space="preserve"> ampliando el ancho de reposición en función al daño ocasionado (juntas de acabado longitudinal).</w:t>
      </w:r>
    </w:p>
    <w:p w:rsidR="00305CF8" w:rsidRPr="00305CF8" w:rsidRDefault="00305CF8" w:rsidP="00305CF8">
      <w:pPr>
        <w:contextualSpacing/>
        <w:jc w:val="both"/>
        <w:rPr>
          <w:rFonts w:eastAsia="Arial Unicode MS"/>
          <w:b/>
          <w:u w:val="single"/>
        </w:rPr>
      </w:pPr>
    </w:p>
    <w:p w:rsidR="00305CF8" w:rsidRPr="00305CF8" w:rsidRDefault="00305CF8" w:rsidP="00305CF8">
      <w:pPr>
        <w:contextualSpacing/>
        <w:jc w:val="both"/>
      </w:pPr>
      <w:r w:rsidRPr="00305CF8">
        <w:t>Antes del vaciado del hormigón para la reposición de aceras, el CONTRATISTA deberá requerir la correspondiente autorización escrita del</w:t>
      </w:r>
      <w:r w:rsidRPr="00305CF8">
        <w:rPr>
          <w:b/>
        </w:rPr>
        <w:t xml:space="preserve"> SUPERVISOR</w:t>
      </w:r>
      <w:r w:rsidRPr="00305CF8">
        <w:t>.</w:t>
      </w:r>
    </w:p>
    <w:p w:rsidR="00305CF8" w:rsidRPr="00305CF8" w:rsidRDefault="00305CF8" w:rsidP="00305CF8">
      <w:pPr>
        <w:autoSpaceDE w:val="0"/>
        <w:autoSpaceDN w:val="0"/>
        <w:adjustRightInd w:val="0"/>
        <w:contextualSpacing/>
        <w:jc w:val="both"/>
        <w:rPr>
          <w:b/>
        </w:rPr>
      </w:pPr>
      <w:bookmarkStart w:id="27" w:name="_Toc314666872"/>
    </w:p>
    <w:p w:rsidR="00305CF8" w:rsidRPr="00305CF8" w:rsidRDefault="00305CF8" w:rsidP="00305CF8">
      <w:pPr>
        <w:contextualSpacing/>
        <w:jc w:val="both"/>
      </w:pPr>
      <w:bookmarkStart w:id="28" w:name="_Toc314666894"/>
      <w:bookmarkEnd w:id="27"/>
      <w:r w:rsidRPr="00305CF8">
        <w:rPr>
          <w:b/>
        </w:rPr>
        <w:t>Curado y Protección del Concreto</w:t>
      </w:r>
      <w:r w:rsidRPr="00305CF8">
        <w:t>. El curado se hará en una de las dos formas siguientes:</w:t>
      </w:r>
      <w:bookmarkEnd w:id="28"/>
    </w:p>
    <w:p w:rsidR="00305CF8" w:rsidRPr="00305CF8" w:rsidRDefault="00305CF8" w:rsidP="00305CF8">
      <w:pPr>
        <w:contextualSpacing/>
        <w:jc w:val="both"/>
        <w:rPr>
          <w:b/>
        </w:rPr>
      </w:pPr>
      <w:bookmarkStart w:id="29" w:name="_Toc314666895"/>
    </w:p>
    <w:p w:rsidR="00305CF8" w:rsidRPr="00305CF8" w:rsidRDefault="00305CF8" w:rsidP="00305CF8">
      <w:pPr>
        <w:contextualSpacing/>
        <w:jc w:val="both"/>
      </w:pPr>
      <w:r w:rsidRPr="00305CF8">
        <w:rPr>
          <w:b/>
        </w:rPr>
        <w:t>Curado por Agua</w:t>
      </w:r>
      <w:r w:rsidRPr="00305CF8">
        <w:t>. El curado se hará cubriendo toda la superficie con costales húmedos, lonas u otro material de gran absorción. El material se mantendrá húmedo por el sistema de tuberías perforadas, de regadoras mecánicas u otro método apropiado.</w:t>
      </w:r>
      <w:bookmarkEnd w:id="29"/>
    </w:p>
    <w:p w:rsidR="00305CF8" w:rsidRPr="00305CF8" w:rsidRDefault="00305CF8" w:rsidP="00305CF8">
      <w:pPr>
        <w:contextualSpacing/>
        <w:jc w:val="both"/>
      </w:pPr>
    </w:p>
    <w:p w:rsidR="00305CF8" w:rsidRPr="00305CF8" w:rsidRDefault="00305CF8" w:rsidP="00305CF8">
      <w:pPr>
        <w:contextualSpacing/>
        <w:jc w:val="both"/>
      </w:pPr>
      <w:bookmarkStart w:id="30" w:name="_Toc314666896"/>
      <w:r w:rsidRPr="00305CF8">
        <w:t>También puede cubrirse la superficie con hojas de papel o tela plástica. Al colocarlas sobre el concreto fresco, previo un humedecimiento uniforme de la superficie, se pisarán para que el viento no las levante.</w:t>
      </w:r>
      <w:bookmarkEnd w:id="30"/>
    </w:p>
    <w:p w:rsidR="00305CF8" w:rsidRPr="00305CF8" w:rsidRDefault="00305CF8" w:rsidP="00305CF8">
      <w:pPr>
        <w:contextualSpacing/>
        <w:jc w:val="both"/>
      </w:pPr>
      <w:bookmarkStart w:id="31" w:name="_Toc314666897"/>
      <w:r w:rsidRPr="00305CF8">
        <w:t>En esta forma no se requerirá el empleo adicional de agua una vez la superficie haya sido cubierta.</w:t>
      </w:r>
      <w:bookmarkEnd w:id="31"/>
    </w:p>
    <w:p w:rsidR="00305CF8" w:rsidRPr="00305CF8" w:rsidRDefault="00305CF8" w:rsidP="00305CF8">
      <w:pPr>
        <w:contextualSpacing/>
        <w:jc w:val="both"/>
      </w:pPr>
      <w:bookmarkStart w:id="32" w:name="_Toc314666898"/>
      <w:r w:rsidRPr="00305CF8">
        <w:t>El tramo debe revisarse frecuentemente para asegurarse que si tenga la humedad requerida.</w:t>
      </w:r>
      <w:bookmarkEnd w:id="32"/>
    </w:p>
    <w:p w:rsidR="00305CF8" w:rsidRPr="00305CF8" w:rsidRDefault="00305CF8" w:rsidP="00305CF8">
      <w:pPr>
        <w:contextualSpacing/>
        <w:jc w:val="both"/>
      </w:pPr>
    </w:p>
    <w:p w:rsidR="00305CF8" w:rsidRPr="00305CF8" w:rsidRDefault="00305CF8" w:rsidP="00305CF8">
      <w:pPr>
        <w:contextualSpacing/>
        <w:jc w:val="both"/>
      </w:pPr>
      <w:bookmarkStart w:id="33" w:name="_Toc314666899"/>
      <w:r w:rsidRPr="00305CF8">
        <w:rPr>
          <w:b/>
        </w:rPr>
        <w:t>Curado por Compuestos Sellantes</w:t>
      </w:r>
      <w:r w:rsidRPr="00305CF8">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33"/>
    </w:p>
    <w:p w:rsidR="00305CF8" w:rsidRPr="00305CF8" w:rsidRDefault="00305CF8" w:rsidP="00305CF8">
      <w:pPr>
        <w:contextualSpacing/>
        <w:jc w:val="both"/>
      </w:pPr>
      <w:bookmarkStart w:id="34" w:name="_Toc314666900"/>
      <w:r w:rsidRPr="00305CF8">
        <w:t>La humedad del concreto debe permanecer intacta por lo menos durante los siete días posteriores a su colocación.</w:t>
      </w:r>
      <w:bookmarkEnd w:id="34"/>
    </w:p>
    <w:p w:rsidR="00F40D6C" w:rsidRPr="00305CF8" w:rsidRDefault="00F40D6C" w:rsidP="00F40D6C">
      <w:pPr>
        <w:contextualSpacing/>
        <w:jc w:val="both"/>
      </w:pPr>
    </w:p>
    <w:p w:rsidR="00305CF8" w:rsidRPr="00305CF8" w:rsidRDefault="00305CF8" w:rsidP="00305CF8">
      <w:pPr>
        <w:keepNext/>
        <w:numPr>
          <w:ilvl w:val="1"/>
          <w:numId w:val="9"/>
        </w:numPr>
        <w:spacing w:before="240" w:line="360" w:lineRule="auto"/>
        <w:ind w:left="567" w:hanging="573"/>
        <w:contextualSpacing/>
        <w:jc w:val="both"/>
        <w:outlineLvl w:val="2"/>
        <w:rPr>
          <w:rFonts w:eastAsiaTheme="majorEastAsia"/>
          <w:b/>
          <w:bCs/>
        </w:rPr>
      </w:pPr>
      <w:r w:rsidRPr="00305CF8">
        <w:rPr>
          <w:rFonts w:eastAsiaTheme="majorEastAsia"/>
          <w:b/>
          <w:bCs/>
        </w:rPr>
        <w:t>MEDIDAS DE MITIGACIÓN AMBIENTAL</w:t>
      </w:r>
    </w:p>
    <w:p w:rsidR="00305CF8" w:rsidRPr="00305CF8" w:rsidRDefault="00305CF8" w:rsidP="00305CF8">
      <w:pPr>
        <w:jc w:val="both"/>
        <w:rPr>
          <w:kern w:val="28"/>
          <w:lang w:val="es-ES_tradnl"/>
        </w:rPr>
      </w:pPr>
      <w:r w:rsidRPr="00305CF8">
        <w:rPr>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05CF8" w:rsidRPr="00305CF8" w:rsidRDefault="00305CF8" w:rsidP="00305CF8">
      <w:pPr>
        <w:jc w:val="both"/>
        <w:rPr>
          <w:kern w:val="28"/>
          <w:lang w:val="es-ES_tradnl"/>
        </w:rPr>
      </w:pPr>
      <w:r w:rsidRPr="00305CF8">
        <w:rPr>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05CF8" w:rsidRPr="00305CF8" w:rsidRDefault="00305CF8" w:rsidP="00305CF8">
      <w:pPr>
        <w:jc w:val="both"/>
        <w:rPr>
          <w:kern w:val="28"/>
          <w:lang w:val="es-ES_tradnl"/>
        </w:rPr>
      </w:pPr>
    </w:p>
    <w:p w:rsidR="00305CF8" w:rsidRPr="00305CF8" w:rsidRDefault="00305CF8" w:rsidP="00305CF8">
      <w:pPr>
        <w:jc w:val="both"/>
        <w:rPr>
          <w:kern w:val="28"/>
          <w:lang w:val="es-ES_tradnl"/>
        </w:rPr>
      </w:pPr>
      <w:r w:rsidRPr="00305CF8">
        <w:rPr>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05CF8" w:rsidRPr="00305CF8" w:rsidRDefault="00305CF8" w:rsidP="00305CF8">
      <w:pPr>
        <w:jc w:val="both"/>
        <w:rPr>
          <w:kern w:val="28"/>
          <w:lang w:val="es-ES_tradnl"/>
        </w:rPr>
      </w:pPr>
    </w:p>
    <w:p w:rsidR="00305CF8" w:rsidRDefault="00305CF8" w:rsidP="00305CF8">
      <w:pPr>
        <w:jc w:val="both"/>
        <w:rPr>
          <w:kern w:val="28"/>
          <w:lang w:val="es-ES_tradnl"/>
        </w:rPr>
      </w:pPr>
      <w:r w:rsidRPr="00305CF8">
        <w:rPr>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40D6C" w:rsidRPr="00305CF8" w:rsidRDefault="00F40D6C" w:rsidP="00305CF8">
      <w:pPr>
        <w:jc w:val="both"/>
      </w:pPr>
    </w:p>
    <w:p w:rsidR="00305CF8" w:rsidRPr="00305CF8" w:rsidRDefault="00305CF8" w:rsidP="00305CF8">
      <w:pPr>
        <w:keepNext/>
        <w:numPr>
          <w:ilvl w:val="1"/>
          <w:numId w:val="9"/>
        </w:numPr>
        <w:spacing w:before="240" w:line="360" w:lineRule="auto"/>
        <w:ind w:left="567" w:hanging="573"/>
        <w:contextualSpacing/>
        <w:jc w:val="both"/>
        <w:outlineLvl w:val="2"/>
        <w:rPr>
          <w:rFonts w:eastAsiaTheme="majorEastAsia"/>
          <w:b/>
          <w:bCs/>
        </w:rPr>
      </w:pPr>
      <w:r w:rsidRPr="00305CF8">
        <w:rPr>
          <w:rFonts w:eastAsiaTheme="majorEastAsia"/>
          <w:b/>
          <w:bCs/>
        </w:rPr>
        <w:t>MEDICIÓN Y FORMA DE PAGO.</w:t>
      </w:r>
    </w:p>
    <w:p w:rsidR="00305CF8" w:rsidRPr="00305CF8" w:rsidRDefault="00305CF8" w:rsidP="00305CF8">
      <w:pPr>
        <w:contextualSpacing/>
        <w:jc w:val="both"/>
        <w:rPr>
          <w:kern w:val="28"/>
          <w:lang w:val="es-ES_tradnl"/>
        </w:rPr>
      </w:pPr>
      <w:r w:rsidRPr="00305CF8">
        <w:rPr>
          <w:kern w:val="28"/>
          <w:lang w:val="es-ES_tradnl"/>
        </w:rPr>
        <w:t xml:space="preserve">Las reposiciones en aceras y/o cunetas de hormigón, serán medidas </w:t>
      </w:r>
      <w:r w:rsidR="00F40D6C">
        <w:rPr>
          <w:kern w:val="28"/>
          <w:lang w:val="es-ES_tradnl"/>
        </w:rPr>
        <w:t>por punto</w:t>
      </w:r>
      <w:r w:rsidRPr="00305CF8">
        <w:rPr>
          <w:kern w:val="28"/>
          <w:lang w:val="es-ES_tradnl"/>
        </w:rPr>
        <w:t xml:space="preserve"> y aprobada por el SUPERVISOR. Este Ítem será pagado de acuerdo al precio unitario de la propuesta aceptada.</w:t>
      </w:r>
    </w:p>
    <w:p w:rsidR="00305CF8" w:rsidRPr="00305CF8" w:rsidRDefault="00305CF8" w:rsidP="00305CF8">
      <w:pPr>
        <w:contextualSpacing/>
        <w:jc w:val="both"/>
        <w:rPr>
          <w:kern w:val="28"/>
          <w:lang w:val="es-ES_tradnl"/>
        </w:rPr>
      </w:pPr>
    </w:p>
    <w:p w:rsidR="00305CF8" w:rsidRPr="00305CF8" w:rsidRDefault="00305CF8" w:rsidP="00305CF8">
      <w:pPr>
        <w:contextualSpacing/>
        <w:jc w:val="both"/>
        <w:rPr>
          <w:kern w:val="28"/>
          <w:lang w:val="es-ES_tradnl"/>
        </w:rPr>
      </w:pPr>
      <w:bookmarkStart w:id="35" w:name="_Toc314666902"/>
      <w:r w:rsidRPr="00305CF8">
        <w:rPr>
          <w:kern w:val="28"/>
          <w:lang w:val="es-ES_tradnl"/>
        </w:rPr>
        <w:t xml:space="preserve">Las carpetas construidas con materiales aprobados y en todo de acuerdo con lo aquí especificado y estipulado según lo prescrito en medición, serán pagados según el precio cotizado en la propuesta aceptada. </w:t>
      </w:r>
    </w:p>
    <w:p w:rsidR="00305CF8" w:rsidRPr="00305CF8" w:rsidRDefault="00305CF8" w:rsidP="00305CF8">
      <w:pPr>
        <w:contextualSpacing/>
        <w:jc w:val="both"/>
        <w:rPr>
          <w:kern w:val="28"/>
          <w:lang w:val="es-ES_tradnl"/>
        </w:rPr>
      </w:pPr>
    </w:p>
    <w:p w:rsidR="00305CF8" w:rsidRPr="00305CF8" w:rsidRDefault="00305CF8" w:rsidP="00305CF8">
      <w:pPr>
        <w:contextualSpacing/>
        <w:jc w:val="both"/>
        <w:rPr>
          <w:kern w:val="28"/>
          <w:lang w:val="es-ES_tradnl"/>
        </w:rPr>
      </w:pPr>
      <w:r w:rsidRPr="00305CF8">
        <w:rPr>
          <w:kern w:val="28"/>
          <w:lang w:val="es-ES_tradnl"/>
        </w:rPr>
        <w:t>En este precio global están comprendidos todas las herramientas, mano de obra, material y transporte necesarios para la ejecución total de este ítem.</w:t>
      </w:r>
      <w:bookmarkEnd w:id="35"/>
    </w:p>
    <w:p w:rsidR="00CC0628" w:rsidRPr="00305CF8" w:rsidRDefault="00CC0628" w:rsidP="005A6F40">
      <w:pPr>
        <w:autoSpaceDE w:val="0"/>
        <w:autoSpaceDN w:val="0"/>
        <w:adjustRightInd w:val="0"/>
        <w:contextualSpacing/>
        <w:jc w:val="both"/>
        <w:rPr>
          <w:lang w:val="es-ES_tradnl"/>
        </w:rPr>
      </w:pPr>
    </w:p>
    <w:p w:rsidR="00CC0628" w:rsidRDefault="00CC0628" w:rsidP="005A6F40">
      <w:pPr>
        <w:autoSpaceDE w:val="0"/>
        <w:autoSpaceDN w:val="0"/>
        <w:adjustRightInd w:val="0"/>
        <w:contextualSpacing/>
        <w:jc w:val="both"/>
      </w:pPr>
    </w:p>
    <w:p w:rsidR="00CC0628" w:rsidRDefault="00CC0628"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A0A76" w:rsidRDefault="002A0A76" w:rsidP="005A6F40">
      <w:pPr>
        <w:autoSpaceDE w:val="0"/>
        <w:autoSpaceDN w:val="0"/>
        <w:adjustRightInd w:val="0"/>
        <w:contextualSpacing/>
        <w:jc w:val="both"/>
      </w:pPr>
    </w:p>
    <w:p w:rsidR="00231D36" w:rsidRPr="00916767" w:rsidRDefault="00231D36" w:rsidP="00231D36">
      <w:pPr>
        <w:pStyle w:val="Ttulo3"/>
        <w:keepLines w:val="0"/>
        <w:numPr>
          <w:ilvl w:val="0"/>
          <w:numId w:val="9"/>
        </w:numPr>
        <w:autoSpaceDE w:val="0"/>
        <w:autoSpaceDN w:val="0"/>
        <w:adjustRightInd w:val="0"/>
        <w:spacing w:before="240" w:line="360" w:lineRule="auto"/>
        <w:contextualSpacing/>
        <w:jc w:val="both"/>
        <w:rPr>
          <w:rFonts w:ascii="Calibri" w:hAnsi="Calibri" w:cs="Calibri"/>
          <w:color w:val="000000"/>
          <w:sz w:val="20"/>
          <w:szCs w:val="20"/>
        </w:rPr>
      </w:pPr>
      <w:r w:rsidRPr="00916767">
        <w:rPr>
          <w:rFonts w:ascii="Calibri" w:hAnsi="Calibri" w:cs="Calibri"/>
          <w:color w:val="000000"/>
          <w:sz w:val="20"/>
          <w:szCs w:val="20"/>
        </w:rPr>
        <w:lastRenderedPageBreak/>
        <w:t>LIMPIEZA Y RETIRO DE ESCOMBROS</w:t>
      </w:r>
    </w:p>
    <w:p w:rsidR="00231D36" w:rsidRPr="00152C89" w:rsidRDefault="00231D36" w:rsidP="00231D36">
      <w:pPr>
        <w:contextualSpacing/>
        <w:jc w:val="both"/>
        <w:rPr>
          <w:rFonts w:ascii="Calibri" w:hAnsi="Calibri" w:cs="Calibri"/>
          <w:b/>
          <w:kern w:val="28"/>
          <w:vertAlign w:val="superscript"/>
        </w:rPr>
      </w:pPr>
      <w:r w:rsidRPr="00152C89">
        <w:rPr>
          <w:rFonts w:ascii="Calibri" w:hAnsi="Calibri" w:cs="Calibri"/>
          <w:b/>
          <w:kern w:val="28"/>
        </w:rPr>
        <w:t xml:space="preserve">UNIDAD: </w:t>
      </w:r>
      <w:r w:rsidRPr="009425F5">
        <w:rPr>
          <w:rFonts w:ascii="Calibri" w:hAnsi="Calibri" w:cs="Calibri"/>
          <w:kern w:val="28"/>
        </w:rPr>
        <w:t>GLB</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eastAsia="Calibri" w:hAnsi="Calibri" w:cs="Calibri"/>
          <w:color w:val="auto"/>
          <w:sz w:val="20"/>
          <w:szCs w:val="20"/>
        </w:rPr>
        <w:t>DEFINICIÓN</w:t>
      </w:r>
      <w:r w:rsidRPr="00152C89">
        <w:rPr>
          <w:rFonts w:ascii="Calibri" w:hAnsi="Calibri" w:cs="Calibri"/>
          <w:color w:val="auto"/>
          <w:sz w:val="20"/>
          <w:szCs w:val="20"/>
        </w:rPr>
        <w:t>.</w:t>
      </w:r>
    </w:p>
    <w:p w:rsidR="00231D36" w:rsidRPr="00152C89" w:rsidRDefault="00231D36" w:rsidP="00231D36">
      <w:pPr>
        <w:contextualSpacing/>
        <w:jc w:val="both"/>
        <w:rPr>
          <w:rFonts w:ascii="Calibri" w:hAnsi="Calibri" w:cs="Calibri"/>
          <w:kern w:val="28"/>
          <w:lang w:val="es-ES_tradnl"/>
        </w:rPr>
      </w:pPr>
      <w:r w:rsidRPr="00152C89">
        <w:rPr>
          <w:rFonts w:ascii="Calibri" w:hAnsi="Calibri" w:cs="Calibri"/>
          <w:kern w:val="28"/>
          <w:lang w:val="es-ES_tradnl"/>
        </w:rPr>
        <w:t xml:space="preserve">Este ítem comprende los trabajos necesarios para el carguío, retiro y traslado de todos los escombros resultantes de la obra, así como también, el deshierbe y nivelación del terreno, para realizar los trabajos de </w:t>
      </w:r>
      <w:r w:rsidR="00160B26">
        <w:rPr>
          <w:rFonts w:ascii="Calibri" w:hAnsi="Calibri" w:cs="Calibri"/>
          <w:kern w:val="28"/>
          <w:lang w:val="es-ES_tradnl"/>
        </w:rPr>
        <w:t>mantenimiento</w:t>
      </w:r>
      <w:r w:rsidRPr="00152C89">
        <w:rPr>
          <w:rFonts w:ascii="Calibri" w:hAnsi="Calibri" w:cs="Calibri"/>
          <w:kern w:val="28"/>
          <w:lang w:val="es-ES_tradnl"/>
        </w:rPr>
        <w:t xml:space="preserve"> en los diferentes </w:t>
      </w:r>
      <w:r w:rsidR="00160B26">
        <w:rPr>
          <w:rFonts w:ascii="Calibri" w:hAnsi="Calibri" w:cs="Calibri"/>
          <w:kern w:val="28"/>
          <w:lang w:val="es-ES_tradnl"/>
        </w:rPr>
        <w:t>puntos</w:t>
      </w:r>
      <w:r w:rsidRPr="00152C89">
        <w:rPr>
          <w:rFonts w:ascii="Calibri" w:hAnsi="Calibri" w:cs="Calibri"/>
          <w:kern w:val="28"/>
          <w:lang w:val="es-ES_tradnl"/>
        </w:rPr>
        <w:t xml:space="preserve"> del Proyecto. La limpieza se la deberá hacer permanentemente con la finalidad de mantener la obra limpia y transitable.</w:t>
      </w:r>
    </w:p>
    <w:p w:rsidR="00231D36" w:rsidRPr="00152C89" w:rsidRDefault="00231D36" w:rsidP="00231D36">
      <w:pPr>
        <w:contextualSpacing/>
        <w:jc w:val="both"/>
        <w:rPr>
          <w:rFonts w:ascii="Calibri" w:hAnsi="Calibri" w:cs="Calibri"/>
          <w:kern w:val="28"/>
          <w:lang w:val="es-ES_tradnl"/>
        </w:rPr>
      </w:pPr>
    </w:p>
    <w:p w:rsidR="00231D36" w:rsidRPr="00152C89" w:rsidRDefault="00231D36" w:rsidP="00231D36">
      <w:pPr>
        <w:contextualSpacing/>
        <w:jc w:val="both"/>
        <w:rPr>
          <w:rFonts w:ascii="Calibri" w:hAnsi="Calibri" w:cs="Calibri"/>
          <w:kern w:val="28"/>
          <w:lang w:val="es-ES_tradnl"/>
        </w:rPr>
      </w:pPr>
      <w:r w:rsidRPr="00152C89">
        <w:rPr>
          <w:rFonts w:ascii="Calibri" w:hAnsi="Calibri" w:cs="Calibri"/>
          <w:kern w:val="28"/>
          <w:lang w:val="es-ES_tradnl"/>
        </w:rPr>
        <w:t xml:space="preserve">Los escombros deberán ser recogidos cada </w:t>
      </w:r>
      <w:r w:rsidR="00160B26">
        <w:rPr>
          <w:rFonts w:ascii="Calibri" w:hAnsi="Calibri" w:cs="Calibri"/>
          <w:kern w:val="28"/>
          <w:lang w:val="es-ES_tradnl"/>
        </w:rPr>
        <w:t>punto ejecutado</w:t>
      </w:r>
      <w:r w:rsidRPr="00152C89">
        <w:rPr>
          <w:rFonts w:ascii="Calibri" w:hAnsi="Calibri" w:cs="Calibri"/>
          <w:kern w:val="28"/>
          <w:lang w:val="es-ES_tradnl"/>
        </w:rPr>
        <w:t>, no dejando esta actividad postergada  hasta el final de la obra.</w:t>
      </w:r>
    </w:p>
    <w:p w:rsidR="00231D36" w:rsidRPr="00152C89" w:rsidRDefault="00231D36" w:rsidP="00231D36">
      <w:pPr>
        <w:contextualSpacing/>
        <w:jc w:val="both"/>
        <w:rPr>
          <w:rFonts w:ascii="Calibri" w:hAnsi="Calibri" w:cs="Calibri"/>
          <w:kern w:val="28"/>
          <w:lang w:val="es-ES_tradnl"/>
        </w:rPr>
      </w:pPr>
    </w:p>
    <w:p w:rsidR="00231D36" w:rsidRPr="00152C89" w:rsidRDefault="00231D36" w:rsidP="00231D36">
      <w:pPr>
        <w:contextualSpacing/>
        <w:jc w:val="both"/>
        <w:rPr>
          <w:rFonts w:ascii="Calibri" w:hAnsi="Calibri" w:cs="Calibri"/>
          <w:kern w:val="28"/>
          <w:lang w:val="es-ES_tradnl"/>
        </w:rPr>
      </w:pPr>
      <w:r w:rsidRPr="00152C89">
        <w:rPr>
          <w:rFonts w:ascii="Calibri" w:hAnsi="Calibri" w:cs="Calibri"/>
          <w:kern w:val="28"/>
          <w:lang w:val="es-ES_tradnl"/>
        </w:rPr>
        <w:t xml:space="preserve">Una vez terminada la obra de acuerdo con el contrato y previamente a la recepción provisional de la misma, el CONTRATISTA estará obligado a ejecutar, además de la limpieza periódica, la limpieza general del lugar. La limpieza periódica deberá realizarse en cada </w:t>
      </w:r>
      <w:r w:rsidR="00160B26">
        <w:rPr>
          <w:rFonts w:ascii="Calibri" w:hAnsi="Calibri" w:cs="Calibri"/>
          <w:kern w:val="28"/>
          <w:lang w:val="es-ES_tradnl"/>
        </w:rPr>
        <w:t>punto</w:t>
      </w:r>
      <w:r w:rsidRPr="00152C89">
        <w:rPr>
          <w:rFonts w:ascii="Calibri" w:hAnsi="Calibri" w:cs="Calibri"/>
          <w:kern w:val="28"/>
          <w:lang w:val="es-ES_tradnl"/>
        </w:rPr>
        <w:t xml:space="preserve"> concluido, dejando el área libre de materiales excedentes y de residuos.</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hAnsi="Calibri" w:cs="Calibri"/>
          <w:color w:val="auto"/>
          <w:sz w:val="20"/>
          <w:szCs w:val="20"/>
        </w:rPr>
        <w:t>MATERIALES, HERRAMIENTAS Y EQUIPO.</w:t>
      </w:r>
    </w:p>
    <w:p w:rsidR="00506C25" w:rsidRDefault="00EF7B55" w:rsidP="00506C25">
      <w:pPr>
        <w:autoSpaceDE w:val="0"/>
        <w:autoSpaceDN w:val="0"/>
        <w:adjustRightInd w:val="0"/>
        <w:contextualSpacing/>
        <w:jc w:val="both"/>
      </w:pPr>
      <w:r w:rsidRPr="00EF7B55">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p>
    <w:tbl>
      <w:tblPr>
        <w:tblW w:w="8505" w:type="dxa"/>
        <w:tblInd w:w="20"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3032E5">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MANO DE OBRA</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502403" w:rsidRDefault="003032E5" w:rsidP="003032E5">
            <w:r w:rsidRPr="00502403">
              <w:t>Chofer</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Default="003032E5" w:rsidP="003032E5">
            <w:r w:rsidRPr="00502403">
              <w:t>Peón</w:t>
            </w:r>
          </w:p>
        </w:tc>
      </w:tr>
      <w:tr w:rsidR="00506C25" w:rsidRPr="00506C25" w:rsidTr="003032E5">
        <w:trPr>
          <w:trHeight w:val="20"/>
        </w:trPr>
        <w:tc>
          <w:tcPr>
            <w:tcW w:w="8505" w:type="dxa"/>
            <w:tcBorders>
              <w:bottom w:val="single" w:sz="4" w:space="0" w:color="auto"/>
            </w:tcBorders>
            <w:shd w:val="clear" w:color="auto" w:fill="auto"/>
            <w:vAlign w:val="center"/>
          </w:tcPr>
          <w:p w:rsidR="003032E5" w:rsidRDefault="003032E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506C25" w:rsidRPr="00506C25" w:rsidTr="003032E5">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3032E5" w:rsidP="00506C25">
            <w:pPr>
              <w:autoSpaceDE w:val="0"/>
              <w:autoSpaceDN w:val="0"/>
              <w:adjustRightInd w:val="0"/>
              <w:contextualSpacing/>
              <w:jc w:val="both"/>
            </w:pPr>
            <w:r w:rsidRPr="003032E5">
              <w:t>Volqueta de 8-10 m3</w:t>
            </w:r>
          </w:p>
        </w:tc>
      </w:tr>
    </w:tbl>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hAnsi="Calibri" w:cs="Calibri"/>
          <w:color w:val="auto"/>
          <w:sz w:val="20"/>
          <w:szCs w:val="20"/>
        </w:rPr>
        <w:t>PROCEDIMIENTO PARA LA EJECUCIÓN.</w:t>
      </w:r>
    </w:p>
    <w:p w:rsidR="00231D36" w:rsidRPr="00152C89" w:rsidRDefault="00231D36" w:rsidP="00231D36">
      <w:pPr>
        <w:tabs>
          <w:tab w:val="left" w:pos="993"/>
        </w:tabs>
        <w:autoSpaceDE w:val="0"/>
        <w:autoSpaceDN w:val="0"/>
        <w:adjustRightInd w:val="0"/>
        <w:contextualSpacing/>
        <w:jc w:val="both"/>
        <w:rPr>
          <w:rFonts w:ascii="Calibri" w:hAnsi="Calibri" w:cs="Calibri"/>
          <w:kern w:val="28"/>
          <w:lang w:val="es-ES_tradnl"/>
        </w:rPr>
      </w:pPr>
      <w:r w:rsidRPr="00152C89">
        <w:rPr>
          <w:rFonts w:ascii="Calibri" w:hAnsi="Calibri" w:cs="Calibri"/>
          <w:kern w:val="28"/>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231D36" w:rsidRPr="00152C89" w:rsidRDefault="00231D36" w:rsidP="00231D36">
      <w:pPr>
        <w:tabs>
          <w:tab w:val="left" w:pos="993"/>
        </w:tabs>
        <w:autoSpaceDE w:val="0"/>
        <w:autoSpaceDN w:val="0"/>
        <w:adjustRightInd w:val="0"/>
        <w:contextualSpacing/>
        <w:jc w:val="both"/>
        <w:rPr>
          <w:rFonts w:ascii="Calibri" w:hAnsi="Calibri" w:cs="Calibri"/>
          <w:kern w:val="28"/>
          <w:lang w:val="es-ES_tradnl"/>
        </w:rPr>
      </w:pPr>
    </w:p>
    <w:p w:rsidR="00231D36" w:rsidRPr="00152C89" w:rsidRDefault="00231D36" w:rsidP="00231D36">
      <w:pPr>
        <w:widowControl w:val="0"/>
        <w:autoSpaceDE w:val="0"/>
        <w:autoSpaceDN w:val="0"/>
        <w:adjustRightInd w:val="0"/>
        <w:contextualSpacing/>
        <w:jc w:val="both"/>
        <w:rPr>
          <w:rFonts w:ascii="Calibri" w:hAnsi="Calibri" w:cs="Calibri"/>
          <w:kern w:val="28"/>
          <w:lang w:val="es-ES_tradnl"/>
        </w:rPr>
      </w:pPr>
      <w:r w:rsidRPr="00152C89">
        <w:rPr>
          <w:rFonts w:ascii="Calibri" w:hAnsi="Calibri" w:cs="Calibri"/>
          <w:kern w:val="28"/>
          <w:lang w:val="es-ES_tradnl"/>
        </w:rPr>
        <w:t>Los materiales que indique y considere el SUPERVISOR reutilizables, serán transportados y almacenados en los lugares que este indique, aun cuando estuvieran fuera de los límites de la obra.</w:t>
      </w:r>
    </w:p>
    <w:p w:rsidR="00231D36" w:rsidRPr="00152C89" w:rsidRDefault="00231D36" w:rsidP="00231D36">
      <w:pPr>
        <w:widowControl w:val="0"/>
        <w:autoSpaceDE w:val="0"/>
        <w:autoSpaceDN w:val="0"/>
        <w:adjustRightInd w:val="0"/>
        <w:contextualSpacing/>
        <w:jc w:val="both"/>
        <w:rPr>
          <w:rFonts w:ascii="Calibri" w:hAnsi="Calibri" w:cs="Calibri"/>
          <w:kern w:val="28"/>
          <w:lang w:val="es-ES_tradnl"/>
        </w:rPr>
      </w:pPr>
    </w:p>
    <w:p w:rsidR="00231D36" w:rsidRPr="00152C89" w:rsidRDefault="00231D36" w:rsidP="00231D36">
      <w:pPr>
        <w:autoSpaceDE w:val="0"/>
        <w:autoSpaceDN w:val="0"/>
        <w:adjustRightInd w:val="0"/>
        <w:contextualSpacing/>
        <w:jc w:val="both"/>
        <w:rPr>
          <w:rFonts w:ascii="Calibri" w:hAnsi="Calibri" w:cs="Calibri"/>
          <w:kern w:val="28"/>
          <w:lang w:val="es-ES_tradnl"/>
        </w:rPr>
      </w:pPr>
      <w:r w:rsidRPr="00152C89">
        <w:rPr>
          <w:rFonts w:ascii="Calibri" w:hAnsi="Calibri" w:cs="Calibri"/>
          <w:kern w:val="28"/>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231D36" w:rsidRPr="00152C89" w:rsidRDefault="00231D36" w:rsidP="00231D36">
      <w:pPr>
        <w:contextualSpacing/>
        <w:jc w:val="both"/>
        <w:rPr>
          <w:rFonts w:ascii="Calibri" w:hAnsi="Calibri" w:cs="Calibri"/>
          <w:kern w:val="28"/>
          <w:lang w:val="es-ES_tradnl"/>
        </w:rPr>
      </w:pPr>
      <w:r w:rsidRPr="00152C89">
        <w:rPr>
          <w:rFonts w:ascii="Calibri" w:hAnsi="Calibri" w:cs="Calibri"/>
          <w:kern w:val="28"/>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sz w:val="20"/>
          <w:szCs w:val="20"/>
        </w:rPr>
      </w:pPr>
      <w:r w:rsidRPr="00152C89">
        <w:rPr>
          <w:rFonts w:ascii="Calibri" w:hAnsi="Calibri" w:cs="Calibri"/>
          <w:color w:val="auto"/>
          <w:sz w:val="20"/>
          <w:szCs w:val="20"/>
        </w:rPr>
        <w:lastRenderedPageBreak/>
        <w:t>MEDIDAS DE MITIGACIÓN AMBIENTAL</w:t>
      </w:r>
    </w:p>
    <w:p w:rsidR="00231D36" w:rsidRPr="00152C89" w:rsidRDefault="00231D36" w:rsidP="00231D36">
      <w:pPr>
        <w:rPr>
          <w:rFonts w:ascii="Calibri" w:hAnsi="Calibri" w:cs="Calibri"/>
          <w:kern w:val="28"/>
          <w:lang w:val="es-ES_tradnl"/>
        </w:rPr>
      </w:pPr>
      <w:r w:rsidRPr="00152C89">
        <w:rPr>
          <w:rFonts w:ascii="Calibri" w:hAnsi="Calibri" w:cs="Calibri"/>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31D36" w:rsidRPr="00152C89" w:rsidRDefault="00231D36" w:rsidP="00231D36">
      <w:pPr>
        <w:rPr>
          <w:rFonts w:ascii="Calibri" w:hAnsi="Calibri" w:cs="Calibri"/>
          <w:kern w:val="28"/>
          <w:lang w:val="es-ES_tradnl"/>
        </w:rPr>
      </w:pPr>
    </w:p>
    <w:p w:rsidR="00231D36" w:rsidRPr="00152C89" w:rsidRDefault="00231D36" w:rsidP="00231D36">
      <w:pPr>
        <w:rPr>
          <w:rFonts w:ascii="Calibri" w:hAnsi="Calibri" w:cs="Calibri"/>
          <w:kern w:val="28"/>
          <w:lang w:val="es-ES_tradnl"/>
        </w:rPr>
      </w:pPr>
      <w:r w:rsidRPr="00152C89">
        <w:rPr>
          <w:rFonts w:ascii="Calibri" w:hAnsi="Calibri" w:cs="Calibri"/>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31D36" w:rsidRPr="00152C89" w:rsidRDefault="00231D36" w:rsidP="00231D36">
      <w:pPr>
        <w:rPr>
          <w:rFonts w:ascii="Calibri" w:hAnsi="Calibri" w:cs="Calibri"/>
          <w:kern w:val="28"/>
          <w:lang w:val="es-ES_tradnl"/>
        </w:rPr>
      </w:pPr>
    </w:p>
    <w:p w:rsidR="00231D36" w:rsidRPr="00152C89" w:rsidRDefault="00231D36" w:rsidP="00231D36">
      <w:pPr>
        <w:rPr>
          <w:rFonts w:ascii="Calibri" w:hAnsi="Calibri" w:cs="Calibri"/>
          <w:kern w:val="28"/>
          <w:lang w:val="es-ES_tradnl"/>
        </w:rPr>
      </w:pPr>
      <w:r w:rsidRPr="00152C89">
        <w:rPr>
          <w:rFonts w:ascii="Calibri" w:hAnsi="Calibri" w:cs="Calibri"/>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231D36" w:rsidRPr="00152C89" w:rsidRDefault="00231D36" w:rsidP="00231D36">
      <w:pPr>
        <w:rPr>
          <w:rFonts w:ascii="Calibri" w:hAnsi="Calibri" w:cs="Calibri"/>
          <w:kern w:val="28"/>
          <w:lang w:val="es-ES_tradnl"/>
        </w:rPr>
      </w:pPr>
    </w:p>
    <w:p w:rsidR="00231D36" w:rsidRPr="00152C89" w:rsidRDefault="00231D36" w:rsidP="00231D36">
      <w:pPr>
        <w:rPr>
          <w:rFonts w:ascii="Calibri" w:hAnsi="Calibri" w:cs="Calibri"/>
          <w:kern w:val="28"/>
          <w:lang w:val="es-ES_tradnl"/>
        </w:rPr>
      </w:pPr>
      <w:r w:rsidRPr="00152C89">
        <w:rPr>
          <w:rFonts w:ascii="Calibri" w:hAnsi="Calibri" w:cs="Calibri"/>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231D36" w:rsidRPr="00B3597B" w:rsidRDefault="00231D36" w:rsidP="00231D36">
      <w:pPr>
        <w:spacing w:line="220" w:lineRule="atLeast"/>
        <w:contextualSpacing/>
        <w:jc w:val="both"/>
        <w:rPr>
          <w:rFonts w:ascii="Verdana" w:hAnsi="Verdana" w:cs="Vijaya"/>
          <w:kern w:val="28"/>
          <w:sz w:val="16"/>
          <w:szCs w:val="16"/>
          <w:lang w:val="es-ES_tradnl"/>
        </w:rPr>
      </w:pPr>
    </w:p>
    <w:p w:rsidR="00231D36" w:rsidRPr="00B3597B" w:rsidRDefault="00231D36" w:rsidP="00231D36">
      <w:pPr>
        <w:pStyle w:val="Ttulo3"/>
        <w:keepLines w:val="0"/>
        <w:numPr>
          <w:ilvl w:val="1"/>
          <w:numId w:val="9"/>
        </w:numPr>
        <w:autoSpaceDE w:val="0"/>
        <w:autoSpaceDN w:val="0"/>
        <w:adjustRightInd w:val="0"/>
        <w:spacing w:before="0" w:line="240" w:lineRule="auto"/>
        <w:contextualSpacing/>
        <w:jc w:val="both"/>
        <w:rPr>
          <w:rFonts w:ascii="Calibri" w:hAnsi="Calibri" w:cs="Calibri"/>
          <w:color w:val="auto"/>
          <w:sz w:val="20"/>
          <w:szCs w:val="20"/>
        </w:rPr>
      </w:pPr>
      <w:r w:rsidRPr="00B3597B">
        <w:rPr>
          <w:rFonts w:ascii="Calibri" w:hAnsi="Calibri" w:cs="Calibri"/>
          <w:color w:val="auto"/>
          <w:sz w:val="20"/>
          <w:szCs w:val="20"/>
        </w:rPr>
        <w:t>MEDICIÓN Y FORMA DE PAGO.</w:t>
      </w:r>
    </w:p>
    <w:p w:rsidR="00231D36" w:rsidRPr="00B3597B" w:rsidRDefault="00231D36" w:rsidP="00231D36">
      <w:pPr>
        <w:contextualSpacing/>
        <w:jc w:val="both"/>
        <w:rPr>
          <w:rFonts w:ascii="Calibri" w:hAnsi="Calibri" w:cs="Calibri"/>
          <w:kern w:val="28"/>
          <w:lang w:val="es-ES_tradnl"/>
        </w:rPr>
      </w:pPr>
      <w:r w:rsidRPr="00B3597B">
        <w:rPr>
          <w:rFonts w:ascii="Calibri" w:hAnsi="Calibri" w:cs="Calibri"/>
          <w:kern w:val="28"/>
          <w:lang w:val="es-ES_tradnl"/>
        </w:rPr>
        <w:t>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231D36" w:rsidRPr="00B3597B" w:rsidRDefault="00231D36" w:rsidP="00231D36">
      <w:pPr>
        <w:contextualSpacing/>
        <w:jc w:val="both"/>
        <w:rPr>
          <w:rFonts w:ascii="Calibri" w:hAnsi="Calibri" w:cs="Calibri"/>
          <w:kern w:val="28"/>
          <w:lang w:val="es-ES_tradnl"/>
        </w:rPr>
      </w:pPr>
    </w:p>
    <w:p w:rsidR="00231D36" w:rsidRDefault="00231D36" w:rsidP="00231D36">
      <w:pPr>
        <w:contextualSpacing/>
        <w:jc w:val="both"/>
        <w:rPr>
          <w:rFonts w:ascii="Calibri" w:hAnsi="Calibri" w:cs="Calibri"/>
          <w:kern w:val="28"/>
          <w:lang w:val="es-ES_tradnl"/>
        </w:rPr>
      </w:pPr>
      <w:r w:rsidRPr="00B3597B">
        <w:rPr>
          <w:rFonts w:ascii="Calibri" w:hAnsi="Calibri" w:cs="Calibri"/>
          <w:kern w:val="28"/>
          <w:lang w:val="es-ES_tradnl"/>
        </w:rPr>
        <w:t>Dicho pago será la compensación total por los materiales, mano de obra, herramientas, equipo y otros gastos que sean necesarios para la adecuada y correcta ejecución de los trabajos.</w:t>
      </w:r>
    </w:p>
    <w:p w:rsidR="0043506F" w:rsidRPr="00B3597B" w:rsidRDefault="0043506F" w:rsidP="00231D36">
      <w:pPr>
        <w:contextualSpacing/>
        <w:jc w:val="both"/>
        <w:rPr>
          <w:rFonts w:ascii="Calibri" w:hAnsi="Calibri" w:cs="Calibri"/>
        </w:rPr>
      </w:pPr>
    </w:p>
    <w:p w:rsidR="00627682" w:rsidRDefault="00627682" w:rsidP="004568FF">
      <w:pPr>
        <w:jc w:val="both"/>
      </w:pPr>
    </w:p>
    <w:p w:rsidR="00C252A2" w:rsidRDefault="00C252A2" w:rsidP="00C4359E">
      <w:pPr>
        <w:jc w:val="both"/>
      </w:pPr>
    </w:p>
    <w:p w:rsidR="00C252A2" w:rsidRDefault="00C252A2" w:rsidP="00C4359E">
      <w:pPr>
        <w:jc w:val="both"/>
      </w:pPr>
    </w:p>
    <w:p w:rsidR="00F40D6C" w:rsidRDefault="00F40D6C" w:rsidP="00C4359E">
      <w:pPr>
        <w:jc w:val="both"/>
      </w:pPr>
    </w:p>
    <w:p w:rsidR="002A0A76" w:rsidRDefault="002A0A76" w:rsidP="00C4359E">
      <w:pPr>
        <w:jc w:val="both"/>
      </w:pPr>
    </w:p>
    <w:p w:rsidR="002A0A76" w:rsidRDefault="002A0A76" w:rsidP="00C4359E">
      <w:pPr>
        <w:jc w:val="both"/>
      </w:pPr>
    </w:p>
    <w:p w:rsidR="002A0A76" w:rsidRDefault="002A0A76" w:rsidP="00C4359E">
      <w:pPr>
        <w:jc w:val="both"/>
      </w:pPr>
    </w:p>
    <w:p w:rsidR="002A0A76" w:rsidRDefault="002A0A76" w:rsidP="00C4359E">
      <w:pPr>
        <w:jc w:val="both"/>
      </w:pPr>
    </w:p>
    <w:p w:rsidR="00F40D6C" w:rsidRPr="00F40D6C" w:rsidRDefault="00F40D6C" w:rsidP="00F40D6C">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auto"/>
          <w:sz w:val="20"/>
          <w:szCs w:val="20"/>
        </w:rPr>
      </w:pPr>
      <w:r w:rsidRPr="00F40D6C">
        <w:rPr>
          <w:rFonts w:asciiTheme="minorHAnsi" w:eastAsiaTheme="minorHAnsi" w:hAnsiTheme="minorHAnsi" w:cstheme="minorHAnsi"/>
          <w:bCs w:val="0"/>
          <w:color w:val="auto"/>
          <w:sz w:val="20"/>
          <w:szCs w:val="20"/>
        </w:rPr>
        <w:lastRenderedPageBreak/>
        <w:t>ELABORACIÓN DATA BOOK.</w:t>
      </w:r>
    </w:p>
    <w:p w:rsidR="00F40D6C" w:rsidRPr="00F36097" w:rsidRDefault="00F40D6C" w:rsidP="00F40D6C">
      <w:pPr>
        <w:contextualSpacing/>
        <w:jc w:val="both"/>
        <w:rPr>
          <w:b/>
          <w:kern w:val="28"/>
        </w:rPr>
      </w:pPr>
      <w:r w:rsidRPr="00F36097">
        <w:rPr>
          <w:b/>
          <w:kern w:val="28"/>
        </w:rPr>
        <w:t xml:space="preserve">UNIDAD: </w:t>
      </w:r>
      <w:r>
        <w:rPr>
          <w:b/>
          <w:kern w:val="28"/>
        </w:rPr>
        <w:t>GLOBAL</w:t>
      </w:r>
    </w:p>
    <w:p w:rsidR="00F40D6C" w:rsidRPr="00A13222" w:rsidRDefault="00F40D6C" w:rsidP="00F40D6C">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F40D6C" w:rsidRDefault="00F40D6C" w:rsidP="00F40D6C">
      <w:pPr>
        <w:autoSpaceDE w:val="0"/>
        <w:autoSpaceDN w:val="0"/>
        <w:adjustRightInd w:val="0"/>
        <w:contextualSpacing/>
        <w:jc w:val="both"/>
      </w:pPr>
      <w:r w:rsidRPr="005A3330">
        <w:t xml:space="preserve">Este ítem comprende los trabajos de recopilación de datos, registro, elaboración de documentos </w:t>
      </w:r>
      <w:r w:rsidR="009F5FAF">
        <w:t xml:space="preserve">y planos as Built </w:t>
      </w:r>
      <w:r w:rsidRPr="005A3330">
        <w:t>que conforman el Data Book conforme requerimiento de YPFB.</w:t>
      </w:r>
    </w:p>
    <w:p w:rsidR="00F40D6C" w:rsidRDefault="00F40D6C" w:rsidP="00F40D6C">
      <w:pPr>
        <w:autoSpaceDE w:val="0"/>
        <w:autoSpaceDN w:val="0"/>
        <w:adjustRightInd w:val="0"/>
        <w:contextualSpacing/>
        <w:jc w:val="both"/>
      </w:pPr>
    </w:p>
    <w:p w:rsidR="00F40D6C" w:rsidRPr="00A13222" w:rsidRDefault="00F40D6C" w:rsidP="00F40D6C">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506C25" w:rsidRDefault="00EF7B55" w:rsidP="00506C25">
      <w:pPr>
        <w:autoSpaceDE w:val="0"/>
        <w:autoSpaceDN w:val="0"/>
        <w:adjustRightInd w:val="0"/>
        <w:contextualSpacing/>
        <w:jc w:val="both"/>
      </w:pPr>
      <w:r w:rsidRPr="00EF7B55">
        <w:t>La contratista proporcionara todos los materiales, mano de obra, equipo, maquinaria y herramientas para la ejecución de este ítem.</w:t>
      </w:r>
    </w:p>
    <w:p w:rsidR="00EF7B55" w:rsidRPr="00EF7B55" w:rsidRDefault="00EF7B55" w:rsidP="00506C25">
      <w:pPr>
        <w:autoSpaceDE w:val="0"/>
        <w:autoSpaceDN w:val="0"/>
        <w:adjustRightInd w:val="0"/>
        <w:contextualSpacing/>
        <w:jc w:val="both"/>
      </w:pPr>
      <w:bookmarkStart w:id="36" w:name="_GoBack"/>
      <w:bookmarkEnd w:id="36"/>
    </w:p>
    <w:tbl>
      <w:tblPr>
        <w:tblW w:w="8505" w:type="dxa"/>
        <w:tblInd w:w="20" w:type="dxa"/>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506C25" w:rsidRPr="00506C25" w:rsidTr="003032E5">
        <w:trPr>
          <w:trHeight w:val="20"/>
        </w:trPr>
        <w:tc>
          <w:tcPr>
            <w:tcW w:w="8505" w:type="dxa"/>
            <w:tcBorders>
              <w:bottom w:val="single" w:sz="4" w:space="0" w:color="auto"/>
            </w:tcBorders>
            <w:shd w:val="clear" w:color="auto" w:fill="auto"/>
            <w:vAlign w:val="center"/>
          </w:tcPr>
          <w:p w:rsidR="00506C25" w:rsidRPr="00506C25" w:rsidRDefault="00506C25" w:rsidP="00506C25">
            <w:pPr>
              <w:autoSpaceDE w:val="0"/>
              <w:autoSpaceDN w:val="0"/>
              <w:adjustRightInd w:val="0"/>
              <w:contextualSpacing/>
              <w:jc w:val="both"/>
              <w:rPr>
                <w:lang w:val="es-ES"/>
              </w:rPr>
            </w:pPr>
            <w:r>
              <w:t>MATERIALES</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0F5A59" w:rsidRDefault="003032E5" w:rsidP="003032E5">
            <w:r w:rsidRPr="000F5A59">
              <w:t>Carpeta dura de palanca o Similar</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0F5A59" w:rsidRDefault="003032E5" w:rsidP="003032E5">
            <w:r w:rsidRPr="000F5A59">
              <w:t>DVD</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0F5A59" w:rsidRDefault="003032E5" w:rsidP="003032E5">
            <w:r w:rsidRPr="000F5A59">
              <w:t>Hojas Tamaño Carta (Paquete 500 hojas)</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0F5A59" w:rsidRDefault="003032E5" w:rsidP="003032E5">
            <w:r w:rsidRPr="000F5A59">
              <w:t>Hojas Tamaño Oficio (Paquete 500 hojas)</w:t>
            </w:r>
          </w:p>
        </w:tc>
      </w:tr>
      <w:tr w:rsidR="00506C25" w:rsidRPr="00506C25" w:rsidTr="003032E5">
        <w:trPr>
          <w:trHeight w:val="20"/>
        </w:trPr>
        <w:tc>
          <w:tcPr>
            <w:tcW w:w="8505" w:type="dxa"/>
            <w:tcBorders>
              <w:bottom w:val="single" w:sz="4" w:space="0" w:color="auto"/>
            </w:tcBorders>
            <w:shd w:val="clear" w:color="auto" w:fill="auto"/>
            <w:vAlign w:val="center"/>
          </w:tcPr>
          <w:p w:rsidR="003032E5" w:rsidRDefault="003032E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rPr>
                <w:lang w:val="es-ES"/>
              </w:rPr>
            </w:pPr>
            <w:r>
              <w:t>MANO DE OBRA</w:t>
            </w:r>
          </w:p>
        </w:tc>
      </w:tr>
      <w:tr w:rsidR="00506C25" w:rsidRPr="00506C25" w:rsidTr="003032E5">
        <w:trPr>
          <w:trHeight w:val="20"/>
        </w:trPr>
        <w:tc>
          <w:tcPr>
            <w:tcW w:w="8505" w:type="dxa"/>
            <w:tcBorders>
              <w:top w:val="single" w:sz="4" w:space="0" w:color="auto"/>
              <w:left w:val="single" w:sz="4" w:space="0" w:color="auto"/>
              <w:right w:val="single" w:sz="4" w:space="0" w:color="auto"/>
            </w:tcBorders>
            <w:shd w:val="clear" w:color="auto" w:fill="auto"/>
            <w:vAlign w:val="center"/>
          </w:tcPr>
          <w:p w:rsidR="00506C25" w:rsidRPr="00506C25" w:rsidRDefault="003032E5" w:rsidP="00506C25">
            <w:pPr>
              <w:autoSpaceDE w:val="0"/>
              <w:autoSpaceDN w:val="0"/>
              <w:adjustRightInd w:val="0"/>
              <w:contextualSpacing/>
              <w:jc w:val="both"/>
            </w:pPr>
            <w:r w:rsidRPr="003032E5">
              <w:t>Dibujante de planos</w:t>
            </w:r>
            <w:r w:rsidRPr="003032E5">
              <w:tab/>
            </w:r>
            <w:r w:rsidRPr="003032E5">
              <w:tab/>
            </w:r>
          </w:p>
        </w:tc>
      </w:tr>
      <w:tr w:rsidR="00506C25" w:rsidRPr="00506C25" w:rsidTr="003032E5">
        <w:trPr>
          <w:trHeight w:val="20"/>
        </w:trPr>
        <w:tc>
          <w:tcPr>
            <w:tcW w:w="8505" w:type="dxa"/>
            <w:tcBorders>
              <w:bottom w:val="single" w:sz="4" w:space="0" w:color="auto"/>
            </w:tcBorders>
            <w:shd w:val="clear" w:color="auto" w:fill="auto"/>
            <w:vAlign w:val="center"/>
          </w:tcPr>
          <w:p w:rsidR="003032E5" w:rsidRDefault="003032E5" w:rsidP="00506C25">
            <w:pPr>
              <w:autoSpaceDE w:val="0"/>
              <w:autoSpaceDN w:val="0"/>
              <w:adjustRightInd w:val="0"/>
              <w:contextualSpacing/>
              <w:jc w:val="both"/>
            </w:pPr>
          </w:p>
          <w:p w:rsidR="00506C25" w:rsidRPr="00506C25" w:rsidRDefault="00506C25" w:rsidP="00506C25">
            <w:pPr>
              <w:autoSpaceDE w:val="0"/>
              <w:autoSpaceDN w:val="0"/>
              <w:adjustRightInd w:val="0"/>
              <w:contextualSpacing/>
              <w:jc w:val="both"/>
            </w:pPr>
            <w:r>
              <w:t>EQUIPO, MAQUINARIA Y HERRAMIENTAS</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641007" w:rsidRDefault="003032E5" w:rsidP="003032E5">
            <w:r w:rsidRPr="00641007">
              <w:t>Equipos de Impresión y escaneo</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641007" w:rsidRDefault="003032E5" w:rsidP="003032E5">
            <w:r w:rsidRPr="00641007">
              <w:t>Fotocopiadora</w:t>
            </w:r>
          </w:p>
        </w:tc>
      </w:tr>
      <w:tr w:rsidR="003032E5" w:rsidRPr="00506C25" w:rsidTr="003032E5">
        <w:trPr>
          <w:trHeight w:val="20"/>
        </w:trPr>
        <w:tc>
          <w:tcPr>
            <w:tcW w:w="8505" w:type="dxa"/>
            <w:tcBorders>
              <w:top w:val="single" w:sz="4" w:space="0" w:color="auto"/>
              <w:left w:val="single" w:sz="4" w:space="0" w:color="auto"/>
              <w:right w:val="single" w:sz="4" w:space="0" w:color="auto"/>
            </w:tcBorders>
            <w:shd w:val="clear" w:color="auto" w:fill="auto"/>
          </w:tcPr>
          <w:p w:rsidR="003032E5" w:rsidRPr="00641007" w:rsidRDefault="003032E5" w:rsidP="003032E5">
            <w:r w:rsidRPr="00641007">
              <w:t>Equipo de Computacion</w:t>
            </w:r>
          </w:p>
        </w:tc>
      </w:tr>
      <w:tr w:rsidR="003032E5" w:rsidRPr="00506C25" w:rsidTr="003032E5">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tcPr>
          <w:p w:rsidR="003032E5" w:rsidRPr="00641007" w:rsidRDefault="003032E5" w:rsidP="003032E5">
            <w:r w:rsidRPr="00641007">
              <w:t>GPS</w:t>
            </w:r>
          </w:p>
        </w:tc>
      </w:tr>
    </w:tbl>
    <w:p w:rsidR="00F40D6C" w:rsidRPr="00A13222" w:rsidRDefault="00F40D6C" w:rsidP="00F40D6C">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F40D6C" w:rsidRDefault="00F40D6C" w:rsidP="00F40D6C">
      <w:pPr>
        <w:autoSpaceDE w:val="0"/>
        <w:autoSpaceDN w:val="0"/>
        <w:adjustRightInd w:val="0"/>
        <w:contextualSpacing/>
        <w:jc w:val="both"/>
      </w:pPr>
      <w:r w:rsidRPr="005A3330">
        <w:t xml:space="preserve">El documento denominado Data Book deberá ser presentado en carpeta dura tamaño carta color azul con tres orificios de perforación, </w:t>
      </w:r>
      <w:r>
        <w:t>2</w:t>
      </w:r>
      <w:r w:rsidRPr="005A3330">
        <w:t xml:space="preserve"> </w:t>
      </w:r>
      <w:r>
        <w:t xml:space="preserve">ejemplares en físico y un ejemplar en digital (escaneado) </w:t>
      </w:r>
      <w:r w:rsidRPr="005A3330">
        <w:t xml:space="preserve">, las mismas deberán estar bien identificadas con la denominación del proyecto, el nombre del documento (DATA BOOK) y el nombre de la empresa contratista. </w:t>
      </w:r>
      <w:r w:rsidRPr="00AE642C">
        <w:rPr>
          <w:b/>
          <w:u w:val="single"/>
        </w:rPr>
        <w:t>Al ser considerado un ítem, la entrega del Data Book debe ser realizada antes de la entrega de obra. Cualquier retraso en la entrega de este documento será considerado como una no conformidad</w:t>
      </w:r>
      <w:r w:rsidRPr="005A3330">
        <w:t xml:space="preserve">. El DATA BOOK estará conformado por 2 TOMOS, los mismos deberán ser Aprobados por el SUPERVISOR y FISCAL. </w:t>
      </w:r>
      <w:r w:rsidRPr="005A3330">
        <w:rPr>
          <w:b/>
          <w:bCs/>
        </w:rPr>
        <w:t xml:space="preserve">TOMO I.- </w:t>
      </w:r>
      <w:r w:rsidR="00AE642C">
        <w:t>Documentacion administrativa,</w:t>
      </w:r>
      <w:r w:rsidRPr="005A3330">
        <w:t xml:space="preserve"> Dicho tomo deberá ser aprobado por el SUPERVISOR Y FISCAL como requisito para realizar la entrega de la obra. </w:t>
      </w:r>
      <w:r w:rsidRPr="005A3330">
        <w:rPr>
          <w:b/>
          <w:bCs/>
        </w:rPr>
        <w:t xml:space="preserve">TOMO II.- </w:t>
      </w:r>
      <w:r w:rsidRPr="005A3330">
        <w:t xml:space="preserve">Conformado por la documentación </w:t>
      </w:r>
      <w:r w:rsidR="00AE642C">
        <w:t>técnica,</w:t>
      </w:r>
      <w:r w:rsidRPr="005A3330">
        <w:t xml:space="preserve"> Dicho tomo deberá ser entregado como requisito para realizar la entrega de la obra. El contenido mínimo del documento esta descrito </w:t>
      </w:r>
      <w:r w:rsidR="00AE642C">
        <w:t>en el anexo 3</w:t>
      </w:r>
      <w:r w:rsidRPr="005A3330">
        <w:t>, debiendo en caso de no haberse realizado la actividad mencionada incluir la separación en la carpeta del proyecto indicando que el punto no corresponde.</w:t>
      </w:r>
    </w:p>
    <w:p w:rsidR="00882073" w:rsidRDefault="00882073" w:rsidP="00F40D6C">
      <w:pPr>
        <w:autoSpaceDE w:val="0"/>
        <w:autoSpaceDN w:val="0"/>
        <w:adjustRightInd w:val="0"/>
        <w:contextualSpacing/>
        <w:jc w:val="both"/>
      </w:pPr>
    </w:p>
    <w:p w:rsidR="00882073" w:rsidRPr="00882073" w:rsidRDefault="00882073" w:rsidP="00882073">
      <w:pPr>
        <w:contextualSpacing/>
        <w:jc w:val="both"/>
        <w:rPr>
          <w:kern w:val="28"/>
        </w:rPr>
      </w:pPr>
      <w:r w:rsidRPr="00882073">
        <w:rPr>
          <w:kern w:val="28"/>
        </w:rPr>
        <w:t>Los trabajos de elaboración de planos As Built, se llevara a cabo durante la ejecución de la obra, el CONTRATISTA deberá presentar periódicamente el avance de los planos “As Built” (</w:t>
      </w:r>
      <w:r>
        <w:rPr>
          <w:kern w:val="28"/>
        </w:rPr>
        <w:t>en planos generales y correctamente georeferenciados</w:t>
      </w:r>
      <w:r w:rsidRPr="00882073">
        <w:rPr>
          <w:kern w:val="28"/>
        </w:rPr>
        <w:t xml:space="preserve">) al SUPERVISOR, dichos planos cumplirán las especificaciones técnicas requeridas por parte de YPFB, que se detallan a continuación: </w:t>
      </w:r>
    </w:p>
    <w:p w:rsidR="00882073" w:rsidRPr="00882073" w:rsidRDefault="00882073" w:rsidP="00882073">
      <w:pPr>
        <w:contextualSpacing/>
        <w:jc w:val="both"/>
        <w:rPr>
          <w:kern w:val="28"/>
        </w:rPr>
      </w:pPr>
    </w:p>
    <w:p w:rsidR="00882073" w:rsidRPr="00882073" w:rsidRDefault="00882073" w:rsidP="00882073">
      <w:pPr>
        <w:ind w:left="284" w:hanging="284"/>
        <w:contextualSpacing/>
        <w:jc w:val="both"/>
        <w:rPr>
          <w:kern w:val="28"/>
        </w:rPr>
      </w:pPr>
      <w:r w:rsidRPr="00882073">
        <w:rPr>
          <w:kern w:val="28"/>
        </w:rPr>
        <w:t xml:space="preserve">a) </w:t>
      </w:r>
      <w:r w:rsidRPr="00882073">
        <w:rPr>
          <w:kern w:val="28"/>
        </w:rPr>
        <w:tab/>
        <w:t xml:space="preserve">La elaboración de los planos As Built, será realizado por personal calificado (Responsable de Planos As Built), con experiencia y con capacitación en el manejo de paquetes CAD (Computer Aided Design), contando con dominio en el software AutoCad -2011 o versiones posteriores. Se debe presentar la documentación respaldatoria, la misma que será verificada y firmada por el residente de obra, para su presentación al SUPERVISOR. </w:t>
      </w:r>
    </w:p>
    <w:p w:rsidR="00882073" w:rsidRPr="00882073" w:rsidRDefault="00882073" w:rsidP="00882073">
      <w:pPr>
        <w:ind w:left="284" w:hanging="284"/>
        <w:contextualSpacing/>
        <w:jc w:val="both"/>
        <w:rPr>
          <w:kern w:val="28"/>
        </w:rPr>
      </w:pPr>
    </w:p>
    <w:p w:rsidR="00882073" w:rsidRPr="00882073" w:rsidRDefault="00882073" w:rsidP="00882073">
      <w:pPr>
        <w:ind w:left="284" w:hanging="284"/>
        <w:contextualSpacing/>
        <w:jc w:val="both"/>
        <w:rPr>
          <w:kern w:val="28"/>
        </w:rPr>
      </w:pPr>
      <w:r w:rsidRPr="00882073">
        <w:rPr>
          <w:kern w:val="28"/>
        </w:rPr>
        <w:t xml:space="preserve">b) YPFB entregara planos de la(s) zona(s) donde se realice el proyecto, en casos excepcionales el CONTRATISTA, será el encargado de conseguir los planos de la zona previa comunicación al SUPERVISOR. </w:t>
      </w:r>
    </w:p>
    <w:p w:rsidR="00882073" w:rsidRPr="00882073" w:rsidRDefault="00882073" w:rsidP="00882073">
      <w:pPr>
        <w:ind w:left="284" w:hanging="284"/>
        <w:contextualSpacing/>
        <w:jc w:val="both"/>
        <w:rPr>
          <w:kern w:val="28"/>
        </w:rPr>
      </w:pPr>
    </w:p>
    <w:p w:rsidR="00882073" w:rsidRPr="00882073" w:rsidRDefault="00882073" w:rsidP="00882073">
      <w:pPr>
        <w:ind w:left="284" w:hanging="284"/>
        <w:contextualSpacing/>
        <w:jc w:val="both"/>
        <w:rPr>
          <w:kern w:val="28"/>
        </w:rPr>
      </w:pPr>
      <w:r w:rsidRPr="00882073">
        <w:rPr>
          <w:kern w:val="28"/>
        </w:rPr>
        <w:t xml:space="preserve">c) </w:t>
      </w:r>
      <w:r w:rsidRPr="00882073">
        <w:rPr>
          <w:kern w:val="28"/>
        </w:rPr>
        <w:tab/>
        <w:t xml:space="preserve">El SUPERVISOR entregará una guía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882073" w:rsidRPr="00882073" w:rsidRDefault="00882073" w:rsidP="00882073">
      <w:pPr>
        <w:ind w:left="284" w:hanging="284"/>
        <w:contextualSpacing/>
        <w:jc w:val="both"/>
        <w:rPr>
          <w:kern w:val="28"/>
        </w:rPr>
      </w:pPr>
      <w:r w:rsidRPr="00882073">
        <w:rPr>
          <w:kern w:val="28"/>
        </w:rPr>
        <w:t xml:space="preserve">e) </w:t>
      </w:r>
      <w:r w:rsidRPr="00882073">
        <w:rPr>
          <w:kern w:val="28"/>
        </w:rPr>
        <w:tab/>
        <w:t xml:space="preserve">Los planos "As Built" serán entregados periódicamente con anticipación a cualquier solicitud de pago y para la recepción provisional de obra. El formato de presentación será impreso a colores y en </w:t>
      </w:r>
      <w:r>
        <w:rPr>
          <w:kern w:val="28"/>
        </w:rPr>
        <w:t>medio digital (archivos .dwg – 2</w:t>
      </w:r>
      <w:r w:rsidRPr="00882073">
        <w:rPr>
          <w:kern w:val="28"/>
        </w:rPr>
        <w:t xml:space="preserve"> copias en CD). </w:t>
      </w:r>
    </w:p>
    <w:p w:rsidR="00882073" w:rsidRPr="00882073" w:rsidRDefault="00882073" w:rsidP="00882073">
      <w:pPr>
        <w:ind w:left="284" w:hanging="284"/>
        <w:contextualSpacing/>
        <w:jc w:val="both"/>
        <w:rPr>
          <w:kern w:val="28"/>
        </w:rPr>
      </w:pPr>
    </w:p>
    <w:p w:rsidR="00882073" w:rsidRPr="00882073" w:rsidRDefault="00882073" w:rsidP="00882073">
      <w:pPr>
        <w:ind w:left="284" w:hanging="284"/>
        <w:contextualSpacing/>
        <w:jc w:val="both"/>
        <w:rPr>
          <w:kern w:val="28"/>
        </w:rPr>
      </w:pPr>
      <w:r w:rsidRPr="00882073">
        <w:rPr>
          <w:kern w:val="28"/>
        </w:rPr>
        <w:t xml:space="preserve">f) </w:t>
      </w:r>
      <w:r w:rsidRPr="00882073">
        <w:rPr>
          <w:kern w:val="28"/>
        </w:rPr>
        <w:tab/>
        <w:t xml:space="preserve">La presentación final de los planos “As Built” por parte del CONTRATISTA, deberá realizarse antes de la entrega definitiva de la obra, caso contrario no se realizara la recepción de la obra. </w:t>
      </w:r>
    </w:p>
    <w:p w:rsidR="00F40D6C" w:rsidRPr="00A13222" w:rsidRDefault="00F40D6C" w:rsidP="00F40D6C">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F40D6C" w:rsidRPr="005A3330" w:rsidRDefault="00F40D6C" w:rsidP="00F40D6C">
      <w:pPr>
        <w:rPr>
          <w:kern w:val="28"/>
          <w:lang w:val="es-ES_tradnl"/>
        </w:rPr>
      </w:pPr>
      <w:r w:rsidRPr="005A3330">
        <w:rPr>
          <w:kern w:val="28"/>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40D6C" w:rsidRPr="005A3330" w:rsidRDefault="00F40D6C" w:rsidP="00F40D6C">
      <w:pPr>
        <w:rPr>
          <w:kern w:val="28"/>
          <w:lang w:val="es-ES_tradnl"/>
        </w:rPr>
      </w:pPr>
    </w:p>
    <w:p w:rsidR="00F40D6C" w:rsidRPr="005A3330" w:rsidRDefault="00F40D6C" w:rsidP="00F40D6C">
      <w:pPr>
        <w:rPr>
          <w:kern w:val="28"/>
          <w:lang w:val="es-ES_tradnl"/>
        </w:rPr>
      </w:pPr>
      <w:r w:rsidRPr="005A3330">
        <w:rPr>
          <w:kern w:val="28"/>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40D6C" w:rsidRPr="005A3330" w:rsidRDefault="00F40D6C" w:rsidP="00F40D6C">
      <w:pPr>
        <w:rPr>
          <w:kern w:val="28"/>
          <w:lang w:val="es-ES_tradnl"/>
        </w:rPr>
      </w:pPr>
    </w:p>
    <w:p w:rsidR="00F40D6C" w:rsidRPr="005A3330" w:rsidRDefault="00F40D6C" w:rsidP="00F40D6C">
      <w:pPr>
        <w:rPr>
          <w:kern w:val="28"/>
          <w:lang w:val="es-ES_tradnl"/>
        </w:rPr>
      </w:pPr>
      <w:r w:rsidRPr="005A3330">
        <w:rPr>
          <w:kern w:val="28"/>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F40D6C" w:rsidRPr="005A3330" w:rsidRDefault="00F40D6C" w:rsidP="00F40D6C">
      <w:pPr>
        <w:rPr>
          <w:kern w:val="28"/>
          <w:lang w:val="es-ES_tradnl"/>
        </w:rPr>
      </w:pPr>
    </w:p>
    <w:p w:rsidR="00F40D6C" w:rsidRPr="005A3330" w:rsidRDefault="00F40D6C" w:rsidP="00F40D6C">
      <w:pPr>
        <w:rPr>
          <w:kern w:val="28"/>
          <w:lang w:val="es-ES_tradnl"/>
        </w:rPr>
      </w:pPr>
      <w:r w:rsidRPr="005A3330">
        <w:rPr>
          <w:kern w:val="28"/>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F40D6C" w:rsidRPr="00910E64" w:rsidRDefault="00F40D6C" w:rsidP="00F40D6C">
      <w:pPr>
        <w:pStyle w:val="Ttulo3"/>
        <w:keepLines w:val="0"/>
        <w:numPr>
          <w:ilvl w:val="1"/>
          <w:numId w:val="9"/>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lastRenderedPageBreak/>
        <w:t xml:space="preserve">MEDICIÓN Y FORMA DE PAGO </w:t>
      </w:r>
    </w:p>
    <w:p w:rsidR="00F40D6C" w:rsidRPr="005A3330" w:rsidRDefault="00F40D6C" w:rsidP="00F40D6C">
      <w:pPr>
        <w:autoSpaceDE w:val="0"/>
        <w:autoSpaceDN w:val="0"/>
        <w:adjustRightInd w:val="0"/>
        <w:contextualSpacing/>
        <w:jc w:val="both"/>
      </w:pPr>
      <w:r w:rsidRPr="005A3330">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sectPr w:rsidR="00F40D6C" w:rsidRPr="005A3330" w:rsidSect="00231D36">
      <w:headerReference w:type="default" r:id="rId7"/>
      <w:footerReference w:type="default" r:id="rId8"/>
      <w:pgSz w:w="12240" w:h="15840"/>
      <w:pgMar w:top="714" w:right="1701" w:bottom="1417" w:left="1701" w:header="708"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B3F" w:rsidRDefault="00607B3F" w:rsidP="0031499A">
      <w:r>
        <w:separator/>
      </w:r>
    </w:p>
  </w:endnote>
  <w:endnote w:type="continuationSeparator" w:id="0">
    <w:p w:rsidR="00607B3F" w:rsidRDefault="00607B3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0720A" w:rsidRPr="000810BB" w:rsidTr="0030748B">
      <w:tc>
        <w:tcPr>
          <w:tcW w:w="2942" w:type="dxa"/>
        </w:tcPr>
        <w:p w:rsidR="00E0720A" w:rsidRPr="000810BB" w:rsidRDefault="00E0720A" w:rsidP="0031499A">
          <w:pPr>
            <w:pStyle w:val="Piedepgina"/>
            <w:rPr>
              <w:rFonts w:ascii="Calibri" w:hAnsi="Calibri"/>
              <w:sz w:val="16"/>
            </w:rPr>
          </w:pPr>
          <w:r w:rsidRPr="000810BB">
            <w:rPr>
              <w:rFonts w:ascii="Calibri" w:hAnsi="Calibri"/>
              <w:sz w:val="16"/>
            </w:rPr>
            <w:t>Elaborado por:</w:t>
          </w:r>
        </w:p>
      </w:tc>
      <w:tc>
        <w:tcPr>
          <w:tcW w:w="2943" w:type="dxa"/>
        </w:tcPr>
        <w:p w:rsidR="00E0720A" w:rsidRPr="000810BB" w:rsidRDefault="00E0720A" w:rsidP="0031499A">
          <w:pPr>
            <w:pStyle w:val="Piedepgina"/>
            <w:rPr>
              <w:rFonts w:ascii="Calibri" w:hAnsi="Calibri"/>
              <w:sz w:val="16"/>
            </w:rPr>
          </w:pPr>
          <w:r>
            <w:rPr>
              <w:rFonts w:ascii="Calibri" w:hAnsi="Calibri"/>
              <w:sz w:val="16"/>
            </w:rPr>
            <w:t>Revisado</w:t>
          </w:r>
          <w:r w:rsidRPr="000810BB">
            <w:rPr>
              <w:rFonts w:ascii="Calibri" w:hAnsi="Calibri"/>
              <w:sz w:val="16"/>
            </w:rPr>
            <w:t xml:space="preserve"> por:</w:t>
          </w:r>
        </w:p>
      </w:tc>
      <w:tc>
        <w:tcPr>
          <w:tcW w:w="2943" w:type="dxa"/>
        </w:tcPr>
        <w:p w:rsidR="00E0720A" w:rsidRPr="000810BB" w:rsidRDefault="00E0720A" w:rsidP="0031499A">
          <w:pPr>
            <w:pStyle w:val="Piedepgina"/>
            <w:rPr>
              <w:rFonts w:ascii="Calibri" w:hAnsi="Calibri"/>
              <w:sz w:val="16"/>
            </w:rPr>
          </w:pPr>
          <w:r w:rsidRPr="000810BB">
            <w:rPr>
              <w:rFonts w:ascii="Calibri" w:hAnsi="Calibri"/>
              <w:sz w:val="16"/>
            </w:rPr>
            <w:t>Aprobado por:</w:t>
          </w:r>
        </w:p>
      </w:tc>
    </w:tr>
    <w:tr w:rsidR="00E0720A" w:rsidRPr="000810BB" w:rsidTr="0030748B">
      <w:tc>
        <w:tcPr>
          <w:tcW w:w="2942" w:type="dxa"/>
        </w:tcPr>
        <w:p w:rsidR="00E0720A" w:rsidRDefault="00E0720A" w:rsidP="0031499A">
          <w:pPr>
            <w:pStyle w:val="Piedepgina"/>
            <w:rPr>
              <w:rFonts w:ascii="Calibri" w:hAnsi="Calibri"/>
              <w:sz w:val="16"/>
            </w:rPr>
          </w:pPr>
        </w:p>
        <w:p w:rsidR="00E0720A" w:rsidRPr="00231D36" w:rsidRDefault="00E0720A" w:rsidP="00231D36">
          <w:pPr>
            <w:jc w:val="center"/>
          </w:pPr>
        </w:p>
      </w:tc>
      <w:tc>
        <w:tcPr>
          <w:tcW w:w="2943" w:type="dxa"/>
        </w:tcPr>
        <w:p w:rsidR="00E0720A" w:rsidRPr="000810BB" w:rsidRDefault="00E0720A" w:rsidP="0031499A">
          <w:pPr>
            <w:pStyle w:val="Piedepgina"/>
            <w:rPr>
              <w:rFonts w:ascii="Calibri" w:hAnsi="Calibri"/>
              <w:sz w:val="16"/>
            </w:rPr>
          </w:pPr>
        </w:p>
      </w:tc>
      <w:tc>
        <w:tcPr>
          <w:tcW w:w="2943" w:type="dxa"/>
        </w:tcPr>
        <w:p w:rsidR="00E0720A" w:rsidRPr="000810BB" w:rsidRDefault="00E0720A" w:rsidP="0031499A">
          <w:pPr>
            <w:pStyle w:val="Piedepgina"/>
            <w:rPr>
              <w:rFonts w:ascii="Calibri" w:hAnsi="Calibri"/>
              <w:sz w:val="16"/>
            </w:rPr>
          </w:pPr>
        </w:p>
        <w:p w:rsidR="00E0720A" w:rsidRPr="000810BB" w:rsidRDefault="00E0720A" w:rsidP="0031499A">
          <w:pPr>
            <w:pStyle w:val="Piedepgina"/>
            <w:rPr>
              <w:rFonts w:ascii="Calibri" w:hAnsi="Calibri"/>
              <w:sz w:val="16"/>
            </w:rPr>
          </w:pPr>
        </w:p>
        <w:p w:rsidR="00E0720A" w:rsidRPr="000810BB" w:rsidRDefault="00E0720A" w:rsidP="0031499A">
          <w:pPr>
            <w:pStyle w:val="Piedepgina"/>
            <w:rPr>
              <w:rFonts w:ascii="Calibri" w:hAnsi="Calibri"/>
              <w:sz w:val="16"/>
            </w:rPr>
          </w:pPr>
        </w:p>
        <w:p w:rsidR="00E0720A" w:rsidRPr="000810BB" w:rsidRDefault="00E0720A" w:rsidP="0031499A">
          <w:pPr>
            <w:pStyle w:val="Piedepgina"/>
            <w:rPr>
              <w:rFonts w:ascii="Calibri" w:hAnsi="Calibri"/>
              <w:sz w:val="16"/>
            </w:rPr>
          </w:pPr>
        </w:p>
      </w:tc>
    </w:tr>
    <w:tr w:rsidR="00E0720A" w:rsidRPr="000810BB" w:rsidTr="0030748B">
      <w:tc>
        <w:tcPr>
          <w:tcW w:w="2942" w:type="dxa"/>
        </w:tcPr>
        <w:p w:rsidR="00E0720A" w:rsidRPr="00AB3371" w:rsidRDefault="00E0720A" w:rsidP="00127366">
          <w:pPr>
            <w:jc w:val="center"/>
            <w:rPr>
              <w:rFonts w:eastAsia="Arial Unicode MS" w:cs="Vijaya"/>
              <w:sz w:val="12"/>
              <w:szCs w:val="16"/>
              <w:lang w:val="es-MX"/>
            </w:rPr>
          </w:pPr>
          <w:r w:rsidRPr="00AB3371">
            <w:rPr>
              <w:rFonts w:eastAsia="Arial Unicode MS" w:cs="Vijaya"/>
              <w:sz w:val="12"/>
              <w:szCs w:val="16"/>
              <w:lang w:val="es-MX"/>
            </w:rPr>
            <w:t xml:space="preserve">Ing. </w:t>
          </w:r>
          <w:r>
            <w:rPr>
              <w:rFonts w:eastAsia="Arial Unicode MS" w:cs="Vijaya"/>
              <w:sz w:val="12"/>
              <w:szCs w:val="16"/>
              <w:lang w:val="es-MX"/>
            </w:rPr>
            <w:t>Roger Miguel Ramallo Zenteno</w:t>
          </w:r>
        </w:p>
        <w:p w:rsidR="00E0720A" w:rsidRPr="000810BB" w:rsidRDefault="00E0720A" w:rsidP="00127366">
          <w:pPr>
            <w:pStyle w:val="Piedepgina"/>
            <w:jc w:val="center"/>
            <w:rPr>
              <w:rFonts w:ascii="Calibri" w:hAnsi="Calibri"/>
              <w:sz w:val="16"/>
            </w:rPr>
          </w:pPr>
          <w:r>
            <w:rPr>
              <w:rFonts w:eastAsia="Arial Unicode MS" w:cs="Vijaya"/>
              <w:b/>
              <w:sz w:val="12"/>
              <w:szCs w:val="16"/>
              <w:lang w:val="es-MX"/>
            </w:rPr>
            <w:t>SUPERVISOR DE MANTENIMIENTO SISTEMA PRIMARIO II</w:t>
          </w:r>
        </w:p>
      </w:tc>
      <w:tc>
        <w:tcPr>
          <w:tcW w:w="2943" w:type="dxa"/>
        </w:tcPr>
        <w:p w:rsidR="00E0720A" w:rsidRPr="00AB3371" w:rsidRDefault="00E0720A" w:rsidP="007240ED">
          <w:pPr>
            <w:jc w:val="center"/>
            <w:rPr>
              <w:rFonts w:eastAsia="Arial Unicode MS" w:cs="Vijaya"/>
              <w:sz w:val="12"/>
              <w:szCs w:val="16"/>
              <w:lang w:val="es-MX"/>
            </w:rPr>
          </w:pPr>
          <w:r w:rsidRPr="00AB3371">
            <w:rPr>
              <w:rFonts w:eastAsia="Arial Unicode MS" w:cs="Vijaya"/>
              <w:sz w:val="12"/>
              <w:szCs w:val="16"/>
              <w:lang w:val="es-MX"/>
            </w:rPr>
            <w:t>Ing. Miguel Gonzales Escalera</w:t>
          </w:r>
        </w:p>
        <w:p w:rsidR="00E0720A" w:rsidRPr="000810BB" w:rsidRDefault="00E0720A" w:rsidP="00D355B0">
          <w:pPr>
            <w:pStyle w:val="Piedepgina"/>
            <w:jc w:val="center"/>
            <w:rPr>
              <w:rFonts w:ascii="Calibri" w:hAnsi="Calibri"/>
              <w:sz w:val="16"/>
            </w:rPr>
          </w:pPr>
          <w:r w:rsidRPr="00AB3371">
            <w:rPr>
              <w:rFonts w:eastAsia="Arial Unicode MS" w:cs="Vijaya"/>
              <w:b/>
              <w:sz w:val="12"/>
              <w:szCs w:val="16"/>
              <w:lang w:val="es-MX"/>
            </w:rPr>
            <w:t xml:space="preserve">RESPONSABLE </w:t>
          </w:r>
          <w:r>
            <w:rPr>
              <w:rFonts w:eastAsia="Arial Unicode MS" w:cs="Vijaya"/>
              <w:b/>
              <w:sz w:val="12"/>
              <w:szCs w:val="16"/>
              <w:lang w:val="es-MX"/>
            </w:rPr>
            <w:t>DE</w:t>
          </w:r>
          <w:r w:rsidRPr="00AB3371">
            <w:rPr>
              <w:rFonts w:eastAsia="Arial Unicode MS" w:cs="Vijaya"/>
              <w:b/>
              <w:sz w:val="12"/>
              <w:szCs w:val="16"/>
              <w:lang w:val="es-MX"/>
            </w:rPr>
            <w:t xml:space="preserve"> OPERACIÓN Y MANTENIMIENTO</w:t>
          </w:r>
        </w:p>
      </w:tc>
      <w:tc>
        <w:tcPr>
          <w:tcW w:w="2943" w:type="dxa"/>
        </w:tcPr>
        <w:p w:rsidR="00E0720A" w:rsidRPr="00AB3371" w:rsidRDefault="00E0720A" w:rsidP="007240ED">
          <w:pPr>
            <w:jc w:val="center"/>
            <w:rPr>
              <w:rFonts w:eastAsia="Arial Unicode MS" w:cs="Vijaya"/>
              <w:sz w:val="12"/>
              <w:szCs w:val="16"/>
              <w:lang w:val="es-MX"/>
            </w:rPr>
          </w:pPr>
          <w:r w:rsidRPr="00AB3371">
            <w:rPr>
              <w:rFonts w:eastAsia="Arial Unicode MS" w:cs="Vijaya"/>
              <w:sz w:val="12"/>
              <w:szCs w:val="16"/>
              <w:lang w:val="es-MX"/>
            </w:rPr>
            <w:t>Ing. Angel Apolinar Vargas Guzman</w:t>
          </w:r>
        </w:p>
        <w:p w:rsidR="00E0720A" w:rsidRPr="000810BB" w:rsidRDefault="00E0720A" w:rsidP="007240ED">
          <w:pPr>
            <w:pStyle w:val="Piedepgina"/>
            <w:jc w:val="center"/>
            <w:rPr>
              <w:rFonts w:ascii="Calibri" w:hAnsi="Calibri"/>
              <w:sz w:val="16"/>
            </w:rPr>
          </w:pPr>
          <w:r w:rsidRPr="00AB3371">
            <w:rPr>
              <w:rFonts w:eastAsia="Arial Unicode MS" w:cs="Vijaya"/>
              <w:b/>
              <w:sz w:val="12"/>
              <w:szCs w:val="16"/>
              <w:lang w:val="es-MX"/>
            </w:rPr>
            <w:t>JEFE UNIDAD DISTRITAL OPERACIÓN Y MANTENIMIENTO</w:t>
          </w:r>
        </w:p>
      </w:tc>
    </w:tr>
  </w:tbl>
  <w:p w:rsidR="00E0720A" w:rsidRDefault="00E072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B3F" w:rsidRDefault="00607B3F" w:rsidP="0031499A">
      <w:r>
        <w:separator/>
      </w:r>
    </w:p>
  </w:footnote>
  <w:footnote w:type="continuationSeparator" w:id="0">
    <w:p w:rsidR="00607B3F" w:rsidRDefault="00607B3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0720A" w:rsidRPr="00FA0D94" w:rsidTr="0030748B">
      <w:tc>
        <w:tcPr>
          <w:tcW w:w="1446" w:type="dxa"/>
          <w:vMerge w:val="restart"/>
          <w:vAlign w:val="center"/>
        </w:tcPr>
        <w:p w:rsidR="00E0720A" w:rsidRPr="00FA0D94" w:rsidRDefault="00E0720A" w:rsidP="0031499A">
          <w:pPr>
            <w:pStyle w:val="Encabezado"/>
            <w:rPr>
              <w:rFonts w:ascii="Arial Narrow" w:eastAsia="Arial Unicode MS" w:hAnsi="Arial Narrow"/>
              <w:szCs w:val="12"/>
              <w:lang w:val="es-MX"/>
            </w:rPr>
          </w:pPr>
          <w:r w:rsidRPr="00454F7C">
            <w:rPr>
              <w:noProof/>
              <w:lang w:val="es-ES" w:eastAsia="es-ES"/>
            </w:rPr>
            <w:drawing>
              <wp:inline distT="0" distB="0" distL="0" distR="0" wp14:anchorId="2A65B69B" wp14:editId="1B1B27E3">
                <wp:extent cx="774155" cy="638101"/>
                <wp:effectExtent l="0" t="0" r="6985"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E0720A" w:rsidRDefault="00E0720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0720A" w:rsidRDefault="00E0720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0720A" w:rsidRPr="0076024C" w:rsidRDefault="00E0720A" w:rsidP="0074611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E0720A" w:rsidRPr="0076024C" w:rsidRDefault="00E0720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0720A" w:rsidRDefault="00E0720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E0720A" w:rsidRPr="0076024C" w:rsidRDefault="00E0720A" w:rsidP="0031499A">
          <w:pPr>
            <w:pStyle w:val="Encabezado"/>
            <w:jc w:val="center"/>
            <w:rPr>
              <w:rFonts w:ascii="Calibri" w:eastAsia="Arial Unicode MS" w:hAnsi="Calibri" w:cs="Arial"/>
              <w:b/>
              <w:sz w:val="14"/>
              <w:szCs w:val="14"/>
              <w:lang w:val="es-MX"/>
            </w:rPr>
          </w:pPr>
        </w:p>
      </w:tc>
    </w:tr>
    <w:tr w:rsidR="00E0720A" w:rsidRPr="00FA0D94" w:rsidTr="0030748B">
      <w:trPr>
        <w:trHeight w:val="478"/>
      </w:trPr>
      <w:tc>
        <w:tcPr>
          <w:tcW w:w="1446" w:type="dxa"/>
          <w:vMerge/>
          <w:vAlign w:val="center"/>
        </w:tcPr>
        <w:p w:rsidR="00E0720A" w:rsidRPr="00FA0D94" w:rsidRDefault="00E0720A" w:rsidP="0031499A">
          <w:pPr>
            <w:pStyle w:val="Encabezado"/>
            <w:jc w:val="center"/>
            <w:rPr>
              <w:rFonts w:ascii="Arial Narrow" w:eastAsia="Arial Unicode MS" w:hAnsi="Arial Narrow"/>
              <w:szCs w:val="12"/>
              <w:lang w:val="es-MX"/>
            </w:rPr>
          </w:pPr>
        </w:p>
      </w:tc>
      <w:tc>
        <w:tcPr>
          <w:tcW w:w="6209" w:type="dxa"/>
          <w:vAlign w:val="center"/>
        </w:tcPr>
        <w:p w:rsidR="00E0720A" w:rsidRPr="0076024C" w:rsidRDefault="00E0720A" w:rsidP="0049206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E0720A" w:rsidRPr="0076024C" w:rsidRDefault="00E0720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0720A" w:rsidRPr="0076024C" w:rsidRDefault="00E0720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F7B55">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F7B55">
            <w:rPr>
              <w:rStyle w:val="Nmerodepgina"/>
              <w:rFonts w:ascii="Calibri" w:eastAsiaTheme="majorEastAsia" w:hAnsi="Calibri"/>
              <w:noProof/>
              <w:sz w:val="16"/>
              <w:szCs w:val="16"/>
            </w:rPr>
            <w:t>25</w:t>
          </w:r>
          <w:r w:rsidRPr="0076024C">
            <w:rPr>
              <w:rStyle w:val="Nmerodepgina"/>
              <w:rFonts w:ascii="Calibri" w:eastAsiaTheme="majorEastAsia" w:hAnsi="Calibri"/>
              <w:sz w:val="16"/>
              <w:szCs w:val="16"/>
            </w:rPr>
            <w:fldChar w:fldCharType="end"/>
          </w:r>
        </w:p>
      </w:tc>
    </w:tr>
  </w:tbl>
  <w:p w:rsidR="00E0720A" w:rsidRDefault="00E072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8BA"/>
    <w:multiLevelType w:val="multilevel"/>
    <w:tmpl w:val="B92A0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7A209F"/>
    <w:multiLevelType w:val="multilevel"/>
    <w:tmpl w:val="600C0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3">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08A5621"/>
    <w:multiLevelType w:val="multilevel"/>
    <w:tmpl w:val="870EBA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080" w:hanging="108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13">
    <w:nsid w:val="31694745"/>
    <w:multiLevelType w:val="multilevel"/>
    <w:tmpl w:val="BE1E07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nsid w:val="33591F71"/>
    <w:multiLevelType w:val="multilevel"/>
    <w:tmpl w:val="D8605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9">
    <w:nsid w:val="41C554A1"/>
    <w:multiLevelType w:val="multilevel"/>
    <w:tmpl w:val="F6F24556"/>
    <w:lvl w:ilvl="0">
      <w:start w:val="1"/>
      <w:numFmt w:val="decimal"/>
      <w:lvlText w:val="%1."/>
      <w:lvlJc w:val="left"/>
      <w:pPr>
        <w:ind w:left="360" w:hanging="360"/>
      </w:pPr>
      <w:rPr>
        <w:sz w:val="20"/>
        <w:szCs w:val="20"/>
      </w:r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057ED8"/>
    <w:multiLevelType w:val="multilevel"/>
    <w:tmpl w:val="35B6DB42"/>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libri" w:hAnsi="Calibri" w:cs="Calibr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705B60"/>
    <w:multiLevelType w:val="multilevel"/>
    <w:tmpl w:val="600C05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C480F8D"/>
    <w:multiLevelType w:val="multilevel"/>
    <w:tmpl w:val="A844D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051557C"/>
    <w:multiLevelType w:val="hybridMultilevel"/>
    <w:tmpl w:val="8D9C3C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88618CA"/>
    <w:multiLevelType w:val="multilevel"/>
    <w:tmpl w:val="80BC49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9C33852"/>
    <w:multiLevelType w:val="multilevel"/>
    <w:tmpl w:val="E5DA661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7"/>
  </w:num>
  <w:num w:numId="2">
    <w:abstractNumId w:val="8"/>
  </w:num>
  <w:num w:numId="3">
    <w:abstractNumId w:val="9"/>
  </w:num>
  <w:num w:numId="4">
    <w:abstractNumId w:val="22"/>
  </w:num>
  <w:num w:numId="5">
    <w:abstractNumId w:val="6"/>
  </w:num>
  <w:num w:numId="6">
    <w:abstractNumId w:val="10"/>
  </w:num>
  <w:num w:numId="7">
    <w:abstractNumId w:val="16"/>
  </w:num>
  <w:num w:numId="8">
    <w:abstractNumId w:val="18"/>
  </w:num>
  <w:num w:numId="9">
    <w:abstractNumId w:val="19"/>
  </w:num>
  <w:num w:numId="10">
    <w:abstractNumId w:val="1"/>
  </w:num>
  <w:num w:numId="11">
    <w:abstractNumId w:val="21"/>
  </w:num>
  <w:num w:numId="12">
    <w:abstractNumId w:val="15"/>
  </w:num>
  <w:num w:numId="13">
    <w:abstractNumId w:val="23"/>
  </w:num>
  <w:num w:numId="14">
    <w:abstractNumId w:val="0"/>
  </w:num>
  <w:num w:numId="15">
    <w:abstractNumId w:val="25"/>
  </w:num>
  <w:num w:numId="16">
    <w:abstractNumId w:val="20"/>
  </w:num>
  <w:num w:numId="17">
    <w:abstractNumId w:val="12"/>
  </w:num>
  <w:num w:numId="18">
    <w:abstractNumId w:val="27"/>
  </w:num>
  <w:num w:numId="19">
    <w:abstractNumId w:val="24"/>
  </w:num>
  <w:num w:numId="20">
    <w:abstractNumId w:val="13"/>
  </w:num>
  <w:num w:numId="21">
    <w:abstractNumId w:val="14"/>
  </w:num>
  <w:num w:numId="22">
    <w:abstractNumId w:val="5"/>
  </w:num>
  <w:num w:numId="23">
    <w:abstractNumId w:val="4"/>
  </w:num>
  <w:num w:numId="24">
    <w:abstractNumId w:val="26"/>
  </w:num>
  <w:num w:numId="25">
    <w:abstractNumId w:val="3"/>
  </w:num>
  <w:num w:numId="26">
    <w:abstractNumId w:val="2"/>
  </w:num>
  <w:num w:numId="27">
    <w:abstractNumId w:val="11"/>
  </w:num>
  <w:num w:numId="2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4771A"/>
    <w:rsid w:val="0005283C"/>
    <w:rsid w:val="000B4B5A"/>
    <w:rsid w:val="000D21CF"/>
    <w:rsid w:val="000F4971"/>
    <w:rsid w:val="001131E2"/>
    <w:rsid w:val="00127366"/>
    <w:rsid w:val="00160B26"/>
    <w:rsid w:val="00163337"/>
    <w:rsid w:val="00165D7D"/>
    <w:rsid w:val="00171292"/>
    <w:rsid w:val="0019203D"/>
    <w:rsid w:val="001C340A"/>
    <w:rsid w:val="00202F4D"/>
    <w:rsid w:val="00231D36"/>
    <w:rsid w:val="00235A70"/>
    <w:rsid w:val="00246B01"/>
    <w:rsid w:val="00271FD9"/>
    <w:rsid w:val="00282CA8"/>
    <w:rsid w:val="002A0A76"/>
    <w:rsid w:val="002E22E8"/>
    <w:rsid w:val="002F62B8"/>
    <w:rsid w:val="002F76A4"/>
    <w:rsid w:val="003032E5"/>
    <w:rsid w:val="00305CF8"/>
    <w:rsid w:val="0030748B"/>
    <w:rsid w:val="00313CAC"/>
    <w:rsid w:val="0031499A"/>
    <w:rsid w:val="00321976"/>
    <w:rsid w:val="00322E69"/>
    <w:rsid w:val="00341AE2"/>
    <w:rsid w:val="0035250E"/>
    <w:rsid w:val="003B188F"/>
    <w:rsid w:val="003F34CB"/>
    <w:rsid w:val="004163EC"/>
    <w:rsid w:val="00423161"/>
    <w:rsid w:val="00430189"/>
    <w:rsid w:val="0043506F"/>
    <w:rsid w:val="004568FF"/>
    <w:rsid w:val="004878DF"/>
    <w:rsid w:val="0049206A"/>
    <w:rsid w:val="004A05FA"/>
    <w:rsid w:val="004A29AD"/>
    <w:rsid w:val="004B273C"/>
    <w:rsid w:val="00506C25"/>
    <w:rsid w:val="00514F85"/>
    <w:rsid w:val="00585647"/>
    <w:rsid w:val="005A6F40"/>
    <w:rsid w:val="005E3895"/>
    <w:rsid w:val="00607B3F"/>
    <w:rsid w:val="00627682"/>
    <w:rsid w:val="0069538E"/>
    <w:rsid w:val="006C2BED"/>
    <w:rsid w:val="006D5E32"/>
    <w:rsid w:val="0070348D"/>
    <w:rsid w:val="00713288"/>
    <w:rsid w:val="007240ED"/>
    <w:rsid w:val="00744EB5"/>
    <w:rsid w:val="00746116"/>
    <w:rsid w:val="00786130"/>
    <w:rsid w:val="007A4E0F"/>
    <w:rsid w:val="007C450F"/>
    <w:rsid w:val="007C707D"/>
    <w:rsid w:val="00817D03"/>
    <w:rsid w:val="0082720E"/>
    <w:rsid w:val="0085708D"/>
    <w:rsid w:val="00862999"/>
    <w:rsid w:val="00870B37"/>
    <w:rsid w:val="00882073"/>
    <w:rsid w:val="00896701"/>
    <w:rsid w:val="008B78F9"/>
    <w:rsid w:val="008C258D"/>
    <w:rsid w:val="008D5E6F"/>
    <w:rsid w:val="008E00B4"/>
    <w:rsid w:val="008F1C2B"/>
    <w:rsid w:val="008F51AF"/>
    <w:rsid w:val="008F525C"/>
    <w:rsid w:val="009168D2"/>
    <w:rsid w:val="0093780A"/>
    <w:rsid w:val="00973F1D"/>
    <w:rsid w:val="009914AA"/>
    <w:rsid w:val="009A1CA5"/>
    <w:rsid w:val="009D7974"/>
    <w:rsid w:val="009F5FAF"/>
    <w:rsid w:val="00A52576"/>
    <w:rsid w:val="00A54110"/>
    <w:rsid w:val="00A733D6"/>
    <w:rsid w:val="00A97B18"/>
    <w:rsid w:val="00AE642C"/>
    <w:rsid w:val="00B001FE"/>
    <w:rsid w:val="00B00997"/>
    <w:rsid w:val="00B053A9"/>
    <w:rsid w:val="00B25F07"/>
    <w:rsid w:val="00B37996"/>
    <w:rsid w:val="00B538A0"/>
    <w:rsid w:val="00C05A27"/>
    <w:rsid w:val="00C22954"/>
    <w:rsid w:val="00C24DF8"/>
    <w:rsid w:val="00C252A2"/>
    <w:rsid w:val="00C4359E"/>
    <w:rsid w:val="00CB5C2A"/>
    <w:rsid w:val="00CC0628"/>
    <w:rsid w:val="00CE14DE"/>
    <w:rsid w:val="00CF1149"/>
    <w:rsid w:val="00CF6119"/>
    <w:rsid w:val="00D00293"/>
    <w:rsid w:val="00D302E9"/>
    <w:rsid w:val="00D355B0"/>
    <w:rsid w:val="00D839BC"/>
    <w:rsid w:val="00DC774E"/>
    <w:rsid w:val="00E0720A"/>
    <w:rsid w:val="00E16133"/>
    <w:rsid w:val="00E551DB"/>
    <w:rsid w:val="00ED164E"/>
    <w:rsid w:val="00ED19B5"/>
    <w:rsid w:val="00ED4AAC"/>
    <w:rsid w:val="00ED5EEC"/>
    <w:rsid w:val="00ED7214"/>
    <w:rsid w:val="00EF7B55"/>
    <w:rsid w:val="00F22FD9"/>
    <w:rsid w:val="00F33992"/>
    <w:rsid w:val="00F40D6C"/>
    <w:rsid w:val="00F7595D"/>
    <w:rsid w:val="00FB0FDF"/>
    <w:rsid w:val="00FB5AAA"/>
    <w:rsid w:val="00FC56E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C3377C3-1B2A-4BB2-AE95-1369611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eastAsiaTheme="minorEastAsia"/>
      <w:color w:val="5A5A5A" w:themeColor="text1" w:themeTint="A5"/>
      <w:spacing w:val="15"/>
      <w:sz w:val="22"/>
      <w:szCs w:val="22"/>
      <w:lang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hAnsi="Agency FB" w:cstheme="minorBidi"/>
      <w:szCs w:val="22"/>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hAnsi="Agency FB" w:cstheme="minorBidi"/>
      <w:szCs w:val="22"/>
    </w:rPr>
  </w:style>
  <w:style w:type="paragraph" w:styleId="TDC3">
    <w:name w:val="toc 3"/>
    <w:basedOn w:val="Normal"/>
    <w:next w:val="Normal"/>
    <w:autoRedefine/>
    <w:uiPriority w:val="39"/>
    <w:unhideWhenUsed/>
    <w:rsid w:val="0031499A"/>
    <w:pPr>
      <w:spacing w:after="100" w:line="259" w:lineRule="auto"/>
    </w:pPr>
    <w:rPr>
      <w:rFonts w:ascii="Agency FB" w:hAnsi="Agency FB" w:cstheme="minorBidi"/>
      <w:szCs w:val="22"/>
    </w:rPr>
  </w:style>
  <w:style w:type="paragraph" w:styleId="TDC4">
    <w:name w:val="toc 4"/>
    <w:basedOn w:val="Normal"/>
    <w:next w:val="Normal"/>
    <w:autoRedefine/>
    <w:uiPriority w:val="39"/>
    <w:unhideWhenUsed/>
    <w:rsid w:val="0031499A"/>
    <w:pPr>
      <w:spacing w:before="120" w:after="120" w:line="259" w:lineRule="auto"/>
    </w:pPr>
    <w:rPr>
      <w:rFonts w:ascii="Agency FB" w:hAnsi="Agency FB" w:cstheme="minorBidi"/>
      <w:szCs w:val="22"/>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lang w:val="es-PE"/>
    </w:rPr>
  </w:style>
  <w:style w:type="paragraph" w:styleId="TDC5">
    <w:name w:val="toc 5"/>
    <w:basedOn w:val="Normal"/>
    <w:next w:val="Normal"/>
    <w:autoRedefine/>
    <w:uiPriority w:val="39"/>
    <w:unhideWhenUsed/>
    <w:rsid w:val="0031499A"/>
    <w:pPr>
      <w:spacing w:after="100" w:line="276" w:lineRule="auto"/>
      <w:ind w:left="880"/>
    </w:pPr>
    <w:rPr>
      <w:rFonts w:eastAsiaTheme="minorEastAsia"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eastAsiaTheme="minorEastAsia"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eastAsiaTheme="minorEastAsia"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eastAsiaTheme="minorEastAsia"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eastAsiaTheme="minorEastAsia"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cstheme="minorBidi"/>
      <w:sz w:val="22"/>
      <w:szCs w:val="22"/>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b/>
      <w:bCs/>
      <w:iCs/>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eastAsiaTheme="minorEastAsia"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eastAsiaTheme="minorEastAsia" w:cstheme="minorBidi"/>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hAnsi="Garamond" w:cstheme="minorBidi"/>
      <w:b/>
      <w:caps/>
      <w:noProof/>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eastAsiaTheme="minorEastAsia"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eastAsiaTheme="minorEastAsia"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rPr>
  </w:style>
  <w:style w:type="paragraph" w:customStyle="1" w:styleId="NormalTab">
    <w:name w:val="Normal Tab"/>
    <w:basedOn w:val="Normal"/>
    <w:autoRedefine/>
    <w:rsid w:val="0031499A"/>
    <w:pPr>
      <w:ind w:left="1702" w:hanging="851"/>
      <w:jc w:val="both"/>
    </w:pPr>
    <w:rPr>
      <w:rFonts w:ascii="Arial" w:eastAsia="MS Mincho" w:hAnsi="Arial"/>
      <w:sz w:val="22"/>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rPr>
  </w:style>
  <w:style w:type="paragraph" w:styleId="Listaconnmeros">
    <w:name w:val="List Number"/>
    <w:basedOn w:val="Normal"/>
    <w:semiHidden/>
    <w:rsid w:val="0031499A"/>
    <w:pPr>
      <w:numPr>
        <w:numId w:val="7"/>
      </w:numPr>
      <w:jc w:val="both"/>
    </w:pPr>
    <w:rPr>
      <w:rFonts w:ascii="Arial" w:hAnsi="Arial"/>
      <w:sz w:val="18"/>
    </w:rPr>
  </w:style>
  <w:style w:type="paragraph" w:styleId="Listaconvietas">
    <w:name w:val="List Bullet"/>
    <w:basedOn w:val="Normal"/>
    <w:autoRedefine/>
    <w:semiHidden/>
    <w:rsid w:val="0031499A"/>
    <w:pPr>
      <w:numPr>
        <w:ilvl w:val="3"/>
        <w:numId w:val="7"/>
      </w:numP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49058">
      <w:bodyDiv w:val="1"/>
      <w:marLeft w:val="0"/>
      <w:marRight w:val="0"/>
      <w:marTop w:val="0"/>
      <w:marBottom w:val="0"/>
      <w:divBdr>
        <w:top w:val="none" w:sz="0" w:space="0" w:color="auto"/>
        <w:left w:val="none" w:sz="0" w:space="0" w:color="auto"/>
        <w:bottom w:val="none" w:sz="0" w:space="0" w:color="auto"/>
        <w:right w:val="none" w:sz="0" w:space="0" w:color="auto"/>
      </w:divBdr>
    </w:div>
    <w:div w:id="804588440">
      <w:bodyDiv w:val="1"/>
      <w:marLeft w:val="0"/>
      <w:marRight w:val="0"/>
      <w:marTop w:val="0"/>
      <w:marBottom w:val="0"/>
      <w:divBdr>
        <w:top w:val="none" w:sz="0" w:space="0" w:color="auto"/>
        <w:left w:val="none" w:sz="0" w:space="0" w:color="auto"/>
        <w:bottom w:val="none" w:sz="0" w:space="0" w:color="auto"/>
        <w:right w:val="none" w:sz="0" w:space="0" w:color="auto"/>
      </w:divBdr>
    </w:div>
    <w:div w:id="872113798">
      <w:bodyDiv w:val="1"/>
      <w:marLeft w:val="0"/>
      <w:marRight w:val="0"/>
      <w:marTop w:val="0"/>
      <w:marBottom w:val="0"/>
      <w:divBdr>
        <w:top w:val="none" w:sz="0" w:space="0" w:color="auto"/>
        <w:left w:val="none" w:sz="0" w:space="0" w:color="auto"/>
        <w:bottom w:val="none" w:sz="0" w:space="0" w:color="auto"/>
        <w:right w:val="none" w:sz="0" w:space="0" w:color="auto"/>
      </w:divBdr>
    </w:div>
    <w:div w:id="958530588">
      <w:bodyDiv w:val="1"/>
      <w:marLeft w:val="0"/>
      <w:marRight w:val="0"/>
      <w:marTop w:val="0"/>
      <w:marBottom w:val="0"/>
      <w:divBdr>
        <w:top w:val="none" w:sz="0" w:space="0" w:color="auto"/>
        <w:left w:val="none" w:sz="0" w:space="0" w:color="auto"/>
        <w:bottom w:val="none" w:sz="0" w:space="0" w:color="auto"/>
        <w:right w:val="none" w:sz="0" w:space="0" w:color="auto"/>
      </w:divBdr>
    </w:div>
    <w:div w:id="1286038072">
      <w:bodyDiv w:val="1"/>
      <w:marLeft w:val="0"/>
      <w:marRight w:val="0"/>
      <w:marTop w:val="0"/>
      <w:marBottom w:val="0"/>
      <w:divBdr>
        <w:top w:val="none" w:sz="0" w:space="0" w:color="auto"/>
        <w:left w:val="none" w:sz="0" w:space="0" w:color="auto"/>
        <w:bottom w:val="none" w:sz="0" w:space="0" w:color="auto"/>
        <w:right w:val="none" w:sz="0" w:space="0" w:color="auto"/>
      </w:divBdr>
    </w:div>
    <w:div w:id="1544637210">
      <w:bodyDiv w:val="1"/>
      <w:marLeft w:val="0"/>
      <w:marRight w:val="0"/>
      <w:marTop w:val="0"/>
      <w:marBottom w:val="0"/>
      <w:divBdr>
        <w:top w:val="none" w:sz="0" w:space="0" w:color="auto"/>
        <w:left w:val="none" w:sz="0" w:space="0" w:color="auto"/>
        <w:bottom w:val="none" w:sz="0" w:space="0" w:color="auto"/>
        <w:right w:val="none" w:sz="0" w:space="0" w:color="auto"/>
      </w:divBdr>
    </w:div>
    <w:div w:id="1765224740">
      <w:bodyDiv w:val="1"/>
      <w:marLeft w:val="0"/>
      <w:marRight w:val="0"/>
      <w:marTop w:val="0"/>
      <w:marBottom w:val="0"/>
      <w:divBdr>
        <w:top w:val="none" w:sz="0" w:space="0" w:color="auto"/>
        <w:left w:val="none" w:sz="0" w:space="0" w:color="auto"/>
        <w:bottom w:val="none" w:sz="0" w:space="0" w:color="auto"/>
        <w:right w:val="none" w:sz="0" w:space="0" w:color="auto"/>
      </w:divBdr>
    </w:div>
    <w:div w:id="1865706582">
      <w:bodyDiv w:val="1"/>
      <w:marLeft w:val="0"/>
      <w:marRight w:val="0"/>
      <w:marTop w:val="0"/>
      <w:marBottom w:val="0"/>
      <w:divBdr>
        <w:top w:val="none" w:sz="0" w:space="0" w:color="auto"/>
        <w:left w:val="none" w:sz="0" w:space="0" w:color="auto"/>
        <w:bottom w:val="none" w:sz="0" w:space="0" w:color="auto"/>
        <w:right w:val="none" w:sz="0" w:space="0" w:color="auto"/>
      </w:divBdr>
    </w:div>
    <w:div w:id="1970166427">
      <w:bodyDiv w:val="1"/>
      <w:marLeft w:val="0"/>
      <w:marRight w:val="0"/>
      <w:marTop w:val="0"/>
      <w:marBottom w:val="0"/>
      <w:divBdr>
        <w:top w:val="none" w:sz="0" w:space="0" w:color="auto"/>
        <w:left w:val="none" w:sz="0" w:space="0" w:color="auto"/>
        <w:bottom w:val="none" w:sz="0" w:space="0" w:color="auto"/>
        <w:right w:val="none" w:sz="0" w:space="0" w:color="auto"/>
      </w:divBdr>
    </w:div>
    <w:div w:id="2081173515">
      <w:bodyDiv w:val="1"/>
      <w:marLeft w:val="0"/>
      <w:marRight w:val="0"/>
      <w:marTop w:val="0"/>
      <w:marBottom w:val="0"/>
      <w:divBdr>
        <w:top w:val="none" w:sz="0" w:space="0" w:color="auto"/>
        <w:left w:val="none" w:sz="0" w:space="0" w:color="auto"/>
        <w:bottom w:val="none" w:sz="0" w:space="0" w:color="auto"/>
        <w:right w:val="none" w:sz="0" w:space="0" w:color="auto"/>
      </w:divBdr>
    </w:div>
    <w:div w:id="211435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25</Pages>
  <Words>8697</Words>
  <Characters>47834</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Roger Miguel  Ramallo Zenteno</cp:lastModifiedBy>
  <cp:revision>62</cp:revision>
  <cp:lastPrinted>2019-03-26T18:17:00Z</cp:lastPrinted>
  <dcterms:created xsi:type="dcterms:W3CDTF">2018-03-02T13:20:00Z</dcterms:created>
  <dcterms:modified xsi:type="dcterms:W3CDTF">2019-03-26T18:17:00Z</dcterms:modified>
</cp:coreProperties>
</file>