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0D0E" w:rsidRDefault="00A20D0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0D0E" w:rsidRDefault="00A20D0E" w:rsidP="00B8304E">
                            <w:pPr>
                              <w:ind w:left="142"/>
                              <w:jc w:val="center"/>
                              <w:rPr>
                                <w:rFonts w:ascii="Verdana" w:hAnsi="Verdana"/>
                                <w:b/>
                              </w:rPr>
                            </w:pPr>
                          </w:p>
                          <w:p w:rsidR="00A20D0E" w:rsidRDefault="00A20D0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0D0E" w:rsidRPr="00103622" w:rsidRDefault="00A20D0E" w:rsidP="00B8304E">
                            <w:pPr>
                              <w:ind w:left="142"/>
                              <w:jc w:val="center"/>
                              <w:rPr>
                                <w:rFonts w:ascii="Century Gothic" w:hAnsi="Century Gothic" w:cs="Arial"/>
                                <w:b/>
                                <w:sz w:val="32"/>
                                <w:szCs w:val="32"/>
                                <w:lang w:val="es-MX"/>
                              </w:rPr>
                            </w:pPr>
                          </w:p>
                          <w:p w:rsidR="00A20D0E" w:rsidRPr="00103622" w:rsidRDefault="00A20D0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20D0E" w:rsidRDefault="00A20D0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20D0E" w:rsidRDefault="00A20D0E" w:rsidP="00B8304E">
                            <w:pPr>
                              <w:jc w:val="center"/>
                              <w:rPr>
                                <w:rFonts w:ascii="Century Gothic" w:hAnsi="Century Gothic" w:cs="Arial"/>
                                <w:b/>
                                <w:sz w:val="28"/>
                                <w:szCs w:val="32"/>
                              </w:rPr>
                            </w:pPr>
                          </w:p>
                          <w:p w:rsidR="00A20D0E" w:rsidRDefault="00A20D0E" w:rsidP="00B8304E">
                            <w:pPr>
                              <w:jc w:val="center"/>
                              <w:rPr>
                                <w:rFonts w:ascii="Century Gothic" w:hAnsi="Century Gothic" w:cs="Arial"/>
                                <w:b/>
                                <w:sz w:val="28"/>
                                <w:szCs w:val="32"/>
                              </w:rPr>
                            </w:pPr>
                          </w:p>
                          <w:p w:rsidR="00A20D0E" w:rsidRPr="00D94CE2" w:rsidRDefault="00A20D0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0D0E" w:rsidRPr="00D94CE2" w:rsidRDefault="00A20D0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20D0E" w:rsidRPr="00F40D69" w:rsidRDefault="00A20D0E" w:rsidP="00B8304E">
                            <w:pPr>
                              <w:ind w:left="142"/>
                              <w:jc w:val="center"/>
                              <w:rPr>
                                <w:rFonts w:ascii="Century Gothic" w:hAnsi="Century Gothic" w:cs="Arial"/>
                                <w:b/>
                                <w:sz w:val="28"/>
                                <w:szCs w:val="28"/>
                              </w:rPr>
                            </w:pPr>
                          </w:p>
                          <w:p w:rsidR="00A20D0E" w:rsidRPr="00103622" w:rsidRDefault="00A20D0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0D0E" w:rsidRPr="005F6C94" w:rsidRDefault="00A20D0E" w:rsidP="00B8304E">
                            <w:pPr>
                              <w:ind w:left="142"/>
                              <w:rPr>
                                <w:rFonts w:ascii="Century Gothic" w:hAnsi="Century Gothic"/>
                                <w:b/>
                                <w:sz w:val="28"/>
                                <w:szCs w:val="28"/>
                                <w:lang w:val="es-MX"/>
                              </w:rPr>
                            </w:pPr>
                          </w:p>
                          <w:p w:rsidR="00A20D0E" w:rsidRPr="00D94CE2" w:rsidRDefault="00A20D0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ALQUILER, PROVISIÓN E INSTALACIÓN DE ENLACE DE DATOS BANDA ANCHA Y RADIOCOMUNICACIONES CAMIRI-POZO YRA</w:t>
                            </w:r>
                            <w:r w:rsidRPr="008D4398">
                              <w:rPr>
                                <w:rFonts w:ascii="Century Gothic" w:hAnsi="Century Gothic" w:cs="Century Gothic"/>
                                <w:b/>
                                <w:bCs/>
                                <w:sz w:val="28"/>
                                <w:szCs w:val="28"/>
                              </w:rPr>
                              <w:t>-X1</w:t>
                            </w:r>
                          </w:p>
                          <w:p w:rsidR="00A20D0E" w:rsidRPr="00D94CE2" w:rsidRDefault="00A20D0E" w:rsidP="00B8304E">
                            <w:pPr>
                              <w:jc w:val="center"/>
                              <w:rPr>
                                <w:rFonts w:ascii="Century Gothic" w:hAnsi="Century Gothic" w:cs="Century Gothic"/>
                                <w:b/>
                                <w:bCs/>
                                <w:color w:val="FF0000"/>
                                <w:sz w:val="28"/>
                                <w:szCs w:val="28"/>
                              </w:rPr>
                            </w:pPr>
                          </w:p>
                          <w:p w:rsidR="00A20D0E" w:rsidRPr="00D94CE2" w:rsidRDefault="00A20D0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6</w:t>
                            </w:r>
                            <w:r w:rsidRPr="00C248ED">
                              <w:rPr>
                                <w:rFonts w:ascii="Century Gothic" w:hAnsi="Century Gothic" w:cs="Century Gothic"/>
                                <w:b/>
                                <w:bCs/>
                                <w:sz w:val="28"/>
                                <w:szCs w:val="28"/>
                              </w:rPr>
                              <w:t>-19</w:t>
                            </w:r>
                          </w:p>
                          <w:p w:rsidR="00A20D0E" w:rsidRPr="00D94CE2" w:rsidRDefault="00A20D0E" w:rsidP="00B8304E">
                            <w:pPr>
                              <w:jc w:val="center"/>
                              <w:rPr>
                                <w:rFonts w:ascii="Century Gothic" w:hAnsi="Century Gothic" w:cs="Century Gothic"/>
                                <w:b/>
                                <w:bCs/>
                                <w:color w:val="FF0000"/>
                                <w:sz w:val="28"/>
                                <w:szCs w:val="28"/>
                              </w:rPr>
                            </w:pPr>
                          </w:p>
                          <w:p w:rsidR="00A20D0E" w:rsidRPr="008D4398" w:rsidRDefault="00A20D0E"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A20D0E" w:rsidRPr="00103622" w:rsidRDefault="00A20D0E" w:rsidP="00B8304E">
                            <w:pPr>
                              <w:jc w:val="center"/>
                              <w:rPr>
                                <w:rFonts w:ascii="Century Gothic" w:hAnsi="Century Gothic"/>
                                <w:sz w:val="32"/>
                                <w:szCs w:val="32"/>
                                <w:lang w:val="es-ES_tradnl"/>
                              </w:rPr>
                            </w:pPr>
                          </w:p>
                          <w:p w:rsidR="00A20D0E" w:rsidRPr="00103622" w:rsidRDefault="00A20D0E" w:rsidP="00B8304E">
                            <w:pPr>
                              <w:ind w:right="930"/>
                              <w:jc w:val="center"/>
                              <w:rPr>
                                <w:rFonts w:ascii="Century Gothic" w:hAnsi="Century Gothic"/>
                                <w:sz w:val="32"/>
                                <w:szCs w:val="32"/>
                                <w:lang w:val="es-ES_tradnl"/>
                              </w:rPr>
                            </w:pPr>
                          </w:p>
                          <w:p w:rsidR="00A20D0E" w:rsidRPr="00103622" w:rsidRDefault="00A20D0E" w:rsidP="00B8304E">
                            <w:pPr>
                              <w:ind w:right="930"/>
                              <w:jc w:val="center"/>
                              <w:rPr>
                                <w:rFonts w:ascii="Century Gothic" w:hAnsi="Century Gothic"/>
                                <w:sz w:val="32"/>
                                <w:szCs w:val="32"/>
                                <w:lang w:val="es-ES_tradnl"/>
                              </w:rPr>
                            </w:pPr>
                          </w:p>
                          <w:p w:rsidR="00A20D0E" w:rsidRDefault="00A20D0E" w:rsidP="00B8304E">
                            <w:pPr>
                              <w:ind w:right="930"/>
                              <w:jc w:val="center"/>
                              <w:rPr>
                                <w:rFonts w:ascii="Century Gothic" w:hAnsi="Century Gothic"/>
                                <w:lang w:val="es-ES_tradnl"/>
                              </w:rPr>
                            </w:pPr>
                          </w:p>
                          <w:p w:rsidR="00A20D0E" w:rsidRPr="009C5A35" w:rsidRDefault="00A20D0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20D0E" w:rsidRDefault="00A20D0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20D0E" w:rsidRDefault="00A20D0E" w:rsidP="00B8304E">
                      <w:pPr>
                        <w:ind w:left="142"/>
                        <w:jc w:val="center"/>
                        <w:rPr>
                          <w:rFonts w:ascii="Verdana" w:hAnsi="Verdana"/>
                          <w:b/>
                        </w:rPr>
                      </w:pPr>
                    </w:p>
                    <w:p w:rsidR="00A20D0E" w:rsidRDefault="00A20D0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20D0E" w:rsidRPr="00103622" w:rsidRDefault="00A20D0E" w:rsidP="00B8304E">
                      <w:pPr>
                        <w:ind w:left="142"/>
                        <w:jc w:val="center"/>
                        <w:rPr>
                          <w:rFonts w:ascii="Century Gothic" w:hAnsi="Century Gothic" w:cs="Arial"/>
                          <w:b/>
                          <w:sz w:val="32"/>
                          <w:szCs w:val="32"/>
                          <w:lang w:val="es-MX"/>
                        </w:rPr>
                      </w:pPr>
                    </w:p>
                    <w:p w:rsidR="00A20D0E" w:rsidRPr="00103622" w:rsidRDefault="00A20D0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20D0E" w:rsidRDefault="00A20D0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20D0E" w:rsidRDefault="00A20D0E" w:rsidP="00B8304E">
                      <w:pPr>
                        <w:jc w:val="center"/>
                        <w:rPr>
                          <w:rFonts w:ascii="Century Gothic" w:hAnsi="Century Gothic" w:cs="Arial"/>
                          <w:b/>
                          <w:sz w:val="28"/>
                          <w:szCs w:val="32"/>
                        </w:rPr>
                      </w:pPr>
                    </w:p>
                    <w:p w:rsidR="00A20D0E" w:rsidRDefault="00A20D0E" w:rsidP="00B8304E">
                      <w:pPr>
                        <w:jc w:val="center"/>
                        <w:rPr>
                          <w:rFonts w:ascii="Century Gothic" w:hAnsi="Century Gothic" w:cs="Arial"/>
                          <w:b/>
                          <w:sz w:val="28"/>
                          <w:szCs w:val="32"/>
                        </w:rPr>
                      </w:pPr>
                    </w:p>
                    <w:p w:rsidR="00A20D0E" w:rsidRPr="00D94CE2" w:rsidRDefault="00A20D0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20D0E" w:rsidRPr="00D94CE2" w:rsidRDefault="00A20D0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20D0E" w:rsidRPr="00F40D69" w:rsidRDefault="00A20D0E" w:rsidP="00B8304E">
                      <w:pPr>
                        <w:ind w:left="142"/>
                        <w:jc w:val="center"/>
                        <w:rPr>
                          <w:rFonts w:ascii="Century Gothic" w:hAnsi="Century Gothic" w:cs="Arial"/>
                          <w:b/>
                          <w:sz w:val="28"/>
                          <w:szCs w:val="28"/>
                        </w:rPr>
                      </w:pPr>
                    </w:p>
                    <w:p w:rsidR="00A20D0E" w:rsidRPr="00103622" w:rsidRDefault="00A20D0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20D0E" w:rsidRPr="005F6C94" w:rsidRDefault="00A20D0E" w:rsidP="00B8304E">
                      <w:pPr>
                        <w:ind w:left="142"/>
                        <w:rPr>
                          <w:rFonts w:ascii="Century Gothic" w:hAnsi="Century Gothic"/>
                          <w:b/>
                          <w:sz w:val="28"/>
                          <w:szCs w:val="28"/>
                          <w:lang w:val="es-MX"/>
                        </w:rPr>
                      </w:pPr>
                    </w:p>
                    <w:p w:rsidR="00A20D0E" w:rsidRPr="00D94CE2" w:rsidRDefault="00A20D0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ALQUILER, PROVISIÓN E INSTALACIÓN DE ENLACE DE DATOS BANDA ANCHA Y RADIOCOMUNICACIONES CAMIRI-POZO YRA</w:t>
                      </w:r>
                      <w:r w:rsidRPr="008D4398">
                        <w:rPr>
                          <w:rFonts w:ascii="Century Gothic" w:hAnsi="Century Gothic" w:cs="Century Gothic"/>
                          <w:b/>
                          <w:bCs/>
                          <w:sz w:val="28"/>
                          <w:szCs w:val="28"/>
                        </w:rPr>
                        <w:t>-X1</w:t>
                      </w:r>
                    </w:p>
                    <w:p w:rsidR="00A20D0E" w:rsidRPr="00D94CE2" w:rsidRDefault="00A20D0E" w:rsidP="00B8304E">
                      <w:pPr>
                        <w:jc w:val="center"/>
                        <w:rPr>
                          <w:rFonts w:ascii="Century Gothic" w:hAnsi="Century Gothic" w:cs="Century Gothic"/>
                          <w:b/>
                          <w:bCs/>
                          <w:color w:val="FF0000"/>
                          <w:sz w:val="28"/>
                          <w:szCs w:val="28"/>
                        </w:rPr>
                      </w:pPr>
                    </w:p>
                    <w:p w:rsidR="00A20D0E" w:rsidRPr="00D94CE2" w:rsidRDefault="00A20D0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Pr>
                          <w:rFonts w:ascii="Century Gothic" w:hAnsi="Century Gothic" w:cs="Century Gothic"/>
                          <w:b/>
                          <w:bCs/>
                          <w:sz w:val="28"/>
                          <w:szCs w:val="28"/>
                        </w:rPr>
                        <w:t>6</w:t>
                      </w:r>
                      <w:r w:rsidRPr="00C248ED">
                        <w:rPr>
                          <w:rFonts w:ascii="Century Gothic" w:hAnsi="Century Gothic" w:cs="Century Gothic"/>
                          <w:b/>
                          <w:bCs/>
                          <w:sz w:val="28"/>
                          <w:szCs w:val="28"/>
                        </w:rPr>
                        <w:t>-19</w:t>
                      </w:r>
                    </w:p>
                    <w:p w:rsidR="00A20D0E" w:rsidRPr="00D94CE2" w:rsidRDefault="00A20D0E" w:rsidP="00B8304E">
                      <w:pPr>
                        <w:jc w:val="center"/>
                        <w:rPr>
                          <w:rFonts w:ascii="Century Gothic" w:hAnsi="Century Gothic" w:cs="Century Gothic"/>
                          <w:b/>
                          <w:bCs/>
                          <w:color w:val="FF0000"/>
                          <w:sz w:val="28"/>
                          <w:szCs w:val="28"/>
                        </w:rPr>
                      </w:pPr>
                    </w:p>
                    <w:p w:rsidR="00A20D0E" w:rsidRPr="008D4398" w:rsidRDefault="00A20D0E"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A20D0E" w:rsidRPr="00103622" w:rsidRDefault="00A20D0E" w:rsidP="00B8304E">
                      <w:pPr>
                        <w:jc w:val="center"/>
                        <w:rPr>
                          <w:rFonts w:ascii="Century Gothic" w:hAnsi="Century Gothic"/>
                          <w:sz w:val="32"/>
                          <w:szCs w:val="32"/>
                          <w:lang w:val="es-ES_tradnl"/>
                        </w:rPr>
                      </w:pPr>
                    </w:p>
                    <w:p w:rsidR="00A20D0E" w:rsidRPr="00103622" w:rsidRDefault="00A20D0E" w:rsidP="00B8304E">
                      <w:pPr>
                        <w:ind w:right="930"/>
                        <w:jc w:val="center"/>
                        <w:rPr>
                          <w:rFonts w:ascii="Century Gothic" w:hAnsi="Century Gothic"/>
                          <w:sz w:val="32"/>
                          <w:szCs w:val="32"/>
                          <w:lang w:val="es-ES_tradnl"/>
                        </w:rPr>
                      </w:pPr>
                    </w:p>
                    <w:p w:rsidR="00A20D0E" w:rsidRPr="00103622" w:rsidRDefault="00A20D0E" w:rsidP="00B8304E">
                      <w:pPr>
                        <w:ind w:right="930"/>
                        <w:jc w:val="center"/>
                        <w:rPr>
                          <w:rFonts w:ascii="Century Gothic" w:hAnsi="Century Gothic"/>
                          <w:sz w:val="32"/>
                          <w:szCs w:val="32"/>
                          <w:lang w:val="es-ES_tradnl"/>
                        </w:rPr>
                      </w:pPr>
                    </w:p>
                    <w:p w:rsidR="00A20D0E" w:rsidRDefault="00A20D0E" w:rsidP="00B8304E">
                      <w:pPr>
                        <w:ind w:right="930"/>
                        <w:jc w:val="center"/>
                        <w:rPr>
                          <w:rFonts w:ascii="Century Gothic" w:hAnsi="Century Gothic"/>
                          <w:lang w:val="es-ES_tradnl"/>
                        </w:rPr>
                      </w:pPr>
                    </w:p>
                    <w:p w:rsidR="00A20D0E" w:rsidRPr="009C5A35" w:rsidRDefault="00A20D0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20D0E" w:rsidRPr="00AD6AF2" w:rsidRDefault="00A20D0E" w:rsidP="00B26F20">
                            <w:pPr>
                              <w:ind w:right="930"/>
                              <w:jc w:val="center"/>
                              <w:rPr>
                                <w:rFonts w:ascii="Century Gothic" w:hAnsi="Century Gothic"/>
                                <w:sz w:val="14"/>
                                <w:lang w:val="es-ES_tradnl"/>
                              </w:rPr>
                            </w:pPr>
                          </w:p>
                          <w:p w:rsidR="00A20D0E" w:rsidRDefault="00A20D0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20D0E" w:rsidRPr="00AD6AF2" w:rsidRDefault="00A20D0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20D0E" w:rsidRPr="00AD6AF2" w:rsidRDefault="00A20D0E" w:rsidP="00B26F20">
                      <w:pPr>
                        <w:ind w:right="930"/>
                        <w:jc w:val="center"/>
                        <w:rPr>
                          <w:rFonts w:ascii="Century Gothic" w:hAnsi="Century Gothic"/>
                          <w:sz w:val="14"/>
                          <w:lang w:val="es-ES_tradnl"/>
                        </w:rPr>
                      </w:pPr>
                    </w:p>
                    <w:p w:rsidR="00A20D0E" w:rsidRDefault="00A20D0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20D0E" w:rsidRPr="00AD6AF2" w:rsidRDefault="00A20D0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A94E21" w:rsidRDefault="00A94E21"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Pr="0073680C" w:rsidRDefault="008D4398"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A20D0E">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1</w:t>
            </w:r>
            <w:r w:rsidR="00A20D0E">
              <w:rPr>
                <w:rFonts w:asciiTheme="minorHAnsi" w:hAnsiTheme="minorHAnsi" w:cstheme="minorHAnsi"/>
                <w:sz w:val="22"/>
                <w:szCs w:val="22"/>
              </w:rPr>
              <w:t>0</w:t>
            </w:r>
            <w:r w:rsidR="00951075">
              <w:rPr>
                <w:rFonts w:asciiTheme="minorHAnsi" w:hAnsiTheme="minorHAnsi" w:cstheme="minorHAnsi"/>
                <w:sz w:val="22"/>
                <w:szCs w:val="22"/>
              </w:rPr>
              <w:t>/0</w:t>
            </w:r>
            <w:r w:rsidR="00A20D0E">
              <w:rPr>
                <w:rFonts w:asciiTheme="minorHAnsi" w:hAnsiTheme="minorHAnsi" w:cstheme="minorHAnsi"/>
                <w:sz w:val="22"/>
                <w:szCs w:val="22"/>
              </w:rPr>
              <w:t>4</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A20D0E" w:rsidP="00A20D0E">
            <w:pPr>
              <w:rPr>
                <w:rFonts w:asciiTheme="minorHAnsi" w:hAnsiTheme="minorHAnsi" w:cstheme="minorHAnsi"/>
                <w:sz w:val="22"/>
                <w:szCs w:val="22"/>
              </w:rPr>
            </w:pPr>
            <w:r>
              <w:rPr>
                <w:rFonts w:asciiTheme="minorHAnsi" w:hAnsiTheme="minorHAnsi" w:cstheme="minorHAnsi"/>
                <w:sz w:val="22"/>
                <w:szCs w:val="22"/>
              </w:rPr>
              <w:t>18</w:t>
            </w:r>
            <w:r w:rsidR="00951075">
              <w:rPr>
                <w:rFonts w:asciiTheme="minorHAnsi" w:hAnsiTheme="minorHAnsi" w:cstheme="minorHAnsi"/>
                <w:sz w:val="22"/>
                <w:szCs w:val="22"/>
              </w:rPr>
              <w:t>/0</w:t>
            </w:r>
            <w:r>
              <w:rPr>
                <w:rFonts w:asciiTheme="minorHAnsi" w:hAnsiTheme="minorHAnsi" w:cstheme="minorHAnsi"/>
                <w:sz w:val="22"/>
                <w:szCs w:val="22"/>
              </w:rPr>
              <w:t>4</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A20D0E" w:rsidP="00A20D0E">
            <w:pPr>
              <w:jc w:val="center"/>
              <w:rPr>
                <w:rFonts w:asciiTheme="minorHAnsi" w:hAnsiTheme="minorHAnsi" w:cstheme="minorHAnsi"/>
                <w:sz w:val="22"/>
                <w:szCs w:val="22"/>
              </w:rPr>
            </w:pPr>
            <w:r>
              <w:rPr>
                <w:rFonts w:asciiTheme="minorHAnsi" w:hAnsiTheme="minorHAnsi" w:cstheme="minorHAnsi"/>
                <w:sz w:val="22"/>
                <w:szCs w:val="22"/>
              </w:rPr>
              <w:t>09</w:t>
            </w:r>
            <w:r w:rsidR="00951075">
              <w:rPr>
                <w:rFonts w:asciiTheme="minorHAnsi" w:hAnsiTheme="minorHAnsi" w:cstheme="minorHAnsi"/>
                <w:sz w:val="22"/>
                <w:szCs w:val="22"/>
              </w:rPr>
              <w:t>:</w:t>
            </w:r>
            <w:r>
              <w:rPr>
                <w:rFonts w:asciiTheme="minorHAnsi" w:hAnsiTheme="minorHAnsi" w:cstheme="minorHAnsi"/>
                <w:sz w:val="22"/>
                <w:szCs w:val="22"/>
              </w:rPr>
              <w:t>3</w:t>
            </w:r>
            <w:r w:rsidR="00951075">
              <w:rPr>
                <w:rFonts w:asciiTheme="minorHAnsi" w:hAnsiTheme="minorHAnsi" w:cstheme="minorHAnsi"/>
                <w:sz w:val="22"/>
                <w:szCs w:val="22"/>
              </w:rPr>
              <w:t>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A20D0E" w:rsidP="00A20D0E">
            <w:pPr>
              <w:rPr>
                <w:rFonts w:asciiTheme="minorHAnsi" w:hAnsiTheme="minorHAnsi" w:cstheme="minorHAnsi"/>
                <w:sz w:val="22"/>
                <w:szCs w:val="22"/>
              </w:rPr>
            </w:pPr>
            <w:r>
              <w:rPr>
                <w:rFonts w:asciiTheme="minorHAnsi" w:hAnsiTheme="minorHAnsi" w:cstheme="minorHAnsi"/>
                <w:sz w:val="22"/>
                <w:szCs w:val="22"/>
              </w:rPr>
              <w:t>18</w:t>
            </w:r>
            <w:r w:rsidR="00951075">
              <w:rPr>
                <w:rFonts w:asciiTheme="minorHAnsi" w:hAnsiTheme="minorHAnsi" w:cstheme="minorHAnsi"/>
                <w:sz w:val="22"/>
                <w:szCs w:val="22"/>
              </w:rPr>
              <w:t>/0</w:t>
            </w:r>
            <w:r>
              <w:rPr>
                <w:rFonts w:asciiTheme="minorHAnsi" w:hAnsiTheme="minorHAnsi" w:cstheme="minorHAnsi"/>
                <w:sz w:val="22"/>
                <w:szCs w:val="22"/>
              </w:rPr>
              <w:t>4</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A20D0E" w:rsidP="00A20D0E">
            <w:pPr>
              <w:jc w:val="center"/>
              <w:rPr>
                <w:rFonts w:asciiTheme="minorHAnsi" w:hAnsiTheme="minorHAnsi" w:cstheme="minorHAnsi"/>
                <w:sz w:val="22"/>
                <w:szCs w:val="22"/>
              </w:rPr>
            </w:pPr>
            <w:r>
              <w:rPr>
                <w:rFonts w:asciiTheme="minorHAnsi" w:hAnsiTheme="minorHAnsi" w:cstheme="minorHAnsi"/>
                <w:sz w:val="22"/>
                <w:szCs w:val="22"/>
              </w:rPr>
              <w:t>10</w:t>
            </w:r>
            <w:r w:rsidR="00951075">
              <w:rPr>
                <w:rFonts w:asciiTheme="minorHAnsi" w:hAnsiTheme="minorHAnsi" w:cstheme="minorHAnsi"/>
                <w:sz w:val="22"/>
                <w:szCs w:val="22"/>
              </w:rPr>
              <w:t>:</w:t>
            </w:r>
            <w:r>
              <w:rPr>
                <w:rFonts w:asciiTheme="minorHAnsi" w:hAnsiTheme="minorHAnsi" w:cstheme="minorHAnsi"/>
                <w:sz w:val="22"/>
                <w:szCs w:val="22"/>
              </w:rPr>
              <w:t>0</w:t>
            </w:r>
            <w:r w:rsidR="00951075">
              <w:rPr>
                <w:rFonts w:asciiTheme="minorHAnsi" w:hAnsiTheme="minorHAnsi" w:cstheme="minorHAnsi"/>
                <w:sz w:val="22"/>
                <w:szCs w:val="22"/>
              </w:rPr>
              <w:t>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951075" w:rsidP="00A20D0E">
            <w:pPr>
              <w:jc w:val="both"/>
              <w:rPr>
                <w:rFonts w:asciiTheme="minorHAnsi" w:hAnsiTheme="minorHAnsi" w:cstheme="minorHAnsi"/>
                <w:sz w:val="22"/>
                <w:szCs w:val="22"/>
              </w:rPr>
            </w:pPr>
            <w:r w:rsidRPr="00951075">
              <w:rPr>
                <w:rFonts w:asciiTheme="minorHAnsi" w:hAnsiTheme="minorHAnsi" w:cstheme="minorHAnsi"/>
                <w:i/>
                <w:szCs w:val="22"/>
              </w:rPr>
              <w:t>2</w:t>
            </w:r>
            <w:r w:rsidR="00A20D0E">
              <w:rPr>
                <w:rFonts w:asciiTheme="minorHAnsi" w:hAnsiTheme="minorHAnsi" w:cstheme="minorHAnsi"/>
                <w:i/>
                <w:szCs w:val="22"/>
              </w:rPr>
              <w:t>4</w:t>
            </w:r>
            <w:r w:rsidRPr="00951075">
              <w:rPr>
                <w:rFonts w:asciiTheme="minorHAnsi" w:hAnsiTheme="minorHAnsi" w:cstheme="minorHAnsi"/>
                <w:i/>
                <w:szCs w:val="22"/>
              </w:rPr>
              <w:t>/0</w:t>
            </w:r>
            <w:r w:rsidR="00A20D0E">
              <w:rPr>
                <w:rFonts w:asciiTheme="minorHAnsi" w:hAnsiTheme="minorHAnsi" w:cstheme="minorHAnsi"/>
                <w:i/>
                <w:szCs w:val="22"/>
              </w:rPr>
              <w:t>5</w:t>
            </w:r>
            <w:r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951075" w:rsidP="00A20D0E">
            <w:pPr>
              <w:rPr>
                <w:rFonts w:asciiTheme="minorHAnsi" w:hAnsiTheme="minorHAnsi" w:cstheme="minorHAnsi"/>
                <w:sz w:val="22"/>
                <w:szCs w:val="22"/>
                <w:lang w:val="es-BO"/>
              </w:rPr>
            </w:pPr>
            <w:r w:rsidRPr="00951075">
              <w:rPr>
                <w:rFonts w:asciiTheme="minorHAnsi" w:hAnsiTheme="minorHAnsi" w:cstheme="minorHAnsi"/>
                <w:i/>
                <w:szCs w:val="22"/>
              </w:rPr>
              <w:t>2</w:t>
            </w:r>
            <w:r w:rsidR="00CD4798">
              <w:rPr>
                <w:rFonts w:asciiTheme="minorHAnsi" w:hAnsiTheme="minorHAnsi" w:cstheme="minorHAnsi"/>
                <w:i/>
                <w:szCs w:val="22"/>
              </w:rPr>
              <w:t>7</w:t>
            </w:r>
            <w:r w:rsidRPr="00951075">
              <w:rPr>
                <w:rFonts w:asciiTheme="minorHAnsi" w:hAnsiTheme="minorHAnsi" w:cstheme="minorHAnsi"/>
                <w:i/>
                <w:szCs w:val="22"/>
              </w:rPr>
              <w:t>/0</w:t>
            </w:r>
            <w:r w:rsidR="00A20D0E">
              <w:rPr>
                <w:rFonts w:asciiTheme="minorHAnsi" w:hAnsiTheme="minorHAnsi" w:cstheme="minorHAnsi"/>
                <w:i/>
                <w:szCs w:val="22"/>
              </w:rPr>
              <w:t>6</w:t>
            </w:r>
            <w:r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0701B1" w:rsidRPr="00686708" w:rsidRDefault="000701B1" w:rsidP="000701B1">
      <w:pPr>
        <w:jc w:val="both"/>
        <w:rPr>
          <w:rFonts w:ascii="Calibri" w:hAnsi="Calibri" w:cs="Calibri"/>
          <w:sz w:val="14"/>
          <w:szCs w:val="22"/>
        </w:rPr>
      </w:pPr>
    </w:p>
    <w:tbl>
      <w:tblPr>
        <w:tblW w:w="8917" w:type="dxa"/>
        <w:tblInd w:w="70" w:type="dxa"/>
        <w:tblCellMar>
          <w:left w:w="70" w:type="dxa"/>
          <w:right w:w="70" w:type="dxa"/>
        </w:tblCellMar>
        <w:tblLook w:val="04A0" w:firstRow="1" w:lastRow="0" w:firstColumn="1" w:lastColumn="0" w:noHBand="0" w:noVBand="1"/>
      </w:tblPr>
      <w:tblGrid>
        <w:gridCol w:w="965"/>
        <w:gridCol w:w="4322"/>
        <w:gridCol w:w="1113"/>
        <w:gridCol w:w="1153"/>
        <w:gridCol w:w="1364"/>
      </w:tblGrid>
      <w:tr w:rsidR="000701B1" w:rsidRPr="00057402" w:rsidTr="00A20D0E">
        <w:trPr>
          <w:trHeight w:val="85"/>
        </w:trPr>
        <w:tc>
          <w:tcPr>
            <w:tcW w:w="8917"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0701B1" w:rsidRDefault="000701B1" w:rsidP="000701B1">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0701B1" w:rsidRPr="00057402" w:rsidRDefault="000701B1" w:rsidP="000701B1">
            <w:pPr>
              <w:jc w:val="center"/>
              <w:rPr>
                <w:rFonts w:ascii="Calibri" w:hAnsi="Calibri"/>
                <w:b/>
                <w:bCs/>
                <w:color w:val="000000"/>
                <w:sz w:val="22"/>
                <w:szCs w:val="22"/>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0701B1" w:rsidRPr="00057402" w:rsidTr="00A20D0E">
        <w:trPr>
          <w:trHeight w:val="85"/>
        </w:trPr>
        <w:tc>
          <w:tcPr>
            <w:tcW w:w="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lang w:val="es-BO" w:eastAsia="es-BO"/>
              </w:rPr>
            </w:pPr>
            <w:r w:rsidRPr="00057402">
              <w:rPr>
                <w:rFonts w:ascii="Calibri" w:hAnsi="Calibri" w:cs="Calibri"/>
                <w:b/>
                <w:bCs/>
                <w:color w:val="000000"/>
                <w:sz w:val="22"/>
                <w:szCs w:val="22"/>
              </w:rPr>
              <w:t>N°</w:t>
            </w:r>
          </w:p>
        </w:tc>
        <w:tc>
          <w:tcPr>
            <w:tcW w:w="4322"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lang w:val="es-ES_tradnl"/>
              </w:rPr>
              <w:t>DETALLE DEL SERVICIO</w:t>
            </w:r>
          </w:p>
        </w:tc>
        <w:tc>
          <w:tcPr>
            <w:tcW w:w="1113"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rPr>
              <w:t>CANTIDAD</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lang w:val="es-ES_tradnl"/>
              </w:rPr>
              <w:t>UNIDAD DE MEDIDA</w:t>
            </w:r>
          </w:p>
        </w:tc>
        <w:tc>
          <w:tcPr>
            <w:tcW w:w="1364"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rPr>
              <w:t>PRECIO UNITARIO</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lang w:val="es-BO" w:eastAsia="es-BO"/>
              </w:rPr>
            </w:pPr>
            <w:r w:rsidRPr="00681A97">
              <w:rPr>
                <w:rFonts w:ascii="Calibri Light" w:hAnsi="Calibri Light" w:cs="Calibri Light"/>
                <w:sz w:val="18"/>
                <w:szCs w:val="18"/>
              </w:rPr>
              <w:t>Conectividad con un enlace de banda ancha inalámbrico, entre la oficina de YPFB GNEE-Camiri con el pozo YARARA-X1 para datos y telefonía corporativa. Debe incluir los equipos e infraestructura relacionados para un enlace de 40 Mbps. Agregados, con encriptación AES de 128 Bits</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61.995,50</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2</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“Equipos de Radiocomunicación” (banda VHF - Digital) con dos canales de cobertura en Pozo YARARA-X1 y campamento, Dos Canales de Cobertura en Camiri, además de handys y equipo móvil, se deberá contemplar la integración de los sistemas actuales</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51.023,40</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3</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“Equipos de Enlace de Datos” equipos de comunicación para la red de datos y telefonía (switches y enrutador)</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12.350,00</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4</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rPr>
                <w:rFonts w:ascii="Calibri Light" w:hAnsi="Calibri Light" w:cs="Calibri Light"/>
                <w:color w:val="000000"/>
                <w:sz w:val="18"/>
                <w:szCs w:val="18"/>
              </w:rPr>
            </w:pPr>
            <w:r w:rsidRPr="00681A97">
              <w:rPr>
                <w:rFonts w:ascii="Calibri Light" w:hAnsi="Calibri Light" w:cs="Calibri Light"/>
                <w:sz w:val="18"/>
                <w:szCs w:val="18"/>
              </w:rPr>
              <w:t>“Shelter de Comunicaciones” completamente equipado</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18.500,00</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5</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Cableado Estructurado Cat. 6A para la red de datos y telefonía (entubado conduit antiexplosivo) con provisión de accesorios de red</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7.890,13</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6</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Solución WiFi MESH mismo que deberá incluir equipos para dar cobertura en Pozo YARARA-X1, con una conectividad inalámbrica en banda 2.4 GHZ y 5 GHZ</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20.188,90</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7</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Pr="00681A97">
              <w:rPr>
                <w:rFonts w:ascii="Calibri Light" w:hAnsi="Calibri Light" w:cs="Calibri Light"/>
                <w:bCs/>
                <w:sz w:val="18"/>
                <w:szCs w:val="18"/>
              </w:rPr>
              <w:t>Pozo Exploratorio YARARA-X1</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17.400,10</w:t>
            </w:r>
          </w:p>
        </w:tc>
      </w:tr>
      <w:tr w:rsidR="000701B1" w:rsidRPr="00057402" w:rsidTr="00A20D0E">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8</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color w:val="000000"/>
                <w:sz w:val="18"/>
                <w:szCs w:val="18"/>
              </w:rPr>
              <w:t xml:space="preserve">Equipos de </w:t>
            </w:r>
            <w:r w:rsidRPr="00681A97">
              <w:rPr>
                <w:rFonts w:ascii="Calibri Light" w:hAnsi="Calibri Light" w:cs="Calibri Light"/>
                <w:color w:val="000000"/>
                <w:sz w:val="18"/>
                <w:szCs w:val="18"/>
                <w:lang w:val="es-BO"/>
              </w:rPr>
              <w:t>telefonía IP/ intrínsecamente Seguro para Zona 1/21 Div 1, estos equipos serán utilizados por el Company Man y el Geólogo los cuales será utilizados en zona de perforación las cuales deben cumplir con certificación para operabilidad en Zona1/21 Div1</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r>
              <w:rPr>
                <w:rFonts w:ascii="Calibri" w:hAnsi="Calibri" w:cs="Calibri"/>
                <w:color w:val="000000"/>
                <w:sz w:val="22"/>
                <w:szCs w:val="22"/>
              </w:rPr>
              <w:t>8.288,90</w:t>
            </w:r>
          </w:p>
        </w:tc>
      </w:tr>
      <w:tr w:rsidR="000701B1" w:rsidRPr="00057402" w:rsidTr="00A20D0E">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701B1" w:rsidRDefault="000701B1" w:rsidP="00A20D0E">
            <w:pPr>
              <w:rPr>
                <w:rFonts w:ascii="Calibri Light" w:hAnsi="Calibri Light" w:cs="Calibri Light"/>
                <w:color w:val="000000"/>
                <w:sz w:val="18"/>
                <w:szCs w:val="18"/>
              </w:rPr>
            </w:pPr>
          </w:p>
          <w:p w:rsidR="000701B1" w:rsidRDefault="000701B1" w:rsidP="00A20D0E">
            <w:pPr>
              <w:jc w:val="right"/>
              <w:rPr>
                <w:rFonts w:ascii="Calibri" w:hAnsi="Calibri"/>
                <w:b/>
                <w:color w:val="000000"/>
                <w:sz w:val="22"/>
                <w:szCs w:val="22"/>
              </w:rPr>
            </w:pPr>
            <w:r w:rsidRPr="00924C84">
              <w:rPr>
                <w:rFonts w:ascii="Calibri" w:hAnsi="Calibri"/>
                <w:b/>
                <w:color w:val="000000"/>
                <w:sz w:val="22"/>
                <w:szCs w:val="22"/>
              </w:rPr>
              <w:t>TOTAL PRECIOS UNITARIOS (Bs.)</w:t>
            </w:r>
          </w:p>
          <w:p w:rsidR="000701B1" w:rsidRPr="00924C84" w:rsidRDefault="000701B1" w:rsidP="00A20D0E">
            <w:pPr>
              <w:jc w:val="right"/>
              <w:rPr>
                <w:rFonts w:ascii="Calibri" w:hAnsi="Calibri"/>
                <w:b/>
                <w:color w:val="000000"/>
                <w:sz w:val="22"/>
                <w:szCs w:val="22"/>
              </w:rPr>
            </w:pP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0701B1" w:rsidRPr="00924C84" w:rsidRDefault="000701B1" w:rsidP="00A20D0E">
            <w:pPr>
              <w:jc w:val="center"/>
              <w:rPr>
                <w:rFonts w:ascii="Calibri" w:hAnsi="Calibri" w:cs="Calibri"/>
                <w:b/>
                <w:color w:val="000000"/>
                <w:sz w:val="22"/>
                <w:szCs w:val="22"/>
              </w:rPr>
            </w:pPr>
            <w:r w:rsidRPr="00924C84">
              <w:rPr>
                <w:rFonts w:ascii="Calibri" w:hAnsi="Calibri" w:cs="Calibri"/>
                <w:b/>
                <w:color w:val="000000"/>
                <w:sz w:val="22"/>
                <w:szCs w:val="22"/>
              </w:rPr>
              <w:t>197.636,93</w:t>
            </w:r>
          </w:p>
        </w:tc>
      </w:tr>
    </w:tbl>
    <w:p w:rsidR="000701B1" w:rsidRPr="004320A2" w:rsidRDefault="000701B1" w:rsidP="000701B1">
      <w:pPr>
        <w:jc w:val="both"/>
        <w:rPr>
          <w:rFonts w:ascii="Calibri" w:hAnsi="Calibri" w:cs="Arial"/>
          <w:sz w:val="18"/>
          <w:szCs w:val="22"/>
        </w:rPr>
      </w:pPr>
      <w:r>
        <w:rPr>
          <w:rFonts w:ascii="Calibri" w:hAnsi="Calibri" w:cs="Arial"/>
          <w:sz w:val="18"/>
          <w:szCs w:val="22"/>
        </w:rPr>
        <w:t xml:space="preserve"> </w:t>
      </w:r>
    </w:p>
    <w:p w:rsidR="000701B1" w:rsidRDefault="000701B1" w:rsidP="000701B1">
      <w:pPr>
        <w:jc w:val="both"/>
        <w:rPr>
          <w:rFonts w:ascii="Calibri" w:hAnsi="Calibri" w:cs="Arial"/>
          <w:sz w:val="22"/>
          <w:szCs w:val="22"/>
        </w:rPr>
      </w:pPr>
      <w:r w:rsidRPr="00791948">
        <w:rPr>
          <w:rFonts w:ascii="Calibri" w:hAnsi="Calibri" w:cs="Arial"/>
          <w:sz w:val="22"/>
          <w:szCs w:val="22"/>
        </w:rPr>
        <w:t xml:space="preserve">Se realizará el </w:t>
      </w:r>
      <w:r w:rsidRPr="001914A7">
        <w:rPr>
          <w:rFonts w:ascii="Verdana" w:hAnsi="Verdana" w:cs="Arial"/>
          <w:b/>
          <w:color w:val="000000"/>
          <w:sz w:val="18"/>
          <w:szCs w:val="18"/>
        </w:rPr>
        <w:t>SERVICIO DE ALQUILER, PROVISION E INSTALACION DE ENLACE DE DATOS BANDA ANCHA Y RADIOCOMUNICACIONES CAMIRI-POZO YRA-X1</w:t>
      </w:r>
      <w:r>
        <w:rPr>
          <w:rFonts w:ascii="Verdana" w:hAnsi="Verdana" w:cs="Arial"/>
          <w:b/>
          <w:color w:val="000000"/>
          <w:sz w:val="18"/>
          <w:szCs w:val="18"/>
        </w:rPr>
        <w:t xml:space="preserve"> </w:t>
      </w:r>
      <w:r w:rsidRPr="00791948">
        <w:rPr>
          <w:rFonts w:ascii="Calibri" w:hAnsi="Calibri" w:cs="Arial"/>
          <w:sz w:val="22"/>
          <w:szCs w:val="22"/>
        </w:rPr>
        <w:t>a requerimiento de YPFB, en función a los precios unitarios, ha</w:t>
      </w:r>
      <w:r>
        <w:rPr>
          <w:rFonts w:ascii="Calibri" w:hAnsi="Calibri" w:cs="Arial"/>
          <w:sz w:val="22"/>
          <w:szCs w:val="22"/>
        </w:rPr>
        <w:t xml:space="preserve">sta un monto máximo de Bs. </w:t>
      </w:r>
      <w:r w:rsidRPr="00F16726">
        <w:rPr>
          <w:rFonts w:ascii="Calibri" w:hAnsi="Calibri" w:cs="Arial"/>
          <w:sz w:val="22"/>
          <w:szCs w:val="22"/>
        </w:rPr>
        <w:t>59</w:t>
      </w:r>
      <w:r w:rsidR="008250A2">
        <w:rPr>
          <w:rFonts w:ascii="Calibri" w:hAnsi="Calibri" w:cs="Arial"/>
          <w:sz w:val="22"/>
          <w:szCs w:val="22"/>
        </w:rPr>
        <w:t>2</w:t>
      </w:r>
      <w:r w:rsidRPr="00F16726">
        <w:rPr>
          <w:rFonts w:ascii="Calibri" w:hAnsi="Calibri" w:cs="Arial"/>
          <w:sz w:val="22"/>
          <w:szCs w:val="22"/>
        </w:rPr>
        <w:t>.</w:t>
      </w:r>
      <w:r w:rsidR="008250A2">
        <w:rPr>
          <w:rFonts w:ascii="Calibri" w:hAnsi="Calibri" w:cs="Arial"/>
          <w:sz w:val="22"/>
          <w:szCs w:val="22"/>
        </w:rPr>
        <w:t>910</w:t>
      </w:r>
      <w:r w:rsidRPr="00F16726">
        <w:rPr>
          <w:rFonts w:ascii="Calibri" w:hAnsi="Calibri" w:cs="Arial"/>
          <w:sz w:val="22"/>
          <w:szCs w:val="22"/>
        </w:rPr>
        <w:t>,</w:t>
      </w:r>
      <w:r w:rsidR="008250A2">
        <w:rPr>
          <w:rFonts w:ascii="Calibri" w:hAnsi="Calibri" w:cs="Arial"/>
          <w:sz w:val="22"/>
          <w:szCs w:val="22"/>
        </w:rPr>
        <w:t>79</w:t>
      </w:r>
      <w:r w:rsidRPr="00F16726">
        <w:rPr>
          <w:rFonts w:ascii="Calibri" w:hAnsi="Calibri" w:cs="Arial"/>
          <w:sz w:val="22"/>
          <w:szCs w:val="22"/>
        </w:rPr>
        <w:t xml:space="preserve"> (Quinientos Noventa y </w:t>
      </w:r>
    </w:p>
    <w:p w:rsidR="000701B1" w:rsidRDefault="008250A2" w:rsidP="000701B1">
      <w:pPr>
        <w:jc w:val="both"/>
        <w:rPr>
          <w:rFonts w:ascii="Calibri" w:hAnsi="Calibri" w:cs="Arial"/>
          <w:sz w:val="22"/>
          <w:szCs w:val="22"/>
        </w:rPr>
      </w:pPr>
      <w:r>
        <w:rPr>
          <w:rFonts w:ascii="Calibri" w:hAnsi="Calibri" w:cs="Arial"/>
          <w:sz w:val="22"/>
          <w:szCs w:val="22"/>
        </w:rPr>
        <w:t>Dos</w:t>
      </w:r>
      <w:r w:rsidR="000701B1" w:rsidRPr="00F16726">
        <w:rPr>
          <w:rFonts w:ascii="Calibri" w:hAnsi="Calibri" w:cs="Arial"/>
          <w:sz w:val="22"/>
          <w:szCs w:val="22"/>
        </w:rPr>
        <w:t xml:space="preserve"> Mil </w:t>
      </w:r>
      <w:r>
        <w:rPr>
          <w:rFonts w:ascii="Calibri" w:hAnsi="Calibri" w:cs="Arial"/>
          <w:sz w:val="22"/>
          <w:szCs w:val="22"/>
        </w:rPr>
        <w:t>Novecientos Diez</w:t>
      </w:r>
      <w:r w:rsidR="000701B1" w:rsidRPr="00F16726">
        <w:rPr>
          <w:rFonts w:ascii="Calibri" w:hAnsi="Calibri" w:cs="Arial"/>
          <w:sz w:val="22"/>
          <w:szCs w:val="22"/>
        </w:rPr>
        <w:t xml:space="preserve"> </w:t>
      </w:r>
      <w:r>
        <w:rPr>
          <w:rFonts w:ascii="Calibri" w:hAnsi="Calibri" w:cs="Arial"/>
          <w:sz w:val="22"/>
          <w:szCs w:val="22"/>
        </w:rPr>
        <w:t>79</w:t>
      </w:r>
      <w:r w:rsidR="000701B1" w:rsidRPr="00F16726">
        <w:rPr>
          <w:rFonts w:ascii="Calibri" w:hAnsi="Calibri" w:cs="Arial"/>
          <w:sz w:val="22"/>
          <w:szCs w:val="22"/>
        </w:rPr>
        <w:t>/100 bolivianos</w:t>
      </w:r>
      <w:r w:rsidR="000701B1">
        <w:rPr>
          <w:rFonts w:ascii="Calibri" w:hAnsi="Calibri" w:cs="Arial"/>
          <w:sz w:val="22"/>
          <w:szCs w:val="22"/>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bookmarkStart w:id="0" w:name="_GoBack"/>
      <w:bookmarkEnd w:id="0"/>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0701B1">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1B3B25"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p w:rsidR="000701B1" w:rsidRPr="00686708" w:rsidRDefault="000701B1" w:rsidP="000701B1">
      <w:pPr>
        <w:jc w:val="both"/>
        <w:rPr>
          <w:rFonts w:ascii="Calibri" w:hAnsi="Calibri" w:cs="Calibri"/>
          <w:sz w:val="14"/>
          <w:szCs w:val="22"/>
        </w:rPr>
      </w:pPr>
    </w:p>
    <w:tbl>
      <w:tblPr>
        <w:tblW w:w="9141" w:type="dxa"/>
        <w:tblInd w:w="70" w:type="dxa"/>
        <w:tblCellMar>
          <w:left w:w="70" w:type="dxa"/>
          <w:right w:w="70" w:type="dxa"/>
        </w:tblCellMar>
        <w:tblLook w:val="04A0" w:firstRow="1" w:lastRow="0" w:firstColumn="1" w:lastColumn="0" w:noHBand="0" w:noVBand="1"/>
      </w:tblPr>
      <w:tblGrid>
        <w:gridCol w:w="989"/>
        <w:gridCol w:w="1591"/>
        <w:gridCol w:w="2840"/>
        <w:gridCol w:w="1141"/>
        <w:gridCol w:w="1182"/>
        <w:gridCol w:w="1398"/>
      </w:tblGrid>
      <w:tr w:rsidR="000701B1" w:rsidRPr="00057402" w:rsidTr="00EF4750">
        <w:trPr>
          <w:trHeight w:val="98"/>
        </w:trPr>
        <w:tc>
          <w:tcPr>
            <w:tcW w:w="98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lang w:val="es-BO" w:eastAsia="es-BO"/>
              </w:rPr>
            </w:pPr>
            <w:r w:rsidRPr="00057402">
              <w:rPr>
                <w:rFonts w:ascii="Calibri" w:hAnsi="Calibri" w:cs="Calibri"/>
                <w:b/>
                <w:bCs/>
                <w:color w:val="000000"/>
                <w:sz w:val="22"/>
                <w:szCs w:val="22"/>
              </w:rPr>
              <w:t>N°</w:t>
            </w:r>
          </w:p>
        </w:tc>
        <w:tc>
          <w:tcPr>
            <w:tcW w:w="4431" w:type="dxa"/>
            <w:gridSpan w:val="2"/>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lang w:val="es-ES_tradnl"/>
              </w:rPr>
              <w:t>DETALLE DEL SERVICIO</w:t>
            </w:r>
          </w:p>
        </w:tc>
        <w:tc>
          <w:tcPr>
            <w:tcW w:w="1141"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rPr>
              <w:t>CANTIDAD</w:t>
            </w:r>
          </w:p>
        </w:tc>
        <w:tc>
          <w:tcPr>
            <w:tcW w:w="1182"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lang w:val="es-ES_tradnl"/>
              </w:rPr>
              <w:t>UNIDAD DE MEDIDA</w:t>
            </w:r>
          </w:p>
        </w:tc>
        <w:tc>
          <w:tcPr>
            <w:tcW w:w="1398"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A20D0E">
            <w:pPr>
              <w:jc w:val="center"/>
              <w:rPr>
                <w:rFonts w:ascii="Calibri" w:hAnsi="Calibri"/>
                <w:b/>
                <w:bCs/>
                <w:color w:val="000000"/>
                <w:sz w:val="22"/>
                <w:szCs w:val="22"/>
              </w:rPr>
            </w:pPr>
            <w:r w:rsidRPr="00057402">
              <w:rPr>
                <w:rFonts w:ascii="Calibri" w:hAnsi="Calibri"/>
                <w:b/>
                <w:bCs/>
                <w:color w:val="000000"/>
                <w:sz w:val="22"/>
                <w:szCs w:val="22"/>
              </w:rPr>
              <w:t>PRECIO UNITARIO</w:t>
            </w: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lang w:val="es-BO" w:eastAsia="es-BO"/>
              </w:rPr>
            </w:pPr>
            <w:r w:rsidRPr="00681A97">
              <w:rPr>
                <w:rFonts w:ascii="Calibri Light" w:hAnsi="Calibri Light" w:cs="Calibri Light"/>
                <w:sz w:val="18"/>
                <w:szCs w:val="18"/>
              </w:rPr>
              <w:t>Conectividad con un enlace de banda ancha inalámbrico, entre la oficina de YPFB GNEE-Camiri con el pozo YARARA-X1 para datos y telefonía corporativa. Debe incluir los equipos e infraestructura relacionados para un enlace de 40 Mbps. Agregados, con encriptación AES de 128 Bits</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lang w:val="es-BO" w:eastAsia="es-BO"/>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2</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“Equipos de Radiocomunicación” (banda VHF - Digital) con dos canales de cobertura en Pozo YARARA-X1 y campamento, Dos Canales de Cobertura en Camiri, además de handys y equipo móvil, se deberá contemplar la integración de los sistemas actuales</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3</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“Equipos de Enlace de Datos” equipos de comunicación para la red de datos y telefonía (switches y enrutador)</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4</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rPr>
                <w:rFonts w:ascii="Calibri Light" w:hAnsi="Calibri Light" w:cs="Calibri Light"/>
                <w:color w:val="000000"/>
                <w:sz w:val="18"/>
                <w:szCs w:val="18"/>
              </w:rPr>
            </w:pPr>
            <w:r w:rsidRPr="00681A97">
              <w:rPr>
                <w:rFonts w:ascii="Calibri Light" w:hAnsi="Calibri Light" w:cs="Calibri Light"/>
                <w:sz w:val="18"/>
                <w:szCs w:val="18"/>
              </w:rPr>
              <w:t>“Shelter de Comunicaciones” completamente equipado</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5</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Cableado Estructurado Cat. 6A para la red de datos y telefonía (entubado conduit antiexplosivo) con provisión de accesorios de red</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6</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Solución WiFi MESH mismo que deberá incluir equipos para dar cobertura en Pozo YARARA-X1, con una conectividad inalámbrica en banda 2.4 GHZ y 5 GHZ</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7</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Pr="00681A97">
              <w:rPr>
                <w:rFonts w:ascii="Calibri Light" w:hAnsi="Calibri Light" w:cs="Calibri Light"/>
                <w:bCs/>
                <w:sz w:val="18"/>
                <w:szCs w:val="18"/>
              </w:rPr>
              <w:t>Pozo Exploratorio YARARA-X1</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8</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A20D0E">
            <w:pPr>
              <w:jc w:val="both"/>
              <w:rPr>
                <w:rFonts w:ascii="Calibri Light" w:hAnsi="Calibri Light" w:cs="Calibri Light"/>
                <w:color w:val="000000"/>
                <w:sz w:val="18"/>
                <w:szCs w:val="18"/>
              </w:rPr>
            </w:pPr>
            <w:r w:rsidRPr="00681A97">
              <w:rPr>
                <w:rFonts w:ascii="Calibri Light" w:hAnsi="Calibri Light" w:cs="Calibri Light"/>
                <w:color w:val="000000"/>
                <w:sz w:val="18"/>
                <w:szCs w:val="18"/>
              </w:rPr>
              <w:t xml:space="preserve">Equipos de </w:t>
            </w:r>
            <w:r w:rsidRPr="00681A97">
              <w:rPr>
                <w:rFonts w:ascii="Calibri Light" w:hAnsi="Calibri Light" w:cs="Calibri Light"/>
                <w:color w:val="000000"/>
                <w:sz w:val="18"/>
                <w:szCs w:val="18"/>
                <w:lang w:val="es-BO"/>
              </w:rPr>
              <w:t>telefonía IP/ intrínsecamente Seguro para Zona 1/21 Div 1, estos equipos serán utilizados por el Company Man y el Geólogo los cuales será utilizados en zona de perforación las cuales deben cumplir con certificación para operabilidad en Zona1/21 Div1</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A20D0E">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A20D0E">
            <w:pPr>
              <w:jc w:val="center"/>
              <w:rPr>
                <w:rFonts w:ascii="Calibri" w:hAnsi="Calibri" w:cs="Calibri"/>
                <w:color w:val="000000"/>
                <w:sz w:val="22"/>
                <w:szCs w:val="22"/>
              </w:rPr>
            </w:pPr>
          </w:p>
        </w:tc>
      </w:tr>
      <w:tr w:rsidR="000701B1" w:rsidRPr="00057402" w:rsidTr="00EF4750">
        <w:trPr>
          <w:trHeight w:val="290"/>
        </w:trPr>
        <w:tc>
          <w:tcPr>
            <w:tcW w:w="77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701B1" w:rsidRDefault="000701B1" w:rsidP="00A20D0E">
            <w:pPr>
              <w:rPr>
                <w:rFonts w:ascii="Calibri Light" w:hAnsi="Calibri Light" w:cs="Calibri Light"/>
                <w:color w:val="000000"/>
                <w:sz w:val="18"/>
                <w:szCs w:val="18"/>
              </w:rPr>
            </w:pPr>
          </w:p>
          <w:p w:rsidR="000701B1" w:rsidRPr="00924C84" w:rsidRDefault="000701B1" w:rsidP="00EF4750">
            <w:pPr>
              <w:jc w:val="right"/>
              <w:rPr>
                <w:rFonts w:ascii="Calibri" w:hAnsi="Calibri"/>
                <w:b/>
                <w:color w:val="000000"/>
                <w:sz w:val="22"/>
                <w:szCs w:val="22"/>
              </w:rPr>
            </w:pPr>
            <w:r>
              <w:rPr>
                <w:rFonts w:ascii="Calibri" w:hAnsi="Calibri"/>
                <w:b/>
                <w:color w:val="000000"/>
                <w:sz w:val="22"/>
                <w:szCs w:val="22"/>
              </w:rPr>
              <w:t xml:space="preserve">PRECIO TOTAL </w:t>
            </w:r>
            <w:r w:rsidR="00EF4750">
              <w:rPr>
                <w:rFonts w:ascii="Calibri" w:hAnsi="Calibri"/>
                <w:b/>
                <w:color w:val="000000"/>
                <w:sz w:val="22"/>
                <w:szCs w:val="22"/>
              </w:rPr>
              <w:t>(</w:t>
            </w:r>
            <w:r>
              <w:rPr>
                <w:rFonts w:ascii="Calibri" w:hAnsi="Calibri"/>
                <w:b/>
                <w:color w:val="000000"/>
                <w:sz w:val="22"/>
                <w:szCs w:val="22"/>
              </w:rPr>
              <w:t>N</w:t>
            </w:r>
            <w:r w:rsidR="00EF4750">
              <w:rPr>
                <w:rFonts w:ascii="Calibri" w:hAnsi="Calibri"/>
                <w:b/>
                <w:color w:val="000000"/>
                <w:sz w:val="22"/>
                <w:szCs w:val="22"/>
              </w:rPr>
              <w:t>umeral)</w:t>
            </w:r>
          </w:p>
        </w:tc>
        <w:tc>
          <w:tcPr>
            <w:tcW w:w="1398" w:type="dxa"/>
            <w:tcBorders>
              <w:top w:val="single" w:sz="4" w:space="0" w:color="auto"/>
              <w:left w:val="nil"/>
              <w:bottom w:val="single" w:sz="4" w:space="0" w:color="auto"/>
              <w:right w:val="single" w:sz="4" w:space="0" w:color="auto"/>
            </w:tcBorders>
            <w:shd w:val="clear" w:color="auto" w:fill="auto"/>
            <w:noWrap/>
            <w:vAlign w:val="center"/>
          </w:tcPr>
          <w:p w:rsidR="000701B1" w:rsidRPr="00924C84" w:rsidRDefault="000701B1" w:rsidP="00A20D0E">
            <w:pPr>
              <w:jc w:val="center"/>
              <w:rPr>
                <w:rFonts w:ascii="Calibri" w:hAnsi="Calibri" w:cs="Calibri"/>
                <w:b/>
                <w:color w:val="000000"/>
                <w:sz w:val="22"/>
                <w:szCs w:val="22"/>
              </w:rPr>
            </w:pPr>
          </w:p>
        </w:tc>
      </w:tr>
      <w:tr w:rsidR="00EF4750" w:rsidRPr="00057402" w:rsidTr="00EF4750">
        <w:trPr>
          <w:trHeight w:val="48"/>
        </w:trPr>
        <w:tc>
          <w:tcPr>
            <w:tcW w:w="25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4750" w:rsidRDefault="00EF4750" w:rsidP="00A20D0E">
            <w:pPr>
              <w:rPr>
                <w:rFonts w:ascii="Calibri" w:hAnsi="Calibri"/>
                <w:b/>
                <w:bCs/>
                <w:color w:val="000000"/>
                <w:lang w:eastAsia="es-ES"/>
              </w:rPr>
            </w:pPr>
          </w:p>
          <w:p w:rsidR="00EF4750" w:rsidRDefault="00EF4750" w:rsidP="00A20D0E">
            <w:pPr>
              <w:rPr>
                <w:rFonts w:ascii="Calibri Light" w:hAnsi="Calibri Light" w:cs="Calibri Light"/>
                <w:color w:val="000000"/>
                <w:sz w:val="18"/>
                <w:szCs w:val="18"/>
              </w:rPr>
            </w:pPr>
            <w:r>
              <w:rPr>
                <w:rFonts w:ascii="Calibri" w:hAnsi="Calibri"/>
                <w:b/>
                <w:bCs/>
                <w:color w:val="000000"/>
                <w:lang w:eastAsia="es-ES"/>
              </w:rPr>
              <w:t>PRECIO TOTAL (Literal)</w:t>
            </w:r>
          </w:p>
        </w:tc>
        <w:tc>
          <w:tcPr>
            <w:tcW w:w="65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F4750" w:rsidRPr="00924C84" w:rsidRDefault="00EF4750" w:rsidP="00A20D0E">
            <w:pPr>
              <w:jc w:val="center"/>
              <w:rPr>
                <w:rFonts w:ascii="Calibri" w:hAnsi="Calibri" w:cs="Calibri"/>
                <w:b/>
                <w:color w:val="000000"/>
                <w:sz w:val="22"/>
                <w:szCs w:val="22"/>
              </w:rPr>
            </w:pPr>
          </w:p>
        </w:tc>
      </w:tr>
    </w:tbl>
    <w:p w:rsidR="00C426C3" w:rsidRPr="00EF4750" w:rsidRDefault="000701B1" w:rsidP="00EF4750">
      <w:pPr>
        <w:jc w:val="both"/>
        <w:rPr>
          <w:rFonts w:ascii="Calibri" w:hAnsi="Calibri" w:cs="Arial"/>
          <w:sz w:val="18"/>
          <w:szCs w:val="22"/>
        </w:rPr>
      </w:pPr>
      <w:r>
        <w:rPr>
          <w:rFonts w:ascii="Calibri" w:hAnsi="Calibri" w:cs="Arial"/>
          <w:sz w:val="18"/>
          <w:szCs w:val="22"/>
        </w:rPr>
        <w:t xml:space="preserve"> </w:t>
      </w:r>
    </w:p>
    <w:p w:rsidR="00C426C3" w:rsidRPr="00552079" w:rsidRDefault="00EF4750" w:rsidP="00C426C3">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00C426C3" w:rsidRPr="00552079">
        <w:rPr>
          <w:rFonts w:asciiTheme="minorHAnsi" w:hAnsiTheme="minorHAnsi" w:cstheme="minorHAnsi"/>
          <w:b/>
          <w:sz w:val="22"/>
          <w:szCs w:val="22"/>
        </w:rPr>
        <w:t xml:space="preserve">Nota: </w:t>
      </w:r>
      <w:r w:rsidR="00C426C3"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F16A55" w:rsidRDefault="00F16A55"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F16A55" w:rsidRPr="00F16A55" w:rsidRDefault="00F16A55" w:rsidP="00F16A55">
            <w:pPr>
              <w:spacing w:before="240" w:after="120" w:line="360" w:lineRule="auto"/>
              <w:jc w:val="both"/>
              <w:rPr>
                <w:rFonts w:ascii="Verdana" w:hAnsi="Verdana" w:cs="Arial"/>
                <w:bCs/>
                <w:sz w:val="18"/>
                <w:szCs w:val="18"/>
                <w:lang w:eastAsia="es-ES"/>
              </w:rPr>
            </w:pPr>
            <w:r w:rsidRPr="00F16A55">
              <w:rPr>
                <w:rFonts w:ascii="Verdana" w:hAnsi="Verdana" w:cs="Arial"/>
                <w:bCs/>
                <w:sz w:val="18"/>
                <w:szCs w:val="18"/>
                <w:lang w:eastAsia="es-ES"/>
              </w:rPr>
              <w:t>El Contratista deberá detallar y respaldar su experiencia específica por lo menos en tres (3) trabajos en servicios de Comunicación y/o enlace de banda ancha similares al presente servicio que se está requiriendo.</w:t>
            </w:r>
          </w:p>
          <w:p w:rsidR="00F16A55" w:rsidRPr="00F16A55" w:rsidRDefault="00F16A55" w:rsidP="00F16A55">
            <w:pPr>
              <w:spacing w:before="240" w:after="120" w:line="360" w:lineRule="auto"/>
              <w:jc w:val="both"/>
              <w:rPr>
                <w:rFonts w:ascii="Verdana" w:hAnsi="Verdana" w:cs="Arial"/>
                <w:bCs/>
                <w:sz w:val="18"/>
                <w:szCs w:val="18"/>
                <w:lang w:eastAsia="es-ES"/>
              </w:rPr>
            </w:pPr>
            <w:r w:rsidRPr="00F16A55">
              <w:rPr>
                <w:rFonts w:ascii="Verdana" w:hAnsi="Verdana" w:cs="Arial"/>
                <w:bCs/>
                <w:sz w:val="18"/>
                <w:szCs w:val="18"/>
                <w:lang w:eastAsia="es-ES"/>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p w:rsidR="00537A36" w:rsidRPr="008842A3" w:rsidRDefault="00537A36"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BC63B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BC63B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r>
      <w:tr w:rsidR="003956A6" w:rsidTr="00BC63B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BC63B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BC63B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BC63B0">
            <w:pPr>
              <w:rPr>
                <w:rFonts w:asciiTheme="minorHAnsi" w:hAnsiTheme="minorHAnsi" w:cstheme="minorHAnsi"/>
                <w:b/>
                <w:color w:val="000000"/>
                <w:lang w:eastAsia="es-BO"/>
              </w:rPr>
            </w:pPr>
          </w:p>
          <w:p w:rsidR="003956A6" w:rsidRDefault="003956A6" w:rsidP="00BC63B0">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BC63B0">
            <w:pPr>
              <w:pStyle w:val="Prrafodelista"/>
              <w:ind w:left="610"/>
              <w:rPr>
                <w:rFonts w:asciiTheme="minorHAnsi" w:hAnsiTheme="minorHAnsi" w:cstheme="minorHAnsi"/>
                <w:b/>
                <w:color w:val="000000"/>
                <w:lang w:eastAsia="es-BO"/>
              </w:rPr>
            </w:pPr>
          </w:p>
          <w:p w:rsidR="003956A6" w:rsidRDefault="003956A6" w:rsidP="00BC63B0">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20D0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BC63B0">
        <w:trPr>
          <w:trHeight w:val="556"/>
        </w:trPr>
        <w:tc>
          <w:tcPr>
            <w:tcW w:w="1809" w:type="dxa"/>
            <w:shd w:val="clear" w:color="auto" w:fill="auto"/>
          </w:tcPr>
          <w:p w:rsidR="00D858E0" w:rsidRPr="00F81250" w:rsidRDefault="00D858E0" w:rsidP="00BC63B0">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BC63B0">
        <w:trPr>
          <w:trHeight w:val="1028"/>
        </w:trPr>
        <w:tc>
          <w:tcPr>
            <w:tcW w:w="1809" w:type="dxa"/>
            <w:shd w:val="clear" w:color="auto" w:fill="auto"/>
          </w:tcPr>
          <w:p w:rsidR="00D858E0" w:rsidRPr="00F81250" w:rsidRDefault="00D858E0" w:rsidP="00BC63B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BC63B0">
        <w:trPr>
          <w:trHeight w:val="555"/>
        </w:trPr>
        <w:tc>
          <w:tcPr>
            <w:tcW w:w="1809" w:type="dxa"/>
            <w:shd w:val="clear" w:color="auto" w:fill="auto"/>
          </w:tcPr>
          <w:p w:rsidR="00D858E0" w:rsidRPr="00F81250" w:rsidRDefault="00D858E0" w:rsidP="00BC63B0">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BC63B0">
        <w:trPr>
          <w:trHeight w:val="420"/>
        </w:trPr>
        <w:tc>
          <w:tcPr>
            <w:tcW w:w="1809" w:type="dxa"/>
            <w:shd w:val="clear" w:color="auto" w:fill="auto"/>
          </w:tcPr>
          <w:p w:rsidR="00D858E0" w:rsidRPr="00F81250" w:rsidRDefault="00D858E0" w:rsidP="00BC63B0">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BC63B0">
        <w:tc>
          <w:tcPr>
            <w:tcW w:w="1809" w:type="dxa"/>
            <w:shd w:val="clear" w:color="auto" w:fill="auto"/>
          </w:tcPr>
          <w:p w:rsidR="00D858E0" w:rsidRPr="00F81250" w:rsidRDefault="00D858E0" w:rsidP="00BC6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BC63B0">
            <w:pPr>
              <w:spacing w:before="120" w:after="120"/>
              <w:rPr>
                <w:rFonts w:ascii="Arial" w:eastAsia="Calibri" w:hAnsi="Arial" w:cs="Arial"/>
                <w:b/>
                <w:lang w:val="es-BO"/>
              </w:rPr>
            </w:pPr>
          </w:p>
        </w:tc>
        <w:tc>
          <w:tcPr>
            <w:tcW w:w="6662" w:type="dxa"/>
            <w:shd w:val="clear" w:color="auto" w:fill="auto"/>
          </w:tcPr>
          <w:p w:rsidR="00D858E0" w:rsidRPr="00F81250" w:rsidRDefault="00D858E0" w:rsidP="00BC63B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BC63B0">
        <w:trPr>
          <w:trHeight w:val="783"/>
        </w:trPr>
        <w:tc>
          <w:tcPr>
            <w:tcW w:w="1809" w:type="dxa"/>
            <w:shd w:val="clear" w:color="auto" w:fill="auto"/>
          </w:tcPr>
          <w:p w:rsidR="00D858E0" w:rsidRPr="00F81250" w:rsidRDefault="00D858E0" w:rsidP="00BC6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BC63B0">
        <w:trPr>
          <w:trHeight w:val="562"/>
          <w:jc w:val="center"/>
        </w:trPr>
        <w:tc>
          <w:tcPr>
            <w:tcW w:w="571" w:type="dxa"/>
            <w:shd w:val="clear" w:color="auto" w:fill="D9D9D9"/>
            <w:vAlign w:val="center"/>
            <w:hideMark/>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BC63B0">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PLAZO</w:t>
            </w:r>
          </w:p>
        </w:tc>
      </w:tr>
      <w:tr w:rsidR="00D858E0" w:rsidRPr="00F81250" w:rsidTr="00BC63B0">
        <w:trPr>
          <w:trHeight w:hRule="exact" w:val="562"/>
          <w:jc w:val="center"/>
        </w:trPr>
        <w:tc>
          <w:tcPr>
            <w:tcW w:w="571" w:type="dxa"/>
            <w:shd w:val="clear" w:color="auto" w:fill="auto"/>
            <w:vAlign w:val="center"/>
          </w:tcPr>
          <w:p w:rsidR="00D858E0" w:rsidRPr="00F81250" w:rsidRDefault="00D858E0" w:rsidP="00BC63B0">
            <w:pPr>
              <w:jc w:val="center"/>
              <w:rPr>
                <w:rFonts w:ascii="Arial" w:hAnsi="Arial" w:cs="Arial"/>
              </w:rPr>
            </w:pPr>
          </w:p>
        </w:tc>
        <w:tc>
          <w:tcPr>
            <w:tcW w:w="1932" w:type="dxa"/>
            <w:shd w:val="clear" w:color="auto" w:fill="auto"/>
            <w:vAlign w:val="center"/>
          </w:tcPr>
          <w:p w:rsidR="00D858E0" w:rsidRPr="00F81250" w:rsidRDefault="00D858E0" w:rsidP="00BC63B0">
            <w:pPr>
              <w:jc w:val="center"/>
              <w:rPr>
                <w:rFonts w:ascii="Arial" w:hAnsi="Arial" w:cs="Arial"/>
              </w:rPr>
            </w:pPr>
          </w:p>
        </w:tc>
        <w:tc>
          <w:tcPr>
            <w:tcW w:w="937" w:type="dxa"/>
            <w:shd w:val="clear" w:color="auto" w:fill="auto"/>
            <w:vAlign w:val="center"/>
          </w:tcPr>
          <w:p w:rsidR="00D858E0" w:rsidRPr="00F81250" w:rsidRDefault="00D858E0" w:rsidP="00BC63B0">
            <w:pPr>
              <w:jc w:val="center"/>
              <w:rPr>
                <w:rFonts w:ascii="Arial" w:hAnsi="Arial" w:cs="Arial"/>
              </w:rPr>
            </w:pPr>
          </w:p>
        </w:tc>
        <w:tc>
          <w:tcPr>
            <w:tcW w:w="845" w:type="dxa"/>
            <w:vAlign w:val="center"/>
          </w:tcPr>
          <w:p w:rsidR="00D858E0" w:rsidRPr="00F81250" w:rsidRDefault="00D858E0" w:rsidP="00BC63B0">
            <w:pPr>
              <w:jc w:val="center"/>
              <w:rPr>
                <w:rFonts w:ascii="Arial" w:hAnsi="Arial" w:cs="Arial"/>
              </w:rPr>
            </w:pPr>
          </w:p>
        </w:tc>
        <w:tc>
          <w:tcPr>
            <w:tcW w:w="1141" w:type="dxa"/>
            <w:shd w:val="clear" w:color="auto" w:fill="auto"/>
            <w:vAlign w:val="center"/>
          </w:tcPr>
          <w:p w:rsidR="00D858E0" w:rsidRPr="00F81250" w:rsidRDefault="00D858E0" w:rsidP="00BC63B0">
            <w:pPr>
              <w:jc w:val="center"/>
              <w:rPr>
                <w:rFonts w:ascii="Arial" w:hAnsi="Arial" w:cs="Arial"/>
              </w:rPr>
            </w:pPr>
          </w:p>
        </w:tc>
        <w:tc>
          <w:tcPr>
            <w:tcW w:w="1242" w:type="dxa"/>
            <w:vAlign w:val="center"/>
          </w:tcPr>
          <w:p w:rsidR="00D858E0" w:rsidRPr="00F81250" w:rsidRDefault="00D858E0" w:rsidP="00BC63B0">
            <w:pPr>
              <w:jc w:val="center"/>
              <w:rPr>
                <w:rFonts w:ascii="Arial" w:hAnsi="Arial" w:cs="Arial"/>
              </w:rPr>
            </w:pPr>
          </w:p>
        </w:tc>
        <w:tc>
          <w:tcPr>
            <w:tcW w:w="1164" w:type="dxa"/>
            <w:vAlign w:val="center"/>
          </w:tcPr>
          <w:p w:rsidR="00D858E0" w:rsidRPr="00F81250" w:rsidRDefault="00D858E0" w:rsidP="00BC63B0">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BC63B0">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BC63B0">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BC63B0">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BC63B0">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BC63B0">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BC63B0">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BC63B0">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BC63B0">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BC63B0">
        <w:tc>
          <w:tcPr>
            <w:tcW w:w="4914" w:type="dxa"/>
            <w:shd w:val="clear" w:color="auto" w:fill="auto"/>
          </w:tcPr>
          <w:p w:rsidR="00D858E0" w:rsidRPr="00F81250" w:rsidRDefault="00D858E0" w:rsidP="00BC63B0">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BC63B0">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BC63B0">
        <w:tc>
          <w:tcPr>
            <w:tcW w:w="4914" w:type="dxa"/>
            <w:shd w:val="clear" w:color="auto" w:fill="auto"/>
          </w:tcPr>
          <w:p w:rsidR="00D858E0" w:rsidRPr="00F81250" w:rsidRDefault="00D858E0" w:rsidP="00BC63B0">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BC63B0">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BC63B0">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BC63B0">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BC63B0">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E47" w:rsidRDefault="00D04E47">
      <w:r>
        <w:separator/>
      </w:r>
    </w:p>
  </w:endnote>
  <w:endnote w:type="continuationSeparator" w:id="0">
    <w:p w:rsidR="00D04E47" w:rsidRDefault="00D0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D0E" w:rsidRPr="006B79AF" w:rsidRDefault="00A20D0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64006">
      <w:rPr>
        <w:rFonts w:ascii="Calibri" w:hAnsi="Calibri" w:cs="Calibri"/>
        <w:noProof/>
      </w:rPr>
      <w:t>12</w:t>
    </w:r>
    <w:r w:rsidRPr="006B79AF">
      <w:rPr>
        <w:rFonts w:ascii="Calibri" w:hAnsi="Calibri" w:cs="Calibri"/>
      </w:rPr>
      <w:fldChar w:fldCharType="end"/>
    </w:r>
  </w:p>
  <w:p w:rsidR="00A20D0E" w:rsidRDefault="00A20D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E47" w:rsidRDefault="00D04E47">
      <w:r>
        <w:separator/>
      </w:r>
    </w:p>
  </w:footnote>
  <w:footnote w:type="continuationSeparator" w:id="0">
    <w:p w:rsidR="00D04E47" w:rsidRDefault="00D04E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1B1"/>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2F0"/>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0A2"/>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0D0E"/>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3B2"/>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3B0"/>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E47"/>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006"/>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354"/>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48"/>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750"/>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A55"/>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C2540-0613-4AC8-AC55-CA428909B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43</Pages>
  <Words>14560</Words>
  <Characters>80084</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34</cp:revision>
  <cp:lastPrinted>2015-02-19T14:27:00Z</cp:lastPrinted>
  <dcterms:created xsi:type="dcterms:W3CDTF">2019-02-22T19:19:00Z</dcterms:created>
  <dcterms:modified xsi:type="dcterms:W3CDTF">2019-04-10T20:45:00Z</dcterms:modified>
</cp:coreProperties>
</file>