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51" w:rsidRPr="00276401" w:rsidRDefault="003C1B76" w:rsidP="00D1522E">
      <w:pPr>
        <w:spacing w:before="120" w:after="120"/>
        <w:jc w:val="right"/>
        <w:rPr>
          <w:rFonts w:ascii="Verdana" w:eastAsia="Arial Unicode MS" w:hAnsi="Verdana" w:cs="Calibri"/>
          <w:b/>
          <w:sz w:val="18"/>
          <w:szCs w:val="18"/>
          <w:lang w:val="es-MX"/>
        </w:rPr>
      </w:pPr>
      <w:r>
        <w:rPr>
          <w:rFonts w:ascii="Verdana" w:eastAsia="Arial Unicode MS" w:hAnsi="Verdana" w:cs="Calibri"/>
          <w:b/>
          <w:sz w:val="18"/>
          <w:szCs w:val="18"/>
          <w:lang w:val="es-MX"/>
        </w:rPr>
        <w:t>Camiri, 5</w:t>
      </w:r>
      <w:r w:rsidR="00276401" w:rsidRPr="00276401">
        <w:rPr>
          <w:rFonts w:ascii="Verdana" w:eastAsia="Arial Unicode MS" w:hAnsi="Verdana" w:cs="Calibri"/>
          <w:b/>
          <w:sz w:val="18"/>
          <w:szCs w:val="18"/>
          <w:lang w:val="es-MX"/>
        </w:rPr>
        <w:t xml:space="preserve"> de </w:t>
      </w:r>
      <w:r>
        <w:rPr>
          <w:rFonts w:ascii="Verdana" w:eastAsia="Arial Unicode MS" w:hAnsi="Verdana" w:cs="Calibri"/>
          <w:b/>
          <w:sz w:val="18"/>
          <w:szCs w:val="18"/>
          <w:lang w:val="es-MX"/>
        </w:rPr>
        <w:t>abril</w:t>
      </w:r>
      <w:r w:rsidR="00276401" w:rsidRPr="00276401">
        <w:rPr>
          <w:rFonts w:ascii="Verdana" w:eastAsia="Arial Unicode MS" w:hAnsi="Verdana" w:cs="Calibri"/>
          <w:b/>
          <w:sz w:val="18"/>
          <w:szCs w:val="18"/>
          <w:lang w:val="es-MX"/>
        </w:rPr>
        <w:t xml:space="preserve"> de 2019</w:t>
      </w:r>
    </w:p>
    <w:tbl>
      <w:tblPr>
        <w:tblW w:w="9519" w:type="dxa"/>
        <w:tblInd w:w="-72" w:type="dxa"/>
        <w:tblCellMar>
          <w:left w:w="70" w:type="dxa"/>
          <w:right w:w="70" w:type="dxa"/>
        </w:tblCellMar>
        <w:tblLook w:val="04A0" w:firstRow="1" w:lastRow="0" w:firstColumn="1" w:lastColumn="0" w:noHBand="0" w:noVBand="1"/>
      </w:tblPr>
      <w:tblGrid>
        <w:gridCol w:w="1343"/>
        <w:gridCol w:w="8176"/>
      </w:tblGrid>
      <w:tr w:rsidR="00E321AA" w:rsidRPr="001914A7" w:rsidTr="00E321AA">
        <w:trPr>
          <w:trHeight w:val="502"/>
        </w:trPr>
        <w:tc>
          <w:tcPr>
            <w:tcW w:w="1343" w:type="dxa"/>
            <w:tcBorders>
              <w:top w:val="single" w:sz="4" w:space="0" w:color="auto"/>
              <w:left w:val="single" w:sz="4" w:space="0" w:color="auto"/>
              <w:bottom w:val="single" w:sz="4" w:space="0" w:color="auto"/>
              <w:right w:val="single" w:sz="4" w:space="0" w:color="000000"/>
            </w:tcBorders>
            <w:shd w:val="clear" w:color="auto" w:fill="B8CCE4"/>
            <w:vAlign w:val="center"/>
          </w:tcPr>
          <w:p w:rsidR="00E321AA" w:rsidRPr="001914A7" w:rsidRDefault="00C843DC" w:rsidP="00E321AA">
            <w:pPr>
              <w:jc w:val="center"/>
              <w:rPr>
                <w:rFonts w:ascii="Verdana" w:hAnsi="Verdana" w:cs="Calibri"/>
                <w:b/>
                <w:bCs/>
                <w:sz w:val="18"/>
                <w:szCs w:val="18"/>
                <w:lang w:val="es-BO"/>
              </w:rPr>
            </w:pPr>
            <w:r w:rsidRPr="001914A7">
              <w:rPr>
                <w:rFonts w:ascii="Verdana" w:hAnsi="Verdana" w:cs="Calibri"/>
                <w:b/>
                <w:bCs/>
                <w:sz w:val="18"/>
                <w:szCs w:val="18"/>
                <w:lang w:val="es-BO"/>
              </w:rPr>
              <w:t>N°</w:t>
            </w:r>
          </w:p>
        </w:tc>
        <w:tc>
          <w:tcPr>
            <w:tcW w:w="8176"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E321AA" w:rsidRPr="001914A7" w:rsidRDefault="00E321AA" w:rsidP="00E321AA">
            <w:pPr>
              <w:jc w:val="center"/>
              <w:rPr>
                <w:rFonts w:ascii="Verdana" w:hAnsi="Verdana" w:cs="Calibri"/>
                <w:b/>
                <w:bCs/>
                <w:sz w:val="18"/>
                <w:szCs w:val="18"/>
                <w:lang w:val="es-BO"/>
              </w:rPr>
            </w:pPr>
            <w:r w:rsidRPr="001914A7">
              <w:rPr>
                <w:rFonts w:ascii="Verdana" w:hAnsi="Verdana" w:cs="Calibri"/>
                <w:b/>
                <w:bCs/>
                <w:sz w:val="18"/>
                <w:szCs w:val="18"/>
                <w:lang w:val="es-BO"/>
              </w:rPr>
              <w:t xml:space="preserve">DESCRIPCIÓN DETALLADA DEL SERVICIO. </w:t>
            </w:r>
          </w:p>
        </w:tc>
      </w:tr>
      <w:tr w:rsidR="00E321AA" w:rsidRPr="001914A7" w:rsidTr="00E321AA">
        <w:trPr>
          <w:trHeight w:val="397"/>
        </w:trPr>
        <w:tc>
          <w:tcPr>
            <w:tcW w:w="1343" w:type="dxa"/>
            <w:tcBorders>
              <w:top w:val="single" w:sz="4" w:space="0" w:color="auto"/>
              <w:left w:val="single" w:sz="4" w:space="0" w:color="auto"/>
              <w:bottom w:val="single" w:sz="4" w:space="0" w:color="auto"/>
              <w:right w:val="single" w:sz="4" w:space="0" w:color="000000"/>
            </w:tcBorders>
            <w:vAlign w:val="center"/>
          </w:tcPr>
          <w:p w:rsidR="00E321AA" w:rsidRPr="001914A7" w:rsidRDefault="00E321AA" w:rsidP="00E321AA">
            <w:pPr>
              <w:jc w:val="center"/>
              <w:rPr>
                <w:rFonts w:ascii="Verdana" w:hAnsi="Verdana" w:cs="Calibri"/>
                <w:b/>
                <w:bCs/>
                <w:sz w:val="18"/>
                <w:szCs w:val="18"/>
                <w:lang w:val="es-BO"/>
              </w:rPr>
            </w:pPr>
            <w:r w:rsidRPr="001914A7">
              <w:rPr>
                <w:rFonts w:ascii="Verdana" w:hAnsi="Verdana" w:cs="Calibri"/>
                <w:b/>
                <w:bCs/>
                <w:sz w:val="18"/>
                <w:szCs w:val="18"/>
                <w:lang w:val="es-BO"/>
              </w:rPr>
              <w:t>1</w:t>
            </w:r>
          </w:p>
        </w:tc>
        <w:tc>
          <w:tcPr>
            <w:tcW w:w="81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321AA" w:rsidRPr="001914A7" w:rsidRDefault="00090AD0" w:rsidP="00090AD0">
            <w:pPr>
              <w:pStyle w:val="Prrafodelista"/>
              <w:spacing w:line="360" w:lineRule="auto"/>
              <w:ind w:left="0"/>
              <w:contextualSpacing/>
              <w:jc w:val="center"/>
              <w:rPr>
                <w:rFonts w:ascii="Verdana" w:hAnsi="Verdana" w:cs="Arial"/>
                <w:b/>
                <w:color w:val="000000"/>
                <w:sz w:val="18"/>
                <w:szCs w:val="18"/>
              </w:rPr>
            </w:pPr>
            <w:r w:rsidRPr="001914A7">
              <w:rPr>
                <w:rFonts w:ascii="Verdana" w:hAnsi="Verdana" w:cs="Arial"/>
                <w:b/>
                <w:color w:val="000000"/>
                <w:sz w:val="18"/>
                <w:szCs w:val="18"/>
              </w:rPr>
              <w:t>SERVICIO DE ALQUILER, PROVISION E INSTALACION DE ENLACE DE DATOS BANDA ANCHA Y RADIOCOMUNICACIONES CAMIRI-POZO YRA-X1</w:t>
            </w:r>
          </w:p>
        </w:tc>
      </w:tr>
    </w:tbl>
    <w:p w:rsidR="003E1E30" w:rsidRPr="001914A7" w:rsidRDefault="003E1E30" w:rsidP="0043042D">
      <w:pPr>
        <w:spacing w:before="120" w:after="120"/>
        <w:rPr>
          <w:rFonts w:ascii="Verdana" w:hAnsi="Verdana" w:cs="Arial"/>
          <w:b/>
          <w:sz w:val="18"/>
          <w:szCs w:val="18"/>
        </w:rPr>
      </w:pPr>
    </w:p>
    <w:p w:rsidR="00E321AA" w:rsidRPr="001914A7" w:rsidRDefault="00E321AA" w:rsidP="00E321AA">
      <w:pPr>
        <w:pStyle w:val="A1"/>
        <w:rPr>
          <w:rFonts w:cs="Verdana"/>
          <w:color w:val="000000"/>
        </w:rPr>
      </w:pPr>
      <w:r w:rsidRPr="001914A7">
        <w:t>CARACTERÍSTICAS DEL SERVICIO (SUJETO A EVALUACIÓN).</w:t>
      </w:r>
    </w:p>
    <w:p w:rsidR="00E321AA" w:rsidRPr="001914A7" w:rsidRDefault="00E321AA" w:rsidP="00E321AA">
      <w:pPr>
        <w:pStyle w:val="A2"/>
      </w:pPr>
      <w:r w:rsidRPr="001914A7">
        <w:t>EXPERIENCIA ESPECÍFICA DE LA EMPRESA.</w:t>
      </w:r>
    </w:p>
    <w:p w:rsidR="00E321AA" w:rsidRPr="001914A7" w:rsidRDefault="00E321AA" w:rsidP="00E321AA">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detallar y respaldar</w:t>
      </w:r>
      <w:r w:rsidR="00A54F0D" w:rsidRPr="001914A7">
        <w:rPr>
          <w:rFonts w:ascii="Verdana" w:hAnsi="Verdana" w:cs="Arial"/>
          <w:bCs/>
          <w:sz w:val="18"/>
          <w:szCs w:val="18"/>
        </w:rPr>
        <w:t xml:space="preserve"> su experiencia específica por lo menos en tres</w:t>
      </w:r>
      <w:r w:rsidRPr="001914A7">
        <w:rPr>
          <w:rFonts w:ascii="Verdana" w:hAnsi="Verdana" w:cs="Arial"/>
          <w:bCs/>
          <w:sz w:val="18"/>
          <w:szCs w:val="18"/>
        </w:rPr>
        <w:t xml:space="preserve"> (</w:t>
      </w:r>
      <w:r w:rsidR="00A54F0D" w:rsidRPr="001914A7">
        <w:rPr>
          <w:rFonts w:ascii="Verdana" w:hAnsi="Verdana" w:cs="Arial"/>
          <w:bCs/>
          <w:sz w:val="18"/>
          <w:szCs w:val="18"/>
        </w:rPr>
        <w:t>3</w:t>
      </w:r>
      <w:r w:rsidRPr="001914A7">
        <w:rPr>
          <w:rFonts w:ascii="Verdana" w:hAnsi="Verdana" w:cs="Arial"/>
          <w:bCs/>
          <w:sz w:val="18"/>
          <w:szCs w:val="18"/>
        </w:rPr>
        <w:t xml:space="preserve">) trabajos en servicios de Comunicación y/o </w:t>
      </w:r>
      <w:r w:rsidR="00AB2B7C" w:rsidRPr="001914A7">
        <w:rPr>
          <w:rFonts w:ascii="Verdana" w:hAnsi="Verdana" w:cs="Arial"/>
          <w:bCs/>
          <w:sz w:val="18"/>
          <w:szCs w:val="18"/>
        </w:rPr>
        <w:t xml:space="preserve">enlace de </w:t>
      </w:r>
      <w:r w:rsidRPr="001914A7">
        <w:rPr>
          <w:rFonts w:ascii="Verdana" w:hAnsi="Verdana" w:cs="Arial"/>
          <w:bCs/>
          <w:sz w:val="18"/>
          <w:szCs w:val="18"/>
        </w:rPr>
        <w:t xml:space="preserve">banda ancha </w:t>
      </w:r>
      <w:r w:rsidR="00AB2B7C" w:rsidRPr="001914A7">
        <w:rPr>
          <w:rFonts w:ascii="Verdana" w:hAnsi="Verdana" w:cs="Arial"/>
          <w:bCs/>
          <w:sz w:val="18"/>
          <w:szCs w:val="18"/>
        </w:rPr>
        <w:t>similares al presente servicio que se está requiriendo</w:t>
      </w:r>
      <w:r w:rsidRPr="001914A7">
        <w:rPr>
          <w:rFonts w:ascii="Verdana" w:hAnsi="Verdana" w:cs="Arial"/>
          <w:bCs/>
          <w:sz w:val="18"/>
          <w:szCs w:val="18"/>
        </w:rPr>
        <w:t>.</w:t>
      </w:r>
    </w:p>
    <w:p w:rsidR="00E321AA" w:rsidRPr="001914A7" w:rsidRDefault="00E321AA" w:rsidP="00E321AA">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proponentes deberán acreditar su experiencia con fotocopias simples de actas de conformidad, acta de recepción definitiva, actas o certificados de cumplimiento de contrato, órdenes de servicio, ticket de servicio, reportes diarios y/o de operaciones que acrediten el servicio prestado.</w:t>
      </w:r>
    </w:p>
    <w:p w:rsidR="00E321AA" w:rsidRPr="001914A7" w:rsidRDefault="00E321AA" w:rsidP="00E321AA">
      <w:pPr>
        <w:pStyle w:val="A1"/>
        <w:rPr>
          <w:rFonts w:cs="Verdana"/>
          <w:color w:val="000000"/>
        </w:rPr>
      </w:pPr>
      <w:r w:rsidRPr="001914A7">
        <w:rPr>
          <w:lang w:eastAsia="es-BO"/>
        </w:rPr>
        <w:t xml:space="preserve">CONDICIONES </w:t>
      </w:r>
      <w:r w:rsidRPr="001914A7">
        <w:t>REQUERIDAS</w:t>
      </w:r>
      <w:r w:rsidRPr="001914A7">
        <w:rPr>
          <w:lang w:eastAsia="es-BO"/>
        </w:rPr>
        <w:t xml:space="preserve"> PARA EL SERVICIO (DE CUMPLIMIENTO OBLIGATORIO POR EL PROPONENTE)</w:t>
      </w:r>
    </w:p>
    <w:p w:rsidR="00E321AA" w:rsidRPr="001914A7" w:rsidRDefault="00E321AA" w:rsidP="00E321AA">
      <w:pPr>
        <w:pStyle w:val="A2"/>
      </w:pPr>
      <w:r w:rsidRPr="001914A7">
        <w:t>ALCANCE DEL SERVICIO.</w:t>
      </w:r>
    </w:p>
    <w:p w:rsidR="00B720BF" w:rsidRPr="001914A7" w:rsidRDefault="00B720BF" w:rsidP="00B720BF">
      <w:pPr>
        <w:spacing w:line="360" w:lineRule="auto"/>
        <w:ind w:left="426"/>
        <w:jc w:val="both"/>
        <w:rPr>
          <w:rFonts w:ascii="Verdana" w:hAnsi="Verdana" w:cs="Arial"/>
          <w:sz w:val="18"/>
          <w:szCs w:val="18"/>
        </w:rPr>
      </w:pPr>
      <w:r w:rsidRPr="001914A7">
        <w:rPr>
          <w:rFonts w:ascii="Verdana" w:hAnsi="Verdana" w:cs="Verdana"/>
          <w:bCs/>
          <w:sz w:val="18"/>
          <w:szCs w:val="18"/>
        </w:rPr>
        <w:t xml:space="preserve">Se requiere contratar el </w:t>
      </w:r>
      <w:r w:rsidRPr="001914A7">
        <w:rPr>
          <w:rFonts w:ascii="Verdana" w:hAnsi="Verdana" w:cs="Arial"/>
          <w:sz w:val="18"/>
          <w:szCs w:val="18"/>
        </w:rPr>
        <w:t>servicio, la provisión e instalación de un sistema de comunicación integral que cuenta con los siguientes sistemas:</w:t>
      </w: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Conectividad con un enlace de banda ancha inalámbrico, entre la oficina de YPFB G</w:t>
      </w:r>
      <w:r w:rsidR="00AA3025" w:rsidRPr="001914A7">
        <w:rPr>
          <w:rFonts w:ascii="Verdana" w:hAnsi="Verdana" w:cs="Arial"/>
          <w:sz w:val="18"/>
          <w:szCs w:val="18"/>
        </w:rPr>
        <w:t>NEE-Camiri con el pozo YARARA</w:t>
      </w:r>
      <w:r w:rsidRPr="001914A7">
        <w:rPr>
          <w:rFonts w:ascii="Verdana" w:hAnsi="Verdana" w:cs="Arial"/>
          <w:sz w:val="18"/>
          <w:szCs w:val="18"/>
        </w:rPr>
        <w:t xml:space="preserve">-X1 para datos y telefonía corporativa. Debe incluir los equipos e infraestructura </w:t>
      </w:r>
      <w:r w:rsidR="00AA3025" w:rsidRPr="001914A7">
        <w:rPr>
          <w:rFonts w:ascii="Verdana" w:hAnsi="Verdana" w:cs="Arial"/>
          <w:sz w:val="18"/>
          <w:szCs w:val="18"/>
        </w:rPr>
        <w:t>relacionados para un enlace de 4</w:t>
      </w:r>
      <w:r w:rsidRPr="001914A7">
        <w:rPr>
          <w:rFonts w:ascii="Verdana" w:hAnsi="Verdana" w:cs="Arial"/>
          <w:sz w:val="18"/>
          <w:szCs w:val="18"/>
        </w:rPr>
        <w:t>0 Mbps. Agregados, con encriptación AES de 128 Bits.</w:t>
      </w:r>
    </w:p>
    <w:p w:rsidR="004F32E2" w:rsidRPr="001914A7" w:rsidRDefault="004F32E2" w:rsidP="004F32E2">
      <w:pPr>
        <w:pStyle w:val="Prrafodelista"/>
        <w:spacing w:before="120" w:after="120"/>
        <w:rPr>
          <w:rFonts w:ascii="Verdana" w:hAnsi="Verdana" w:cs="Arial"/>
          <w:sz w:val="18"/>
          <w:szCs w:val="18"/>
        </w:rPr>
      </w:pPr>
      <w:r w:rsidRPr="001914A7">
        <w:rPr>
          <w:rFonts w:ascii="Verdana" w:hAnsi="Verdana" w:cs="Arial"/>
          <w:sz w:val="18"/>
          <w:szCs w:val="18"/>
        </w:rPr>
        <w:t>Incluya sitios de repetición y alimentación eléctrica entre ellos.</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 “Equipos de Radiocomunicación” (banda VHF - </w:t>
      </w:r>
      <w:r w:rsidR="00AA3025" w:rsidRPr="001914A7">
        <w:rPr>
          <w:rFonts w:ascii="Verdana" w:hAnsi="Verdana" w:cs="Arial"/>
          <w:sz w:val="18"/>
          <w:szCs w:val="18"/>
        </w:rPr>
        <w:t>Digital) con</w:t>
      </w:r>
      <w:r w:rsidRPr="001914A7">
        <w:rPr>
          <w:rFonts w:ascii="Verdana" w:hAnsi="Verdana" w:cs="Arial"/>
          <w:sz w:val="18"/>
          <w:szCs w:val="18"/>
        </w:rPr>
        <w:t xml:space="preserve"> dos canale</w:t>
      </w:r>
      <w:r w:rsidR="00AA3025" w:rsidRPr="001914A7">
        <w:rPr>
          <w:rFonts w:ascii="Verdana" w:hAnsi="Verdana" w:cs="Arial"/>
          <w:sz w:val="18"/>
          <w:szCs w:val="18"/>
        </w:rPr>
        <w:t>s de cobertura en Pozo YARARA</w:t>
      </w:r>
      <w:r w:rsidRPr="001914A7">
        <w:rPr>
          <w:rFonts w:ascii="Verdana" w:hAnsi="Verdana" w:cs="Arial"/>
          <w:sz w:val="18"/>
          <w:szCs w:val="18"/>
        </w:rPr>
        <w:t xml:space="preserve">-X1 y campamento, Dos Canales de Cobertura en Camiri, además de </w:t>
      </w:r>
      <w:proofErr w:type="spellStart"/>
      <w:r w:rsidRPr="001914A7">
        <w:rPr>
          <w:rFonts w:ascii="Verdana" w:hAnsi="Verdana" w:cs="Arial"/>
          <w:sz w:val="18"/>
          <w:szCs w:val="18"/>
        </w:rPr>
        <w:t>handys</w:t>
      </w:r>
      <w:proofErr w:type="spellEnd"/>
      <w:r w:rsidRPr="001914A7">
        <w:rPr>
          <w:rFonts w:ascii="Verdana" w:hAnsi="Verdana" w:cs="Arial"/>
          <w:sz w:val="18"/>
          <w:szCs w:val="18"/>
        </w:rPr>
        <w:t xml:space="preserve"> y equipo móvil</w:t>
      </w:r>
      <w:r w:rsidR="00AA3025" w:rsidRPr="001914A7">
        <w:rPr>
          <w:rFonts w:ascii="Verdana" w:hAnsi="Verdana" w:cs="Arial"/>
          <w:sz w:val="18"/>
          <w:szCs w:val="18"/>
        </w:rPr>
        <w:t>, se deberá contemplar la integración de los sistemas actuales</w:t>
      </w:r>
      <w:r w:rsidRPr="001914A7">
        <w:rPr>
          <w:rFonts w:ascii="Verdana" w:hAnsi="Verdana" w:cs="Arial"/>
          <w:sz w:val="18"/>
          <w:szCs w:val="18"/>
        </w:rPr>
        <w:t>.</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“Equipos de Enlace de Datos” equipos de comunicación para la red de datos y telefonía (</w:t>
      </w:r>
      <w:proofErr w:type="spellStart"/>
      <w:r w:rsidRPr="001914A7">
        <w:rPr>
          <w:rFonts w:ascii="Verdana" w:hAnsi="Verdana" w:cs="Arial"/>
          <w:sz w:val="18"/>
          <w:szCs w:val="18"/>
        </w:rPr>
        <w:t>switches</w:t>
      </w:r>
      <w:proofErr w:type="spellEnd"/>
      <w:r w:rsidRPr="001914A7">
        <w:rPr>
          <w:rFonts w:ascii="Verdana" w:hAnsi="Verdana" w:cs="Arial"/>
          <w:sz w:val="18"/>
          <w:szCs w:val="18"/>
        </w:rPr>
        <w:t xml:space="preserve"> y enrutador).</w:t>
      </w:r>
      <w:r w:rsidR="00AA3025" w:rsidRPr="001914A7">
        <w:rPr>
          <w:rFonts w:ascii="Verdana" w:hAnsi="Verdana" w:cs="Arial"/>
          <w:sz w:val="18"/>
          <w:szCs w:val="18"/>
        </w:rPr>
        <w:t xml:space="preserve"> </w:t>
      </w: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“Shelter de Comunicaciones” completamente equipado según detalle posterior.</w:t>
      </w:r>
    </w:p>
    <w:p w:rsidR="00AA3025" w:rsidRPr="001914A7" w:rsidRDefault="00AA3025" w:rsidP="00AA3025">
      <w:pPr>
        <w:pStyle w:val="Prrafodelista"/>
        <w:spacing w:before="120" w:after="120"/>
        <w:ind w:left="720" w:right="113"/>
        <w:jc w:val="both"/>
        <w:rPr>
          <w:rFonts w:ascii="Verdana" w:hAnsi="Verdana" w:cs="Arial"/>
          <w:sz w:val="18"/>
          <w:szCs w:val="18"/>
        </w:rPr>
      </w:pP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Cableado Estructurado Cat. 6A para la red de datos y telefonía (entubado </w:t>
      </w:r>
      <w:proofErr w:type="spellStart"/>
      <w:r w:rsidRPr="001914A7">
        <w:rPr>
          <w:rFonts w:ascii="Verdana" w:hAnsi="Verdana" w:cs="Arial"/>
          <w:sz w:val="18"/>
          <w:szCs w:val="18"/>
        </w:rPr>
        <w:t>conduit</w:t>
      </w:r>
      <w:proofErr w:type="spellEnd"/>
      <w:r w:rsidRPr="001914A7">
        <w:rPr>
          <w:rFonts w:ascii="Verdana" w:hAnsi="Verdana" w:cs="Arial"/>
          <w:sz w:val="18"/>
          <w:szCs w:val="18"/>
        </w:rPr>
        <w:t xml:space="preserve"> antiexplosivo) con provisión de accesorios de red.</w:t>
      </w:r>
    </w:p>
    <w:p w:rsidR="00AA3025" w:rsidRPr="001914A7" w:rsidRDefault="00AA3025" w:rsidP="00AA3025">
      <w:pPr>
        <w:pStyle w:val="Prrafodelista"/>
        <w:rPr>
          <w:rFonts w:ascii="Verdana" w:hAnsi="Verdana" w:cs="Arial"/>
          <w:sz w:val="18"/>
          <w:szCs w:val="18"/>
        </w:rPr>
      </w:pPr>
    </w:p>
    <w:p w:rsidR="00AA3025" w:rsidRPr="001914A7" w:rsidRDefault="00AA3025" w:rsidP="00AA3025">
      <w:pPr>
        <w:pStyle w:val="Prrafodelista"/>
        <w:spacing w:before="120" w:after="120"/>
        <w:ind w:left="720" w:right="113"/>
        <w:jc w:val="both"/>
        <w:rPr>
          <w:rFonts w:ascii="Verdana" w:hAnsi="Verdana" w:cs="Arial"/>
          <w:sz w:val="18"/>
          <w:szCs w:val="18"/>
        </w:rPr>
      </w:pP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lastRenderedPageBreak/>
        <w:t xml:space="preserve">Solución </w:t>
      </w:r>
      <w:proofErr w:type="spellStart"/>
      <w:r w:rsidRPr="001914A7">
        <w:rPr>
          <w:rFonts w:ascii="Verdana" w:hAnsi="Verdana" w:cs="Arial"/>
          <w:sz w:val="18"/>
          <w:szCs w:val="18"/>
        </w:rPr>
        <w:t>WiFi</w:t>
      </w:r>
      <w:proofErr w:type="spellEnd"/>
      <w:r w:rsidRPr="001914A7">
        <w:rPr>
          <w:rFonts w:ascii="Verdana" w:hAnsi="Verdana" w:cs="Arial"/>
          <w:sz w:val="18"/>
          <w:szCs w:val="18"/>
        </w:rPr>
        <w:t xml:space="preserve"> </w:t>
      </w:r>
      <w:r w:rsidR="00090AD0" w:rsidRPr="001914A7">
        <w:rPr>
          <w:rFonts w:ascii="Verdana" w:hAnsi="Verdana" w:cs="Arial"/>
          <w:sz w:val="18"/>
          <w:szCs w:val="18"/>
        </w:rPr>
        <w:t xml:space="preserve">MESH </w:t>
      </w:r>
      <w:r w:rsidRPr="001914A7">
        <w:rPr>
          <w:rFonts w:ascii="Verdana" w:hAnsi="Verdana" w:cs="Arial"/>
          <w:sz w:val="18"/>
          <w:szCs w:val="18"/>
        </w:rPr>
        <w:t>mismo que deberá incluir equipos para</w:t>
      </w:r>
      <w:r w:rsidR="00090AD0" w:rsidRPr="001914A7">
        <w:rPr>
          <w:rFonts w:ascii="Verdana" w:hAnsi="Verdana" w:cs="Arial"/>
          <w:sz w:val="18"/>
          <w:szCs w:val="18"/>
        </w:rPr>
        <w:t xml:space="preserve"> dar cobertura en Pozo YARARA</w:t>
      </w:r>
      <w:r w:rsidRPr="001914A7">
        <w:rPr>
          <w:rFonts w:ascii="Verdana" w:hAnsi="Verdana" w:cs="Arial"/>
          <w:sz w:val="18"/>
          <w:szCs w:val="18"/>
        </w:rPr>
        <w:t>-X1</w:t>
      </w:r>
      <w:r w:rsidR="00090AD0" w:rsidRPr="001914A7">
        <w:rPr>
          <w:rFonts w:ascii="Verdana" w:hAnsi="Verdana" w:cs="Arial"/>
          <w:sz w:val="18"/>
          <w:szCs w:val="18"/>
        </w:rPr>
        <w:t>, con una conectividad inalámbrica en banda 2.4 GHZ y 5 GHZ</w:t>
      </w:r>
      <w:r w:rsidRPr="001914A7">
        <w:rPr>
          <w:rFonts w:ascii="Verdana" w:hAnsi="Verdana" w:cs="Arial"/>
          <w:sz w:val="18"/>
          <w:szCs w:val="18"/>
        </w:rPr>
        <w:t>.</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Equipos para telefonía, deberá incluir una central telefónica (con capacidad para atender mínimamente seis internos y 4 líneas externas), aparatos telefónicos y el transporte de dos líneas telefónicas provistas por YPFB desde las oficinas YPFB Camiri hacia el </w:t>
      </w:r>
      <w:r w:rsidR="00090AD0" w:rsidRPr="001914A7">
        <w:rPr>
          <w:rFonts w:ascii="Verdana" w:hAnsi="Verdana" w:cs="Verdana"/>
          <w:bCs/>
          <w:sz w:val="18"/>
          <w:szCs w:val="18"/>
        </w:rPr>
        <w:t>Pozo Exploratorio YARARA</w:t>
      </w:r>
      <w:r w:rsidRPr="001914A7">
        <w:rPr>
          <w:rFonts w:ascii="Verdana" w:hAnsi="Verdana" w:cs="Verdana"/>
          <w:bCs/>
          <w:sz w:val="18"/>
          <w:szCs w:val="18"/>
        </w:rPr>
        <w:t>-X1</w:t>
      </w:r>
      <w:r w:rsidRPr="001914A7">
        <w:rPr>
          <w:rFonts w:ascii="Verdana" w:hAnsi="Verdana" w:cs="Arial"/>
          <w:sz w:val="18"/>
          <w:szCs w:val="18"/>
        </w:rPr>
        <w:t>.</w:t>
      </w:r>
    </w:p>
    <w:p w:rsidR="004F32E2" w:rsidRPr="001914A7" w:rsidRDefault="004F32E2" w:rsidP="004F32E2">
      <w:pPr>
        <w:pStyle w:val="Prrafodelista"/>
        <w:numPr>
          <w:ilvl w:val="0"/>
          <w:numId w:val="10"/>
        </w:numPr>
        <w:spacing w:before="120" w:after="120"/>
        <w:ind w:right="113"/>
        <w:jc w:val="both"/>
        <w:rPr>
          <w:rFonts w:ascii="Verdana" w:hAnsi="Verdana" w:cs="Arial"/>
          <w:color w:val="000000"/>
          <w:sz w:val="18"/>
          <w:szCs w:val="18"/>
        </w:rPr>
      </w:pPr>
      <w:r w:rsidRPr="001914A7">
        <w:rPr>
          <w:rFonts w:ascii="Verdana" w:hAnsi="Verdana" w:cs="Arial"/>
          <w:color w:val="000000"/>
          <w:sz w:val="18"/>
          <w:szCs w:val="18"/>
        </w:rPr>
        <w:t xml:space="preserve">Equipos de </w:t>
      </w:r>
      <w:r w:rsidRPr="001914A7">
        <w:rPr>
          <w:rFonts w:ascii="Verdana" w:hAnsi="Verdana"/>
          <w:color w:val="000000"/>
          <w:sz w:val="18"/>
          <w:szCs w:val="18"/>
          <w:lang w:val="es-BO"/>
        </w:rPr>
        <w:t xml:space="preserve">telefonía IP/ intrínsecamente Seguro para Zona 1/21 </w:t>
      </w:r>
      <w:proofErr w:type="spellStart"/>
      <w:r w:rsidRPr="001914A7">
        <w:rPr>
          <w:rFonts w:ascii="Verdana" w:hAnsi="Verdana"/>
          <w:color w:val="000000"/>
          <w:sz w:val="18"/>
          <w:szCs w:val="18"/>
          <w:lang w:val="es-BO"/>
        </w:rPr>
        <w:t>Div</w:t>
      </w:r>
      <w:proofErr w:type="spellEnd"/>
      <w:r w:rsidRPr="001914A7">
        <w:rPr>
          <w:rFonts w:ascii="Verdana" w:hAnsi="Verdana"/>
          <w:color w:val="000000"/>
          <w:sz w:val="18"/>
          <w:szCs w:val="18"/>
          <w:lang w:val="es-BO"/>
        </w:rPr>
        <w:t xml:space="preserve"> 1, estos equipos serán utilizados por el Company Man y el </w:t>
      </w:r>
      <w:r w:rsidR="00090AD0" w:rsidRPr="001914A7">
        <w:rPr>
          <w:rFonts w:ascii="Verdana" w:hAnsi="Verdana"/>
          <w:color w:val="000000"/>
          <w:sz w:val="18"/>
          <w:szCs w:val="18"/>
          <w:lang w:val="es-BO"/>
        </w:rPr>
        <w:t>Geólogo</w:t>
      </w:r>
      <w:r w:rsidRPr="001914A7">
        <w:rPr>
          <w:rFonts w:ascii="Verdana" w:hAnsi="Verdana"/>
          <w:color w:val="000000"/>
          <w:sz w:val="18"/>
          <w:szCs w:val="18"/>
          <w:lang w:val="es-BO"/>
        </w:rPr>
        <w:t xml:space="preserve"> los cuales será utilizados en zona de perforación las cuales deben cumplir con certificación para </w:t>
      </w:r>
      <w:proofErr w:type="spellStart"/>
      <w:r w:rsidRPr="001914A7">
        <w:rPr>
          <w:rFonts w:ascii="Verdana" w:hAnsi="Verdana"/>
          <w:color w:val="000000"/>
          <w:sz w:val="18"/>
          <w:szCs w:val="18"/>
          <w:lang w:val="es-BO"/>
        </w:rPr>
        <w:t>operabilidad</w:t>
      </w:r>
      <w:proofErr w:type="spellEnd"/>
      <w:r w:rsidRPr="001914A7">
        <w:rPr>
          <w:rFonts w:ascii="Verdana" w:hAnsi="Verdana"/>
          <w:color w:val="000000"/>
          <w:sz w:val="18"/>
          <w:szCs w:val="18"/>
          <w:lang w:val="es-BO"/>
        </w:rPr>
        <w:t xml:space="preserve"> en Zona1/21 Div1</w:t>
      </w:r>
      <w:r w:rsidR="00AA3025" w:rsidRPr="001914A7">
        <w:rPr>
          <w:rFonts w:ascii="Verdana" w:hAnsi="Verdana"/>
          <w:color w:val="000000"/>
          <w:sz w:val="18"/>
          <w:szCs w:val="18"/>
          <w:lang w:val="es-BO"/>
        </w:rPr>
        <w:t>.</w:t>
      </w:r>
    </w:p>
    <w:p w:rsidR="00AA3025" w:rsidRPr="001914A7" w:rsidRDefault="00AA3025" w:rsidP="00AA3025">
      <w:pPr>
        <w:pStyle w:val="Prrafodelista"/>
        <w:spacing w:before="120" w:after="120"/>
        <w:ind w:left="720" w:right="113"/>
        <w:jc w:val="both"/>
        <w:rPr>
          <w:rFonts w:ascii="Verdana" w:hAnsi="Verdana" w:cs="Arial"/>
          <w:color w:val="000000"/>
          <w:sz w:val="18"/>
          <w:szCs w:val="18"/>
        </w:rPr>
      </w:pP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El Contratista deberá efectuar tareas de mantenimiento quincenales y cuando YPFB así lo requiera a fin de garantizar el correcto funcionamiento del servicio y operatividad de los equipos proporcionados. YPFB coordinará con el Contratista las mejores alternativas para el correcto desempeño del servicio, en función de la propuesta técnica presentada, pudiendo sugerir modificaciones antes y/o durante su desarrollo</w:t>
      </w:r>
      <w:r w:rsidR="00C44E12" w:rsidRPr="001914A7">
        <w:rPr>
          <w:rFonts w:ascii="Verdana" w:hAnsi="Verdana"/>
          <w:color w:val="000000" w:themeColor="text1"/>
          <w:sz w:val="18"/>
          <w:szCs w:val="18"/>
        </w:rPr>
        <w:t>, de manera que se den soluciones inmediatas si existiera problema de comunicación en el desarrollo del pozo</w:t>
      </w:r>
      <w:r w:rsidRPr="001914A7">
        <w:rPr>
          <w:rFonts w:ascii="Verdana" w:hAnsi="Verdana"/>
          <w:color w:val="000000" w:themeColor="text1"/>
          <w:sz w:val="18"/>
          <w:szCs w:val="18"/>
        </w:rPr>
        <w:t>.</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Todo cambio y/o modificación que se pretenda realizar durante el desarrollo del servicio, se deberá realizar mediante nota oficial escrita, aplicable para el Contratista como para el Contratante.</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Corresponde al Contratista el costo y suministro de materiales, equipos y labor necesarios para trasladar los equipos necesarios para realizar el servicio de alquiler, provisión e instalación de enlace de datos banda ancha y radiocomunicación, con todos sus accesorios desde su base operativa hasta el lugar de trabajo.</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Inicia con el traslado de los equipos y termina al finalizar de instalar y probar los equipos inherentes al servicio; o en caso de haber finalizado el servicio se refiere a la desmovilización correspondiente a la recuperación de los equipos instalados en el lugar de trabajo.</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 xml:space="preserve">De igual manera, el Contratista debe encargarse del traslado de sus equipos y personal desde el lugar de trabajo hasta la base del Contratista una vez concluidas las operaciones. La movilización y desmovilización de los equipos y personal del Contratista, deberá tener en cuenta los requerimientos de Seguridad, Salud y Medio Ambiente de YPFB. </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EL Contratista, será responsable de la logística de inspección de la ruta para la movilización de equipos, a fin de evaluar su estado y condiciones, para planificar la movilización y desmovilización de los mismos, siendo El Contratista responsable de cualquier daño a terceros.</w:t>
      </w:r>
    </w:p>
    <w:p w:rsidR="00505705" w:rsidRPr="001914A7" w:rsidRDefault="005C4E56" w:rsidP="00C35356">
      <w:pPr>
        <w:pStyle w:val="A2"/>
        <w:rPr>
          <w:rFonts w:cs="Verdana"/>
          <w:color w:val="000000"/>
        </w:rPr>
      </w:pPr>
      <w:r w:rsidRPr="001914A7">
        <w:lastRenderedPageBreak/>
        <w:t>CARAC</w:t>
      </w:r>
      <w:r w:rsidR="008128F8" w:rsidRPr="001914A7">
        <w:t>TERÍSTICAS TÉCNICAS</w:t>
      </w:r>
      <w:r w:rsidRPr="001914A7">
        <w:t>.</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
        <w:gridCol w:w="3619"/>
        <w:gridCol w:w="38"/>
        <w:gridCol w:w="231"/>
        <w:gridCol w:w="170"/>
        <w:gridCol w:w="37"/>
        <w:gridCol w:w="7"/>
        <w:gridCol w:w="5401"/>
        <w:gridCol w:w="117"/>
      </w:tblGrid>
      <w:tr w:rsidR="00505705" w:rsidRPr="001914A7" w:rsidTr="004E40E8">
        <w:trPr>
          <w:gridBefore w:val="1"/>
          <w:wBefore w:w="61" w:type="dxa"/>
          <w:jc w:val="center"/>
        </w:trPr>
        <w:tc>
          <w:tcPr>
            <w:tcW w:w="9620" w:type="dxa"/>
            <w:gridSpan w:val="8"/>
            <w:shd w:val="clear" w:color="auto" w:fill="DEEAF6"/>
          </w:tcPr>
          <w:p w:rsidR="00505705" w:rsidRPr="001914A7" w:rsidRDefault="00B720BF" w:rsidP="009B32D6">
            <w:pPr>
              <w:pStyle w:val="Ttulo1"/>
              <w:spacing w:before="120" w:after="120"/>
              <w:rPr>
                <w:rFonts w:ascii="Verdana" w:hAnsi="Verdana"/>
                <w:sz w:val="18"/>
                <w:szCs w:val="18"/>
              </w:rPr>
            </w:pPr>
            <w:r w:rsidRPr="001914A7">
              <w:rPr>
                <w:rFonts w:ascii="Verdana" w:hAnsi="Verdana"/>
                <w:sz w:val="18"/>
                <w:szCs w:val="18"/>
              </w:rPr>
              <w:t>TOPOLOGÍA DE RED</w:t>
            </w:r>
          </w:p>
        </w:tc>
      </w:tr>
      <w:tr w:rsidR="00505705" w:rsidRPr="001914A7" w:rsidTr="004E40E8">
        <w:trPr>
          <w:gridBefore w:val="1"/>
          <w:wBefore w:w="61" w:type="dxa"/>
          <w:jc w:val="center"/>
        </w:trPr>
        <w:tc>
          <w:tcPr>
            <w:tcW w:w="9620" w:type="dxa"/>
            <w:gridSpan w:val="8"/>
            <w:shd w:val="clear" w:color="auto" w:fill="auto"/>
          </w:tcPr>
          <w:p w:rsidR="00505705" w:rsidRPr="001914A7" w:rsidRDefault="00505705" w:rsidP="009B32D6">
            <w:pPr>
              <w:spacing w:before="120" w:after="120"/>
              <w:jc w:val="center"/>
              <w:rPr>
                <w:rFonts w:ascii="Verdana" w:hAnsi="Verdana" w:cs="Arial"/>
                <w:noProof/>
                <w:sz w:val="18"/>
                <w:szCs w:val="18"/>
                <w:lang w:val="es-BO" w:eastAsia="es-BO"/>
              </w:rPr>
            </w:pPr>
          </w:p>
          <w:p w:rsidR="00B720BF" w:rsidRPr="001914A7" w:rsidRDefault="00B720BF" w:rsidP="00B720BF">
            <w:pPr>
              <w:spacing w:line="360" w:lineRule="auto"/>
              <w:ind w:left="1080"/>
              <w:jc w:val="both"/>
              <w:rPr>
                <w:rFonts w:ascii="Verdana" w:hAnsi="Verdana" w:cs="Verdana"/>
                <w:bCs/>
                <w:sz w:val="18"/>
                <w:szCs w:val="18"/>
              </w:rPr>
            </w:pPr>
            <w:r w:rsidRPr="001914A7">
              <w:rPr>
                <w:rFonts w:ascii="Verdana" w:hAnsi="Verdana" w:cs="Verdana"/>
                <w:bCs/>
                <w:sz w:val="18"/>
                <w:szCs w:val="18"/>
              </w:rPr>
              <w:t xml:space="preserve">Dentro las operaciones de YPFB-GNEE se tiene en cronograma la perforación del pozo YARARA-X1, el cual se encuentra en el departamento de Santa Cruz, provincia Ichilo, municipio de </w:t>
            </w:r>
            <w:proofErr w:type="spellStart"/>
            <w:r w:rsidRPr="001914A7">
              <w:rPr>
                <w:rFonts w:ascii="Verdana" w:hAnsi="Verdana" w:cs="Verdana"/>
                <w:bCs/>
                <w:sz w:val="18"/>
                <w:szCs w:val="18"/>
              </w:rPr>
              <w:t>Yapacani</w:t>
            </w:r>
            <w:proofErr w:type="spellEnd"/>
            <w:r w:rsidRPr="001914A7">
              <w:rPr>
                <w:rFonts w:ascii="Verdana" w:hAnsi="Verdana" w:cs="Verdana"/>
                <w:bCs/>
                <w:sz w:val="18"/>
                <w:szCs w:val="18"/>
              </w:rPr>
              <w:t xml:space="preserve"> a una distancia de 227Km noreste de la ciudad de Santa Cruz, siendo las siguientes coordenadas geográficas:</w:t>
            </w:r>
          </w:p>
          <w:p w:rsidR="00B720BF" w:rsidRPr="001914A7" w:rsidRDefault="00B720BF" w:rsidP="00B720BF">
            <w:pPr>
              <w:spacing w:line="360" w:lineRule="auto"/>
              <w:ind w:left="1080"/>
              <w:jc w:val="both"/>
              <w:rPr>
                <w:rFonts w:ascii="Verdana" w:hAnsi="Verdana" w:cs="Verdana"/>
                <w:bCs/>
                <w:sz w:val="18"/>
                <w:szCs w:val="18"/>
              </w:rPr>
            </w:pPr>
            <w:r w:rsidRPr="001914A7">
              <w:rPr>
                <w:rFonts w:ascii="Verdana" w:hAnsi="Verdana" w:cs="Verdana"/>
                <w:bCs/>
                <w:noProof/>
                <w:sz w:val="18"/>
                <w:szCs w:val="18"/>
                <w:lang w:val="es-BO" w:eastAsia="es-BO"/>
              </w:rPr>
              <w:drawing>
                <wp:anchor distT="0" distB="0" distL="114300" distR="114300" simplePos="0" relativeHeight="251662336" behindDoc="0" locked="0" layoutInCell="1" allowOverlap="1" wp14:anchorId="72EFA434" wp14:editId="6E7B4876">
                  <wp:simplePos x="0" y="0"/>
                  <wp:positionH relativeFrom="margin">
                    <wp:posOffset>691294</wp:posOffset>
                  </wp:positionH>
                  <wp:positionV relativeFrom="paragraph">
                    <wp:posOffset>50110</wp:posOffset>
                  </wp:positionV>
                  <wp:extent cx="5103695" cy="228997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ordenadas Pozo Yarara-X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0832" cy="2293177"/>
                          </a:xfrm>
                          <a:prstGeom prst="rect">
                            <a:avLst/>
                          </a:prstGeom>
                        </pic:spPr>
                      </pic:pic>
                    </a:graphicData>
                  </a:graphic>
                  <wp14:sizeRelV relativeFrom="margin">
                    <wp14:pctHeight>0</wp14:pctHeight>
                  </wp14:sizeRelV>
                </wp:anchor>
              </w:drawing>
            </w: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tbl>
            <w:tblPr>
              <w:tblStyle w:val="Tabladecuadrcula4-nfasis5"/>
              <w:tblW w:w="0" w:type="auto"/>
              <w:jc w:val="center"/>
              <w:tblLook w:val="0620" w:firstRow="1" w:lastRow="0" w:firstColumn="0" w:lastColumn="0" w:noHBand="1" w:noVBand="1"/>
            </w:tblPr>
            <w:tblGrid>
              <w:gridCol w:w="3686"/>
              <w:gridCol w:w="2693"/>
            </w:tblGrid>
            <w:tr w:rsidR="00B720BF" w:rsidRPr="001914A7" w:rsidTr="00B720BF">
              <w:trPr>
                <w:cnfStyle w:val="100000000000" w:firstRow="1" w:lastRow="0" w:firstColumn="0" w:lastColumn="0" w:oddVBand="0" w:evenVBand="0" w:oddHBand="0" w:evenHBand="0" w:firstRowFirstColumn="0" w:firstRowLastColumn="0" w:lastRowFirstColumn="0" w:lastRowLastColumn="0"/>
                <w:trHeight w:val="514"/>
                <w:jc w:val="center"/>
              </w:trPr>
              <w:tc>
                <w:tcPr>
                  <w:tcW w:w="3686"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B720BF" w:rsidRPr="001914A7" w:rsidTr="00B720BF">
              <w:trPr>
                <w:trHeight w:val="340"/>
                <w:jc w:val="center"/>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-16.9799920</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-64.2560450</w:t>
                  </w:r>
                </w:p>
              </w:tc>
            </w:tr>
            <w:tr w:rsidR="00B720BF" w:rsidRPr="001914A7" w:rsidTr="00B720BF">
              <w:trPr>
                <w:trHeight w:val="340"/>
                <w:jc w:val="center"/>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16°58’48.0” S</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64°15’21.8” W</w:t>
                  </w:r>
                </w:p>
              </w:tc>
            </w:tr>
          </w:tbl>
          <w:p w:rsidR="00B720BF" w:rsidRPr="001914A7" w:rsidRDefault="00B720BF" w:rsidP="00B720BF">
            <w:pPr>
              <w:spacing w:line="360" w:lineRule="auto"/>
              <w:ind w:left="708"/>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B720BF" w:rsidRPr="001914A7" w:rsidRDefault="00B720BF" w:rsidP="00B720BF">
            <w:pPr>
              <w:spacing w:line="360" w:lineRule="auto"/>
              <w:ind w:left="993"/>
              <w:jc w:val="both"/>
              <w:rPr>
                <w:rFonts w:ascii="Verdana" w:hAnsi="Verdana" w:cs="Verdana"/>
                <w:bCs/>
                <w:sz w:val="18"/>
                <w:szCs w:val="18"/>
              </w:rPr>
            </w:pPr>
            <w:r w:rsidRPr="001914A7">
              <w:rPr>
                <w:rFonts w:ascii="Verdana" w:hAnsi="Verdana" w:cs="Verdana"/>
                <w:bCs/>
                <w:sz w:val="18"/>
                <w:szCs w:val="18"/>
              </w:rPr>
              <w:t>Siendo que la gerencia nacional de exploración y explotación de YPFB, se encuentran en Camiri la comunicación debe llegar a las oficinas de esta Gerencia estando ubicada en las siguientes coordenadas:</w:t>
            </w:r>
          </w:p>
          <w:p w:rsidR="00B720BF" w:rsidRPr="001914A7" w:rsidRDefault="001914A7" w:rsidP="00B720BF">
            <w:pPr>
              <w:spacing w:line="360" w:lineRule="auto"/>
              <w:ind w:left="708"/>
              <w:jc w:val="both"/>
              <w:rPr>
                <w:rFonts w:ascii="Verdana" w:hAnsi="Verdana" w:cs="Verdana"/>
                <w:bCs/>
                <w:sz w:val="18"/>
                <w:szCs w:val="18"/>
              </w:rPr>
            </w:pPr>
            <w:r w:rsidRPr="001914A7">
              <w:rPr>
                <w:rFonts w:ascii="Verdana" w:hAnsi="Verdana" w:cs="Verdana"/>
                <w:bCs/>
                <w:noProof/>
                <w:sz w:val="18"/>
                <w:szCs w:val="18"/>
                <w:lang w:val="es-BO" w:eastAsia="es-BO"/>
              </w:rPr>
              <w:lastRenderedPageBreak/>
              <w:drawing>
                <wp:anchor distT="0" distB="0" distL="114300" distR="114300" simplePos="0" relativeHeight="251661312" behindDoc="0" locked="0" layoutInCell="1" allowOverlap="1" wp14:anchorId="1C451CEB" wp14:editId="22731C78">
                  <wp:simplePos x="0" y="0"/>
                  <wp:positionH relativeFrom="margin">
                    <wp:posOffset>255601</wp:posOffset>
                  </wp:positionH>
                  <wp:positionV relativeFrom="paragraph">
                    <wp:posOffset>99391</wp:posOffset>
                  </wp:positionV>
                  <wp:extent cx="5324475" cy="246634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ordenadas Oficina YPFB-GNE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4475" cy="2466340"/>
                          </a:xfrm>
                          <a:prstGeom prst="rect">
                            <a:avLst/>
                          </a:prstGeom>
                        </pic:spPr>
                      </pic:pic>
                    </a:graphicData>
                  </a:graphic>
                  <wp14:sizeRelH relativeFrom="margin">
                    <wp14:pctWidth>0</wp14:pctWidth>
                  </wp14:sizeRelH>
                  <wp14:sizeRelV relativeFrom="margin">
                    <wp14:pctHeight>0</wp14:pctHeight>
                  </wp14:sizeRelV>
                </wp:anchor>
              </w:drawing>
            </w: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tbl>
            <w:tblPr>
              <w:tblStyle w:val="Tabladecuadrcula4-nfasis5"/>
              <w:tblpPr w:leftFromText="141" w:rightFromText="141" w:vertAnchor="text" w:tblpXSpec="center" w:tblpY="1"/>
              <w:tblOverlap w:val="never"/>
              <w:tblW w:w="0" w:type="auto"/>
              <w:tblLook w:val="0620" w:firstRow="1" w:lastRow="0" w:firstColumn="0" w:lastColumn="0" w:noHBand="1" w:noVBand="1"/>
            </w:tblPr>
            <w:tblGrid>
              <w:gridCol w:w="3686"/>
              <w:gridCol w:w="2693"/>
            </w:tblGrid>
            <w:tr w:rsidR="00B720BF" w:rsidRPr="001914A7" w:rsidTr="00B720BF">
              <w:trPr>
                <w:cnfStyle w:val="100000000000" w:firstRow="1" w:lastRow="0" w:firstColumn="0" w:lastColumn="0" w:oddVBand="0" w:evenVBand="0" w:oddHBand="0" w:evenHBand="0" w:firstRowFirstColumn="0" w:firstRowLastColumn="0" w:lastRowFirstColumn="0" w:lastRowLastColumn="0"/>
                <w:trHeight w:val="514"/>
              </w:trPr>
              <w:tc>
                <w:tcPr>
                  <w:tcW w:w="3686"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B720BF" w:rsidRPr="001914A7" w:rsidTr="00B720BF">
              <w:trPr>
                <w:trHeight w:val="340"/>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-20.040487</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-63.516266</w:t>
                  </w:r>
                </w:p>
              </w:tc>
            </w:tr>
            <w:tr w:rsidR="00B720BF" w:rsidRPr="001914A7" w:rsidTr="00B720BF">
              <w:trPr>
                <w:trHeight w:val="340"/>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20°02’25.8” S</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63°30’58.6” W</w:t>
                  </w:r>
                </w:p>
              </w:tc>
            </w:tr>
          </w:tbl>
          <w:p w:rsidR="00B720BF" w:rsidRPr="001914A7" w:rsidRDefault="00B720BF" w:rsidP="00B720BF">
            <w:pPr>
              <w:pStyle w:val="aa"/>
              <w:spacing w:before="0" w:after="0"/>
              <w:ind w:left="708"/>
              <w:jc w:val="both"/>
              <w:rPr>
                <w:rFonts w:ascii="Verdana" w:hAnsi="Verdana"/>
                <w:sz w:val="18"/>
                <w:szCs w:val="18"/>
              </w:rPr>
            </w:pPr>
            <w:r w:rsidRPr="001914A7">
              <w:rPr>
                <w:rFonts w:ascii="Verdana" w:hAnsi="Verdana"/>
                <w:sz w:val="18"/>
                <w:szCs w:val="18"/>
              </w:rPr>
              <w:br w:type="textWrapping" w:clear="all"/>
            </w:r>
          </w:p>
          <w:p w:rsidR="00B720BF" w:rsidRPr="001914A7" w:rsidRDefault="00B720BF" w:rsidP="00B720BF">
            <w:pPr>
              <w:spacing w:line="360" w:lineRule="auto"/>
              <w:ind w:left="708"/>
              <w:jc w:val="both"/>
              <w:rPr>
                <w:rFonts w:ascii="Verdana" w:hAnsi="Verdana" w:cs="Verdana"/>
                <w:bCs/>
                <w:sz w:val="18"/>
                <w:szCs w:val="18"/>
              </w:rPr>
            </w:pPr>
            <w:r w:rsidRPr="001914A7">
              <w:rPr>
                <w:rFonts w:ascii="Verdana" w:hAnsi="Verdana" w:cs="Verdana"/>
                <w:bCs/>
                <w:sz w:val="18"/>
                <w:szCs w:val="18"/>
              </w:rPr>
              <w:t>El CONTRATISTA, deberá presentar la topología que vea conveniente para realizar la integración del sistema solicitado pudiendo utilizar tecnología que vea conveniente como ser VPN, enlaces satelitales, etc. Siempre y cuando el ancho de banda para las operaciones debe ser de 40Mbts agregado.</w:t>
            </w:r>
          </w:p>
          <w:p w:rsidR="008128F8" w:rsidRPr="001914A7" w:rsidRDefault="008128F8" w:rsidP="008128F8">
            <w:pPr>
              <w:spacing w:before="120" w:after="120" w:line="360" w:lineRule="auto"/>
              <w:ind w:left="252"/>
              <w:jc w:val="both"/>
              <w:rPr>
                <w:rFonts w:ascii="Verdana" w:hAnsi="Verdana" w:cs="Arial"/>
                <w:sz w:val="18"/>
                <w:szCs w:val="18"/>
              </w:rPr>
            </w:pPr>
          </w:p>
        </w:tc>
      </w:tr>
      <w:tr w:rsidR="00505705" w:rsidRPr="001914A7" w:rsidTr="004E40E8">
        <w:trPr>
          <w:gridBefore w:val="1"/>
          <w:wBefore w:w="61" w:type="dxa"/>
          <w:jc w:val="center"/>
        </w:trPr>
        <w:tc>
          <w:tcPr>
            <w:tcW w:w="9620" w:type="dxa"/>
            <w:gridSpan w:val="8"/>
            <w:shd w:val="clear" w:color="auto" w:fill="DEEAF6"/>
          </w:tcPr>
          <w:p w:rsidR="00505705" w:rsidRPr="001914A7" w:rsidRDefault="00505705" w:rsidP="009B32D6">
            <w:pPr>
              <w:pStyle w:val="Ttulo1"/>
              <w:spacing w:before="120" w:after="120"/>
              <w:rPr>
                <w:rFonts w:ascii="Verdana" w:hAnsi="Verdana"/>
                <w:noProof/>
                <w:sz w:val="18"/>
                <w:szCs w:val="18"/>
                <w:lang w:val="es-BO" w:eastAsia="es-BO"/>
              </w:rPr>
            </w:pPr>
            <w:r w:rsidRPr="001914A7">
              <w:rPr>
                <w:rFonts w:ascii="Verdana" w:hAnsi="Verdana"/>
                <w:sz w:val="18"/>
                <w:szCs w:val="18"/>
              </w:rPr>
              <w:lastRenderedPageBreak/>
              <w:t>DESCRIPCIÓN DE LOS SERVICIOS REQUERIDOS</w:t>
            </w:r>
          </w:p>
        </w:tc>
      </w:tr>
      <w:tr w:rsidR="00505705" w:rsidRPr="001914A7" w:rsidTr="001914A7">
        <w:trPr>
          <w:gridBefore w:val="1"/>
          <w:wBefore w:w="61" w:type="dxa"/>
          <w:jc w:val="center"/>
        </w:trPr>
        <w:tc>
          <w:tcPr>
            <w:tcW w:w="9620" w:type="dxa"/>
            <w:gridSpan w:val="8"/>
            <w:shd w:val="clear" w:color="auto" w:fill="FFF2CC" w:themeFill="accent4" w:themeFillTint="33"/>
          </w:tcPr>
          <w:p w:rsidR="00505705" w:rsidRPr="001914A7" w:rsidRDefault="00505705" w:rsidP="00C40728">
            <w:pPr>
              <w:pStyle w:val="Ttulo1"/>
              <w:numPr>
                <w:ilvl w:val="0"/>
                <w:numId w:val="11"/>
              </w:numPr>
              <w:spacing w:before="120" w:after="120"/>
              <w:rPr>
                <w:rFonts w:ascii="Verdana" w:hAnsi="Verdana"/>
                <w:noProof/>
                <w:sz w:val="18"/>
                <w:szCs w:val="18"/>
              </w:rPr>
            </w:pPr>
            <w:r w:rsidRPr="001914A7">
              <w:rPr>
                <w:rFonts w:ascii="Verdana" w:hAnsi="Verdana"/>
                <w:sz w:val="18"/>
                <w:szCs w:val="18"/>
              </w:rPr>
              <w:t xml:space="preserve"> ENLACE DE BANDA ANCHA INALÁMBRICO</w:t>
            </w:r>
          </w:p>
        </w:tc>
      </w:tr>
      <w:tr w:rsidR="00505705" w:rsidRPr="001914A7" w:rsidTr="004E40E8">
        <w:trPr>
          <w:gridBefore w:val="1"/>
          <w:wBefore w:w="61" w:type="dxa"/>
          <w:jc w:val="center"/>
        </w:trPr>
        <w:tc>
          <w:tcPr>
            <w:tcW w:w="9620" w:type="dxa"/>
            <w:gridSpan w:val="8"/>
            <w:shd w:val="clear" w:color="auto" w:fill="auto"/>
          </w:tcPr>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sz w:val="18"/>
                <w:szCs w:val="18"/>
              </w:rPr>
              <w:t>Se solicita la conectividad con un enlace de banda ancha inalámbrico, entre la oficina de YPFB GNEE-Camiri con el pozo YARARA-X1 para la transmisión de datos y telefonía corporativa. Debe incluir los equipos e infraestructura relacionados para un enlace de 40Mbps agregados, con encriptación AES de 128 Bits., de ser necesario se debe i</w:t>
            </w:r>
            <w:r w:rsidRPr="001914A7">
              <w:rPr>
                <w:rFonts w:ascii="Verdana" w:hAnsi="Verdana"/>
                <w:bCs/>
                <w:sz w:val="18"/>
                <w:szCs w:val="18"/>
              </w:rPr>
              <w:t>ncluir sitios de repetición con alimentación eléctrica para mantener el sistema de repetición estable entre ellos.</w:t>
            </w:r>
            <w:r w:rsidRPr="001914A7">
              <w:rPr>
                <w:rFonts w:ascii="Verdana" w:hAnsi="Verdana" w:cs="Verdana"/>
                <w:bCs/>
                <w:sz w:val="18"/>
                <w:szCs w:val="18"/>
              </w:rPr>
              <w:t xml:space="preserve"> </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 xml:space="preserve">Se requiere un sistema capaz de transportar servicios de datos, telefonía e internet desde la GNEE -Camiri hasta el pozo señalado anteriormente. Debido a la diversificación de sistemas de acceso, se requiere un sistema de radioenlaces por microondas distribuida estratégicamente desde la ciudad de </w:t>
            </w:r>
            <w:r w:rsidRPr="001914A7">
              <w:rPr>
                <w:rFonts w:ascii="Verdana" w:hAnsi="Verdana" w:cs="Verdana"/>
                <w:bCs/>
                <w:sz w:val="18"/>
                <w:szCs w:val="18"/>
              </w:rPr>
              <w:lastRenderedPageBreak/>
              <w:t>Camiri hasta el pozo YARARA-X1, los equipos empleados deberán tener un alto performance y alta calidad en el diseño e ingeniería de fabricación.</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El sistema debe llegar a brindar los siguientes márgenes de disponibilidad:</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Disponibilidad mínima en el enlace: 99.0%</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Disponibilidad máxima de enlace: 99.5%</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Tiempo Máximo de Inoperatividad: 3.6 días/año</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Tiempo Mínimo de Inoperatividad: 1.8 días/año</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 xml:space="preserve">El servicio de alquiler contempla la implementación de un sistema de microonda, tomando en cuenta la implementación </w:t>
            </w:r>
            <w:r w:rsidR="007A2E6A" w:rsidRPr="001914A7">
              <w:rPr>
                <w:rFonts w:ascii="Verdana" w:hAnsi="Verdana" w:cs="Verdana"/>
                <w:bCs/>
                <w:sz w:val="18"/>
                <w:szCs w:val="18"/>
              </w:rPr>
              <w:t xml:space="preserve">sitios </w:t>
            </w:r>
            <w:r w:rsidRPr="001914A7">
              <w:rPr>
                <w:rFonts w:ascii="Verdana" w:hAnsi="Verdana" w:cs="Verdana"/>
                <w:bCs/>
                <w:sz w:val="18"/>
                <w:szCs w:val="18"/>
              </w:rPr>
              <w:t xml:space="preserve">de repetición, este sistema comprende un sistema microonda de 5.4 </w:t>
            </w:r>
            <w:proofErr w:type="spellStart"/>
            <w:r w:rsidRPr="001914A7">
              <w:rPr>
                <w:rFonts w:ascii="Verdana" w:hAnsi="Verdana" w:cs="Verdana"/>
                <w:bCs/>
                <w:sz w:val="18"/>
                <w:szCs w:val="18"/>
              </w:rPr>
              <w:t>Ghz</w:t>
            </w:r>
            <w:proofErr w:type="spellEnd"/>
            <w:r w:rsidRPr="001914A7">
              <w:rPr>
                <w:rFonts w:ascii="Verdana" w:hAnsi="Verdana" w:cs="Verdana"/>
                <w:bCs/>
                <w:sz w:val="18"/>
                <w:szCs w:val="18"/>
              </w:rPr>
              <w:t xml:space="preserve">, </w:t>
            </w:r>
            <w:proofErr w:type="spellStart"/>
            <w:r w:rsidRPr="001914A7">
              <w:rPr>
                <w:rFonts w:ascii="Verdana" w:hAnsi="Verdana" w:cs="Verdana"/>
                <w:bCs/>
                <w:sz w:val="18"/>
                <w:szCs w:val="18"/>
              </w:rPr>
              <w:t>clear</w:t>
            </w:r>
            <w:proofErr w:type="spellEnd"/>
            <w:r w:rsidRPr="001914A7">
              <w:rPr>
                <w:rFonts w:ascii="Verdana" w:hAnsi="Verdana" w:cs="Verdana"/>
                <w:bCs/>
                <w:sz w:val="18"/>
                <w:szCs w:val="18"/>
              </w:rPr>
              <w:t xml:space="preserve"> </w:t>
            </w:r>
            <w:proofErr w:type="spellStart"/>
            <w:r w:rsidRPr="001914A7">
              <w:rPr>
                <w:rFonts w:ascii="Verdana" w:hAnsi="Verdana" w:cs="Verdana"/>
                <w:bCs/>
                <w:sz w:val="18"/>
                <w:szCs w:val="18"/>
              </w:rPr>
              <w:t>channel</w:t>
            </w:r>
            <w:proofErr w:type="spellEnd"/>
            <w:r w:rsidRPr="001914A7">
              <w:rPr>
                <w:rFonts w:ascii="Verdana" w:hAnsi="Verdana" w:cs="Verdana"/>
                <w:bCs/>
                <w:sz w:val="18"/>
                <w:szCs w:val="18"/>
              </w:rPr>
              <w:t xml:space="preserve">, de 5,4GHZ banda ancha 40Mbps agregado capaz de ampliar su </w:t>
            </w:r>
            <w:proofErr w:type="spellStart"/>
            <w:r w:rsidRPr="001914A7">
              <w:rPr>
                <w:rFonts w:ascii="Verdana" w:hAnsi="Verdana" w:cs="Verdana"/>
                <w:bCs/>
                <w:sz w:val="18"/>
                <w:szCs w:val="18"/>
              </w:rPr>
              <w:t>troughtput</w:t>
            </w:r>
            <w:proofErr w:type="spellEnd"/>
            <w:r w:rsidRPr="001914A7">
              <w:rPr>
                <w:rFonts w:ascii="Verdana" w:hAnsi="Verdana" w:cs="Verdana"/>
                <w:bCs/>
                <w:sz w:val="18"/>
                <w:szCs w:val="18"/>
              </w:rPr>
              <w:t xml:space="preserve"> si así lo requiere YPFB-GNEE esto para transportar la red corporativa de YPFB.</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Cabe aclarar que este enlace será de exclusividad de YPFB-GNEE, se de</w:t>
            </w:r>
            <w:r w:rsidR="007A2E6A" w:rsidRPr="001914A7">
              <w:rPr>
                <w:rFonts w:ascii="Verdana" w:hAnsi="Verdana" w:cs="Verdana"/>
                <w:bCs/>
                <w:sz w:val="18"/>
                <w:szCs w:val="18"/>
              </w:rPr>
              <w:t>berá Instalar en pozo una torre</w:t>
            </w:r>
            <w:r w:rsidRPr="001914A7">
              <w:rPr>
                <w:rFonts w:ascii="Verdana" w:hAnsi="Verdana" w:cs="Verdana"/>
                <w:bCs/>
                <w:sz w:val="18"/>
                <w:szCs w:val="18"/>
              </w:rPr>
              <w:t xml:space="preserve"> para poder albergar los equipos tanto de radiocomunicación como de enlace de datos, esta torre deberá contar con un sistema de protección atmosférica en base a los estándares y especificaciones R56, contará con un </w:t>
            </w:r>
            <w:proofErr w:type="spellStart"/>
            <w:r w:rsidRPr="001914A7">
              <w:rPr>
                <w:rFonts w:ascii="Verdana" w:hAnsi="Verdana" w:cs="Verdana"/>
                <w:bCs/>
                <w:sz w:val="18"/>
                <w:szCs w:val="18"/>
              </w:rPr>
              <w:t>omniage</w:t>
            </w:r>
            <w:proofErr w:type="spellEnd"/>
            <w:r w:rsidRPr="001914A7">
              <w:rPr>
                <w:rFonts w:ascii="Verdana" w:hAnsi="Verdana" w:cs="Verdana"/>
                <w:bCs/>
                <w:sz w:val="18"/>
                <w:szCs w:val="18"/>
              </w:rPr>
              <w:t xml:space="preserve"> menor a 4Ω,  cable de cobre de  50mm de espesor, baliza según normas de  aeronáutica Civil, consistente de doble luz para la cima, con fotocélula de encendido automático, cable de bajada 2x3.5, pararrayo Franklin de 3 Puntas, cable desnudo 2/0 y accesorios para la bajante de la torre. Este sistema tendrá un pozo de tierra del sistema de pararrayos. </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Banco de Baterías sistema microonda</w:t>
            </w:r>
            <w:r w:rsidR="007A2E6A" w:rsidRPr="001914A7">
              <w:rPr>
                <w:rFonts w:ascii="Verdana" w:hAnsi="Verdana" w:cs="Verdana"/>
                <w:bCs/>
                <w:sz w:val="18"/>
                <w:szCs w:val="18"/>
              </w:rPr>
              <w:t>. – Se debe implementar</w:t>
            </w:r>
            <w:r w:rsidRPr="001914A7">
              <w:rPr>
                <w:rFonts w:ascii="Verdana" w:hAnsi="Verdana" w:cs="Verdana"/>
                <w:bCs/>
                <w:sz w:val="18"/>
                <w:szCs w:val="18"/>
              </w:rPr>
              <w:t xml:space="preserve"> con un banco de batería de 48V*1000Ah, para los enlaces que el proveedor indique, que tienen un consumo de 1.5 Amperes por enlace, para un trabajo de 2 días de autonomía en caso de mal clima o fallas en los suministros de energía. Se mantendrá la configuración sugerida por GNEE.</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Sistema de energía Repetidoras VHF</w:t>
            </w:r>
            <w:r w:rsidRPr="001914A7">
              <w:rPr>
                <w:rFonts w:ascii="Verdana" w:hAnsi="Verdana" w:cs="Verdana"/>
                <w:bCs/>
                <w:sz w:val="18"/>
                <w:szCs w:val="18"/>
              </w:rPr>
              <w:t>. - Se debe implementar un sistema de Radiocomunicaciones con su respectivo sistema de energía. Banco de baterías.- 24V*1000Ah, (Las especificaciones son referenciales el proveedor debe indicar los cálculos y dimensionamiento de energía 24V para 2 repetidoras SRL8000 de 100W, con los elementos que sean necesario para trabajar 2 días de autonomía en caso del mal clima.</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Sistema de Paneles Solares. -</w:t>
            </w:r>
            <w:r w:rsidRPr="001914A7">
              <w:rPr>
                <w:rFonts w:ascii="Verdana" w:hAnsi="Verdana" w:cs="Verdana"/>
                <w:bCs/>
                <w:sz w:val="18"/>
                <w:szCs w:val="18"/>
              </w:rPr>
              <w:t xml:space="preserve"> 1000W (deben ser calculadas de acuerdo al diseño del proveedor bajo el mismo criterio que el banco de baterías, se hace referencia a 1000w.</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A continuación, se detallan las características técnicas mínimas requeridas por el servicio y que serán proporcionadas por el CONTRATISTA.</w:t>
            </w:r>
          </w:p>
          <w:p w:rsidR="003C5A08" w:rsidRPr="001914A7" w:rsidRDefault="003C5A08" w:rsidP="003C5A08">
            <w:pPr>
              <w:spacing w:before="120" w:after="120"/>
              <w:jc w:val="both"/>
              <w:rPr>
                <w:rFonts w:ascii="Verdana" w:hAnsi="Verdana"/>
                <w:sz w:val="18"/>
                <w:szCs w:val="18"/>
              </w:rPr>
            </w:pP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TRANSMISOR DE BANDA ANCHA</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Banda operativas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4.940 – 4.990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5.150 – 5.250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lastRenderedPageBreak/>
              <w:t xml:space="preserve">5.250 – 5.350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5.470 – 5.725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5.725 – 5.850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5.825 – 6.050 </w:t>
            </w:r>
            <w:proofErr w:type="spellStart"/>
            <w:r w:rsidRPr="001914A7">
              <w:rPr>
                <w:rFonts w:ascii="Verdana" w:hAnsi="Verdana"/>
                <w:sz w:val="18"/>
                <w:szCs w:val="18"/>
              </w:rPr>
              <w:t>Ghz</w:t>
            </w:r>
            <w:proofErr w:type="spellEnd"/>
            <w:r w:rsidRPr="001914A7">
              <w:rPr>
                <w:rFonts w:ascii="Verdana" w:hAnsi="Verdana"/>
                <w:sz w:val="18"/>
                <w:szCs w:val="18"/>
              </w:rPr>
              <w:t>.</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lastRenderedPageBreak/>
              <w:t>Tamaño de los canales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Configurable:</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5 / 10 / 15 / 20 / 30 / 40 / 45 MHz.</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proofErr w:type="spellStart"/>
            <w:r w:rsidRPr="001914A7">
              <w:rPr>
                <w:rFonts w:ascii="Verdana" w:hAnsi="Verdana"/>
                <w:sz w:val="18"/>
                <w:szCs w:val="18"/>
              </w:rPr>
              <w:t>Duplexación</w:t>
            </w:r>
            <w:proofErr w:type="spellEnd"/>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TDD</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Seguridad</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FIPS-197 compilado a Encriptación 128/256 bit AES (</w:t>
            </w:r>
            <w:r w:rsidRPr="001914A7">
              <w:rPr>
                <w:rFonts w:ascii="Verdana" w:hAnsi="Verdana"/>
                <w:i/>
                <w:sz w:val="18"/>
                <w:szCs w:val="18"/>
              </w:rPr>
              <w:t>opcional</w:t>
            </w:r>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proofErr w:type="spellStart"/>
            <w:r w:rsidRPr="001914A7">
              <w:rPr>
                <w:rFonts w:ascii="Verdana" w:hAnsi="Verdana"/>
                <w:sz w:val="18"/>
                <w:szCs w:val="18"/>
              </w:rPr>
              <w:t>HTTPs</w:t>
            </w:r>
            <w:proofErr w:type="spellEnd"/>
            <w:r w:rsidRPr="001914A7">
              <w:rPr>
                <w:rFonts w:ascii="Verdana" w:hAnsi="Verdana"/>
                <w:sz w:val="18"/>
                <w:szCs w:val="18"/>
              </w:rPr>
              <w:t xml:space="preserve"> y SNMPv3</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Identificación basada en cuentas de usuario.</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Configuración de contraseña.</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Autentificación de usuario y soporte de radio.</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Protocolo Ethernet</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IEEE 802.3</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Gestión de Sistema</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IPv4/IPv6</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Acceso Web por medio de buscador usando el protocolo HTTPS/TLS</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SNMP v1, v2c y v3.</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Rango operativo</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-40°C a +60°C</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Incluyendo radiación solar.</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Protección medioambiental para agua</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IP66 / IP67</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Velocidad de vientos soportadas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322 Kph.</w:t>
            </w:r>
          </w:p>
          <w:p w:rsidR="003E1E30" w:rsidRPr="001914A7" w:rsidRDefault="003E1E30" w:rsidP="009B32D6">
            <w:pPr>
              <w:spacing w:before="120" w:after="120"/>
              <w:rPr>
                <w:rFonts w:ascii="Verdana" w:hAnsi="Verdana"/>
                <w:sz w:val="18"/>
                <w:szCs w:val="18"/>
              </w:rPr>
            </w:pPr>
          </w:p>
        </w:tc>
      </w:tr>
      <w:tr w:rsidR="004F7816" w:rsidRPr="001914A7" w:rsidTr="004E40E8">
        <w:trPr>
          <w:gridBefore w:val="1"/>
          <w:wBefore w:w="61" w:type="dxa"/>
          <w:jc w:val="center"/>
        </w:trPr>
        <w:tc>
          <w:tcPr>
            <w:tcW w:w="3657" w:type="dxa"/>
            <w:gridSpan w:val="2"/>
            <w:shd w:val="clear" w:color="auto" w:fill="auto"/>
          </w:tcPr>
          <w:p w:rsidR="004F7816" w:rsidRPr="001914A7" w:rsidRDefault="004F7816" w:rsidP="009B32D6">
            <w:pPr>
              <w:spacing w:before="120" w:after="120"/>
              <w:rPr>
                <w:rFonts w:ascii="Verdana" w:hAnsi="Verdana"/>
                <w:sz w:val="18"/>
                <w:szCs w:val="18"/>
              </w:rPr>
            </w:pPr>
          </w:p>
        </w:tc>
        <w:tc>
          <w:tcPr>
            <w:tcW w:w="5963" w:type="dxa"/>
            <w:gridSpan w:val="6"/>
            <w:shd w:val="clear" w:color="auto" w:fill="auto"/>
          </w:tcPr>
          <w:p w:rsidR="004F7816" w:rsidRPr="001914A7" w:rsidRDefault="004F7816" w:rsidP="009B32D6">
            <w:pPr>
              <w:spacing w:before="120" w:after="120"/>
              <w:rPr>
                <w:rFonts w:ascii="Verdana" w:hAnsi="Verdana"/>
                <w:sz w:val="18"/>
                <w:szCs w:val="18"/>
              </w:rPr>
            </w:pPr>
          </w:p>
        </w:tc>
      </w:tr>
      <w:tr w:rsidR="00505705" w:rsidRPr="001914A7" w:rsidTr="004E40E8">
        <w:trPr>
          <w:gridBefore w:val="1"/>
          <w:wBefore w:w="61" w:type="dxa"/>
          <w:jc w:val="center"/>
        </w:trPr>
        <w:tc>
          <w:tcPr>
            <w:tcW w:w="9620" w:type="dxa"/>
            <w:gridSpan w:val="8"/>
            <w:shd w:val="clear" w:color="auto" w:fill="FFF2CC"/>
          </w:tcPr>
          <w:p w:rsidR="00505705" w:rsidRPr="001914A7" w:rsidRDefault="00505705" w:rsidP="00C40728">
            <w:pPr>
              <w:numPr>
                <w:ilvl w:val="0"/>
                <w:numId w:val="11"/>
              </w:numPr>
              <w:spacing w:before="120" w:after="120"/>
              <w:jc w:val="both"/>
              <w:rPr>
                <w:rFonts w:ascii="Verdana" w:hAnsi="Verdana"/>
                <w:b/>
                <w:sz w:val="18"/>
                <w:szCs w:val="18"/>
              </w:rPr>
            </w:pPr>
            <w:r w:rsidRPr="001914A7">
              <w:rPr>
                <w:rFonts w:ascii="Verdana" w:hAnsi="Verdana"/>
                <w:sz w:val="18"/>
                <w:szCs w:val="18"/>
              </w:rPr>
              <w:t xml:space="preserve"> </w:t>
            </w:r>
            <w:r w:rsidRPr="001914A7">
              <w:rPr>
                <w:rFonts w:ascii="Verdana" w:hAnsi="Verdana"/>
                <w:b/>
                <w:sz w:val="18"/>
                <w:szCs w:val="18"/>
              </w:rPr>
              <w:t>EQUIPOS DE RADIOCOMUNICACIÓN</w:t>
            </w:r>
          </w:p>
        </w:tc>
      </w:tr>
      <w:tr w:rsidR="00505705" w:rsidRPr="001914A7" w:rsidTr="004E40E8">
        <w:trPr>
          <w:gridBefore w:val="1"/>
          <w:wBefore w:w="61" w:type="dxa"/>
          <w:jc w:val="center"/>
        </w:trPr>
        <w:tc>
          <w:tcPr>
            <w:tcW w:w="9620" w:type="dxa"/>
            <w:gridSpan w:val="8"/>
            <w:shd w:val="clear" w:color="auto" w:fill="auto"/>
          </w:tcPr>
          <w:p w:rsidR="004F7816" w:rsidRPr="001914A7" w:rsidRDefault="004F7816" w:rsidP="004F7816">
            <w:pPr>
              <w:pStyle w:val="aa"/>
              <w:spacing w:before="0" w:after="0"/>
              <w:jc w:val="both"/>
              <w:rPr>
                <w:rFonts w:ascii="Verdana" w:hAnsi="Verdana"/>
                <w:sz w:val="18"/>
                <w:szCs w:val="18"/>
              </w:rPr>
            </w:pP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Se requiere un sistema de radiocomunicación capaz de brindar cobertura al Pozo YARARA-X1 y al campamento todo el tramo de movilización desde el campamento de operación hasta el pozo (mediante radio), de la misma forma la comunicación debe poder realizarse desde la población de Camiri y poder integrarse a las operaciones que se tiene en ejecución y/o nuevos frentes de operación de la Gerencia Nacional de </w:t>
            </w:r>
            <w:r w:rsidR="00090AD0" w:rsidRPr="001914A7">
              <w:rPr>
                <w:rFonts w:ascii="Verdana" w:hAnsi="Verdana"/>
                <w:sz w:val="18"/>
                <w:szCs w:val="18"/>
              </w:rPr>
              <w:t>Exploración</w:t>
            </w:r>
            <w:r w:rsidRPr="001914A7">
              <w:rPr>
                <w:rFonts w:ascii="Verdana" w:hAnsi="Verdana"/>
                <w:sz w:val="18"/>
                <w:szCs w:val="18"/>
              </w:rPr>
              <w:t xml:space="preserve"> y </w:t>
            </w:r>
            <w:r w:rsidR="00090AD0" w:rsidRPr="001914A7">
              <w:rPr>
                <w:rFonts w:ascii="Verdana" w:hAnsi="Verdana"/>
                <w:sz w:val="18"/>
                <w:szCs w:val="18"/>
              </w:rPr>
              <w:t>Explotación</w:t>
            </w:r>
            <w:r w:rsidRPr="001914A7">
              <w:rPr>
                <w:rFonts w:ascii="Verdana" w:hAnsi="Verdana"/>
                <w:sz w:val="18"/>
                <w:szCs w:val="18"/>
              </w:rPr>
              <w:t>, para las operaciones del pozo YARARA-X1 se considerara la siguiente implementación de equipos para el sistema RF VHF, el cual debe cumplir las siguientes características:</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lastRenderedPageBreak/>
              <w:t xml:space="preserve">4 REPETIDORAS DIGITAL VHF (2 repetidoras en pozo (1 repetidora de voz y una de Data) 2 repetidoras en </w:t>
            </w:r>
            <w:proofErr w:type="spellStart"/>
            <w:r w:rsidRPr="001914A7">
              <w:rPr>
                <w:rFonts w:ascii="Verdana" w:hAnsi="Verdana"/>
                <w:sz w:val="18"/>
                <w:szCs w:val="18"/>
              </w:rPr>
              <w:t>Sararenda</w:t>
            </w:r>
            <w:proofErr w:type="spellEnd"/>
            <w:r w:rsidRPr="001914A7">
              <w:rPr>
                <w:rFonts w:ascii="Verdana" w:hAnsi="Verdana"/>
                <w:sz w:val="18"/>
                <w:szCs w:val="18"/>
              </w:rPr>
              <w:t xml:space="preserve"> (1 repetidora de voz y una de Data), debe incluir obligatoriamente Opciones Premium</w:t>
            </w:r>
            <w:proofErr w:type="gramStart"/>
            <w:r w:rsidRPr="001914A7">
              <w:rPr>
                <w:rFonts w:ascii="Verdana" w:hAnsi="Verdana"/>
                <w:sz w:val="18"/>
                <w:szCs w:val="18"/>
              </w:rPr>
              <w:t>:  RAS</w:t>
            </w:r>
            <w:proofErr w:type="gramEnd"/>
            <w:r w:rsidRPr="001914A7">
              <w:rPr>
                <w:rFonts w:ascii="Verdana" w:hAnsi="Verdana"/>
                <w:sz w:val="18"/>
                <w:szCs w:val="18"/>
              </w:rPr>
              <w:t xml:space="preserve"> (acceso al Sistema Restringido), </w:t>
            </w:r>
            <w:proofErr w:type="spellStart"/>
            <w:r w:rsidRPr="001914A7">
              <w:rPr>
                <w:rFonts w:ascii="Verdana" w:hAnsi="Verdana"/>
                <w:sz w:val="18"/>
                <w:szCs w:val="18"/>
              </w:rPr>
              <w:t>NAi</w:t>
            </w:r>
            <w:proofErr w:type="spellEnd"/>
            <w:r w:rsidRPr="001914A7">
              <w:rPr>
                <w:rFonts w:ascii="Verdana" w:hAnsi="Verdana"/>
                <w:sz w:val="18"/>
                <w:szCs w:val="18"/>
              </w:rPr>
              <w:t xml:space="preserve"> </w:t>
            </w:r>
            <w:proofErr w:type="spellStart"/>
            <w:r w:rsidRPr="001914A7">
              <w:rPr>
                <w:rFonts w:ascii="Verdana" w:hAnsi="Verdana"/>
                <w:sz w:val="18"/>
                <w:szCs w:val="18"/>
              </w:rPr>
              <w:t>voice</w:t>
            </w:r>
            <w:proofErr w:type="spellEnd"/>
            <w:r w:rsidRPr="001914A7">
              <w:rPr>
                <w:rFonts w:ascii="Verdana" w:hAnsi="Verdana"/>
                <w:sz w:val="18"/>
                <w:szCs w:val="18"/>
              </w:rPr>
              <w:t xml:space="preserve">, </w:t>
            </w:r>
            <w:proofErr w:type="spellStart"/>
            <w:r w:rsidRPr="001914A7">
              <w:rPr>
                <w:rFonts w:ascii="Verdana" w:hAnsi="Verdana"/>
                <w:sz w:val="18"/>
                <w:szCs w:val="18"/>
              </w:rPr>
              <w:t>NAi</w:t>
            </w:r>
            <w:proofErr w:type="spellEnd"/>
            <w:r w:rsidRPr="001914A7">
              <w:rPr>
                <w:rFonts w:ascii="Verdana" w:hAnsi="Verdana"/>
                <w:sz w:val="18"/>
                <w:szCs w:val="18"/>
              </w:rPr>
              <w:t xml:space="preserve"> Data Licencia IP Programación Remota , </w:t>
            </w:r>
            <w:proofErr w:type="spellStart"/>
            <w:r w:rsidRPr="001914A7">
              <w:rPr>
                <w:rFonts w:ascii="Verdana" w:hAnsi="Verdana"/>
                <w:sz w:val="18"/>
                <w:szCs w:val="18"/>
              </w:rPr>
              <w:t>Linked</w:t>
            </w:r>
            <w:proofErr w:type="spellEnd"/>
            <w:r w:rsidRPr="001914A7">
              <w:rPr>
                <w:rFonts w:ascii="Verdana" w:hAnsi="Verdana"/>
                <w:sz w:val="18"/>
                <w:szCs w:val="18"/>
              </w:rPr>
              <w:t xml:space="preserve"> </w:t>
            </w:r>
            <w:proofErr w:type="spellStart"/>
            <w:r w:rsidRPr="001914A7">
              <w:rPr>
                <w:rFonts w:ascii="Verdana" w:hAnsi="Verdana"/>
                <w:sz w:val="18"/>
                <w:szCs w:val="18"/>
              </w:rPr>
              <w:t>Capacity</w:t>
            </w:r>
            <w:proofErr w:type="spellEnd"/>
            <w:r w:rsidRPr="001914A7">
              <w:rPr>
                <w:rFonts w:ascii="Verdana" w:hAnsi="Verdana"/>
                <w:sz w:val="18"/>
                <w:szCs w:val="18"/>
              </w:rPr>
              <w:t xml:space="preserve"> Plus activados en el repetidor.</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2 ANTENA DB224A suma de dipolos antena omnidireccional 150–160 MHz, 6-9dB impedancia 50Ω</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2 DUPLEXOR 144-174 MHZ, 100 W, RACK 19", incluido chicotillo RX /TX al repetidor TX RX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CABLE SUPERFLEXIBLE, Diámetro Exterior 13.2 mm Diámetro Conductor Interno 3.6mm Factor de Velocidad 81% Atenuación a 30 </w:t>
            </w:r>
            <w:proofErr w:type="spellStart"/>
            <w:r w:rsidRPr="001914A7">
              <w:rPr>
                <w:rFonts w:ascii="Verdana" w:hAnsi="Verdana"/>
                <w:sz w:val="18"/>
                <w:szCs w:val="18"/>
              </w:rPr>
              <w:t>mts</w:t>
            </w:r>
            <w:proofErr w:type="spellEnd"/>
            <w:r w:rsidRPr="001914A7">
              <w:rPr>
                <w:rFonts w:ascii="Verdana" w:hAnsi="Verdana"/>
                <w:sz w:val="18"/>
                <w:szCs w:val="18"/>
              </w:rPr>
              <w:t xml:space="preserve">. 450 MHz = 2.32 dB Atenuación 30 </w:t>
            </w:r>
            <w:proofErr w:type="spellStart"/>
            <w:r w:rsidRPr="001914A7">
              <w:rPr>
                <w:rFonts w:ascii="Verdana" w:hAnsi="Verdana"/>
                <w:sz w:val="18"/>
                <w:szCs w:val="18"/>
              </w:rPr>
              <w:t>mts</w:t>
            </w:r>
            <w:proofErr w:type="spellEnd"/>
            <w:r w:rsidRPr="001914A7">
              <w:rPr>
                <w:rFonts w:ascii="Verdana" w:hAnsi="Verdana"/>
                <w:sz w:val="18"/>
                <w:szCs w:val="18"/>
              </w:rPr>
              <w:t>. en 800MHz = 3.20dB Dieléctrico Espumado Cobre corrugado solido 100 %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4 PROTECTORES GASEOSOS Rango de frecuencia: 125 - 1000 MHz. Potencia máxima: VHF (375W), Pérdida por inserción: ≤ 0.1 dB. Flujo de energía: ≤ 220.00 </w:t>
            </w:r>
            <w:proofErr w:type="spellStart"/>
            <w:r w:rsidRPr="001914A7">
              <w:rPr>
                <w:rFonts w:ascii="Verdana" w:hAnsi="Verdana"/>
                <w:sz w:val="18"/>
                <w:szCs w:val="18"/>
              </w:rPr>
              <w:t>μJ</w:t>
            </w:r>
            <w:proofErr w:type="spellEnd"/>
            <w:r w:rsidRPr="001914A7">
              <w:rPr>
                <w:rFonts w:ascii="Verdana" w:hAnsi="Verdana"/>
                <w:sz w:val="18"/>
                <w:szCs w:val="18"/>
              </w:rPr>
              <w:t>. Conectores: N-Hembra.</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El sistema provisto para las repetidoras, contendrá 2 Repetidoras SLR8000 (en los sitios que el contratista lo considere necesario) pudiendo ser en el pozo y en Camiri, para la comunicación que será a través de red, plataforma DMR </w:t>
            </w:r>
            <w:proofErr w:type="spellStart"/>
            <w:r w:rsidRPr="001914A7">
              <w:rPr>
                <w:rFonts w:ascii="Verdana" w:hAnsi="Verdana"/>
                <w:sz w:val="18"/>
                <w:szCs w:val="18"/>
              </w:rPr>
              <w:t>Troncalizado</w:t>
            </w:r>
            <w:proofErr w:type="spellEnd"/>
            <w:r w:rsidRPr="001914A7">
              <w:rPr>
                <w:rFonts w:ascii="Verdana" w:hAnsi="Verdana"/>
                <w:sz w:val="18"/>
                <w:szCs w:val="18"/>
              </w:rPr>
              <w:t xml:space="preserve"> </w:t>
            </w:r>
            <w:proofErr w:type="spellStart"/>
            <w:r w:rsidRPr="001914A7">
              <w:rPr>
                <w:rFonts w:ascii="Verdana" w:hAnsi="Verdana"/>
                <w:sz w:val="18"/>
                <w:szCs w:val="18"/>
              </w:rPr>
              <w:t>Multisitio</w:t>
            </w:r>
            <w:proofErr w:type="spellEnd"/>
            <w:r w:rsidRPr="001914A7">
              <w:rPr>
                <w:rFonts w:ascii="Verdana" w:hAnsi="Verdana"/>
                <w:sz w:val="18"/>
                <w:szCs w:val="18"/>
              </w:rPr>
              <w:t xml:space="preserve">.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Software de Monitoreo, de grabación de voz, rastreo GPS con función CSBK actualizaciones cada 7.5 </w:t>
            </w:r>
            <w:proofErr w:type="spellStart"/>
            <w:r w:rsidRPr="001914A7">
              <w:rPr>
                <w:rFonts w:ascii="Verdana" w:hAnsi="Verdana"/>
                <w:sz w:val="18"/>
                <w:szCs w:val="18"/>
              </w:rPr>
              <w:t>Seg</w:t>
            </w:r>
            <w:proofErr w:type="spellEnd"/>
            <w:r w:rsidRPr="001914A7">
              <w:rPr>
                <w:rFonts w:ascii="Verdana" w:hAnsi="Verdana"/>
                <w:sz w:val="18"/>
                <w:szCs w:val="18"/>
              </w:rPr>
              <w:t xml:space="preserve">.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Las radios portátiles estarán distribuidas para el personal encargado de la toma de decisiones, supervisores, personal encargado de la ejecución de obras en sitio, personal de vigilancia. Los equipos que se recomienda utilizar durante la ejecución del servicio, y para brindar un eficiente desenvolvimiento de las labores, cumplen con las mínimas.</w:t>
            </w:r>
          </w:p>
          <w:p w:rsidR="004F7816" w:rsidRPr="001914A7" w:rsidRDefault="004F7816" w:rsidP="004F7816">
            <w:pPr>
              <w:pStyle w:val="aa"/>
              <w:spacing w:before="0" w:after="0"/>
              <w:jc w:val="both"/>
              <w:rPr>
                <w:rFonts w:ascii="Verdana" w:hAnsi="Verdana"/>
                <w:sz w:val="18"/>
                <w:szCs w:val="18"/>
              </w:rPr>
            </w:pPr>
            <w:r w:rsidRPr="001914A7">
              <w:rPr>
                <w:rFonts w:ascii="Verdana" w:hAnsi="Verdana"/>
                <w:noProof/>
                <w:sz w:val="18"/>
                <w:szCs w:val="18"/>
                <w:lang w:eastAsia="es-BO"/>
              </w:rPr>
              <w:drawing>
                <wp:anchor distT="0" distB="0" distL="114300" distR="114300" simplePos="0" relativeHeight="251664384" behindDoc="0" locked="0" layoutInCell="1" allowOverlap="1" wp14:anchorId="4FFF702A" wp14:editId="157EE609">
                  <wp:simplePos x="0" y="0"/>
                  <wp:positionH relativeFrom="column">
                    <wp:posOffset>1390015</wp:posOffset>
                  </wp:positionH>
                  <wp:positionV relativeFrom="paragraph">
                    <wp:posOffset>593564</wp:posOffset>
                  </wp:positionV>
                  <wp:extent cx="2845558" cy="169751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5558" cy="16975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14A7">
              <w:rPr>
                <w:rFonts w:ascii="Verdana" w:hAnsi="Verdana"/>
                <w:sz w:val="18"/>
                <w:szCs w:val="18"/>
              </w:rPr>
              <w:t>Todos los equipos que el Contratista proporcione para el servicio deberán ser entregados, configurados/programados, instalados y puestos en funcionamiento por personal técnico capacitado.</w:t>
            </w: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505705" w:rsidRPr="001914A7" w:rsidRDefault="00505705" w:rsidP="004F7816">
            <w:pPr>
              <w:spacing w:before="120" w:after="120"/>
              <w:rPr>
                <w:rFonts w:ascii="Verdana" w:hAnsi="Verdana"/>
                <w:noProof/>
                <w:sz w:val="18"/>
                <w:szCs w:val="18"/>
                <w:lang w:val="es-BO" w:eastAsia="es-BO"/>
              </w:rPr>
            </w:pPr>
          </w:p>
          <w:p w:rsidR="00505705" w:rsidRPr="001914A7" w:rsidRDefault="00505705" w:rsidP="009B32D6">
            <w:pPr>
              <w:spacing w:before="120" w:after="120"/>
              <w:jc w:val="both"/>
              <w:rPr>
                <w:rFonts w:ascii="Verdana" w:hAnsi="Verdana"/>
                <w:sz w:val="18"/>
                <w:szCs w:val="18"/>
              </w:rPr>
            </w:pPr>
            <w:r w:rsidRPr="001914A7">
              <w:rPr>
                <w:rFonts w:ascii="Verdana" w:hAnsi="Verdana" w:cs="Arial"/>
                <w:sz w:val="18"/>
                <w:szCs w:val="18"/>
              </w:rPr>
              <w:t xml:space="preserve">Los siguientes equipos serán proporcionados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utilizarán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REPETIDOR/VHF</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Cantidad</w:t>
            </w:r>
          </w:p>
        </w:tc>
        <w:tc>
          <w:tcPr>
            <w:tcW w:w="5963" w:type="dxa"/>
            <w:gridSpan w:val="6"/>
            <w:shd w:val="clear" w:color="auto" w:fill="auto"/>
          </w:tcPr>
          <w:p w:rsidR="004E40E8" w:rsidRPr="001914A7" w:rsidRDefault="004E40E8" w:rsidP="004E40E8">
            <w:pPr>
              <w:pStyle w:val="Default"/>
              <w:spacing w:before="120" w:after="120"/>
              <w:rPr>
                <w:color w:val="auto"/>
                <w:sz w:val="18"/>
                <w:szCs w:val="18"/>
              </w:rPr>
            </w:pPr>
            <w:r w:rsidRPr="001914A7">
              <w:rPr>
                <w:color w:val="auto"/>
                <w:sz w:val="18"/>
                <w:szCs w:val="18"/>
              </w:rPr>
              <w:t>2 (Dos) unidades (pozo). (1 repetidora de voz y una de Data)</w:t>
            </w:r>
          </w:p>
          <w:p w:rsidR="004E40E8" w:rsidRPr="001914A7" w:rsidRDefault="004E40E8" w:rsidP="004E40E8">
            <w:pPr>
              <w:pStyle w:val="Default"/>
              <w:spacing w:before="120" w:after="120"/>
              <w:rPr>
                <w:color w:val="auto"/>
                <w:sz w:val="18"/>
                <w:szCs w:val="18"/>
              </w:rPr>
            </w:pPr>
            <w:r w:rsidRPr="001914A7">
              <w:rPr>
                <w:color w:val="auto"/>
                <w:sz w:val="18"/>
                <w:szCs w:val="18"/>
              </w:rPr>
              <w:t xml:space="preserve">2 (Dos) unidad </w:t>
            </w:r>
            <w:proofErr w:type="spellStart"/>
            <w:r w:rsidRPr="001914A7">
              <w:rPr>
                <w:color w:val="auto"/>
                <w:sz w:val="18"/>
                <w:szCs w:val="18"/>
              </w:rPr>
              <w:t>Sararenda</w:t>
            </w:r>
            <w:proofErr w:type="spellEnd"/>
            <w:r w:rsidRPr="001914A7">
              <w:rPr>
                <w:color w:val="auto"/>
                <w:sz w:val="18"/>
                <w:szCs w:val="18"/>
              </w:rPr>
              <w:t xml:space="preserve"> (1 repetidora de voz y una de Data)</w:t>
            </w:r>
          </w:p>
          <w:p w:rsidR="002A6BAF" w:rsidRPr="001914A7" w:rsidRDefault="002A6BAF" w:rsidP="004E40E8">
            <w:pPr>
              <w:pStyle w:val="Default"/>
              <w:spacing w:before="120" w:after="120"/>
              <w:rPr>
                <w:color w:val="auto"/>
                <w:sz w:val="18"/>
                <w:szCs w:val="18"/>
              </w:rPr>
            </w:pPr>
            <w:r w:rsidRPr="001914A7">
              <w:rPr>
                <w:color w:val="auto"/>
                <w:sz w:val="18"/>
                <w:szCs w:val="18"/>
              </w:rPr>
              <w:lastRenderedPageBreak/>
              <w:t>El proveedor deberá contemplar ese aplicativo pudiendo ser T</w:t>
            </w:r>
            <w:r w:rsidR="007F6499" w:rsidRPr="001914A7">
              <w:rPr>
                <w:color w:val="auto"/>
                <w:sz w:val="18"/>
                <w:szCs w:val="18"/>
              </w:rPr>
              <w:t>U</w:t>
            </w:r>
            <w:r w:rsidRPr="001914A7">
              <w:rPr>
                <w:color w:val="auto"/>
                <w:sz w:val="18"/>
                <w:szCs w:val="18"/>
              </w:rPr>
              <w:t xml:space="preserve">RBONET, </w:t>
            </w:r>
            <w:proofErr w:type="spellStart"/>
            <w:r w:rsidRPr="001914A7">
              <w:rPr>
                <w:color w:val="auto"/>
                <w:sz w:val="18"/>
                <w:szCs w:val="18"/>
              </w:rPr>
              <w:t>SmartPTT</w:t>
            </w:r>
            <w:proofErr w:type="spellEnd"/>
            <w:r w:rsidRPr="001914A7">
              <w:rPr>
                <w:color w:val="auto"/>
                <w:sz w:val="18"/>
                <w:szCs w:val="18"/>
              </w:rPr>
              <w:t xml:space="preserve"> u otro que considere necesario. Para tener grabación de voz para auditorias y determinar ubicaciones del personal clave de YPFB como normas de Seguridad de YPFB</w:t>
            </w:r>
          </w:p>
          <w:p w:rsidR="00505705" w:rsidRPr="001914A7" w:rsidRDefault="00505705" w:rsidP="005B33CE">
            <w:pPr>
              <w:pStyle w:val="Default"/>
              <w:spacing w:before="120" w:after="120"/>
              <w:rPr>
                <w:color w:val="auto"/>
                <w:sz w:val="18"/>
                <w:szCs w:val="18"/>
              </w:rPr>
            </w:pP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Dimensiones</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132.6 X 482.6 X 296.5 mm (5.22 X 19 X 11.67 in)</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Peso</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14 Kg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Requerimientos de Alimentación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AC: 84-264, 47-63 HZ</w:t>
            </w:r>
          </w:p>
          <w:p w:rsidR="00505705" w:rsidRPr="001914A7" w:rsidRDefault="00505705" w:rsidP="009B32D6">
            <w:pPr>
              <w:pStyle w:val="Default"/>
              <w:spacing w:before="120" w:after="120"/>
              <w:rPr>
                <w:color w:val="auto"/>
                <w:sz w:val="18"/>
                <w:szCs w:val="18"/>
              </w:rPr>
            </w:pPr>
            <w:r w:rsidRPr="001914A7">
              <w:rPr>
                <w:color w:val="auto"/>
                <w:sz w:val="18"/>
                <w:szCs w:val="18"/>
              </w:rPr>
              <w:t xml:space="preserve">DC: 13.8 VDC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Consumo de potencia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500 W</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Conectores de Antena: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Transmisión: N Hembra</w:t>
            </w:r>
          </w:p>
          <w:p w:rsidR="00505705" w:rsidRPr="001914A7" w:rsidRDefault="00505705" w:rsidP="009B32D6">
            <w:pPr>
              <w:pStyle w:val="Default"/>
              <w:spacing w:before="120" w:after="120"/>
              <w:rPr>
                <w:color w:val="auto"/>
                <w:sz w:val="18"/>
                <w:szCs w:val="18"/>
              </w:rPr>
            </w:pPr>
            <w:r w:rsidRPr="001914A7">
              <w:rPr>
                <w:color w:val="auto"/>
                <w:sz w:val="18"/>
                <w:szCs w:val="18"/>
              </w:rPr>
              <w:t>Recepción: BNC Hembra</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Espaciamiento de Canal</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12.5khz (6.25e </w:t>
            </w:r>
            <w:proofErr w:type="spellStart"/>
            <w:r w:rsidRPr="001914A7">
              <w:rPr>
                <w:color w:val="auto"/>
                <w:sz w:val="18"/>
                <w:szCs w:val="18"/>
              </w:rPr>
              <w:t>compliant</w:t>
            </w:r>
            <w:proofErr w:type="spellEnd"/>
            <w:r w:rsidRPr="001914A7">
              <w:rPr>
                <w:color w:val="auto"/>
                <w:sz w:val="18"/>
                <w:szCs w:val="18"/>
              </w:rPr>
              <w:t>)</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Modulación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Transmisión: FM &amp; 4FSK</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Rango de frecuencias del transmisor </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r w:rsidRPr="001914A7">
              <w:rPr>
                <w:color w:val="auto"/>
                <w:sz w:val="18"/>
                <w:szCs w:val="18"/>
              </w:rPr>
              <w:t xml:space="preserve">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Potencia de Salida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25 -45 W</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Atenuación de emisiones de espurias y </w:t>
            </w:r>
            <w:proofErr w:type="spellStart"/>
            <w:r w:rsidRPr="001914A7">
              <w:rPr>
                <w:color w:val="auto"/>
                <w:sz w:val="18"/>
                <w:szCs w:val="18"/>
              </w:rPr>
              <w:t>Harmonicas</w:t>
            </w:r>
            <w:proofErr w:type="spellEnd"/>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80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Rango de frecuencias del Receptor</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Sensibilidad Digital 5% BER</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0.28 </w:t>
            </w:r>
            <w:proofErr w:type="spellStart"/>
            <w:r w:rsidRPr="001914A7">
              <w:rPr>
                <w:color w:val="auto"/>
                <w:sz w:val="18"/>
                <w:szCs w:val="18"/>
              </w:rPr>
              <w:t>uV</w:t>
            </w:r>
            <w:proofErr w:type="spellEnd"/>
            <w:r w:rsidRPr="001914A7">
              <w:rPr>
                <w:color w:val="auto"/>
                <w:sz w:val="18"/>
                <w:szCs w:val="18"/>
              </w:rPr>
              <w:t xml:space="preserve"> -118 </w:t>
            </w:r>
            <w:proofErr w:type="spellStart"/>
            <w:r w:rsidRPr="001914A7">
              <w:rPr>
                <w:color w:val="auto"/>
                <w:sz w:val="18"/>
                <w:szCs w:val="18"/>
              </w:rPr>
              <w:t>dbm</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intermodulación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78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Canal adyacente</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60 </w:t>
            </w:r>
            <w:proofErr w:type="spellStart"/>
            <w:r w:rsidRPr="001914A7">
              <w:rPr>
                <w:color w:val="auto"/>
                <w:sz w:val="18"/>
                <w:szCs w:val="18"/>
              </w:rPr>
              <w:t>db</w:t>
            </w:r>
            <w:proofErr w:type="spellEnd"/>
            <w:r w:rsidRPr="001914A7">
              <w:rPr>
                <w:color w:val="auto"/>
                <w:sz w:val="18"/>
                <w:szCs w:val="18"/>
              </w:rPr>
              <w:t xml:space="preserve"> a 12.5 </w:t>
            </w:r>
            <w:proofErr w:type="spellStart"/>
            <w:r w:rsidRPr="001914A7">
              <w:rPr>
                <w:color w:val="auto"/>
                <w:sz w:val="18"/>
                <w:szCs w:val="18"/>
              </w:rPr>
              <w:t>khz</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Respuesta a espurias e imagen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80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rPr>
                <w:color w:val="auto"/>
                <w:sz w:val="18"/>
                <w:szCs w:val="18"/>
              </w:rPr>
            </w:pPr>
            <w:r w:rsidRPr="001914A7">
              <w:rPr>
                <w:color w:val="auto"/>
                <w:sz w:val="18"/>
                <w:szCs w:val="18"/>
              </w:rPr>
              <w:t>Licenciamientos</w:t>
            </w:r>
          </w:p>
        </w:tc>
        <w:tc>
          <w:tcPr>
            <w:tcW w:w="5963" w:type="dxa"/>
            <w:gridSpan w:val="6"/>
            <w:shd w:val="clear" w:color="auto" w:fill="auto"/>
          </w:tcPr>
          <w:p w:rsidR="00BE7EC5" w:rsidRPr="001914A7" w:rsidRDefault="004E40E8" w:rsidP="004E40E8">
            <w:pPr>
              <w:pStyle w:val="Default"/>
              <w:rPr>
                <w:color w:val="auto"/>
                <w:sz w:val="18"/>
                <w:szCs w:val="18"/>
              </w:rPr>
            </w:pPr>
            <w:proofErr w:type="spellStart"/>
            <w:r w:rsidRPr="001914A7">
              <w:rPr>
                <w:color w:val="auto"/>
                <w:sz w:val="18"/>
                <w:szCs w:val="18"/>
              </w:rPr>
              <w:t>Linked</w:t>
            </w:r>
            <w:proofErr w:type="spellEnd"/>
            <w:r w:rsidRPr="001914A7">
              <w:rPr>
                <w:color w:val="auto"/>
                <w:sz w:val="18"/>
                <w:szCs w:val="18"/>
              </w:rPr>
              <w:t xml:space="preserve"> </w:t>
            </w:r>
            <w:proofErr w:type="spellStart"/>
            <w:r w:rsidRPr="001914A7">
              <w:rPr>
                <w:color w:val="auto"/>
                <w:sz w:val="18"/>
                <w:szCs w:val="18"/>
              </w:rPr>
              <w:t>Capacity</w:t>
            </w:r>
            <w:proofErr w:type="spellEnd"/>
            <w:r w:rsidRPr="001914A7">
              <w:rPr>
                <w:color w:val="auto"/>
                <w:sz w:val="18"/>
                <w:szCs w:val="18"/>
              </w:rPr>
              <w:t xml:space="preserve"> Plus</w:t>
            </w:r>
            <w:r w:rsidR="00BE7EC5" w:rsidRPr="001914A7">
              <w:rPr>
                <w:color w:val="auto"/>
                <w:sz w:val="18"/>
                <w:szCs w:val="18"/>
              </w:rPr>
              <w:t xml:space="preserve"> </w:t>
            </w:r>
          </w:p>
          <w:p w:rsidR="004E40E8" w:rsidRPr="001914A7" w:rsidRDefault="004E40E8" w:rsidP="004E40E8">
            <w:pPr>
              <w:pStyle w:val="Default"/>
              <w:rPr>
                <w:color w:val="auto"/>
                <w:sz w:val="18"/>
                <w:szCs w:val="18"/>
              </w:rPr>
            </w:pPr>
            <w:r w:rsidRPr="001914A7">
              <w:rPr>
                <w:color w:val="auto"/>
                <w:sz w:val="18"/>
                <w:szCs w:val="18"/>
              </w:rPr>
              <w:t>Conexión IP</w:t>
            </w:r>
          </w:p>
          <w:p w:rsidR="004E40E8" w:rsidRPr="001914A7" w:rsidRDefault="004E40E8" w:rsidP="004E40E8">
            <w:pPr>
              <w:pStyle w:val="Default"/>
              <w:rPr>
                <w:color w:val="auto"/>
                <w:sz w:val="18"/>
                <w:szCs w:val="18"/>
              </w:rPr>
            </w:pPr>
            <w:r w:rsidRPr="001914A7">
              <w:rPr>
                <w:color w:val="auto"/>
                <w:sz w:val="18"/>
                <w:szCs w:val="18"/>
              </w:rPr>
              <w:t>Acceso restringido al sistema</w:t>
            </w:r>
          </w:p>
          <w:p w:rsidR="004E40E8" w:rsidRPr="001914A7" w:rsidRDefault="004E40E8" w:rsidP="004E40E8">
            <w:pPr>
              <w:pStyle w:val="Default"/>
              <w:rPr>
                <w:color w:val="auto"/>
                <w:sz w:val="18"/>
                <w:szCs w:val="18"/>
              </w:rPr>
            </w:pPr>
            <w:r w:rsidRPr="001914A7">
              <w:rPr>
                <w:color w:val="auto"/>
                <w:sz w:val="18"/>
                <w:szCs w:val="18"/>
              </w:rPr>
              <w:t>Voz de interfaz de aplicaciones de red</w:t>
            </w:r>
          </w:p>
          <w:p w:rsidR="004E40E8" w:rsidRPr="001914A7" w:rsidRDefault="004E40E8" w:rsidP="004E40E8">
            <w:pPr>
              <w:pStyle w:val="Default"/>
              <w:rPr>
                <w:color w:val="auto"/>
                <w:sz w:val="18"/>
                <w:szCs w:val="18"/>
              </w:rPr>
            </w:pPr>
            <w:r w:rsidRPr="001914A7">
              <w:rPr>
                <w:color w:val="auto"/>
                <w:sz w:val="18"/>
                <w:szCs w:val="18"/>
              </w:rPr>
              <w:t>Datos de interfaz de aplicaciones de red</w:t>
            </w:r>
          </w:p>
          <w:p w:rsidR="00505705" w:rsidRPr="001914A7" w:rsidRDefault="004E40E8" w:rsidP="004E40E8">
            <w:pPr>
              <w:pStyle w:val="Default"/>
              <w:rPr>
                <w:color w:val="auto"/>
                <w:sz w:val="18"/>
                <w:szCs w:val="18"/>
              </w:rPr>
            </w:pPr>
            <w:r w:rsidRPr="001914A7">
              <w:rPr>
                <w:color w:val="auto"/>
                <w:sz w:val="18"/>
                <w:szCs w:val="18"/>
              </w:rPr>
              <w:t>GPS Mejorado</w:t>
            </w:r>
          </w:p>
          <w:p w:rsidR="002A6BAF" w:rsidRPr="001914A7" w:rsidRDefault="002A6BAF" w:rsidP="004E40E8">
            <w:pPr>
              <w:pStyle w:val="Default"/>
              <w:rPr>
                <w:color w:val="auto"/>
                <w:sz w:val="18"/>
                <w:szCs w:val="18"/>
                <w:u w:val="single"/>
              </w:rPr>
            </w:pPr>
          </w:p>
        </w:tc>
      </w:tr>
      <w:tr w:rsidR="00505705" w:rsidRPr="001914A7" w:rsidTr="004E40E8">
        <w:trPr>
          <w:gridBefore w:val="1"/>
          <w:wBefore w:w="61" w:type="dxa"/>
          <w:trHeight w:val="306"/>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t>RADIOS DE COMUNICACIÓN (HANDYS)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Cantidad</w:t>
            </w:r>
          </w:p>
        </w:tc>
        <w:tc>
          <w:tcPr>
            <w:tcW w:w="6001" w:type="dxa"/>
            <w:gridSpan w:val="7"/>
            <w:shd w:val="clear" w:color="auto" w:fill="auto"/>
          </w:tcPr>
          <w:p w:rsidR="00505705" w:rsidRPr="001914A7" w:rsidRDefault="003B028A" w:rsidP="009B32D6">
            <w:pPr>
              <w:pStyle w:val="Default"/>
              <w:rPr>
                <w:color w:val="auto"/>
                <w:sz w:val="18"/>
                <w:szCs w:val="18"/>
              </w:rPr>
            </w:pPr>
            <w:r w:rsidRPr="001914A7">
              <w:rPr>
                <w:color w:val="auto"/>
                <w:sz w:val="18"/>
                <w:szCs w:val="18"/>
              </w:rPr>
              <w:t>7</w:t>
            </w:r>
            <w:r w:rsidR="00505705" w:rsidRPr="001914A7">
              <w:rPr>
                <w:color w:val="auto"/>
                <w:sz w:val="18"/>
                <w:szCs w:val="18"/>
              </w:rPr>
              <w:t xml:space="preserve"> (Cinco) unidades.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Rango operatividad </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r w:rsidRPr="001914A7">
              <w:rPr>
                <w:color w:val="auto"/>
                <w:sz w:val="18"/>
                <w:szCs w:val="18"/>
              </w:rPr>
              <w:t xml:space="preserve"> </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lastRenderedPageBreak/>
              <w:t>DIMENSIONES (</w:t>
            </w:r>
            <w:proofErr w:type="spellStart"/>
            <w:r w:rsidRPr="001914A7">
              <w:rPr>
                <w:color w:val="auto"/>
                <w:sz w:val="18"/>
                <w:szCs w:val="18"/>
              </w:rPr>
              <w:t>AlxLaxAn</w:t>
            </w:r>
            <w:proofErr w:type="spellEnd"/>
            <w:r w:rsidRPr="001914A7">
              <w:rPr>
                <w:color w:val="auto"/>
                <w:sz w:val="18"/>
                <w:szCs w:val="18"/>
              </w:rPr>
              <w:t>):</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130,3 mm / 55,2 mm / 41,1 mm</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PESO (gramos/onzas):</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355,5 g (12,54 oz)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FUENTE DE ALIMENTACIÓN: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Batería recargable de 7.5 Voltios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DURACION DE LA BATERIA 5/5/90:</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Analógico: 12,3 </w:t>
            </w:r>
            <w:proofErr w:type="spellStart"/>
            <w:r w:rsidRPr="001914A7">
              <w:rPr>
                <w:color w:val="auto"/>
                <w:sz w:val="18"/>
                <w:szCs w:val="18"/>
              </w:rPr>
              <w:t>hs</w:t>
            </w:r>
            <w:proofErr w:type="spellEnd"/>
            <w:r w:rsidRPr="001914A7">
              <w:rPr>
                <w:color w:val="auto"/>
                <w:sz w:val="18"/>
                <w:szCs w:val="18"/>
              </w:rPr>
              <w:t xml:space="preserve">/ Digital: 18,1 </w:t>
            </w:r>
            <w:proofErr w:type="spellStart"/>
            <w:r w:rsidRPr="001914A7">
              <w:rPr>
                <w:color w:val="auto"/>
                <w:sz w:val="18"/>
                <w:szCs w:val="18"/>
              </w:rPr>
              <w:t>hs</w:t>
            </w:r>
            <w:proofErr w:type="spellEnd"/>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ESPACIAMIENTO DE CANAL: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12.5 20 25KHz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ESTABILIDAD DE FRECUENCIA ( -30C A 60C, 25C REF.):</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+/- 0.5 ppm</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MODULACION: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12,5 kHz – Datos: 7K60F1D &amp; 7K60FXD</w:t>
            </w:r>
          </w:p>
          <w:p w:rsidR="00505705" w:rsidRPr="001914A7" w:rsidRDefault="00505705" w:rsidP="009B32D6">
            <w:pPr>
              <w:pStyle w:val="Default"/>
              <w:rPr>
                <w:color w:val="auto"/>
                <w:sz w:val="18"/>
                <w:szCs w:val="18"/>
              </w:rPr>
            </w:pPr>
            <w:r w:rsidRPr="001914A7">
              <w:rPr>
                <w:color w:val="auto"/>
                <w:sz w:val="18"/>
                <w:szCs w:val="18"/>
              </w:rPr>
              <w:t>12,5 kHz – Voz: 7K60F1E &amp; 7K60FXE</w:t>
            </w:r>
          </w:p>
          <w:p w:rsidR="00505705" w:rsidRPr="001914A7" w:rsidRDefault="00505705" w:rsidP="009B32D6">
            <w:pPr>
              <w:pStyle w:val="Default"/>
              <w:rPr>
                <w:color w:val="auto"/>
                <w:sz w:val="18"/>
                <w:szCs w:val="18"/>
              </w:rPr>
            </w:pPr>
            <w:r w:rsidRPr="001914A7">
              <w:rPr>
                <w:color w:val="auto"/>
                <w:sz w:val="18"/>
                <w:szCs w:val="18"/>
              </w:rPr>
              <w:t>Combinación de voz y datos (12,5 kHz): 7K60F1W</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RESPUESTA DE AUDIO (transmisor)</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TIA603D</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RESPUESTA DE AUDIO (0.3 - 3KHz):</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TIA603C</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DISTORCIÓN DE AUDIO (TIPICA)</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3%</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SENSIBILIDAD (12dB SINAD)</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0,3uV 0,22uV (típica)</w:t>
            </w:r>
          </w:p>
        </w:tc>
      </w:tr>
      <w:tr w:rsidR="00505705" w:rsidRPr="001914A7" w:rsidTr="004E40E8">
        <w:trPr>
          <w:gridBefore w:val="1"/>
          <w:wBefore w:w="61" w:type="dxa"/>
          <w:jc w:val="center"/>
        </w:trPr>
        <w:tc>
          <w:tcPr>
            <w:tcW w:w="9620" w:type="dxa"/>
            <w:gridSpan w:val="8"/>
            <w:shd w:val="clear" w:color="auto" w:fill="auto"/>
          </w:tcPr>
          <w:p w:rsidR="00505705" w:rsidRPr="001914A7" w:rsidRDefault="00505705" w:rsidP="009B32D6">
            <w:pPr>
              <w:pStyle w:val="Default"/>
              <w:spacing w:line="276" w:lineRule="auto"/>
              <w:rPr>
                <w:b/>
                <w:color w:val="auto"/>
                <w:sz w:val="18"/>
                <w:szCs w:val="18"/>
              </w:rPr>
            </w:pPr>
            <w:r w:rsidRPr="001914A7">
              <w:rPr>
                <w:b/>
                <w:color w:val="auto"/>
                <w:sz w:val="18"/>
                <w:szCs w:val="18"/>
              </w:rPr>
              <w:t>RADIOS DE COMUNICACIÓN MOVIL</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Cantidad</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 (Una) Unidad</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Número de Canales</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1000 por zonas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Potencia de RF</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25-45 W</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Frecuencia</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136 – 174 MHZ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en reposo</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0.81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recepción de Audio Normal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en transmisión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25-45 W: 14.5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Espaciamiento de Canal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12.5 </w:t>
            </w:r>
            <w:proofErr w:type="spellStart"/>
            <w:r w:rsidRPr="001914A7">
              <w:rPr>
                <w:color w:val="auto"/>
                <w:sz w:val="18"/>
                <w:szCs w:val="18"/>
              </w:rPr>
              <w:t>Khz</w:t>
            </w:r>
            <w:proofErr w:type="spellEnd"/>
            <w:r w:rsidRPr="001914A7">
              <w:rPr>
                <w:color w:val="auto"/>
                <w:sz w:val="18"/>
                <w:szCs w:val="18"/>
              </w:rPr>
              <w:t xml:space="preserve"> / 25 KHZ*</w:t>
            </w:r>
          </w:p>
        </w:tc>
      </w:tr>
      <w:tr w:rsidR="00505705" w:rsidRPr="001914A7" w:rsidTr="004E40E8">
        <w:trPr>
          <w:gridBefore w:val="1"/>
          <w:wBefore w:w="61" w:type="dxa"/>
          <w:jc w:val="center"/>
        </w:trPr>
        <w:tc>
          <w:tcPr>
            <w:tcW w:w="9620" w:type="dxa"/>
            <w:gridSpan w:val="8"/>
            <w:shd w:val="clear" w:color="auto" w:fill="FFF2CC"/>
          </w:tcPr>
          <w:p w:rsidR="00505705" w:rsidRPr="001914A7" w:rsidRDefault="00505705" w:rsidP="00C40728">
            <w:pPr>
              <w:numPr>
                <w:ilvl w:val="0"/>
                <w:numId w:val="11"/>
              </w:numPr>
              <w:spacing w:before="120" w:after="120"/>
              <w:rPr>
                <w:rFonts w:ascii="Verdana" w:hAnsi="Verdana" w:cs="Arial"/>
                <w:b/>
                <w:sz w:val="18"/>
                <w:szCs w:val="18"/>
              </w:rPr>
            </w:pPr>
            <w:r w:rsidRPr="001914A7">
              <w:rPr>
                <w:rFonts w:ascii="Verdana" w:hAnsi="Verdana"/>
                <w:sz w:val="18"/>
                <w:szCs w:val="18"/>
              </w:rPr>
              <w:t xml:space="preserve"> </w:t>
            </w:r>
            <w:r w:rsidRPr="001914A7">
              <w:rPr>
                <w:rFonts w:ascii="Verdana" w:hAnsi="Verdana" w:cs="Arial"/>
                <w:b/>
                <w:sz w:val="18"/>
                <w:szCs w:val="18"/>
              </w:rPr>
              <w:t>EQUIPOS DE ENLACE DE DATOS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La empresa CONTRATISTA deberá proporcionar equipos de comunicación compatibles con la plataforma CISCO empleada actualmente por YPFB. Mínimamente deberá entregar un ROUTER VPN, un SWITCH (Capa 2) y un ROUTER (Capa 3).</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Los siguientes equipos serán proporcionados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utilizarán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b/>
                <w:sz w:val="18"/>
                <w:szCs w:val="18"/>
              </w:rPr>
              <w:t>Router VPN Dual WAN</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WAN dual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Configurable para copia de seguridad </w:t>
            </w:r>
            <w:proofErr w:type="spellStart"/>
            <w:r w:rsidRPr="001914A7">
              <w:rPr>
                <w:rFonts w:ascii="Verdana" w:hAnsi="Verdana" w:cs="Arial"/>
                <w:sz w:val="18"/>
                <w:szCs w:val="18"/>
              </w:rPr>
              <w:t>Smartlink</w:t>
            </w:r>
            <w:proofErr w:type="spellEnd"/>
            <w:r w:rsidRPr="001914A7">
              <w:rPr>
                <w:rFonts w:ascii="Verdana" w:hAnsi="Verdana" w:cs="Arial"/>
                <w:sz w:val="18"/>
                <w:szCs w:val="18"/>
              </w:rPr>
              <w:t xml:space="preserve"> o equilibrio de carga</w:t>
            </w:r>
          </w:p>
        </w:tc>
      </w:tr>
      <w:tr w:rsidR="004E40E8" w:rsidRPr="00692909" w:rsidTr="004E40E8">
        <w:trPr>
          <w:gridBefore w:val="1"/>
          <w:wBefore w:w="61" w:type="dxa"/>
          <w:jc w:val="center"/>
        </w:trPr>
        <w:tc>
          <w:tcPr>
            <w:tcW w:w="4095" w:type="dxa"/>
            <w:gridSpan w:val="5"/>
            <w:shd w:val="clear" w:color="auto" w:fill="FFFFFF"/>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rPr>
              <w:t>Puertos</w:t>
            </w:r>
          </w:p>
        </w:tc>
        <w:tc>
          <w:tcPr>
            <w:tcW w:w="5525" w:type="dxa"/>
            <w:gridSpan w:val="3"/>
            <w:shd w:val="clear" w:color="auto" w:fill="FFFFFF"/>
          </w:tcPr>
          <w:p w:rsidR="004E40E8" w:rsidRPr="001914A7" w:rsidRDefault="004E40E8" w:rsidP="004E40E8">
            <w:pPr>
              <w:spacing w:before="120" w:after="120"/>
              <w:rPr>
                <w:rFonts w:ascii="Verdana" w:hAnsi="Verdana" w:cs="Arial"/>
                <w:sz w:val="18"/>
                <w:szCs w:val="18"/>
                <w:lang w:val="en-US"/>
              </w:rPr>
            </w:pPr>
            <w:r w:rsidRPr="001914A7">
              <w:rPr>
                <w:rFonts w:ascii="Verdana" w:hAnsi="Verdana" w:cs="Arial"/>
                <w:sz w:val="18"/>
                <w:szCs w:val="18"/>
                <w:lang w:val="en-US"/>
              </w:rPr>
              <w:t>4 LAN ports for high-performance connectivity.</w:t>
            </w:r>
          </w:p>
          <w:p w:rsidR="004E40E8" w:rsidRPr="001914A7" w:rsidRDefault="004E40E8" w:rsidP="004E40E8">
            <w:pPr>
              <w:spacing w:before="120" w:after="120"/>
              <w:rPr>
                <w:rFonts w:ascii="Verdana" w:hAnsi="Verdana" w:cs="Arial"/>
                <w:sz w:val="18"/>
                <w:szCs w:val="18"/>
                <w:lang w:val="en-US"/>
              </w:rPr>
            </w:pPr>
            <w:r w:rsidRPr="001914A7">
              <w:rPr>
                <w:rFonts w:ascii="Verdana" w:hAnsi="Verdana" w:cs="Arial"/>
                <w:sz w:val="18"/>
                <w:szCs w:val="18"/>
                <w:lang w:val="en-US"/>
              </w:rPr>
              <w:t>2 USB ports to support a 3G/4G modem or flash drive</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Estándares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802.3, 802.3u ● IPv4 (RFC 791). ● Protocolo de información de </w:t>
            </w:r>
            <w:proofErr w:type="spellStart"/>
            <w:r w:rsidRPr="001914A7">
              <w:rPr>
                <w:rFonts w:ascii="Verdana" w:hAnsi="Verdana" w:cs="Arial"/>
                <w:sz w:val="18"/>
                <w:szCs w:val="18"/>
              </w:rPr>
              <w:t>routing</w:t>
            </w:r>
            <w:proofErr w:type="spellEnd"/>
            <w:r w:rsidRPr="001914A7">
              <w:rPr>
                <w:rFonts w:ascii="Verdana" w:hAnsi="Verdana" w:cs="Arial"/>
                <w:sz w:val="18"/>
                <w:szCs w:val="18"/>
              </w:rPr>
              <w:t xml:space="preserve"> (RIP) v1 (RFC 1058) y v2 (RFC 1723)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Protocolos de red</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Servidor con protocolo de configuración dinámica de host (DHCP), cliente DHCP y agente de retransmisión DHCP ● IP estática ● Protocolo punto a punto a través de Ethernet (PPPoE) ● Protocolo de </w:t>
            </w:r>
            <w:proofErr w:type="spellStart"/>
            <w:r w:rsidRPr="001914A7">
              <w:rPr>
                <w:rFonts w:ascii="Verdana" w:hAnsi="Verdana" w:cs="Arial"/>
                <w:sz w:val="18"/>
                <w:szCs w:val="18"/>
              </w:rPr>
              <w:t>tunelación</w:t>
            </w:r>
            <w:proofErr w:type="spellEnd"/>
            <w:r w:rsidRPr="001914A7">
              <w:rPr>
                <w:rFonts w:ascii="Verdana" w:hAnsi="Verdana" w:cs="Arial"/>
                <w:sz w:val="18"/>
                <w:szCs w:val="18"/>
              </w:rPr>
              <w:t xml:space="preserve"> punto a punto (PPTP) ● Puente transparente ● Retransmisión DNS, DNS dinámico (</w:t>
            </w:r>
            <w:proofErr w:type="spellStart"/>
            <w:r w:rsidRPr="001914A7">
              <w:rPr>
                <w:rFonts w:ascii="Verdana" w:hAnsi="Verdana" w:cs="Arial"/>
                <w:sz w:val="18"/>
                <w:szCs w:val="18"/>
              </w:rPr>
              <w:t>DynDNS</w:t>
            </w:r>
            <w:proofErr w:type="spellEnd"/>
            <w:r w:rsidRPr="001914A7">
              <w:rPr>
                <w:rFonts w:ascii="Verdana" w:hAnsi="Verdana" w:cs="Arial"/>
                <w:sz w:val="18"/>
                <w:szCs w:val="18"/>
              </w:rPr>
              <w:t xml:space="preserve">, 3322)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 xml:space="preserve">Protocolos de </w:t>
            </w:r>
            <w:proofErr w:type="spellStart"/>
            <w:r w:rsidRPr="001914A7">
              <w:rPr>
                <w:rFonts w:ascii="Verdana" w:hAnsi="Verdana" w:cs="Arial"/>
                <w:sz w:val="18"/>
                <w:szCs w:val="18"/>
              </w:rPr>
              <w:t>routing</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Estático ● RIP v1 y v2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Traducción de direcciones de red (NAT)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Traducción de direcciones de puerto (PAT) ● Traducción de direcciones de red y puerto (NAPT), NAT </w:t>
            </w:r>
            <w:proofErr w:type="spellStart"/>
            <w:r w:rsidRPr="001914A7">
              <w:rPr>
                <w:rFonts w:ascii="Verdana" w:hAnsi="Verdana" w:cs="Arial"/>
                <w:sz w:val="18"/>
                <w:szCs w:val="18"/>
              </w:rPr>
              <w:t>traversal</w:t>
            </w:r>
            <w:proofErr w:type="spellEnd"/>
            <w:r w:rsidRPr="001914A7">
              <w:rPr>
                <w:rFonts w:ascii="Verdana" w:hAnsi="Verdana" w:cs="Arial"/>
                <w:sz w:val="18"/>
                <w:szCs w:val="18"/>
              </w:rPr>
              <w:t>, NAT uno a uno</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Vinculación de protocolos</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Los protocolos pueden vincularse a un puerto WAN concreto en equilibrio de carga</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Red periférica (DMZ)</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Puerto DMZ, host DMZ</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Seguridad Firewall</w:t>
            </w:r>
          </w:p>
        </w:tc>
        <w:tc>
          <w:tcPr>
            <w:tcW w:w="5525" w:type="dxa"/>
            <w:gridSpan w:val="3"/>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sz w:val="18"/>
                <w:szCs w:val="18"/>
              </w:rPr>
              <w:t>SPI, denegación de servicio (</w:t>
            </w:r>
            <w:proofErr w:type="spellStart"/>
            <w:r w:rsidRPr="001914A7">
              <w:rPr>
                <w:rFonts w:ascii="Verdana" w:hAnsi="Verdana" w:cs="Arial"/>
                <w:sz w:val="18"/>
                <w:szCs w:val="18"/>
              </w:rPr>
              <w:t>DoS</w:t>
            </w:r>
            <w:proofErr w:type="spellEnd"/>
            <w:r w:rsidRPr="001914A7">
              <w:rPr>
                <w:rFonts w:ascii="Verdana" w:hAnsi="Verdana" w:cs="Arial"/>
                <w:sz w:val="18"/>
                <w:szCs w:val="18"/>
              </w:rPr>
              <w:t xml:space="preserve">), Ping of </w:t>
            </w:r>
            <w:proofErr w:type="spellStart"/>
            <w:r w:rsidRPr="001914A7">
              <w:rPr>
                <w:rFonts w:ascii="Verdana" w:hAnsi="Verdana" w:cs="Arial"/>
                <w:sz w:val="18"/>
                <w:szCs w:val="18"/>
              </w:rPr>
              <w:t>Death</w:t>
            </w:r>
            <w:proofErr w:type="spellEnd"/>
            <w:r w:rsidRPr="001914A7">
              <w:rPr>
                <w:rFonts w:ascii="Verdana" w:hAnsi="Verdana" w:cs="Arial"/>
                <w:sz w:val="18"/>
                <w:szCs w:val="18"/>
              </w:rPr>
              <w:t xml:space="preserve"> (ping de la muerte), SYN </w:t>
            </w:r>
            <w:proofErr w:type="spellStart"/>
            <w:r w:rsidRPr="001914A7">
              <w:rPr>
                <w:rFonts w:ascii="Verdana" w:hAnsi="Verdana" w:cs="Arial"/>
                <w:sz w:val="18"/>
                <w:szCs w:val="18"/>
              </w:rPr>
              <w:t>Flood</w:t>
            </w:r>
            <w:proofErr w:type="spellEnd"/>
            <w:r w:rsidRPr="001914A7">
              <w:rPr>
                <w:rFonts w:ascii="Verdana" w:hAnsi="Verdana" w:cs="Arial"/>
                <w:sz w:val="18"/>
                <w:szCs w:val="18"/>
              </w:rPr>
              <w:t xml:space="preserve"> (saturación con paquetes SYN), </w:t>
            </w:r>
            <w:proofErr w:type="spellStart"/>
            <w:r w:rsidRPr="001914A7">
              <w:rPr>
                <w:rFonts w:ascii="Verdana" w:hAnsi="Verdana" w:cs="Arial"/>
                <w:sz w:val="18"/>
                <w:szCs w:val="18"/>
              </w:rPr>
              <w:t>Land</w:t>
            </w:r>
            <w:proofErr w:type="spellEnd"/>
            <w:r w:rsidRPr="001914A7">
              <w:rPr>
                <w:rFonts w:ascii="Verdana" w:hAnsi="Verdana" w:cs="Arial"/>
                <w:sz w:val="18"/>
                <w:szCs w:val="18"/>
              </w:rPr>
              <w:t xml:space="preserve"> </w:t>
            </w:r>
            <w:proofErr w:type="spellStart"/>
            <w:r w:rsidRPr="001914A7">
              <w:rPr>
                <w:rFonts w:ascii="Verdana" w:hAnsi="Verdana" w:cs="Arial"/>
                <w:sz w:val="18"/>
                <w:szCs w:val="18"/>
              </w:rPr>
              <w:t>Attack</w:t>
            </w:r>
            <w:proofErr w:type="spellEnd"/>
            <w:r w:rsidRPr="001914A7">
              <w:rPr>
                <w:rFonts w:ascii="Verdana" w:hAnsi="Verdana" w:cs="Arial"/>
                <w:sz w:val="18"/>
                <w:szCs w:val="18"/>
              </w:rPr>
              <w:t xml:space="preserve"> (ataque LAND), IP </w:t>
            </w:r>
            <w:proofErr w:type="spellStart"/>
            <w:r w:rsidRPr="001914A7">
              <w:rPr>
                <w:rFonts w:ascii="Verdana" w:hAnsi="Verdana" w:cs="Arial"/>
                <w:sz w:val="18"/>
                <w:szCs w:val="18"/>
              </w:rPr>
              <w:t>Spoofing</w:t>
            </w:r>
            <w:proofErr w:type="spellEnd"/>
            <w:r w:rsidRPr="001914A7">
              <w:rPr>
                <w:rFonts w:ascii="Verdana" w:hAnsi="Verdana" w:cs="Arial"/>
                <w:sz w:val="18"/>
                <w:szCs w:val="18"/>
              </w:rPr>
              <w:t xml:space="preserve"> (Suplantación de IP), alerta de correo electrónico para los ataques de hackers</w:t>
            </w:r>
          </w:p>
        </w:tc>
      </w:tr>
      <w:tr w:rsidR="00505705" w:rsidRPr="001914A7" w:rsidTr="004E40E8">
        <w:trPr>
          <w:gridBefore w:val="1"/>
          <w:wBefore w:w="61" w:type="dxa"/>
          <w:trHeight w:val="657"/>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sz w:val="18"/>
                <w:szCs w:val="18"/>
              </w:rPr>
            </w:pPr>
            <w:proofErr w:type="spellStart"/>
            <w:r w:rsidRPr="001914A7">
              <w:rPr>
                <w:rFonts w:ascii="Verdana" w:hAnsi="Verdana" w:cs="Arial"/>
                <w:sz w:val="18"/>
                <w:szCs w:val="18"/>
              </w:rPr>
              <w:t>IPsec</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100 túneles de </w:t>
            </w:r>
            <w:proofErr w:type="spellStart"/>
            <w:r w:rsidRPr="001914A7">
              <w:rPr>
                <w:rFonts w:ascii="Verdana" w:hAnsi="Verdana" w:cs="Arial"/>
                <w:sz w:val="18"/>
                <w:szCs w:val="18"/>
              </w:rPr>
              <w:t>IPsec</w:t>
            </w:r>
            <w:proofErr w:type="spellEnd"/>
            <w:r w:rsidRPr="001914A7">
              <w:rPr>
                <w:rFonts w:ascii="Verdana" w:hAnsi="Verdana" w:cs="Arial"/>
                <w:sz w:val="18"/>
                <w:szCs w:val="18"/>
              </w:rPr>
              <w:t xml:space="preserve"> sitio a sitio para la conectividad de sucursal</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b/>
                <w:sz w:val="18"/>
                <w:szCs w:val="18"/>
              </w:rPr>
            </w:pPr>
            <w:proofErr w:type="spellStart"/>
            <w:r w:rsidRPr="001914A7">
              <w:rPr>
                <w:rFonts w:ascii="Verdana" w:hAnsi="Verdana" w:cs="Arial"/>
                <w:sz w:val="18"/>
                <w:szCs w:val="18"/>
              </w:rPr>
              <w:t>QuickVPN</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50 túneles de </w:t>
            </w:r>
            <w:proofErr w:type="spellStart"/>
            <w:r w:rsidRPr="001914A7">
              <w:rPr>
                <w:rFonts w:ascii="Verdana" w:hAnsi="Verdana" w:cs="Arial"/>
                <w:sz w:val="18"/>
                <w:szCs w:val="18"/>
              </w:rPr>
              <w:t>QuickVPN</w:t>
            </w:r>
            <w:proofErr w:type="spellEnd"/>
            <w:r w:rsidRPr="001914A7">
              <w:rPr>
                <w:rFonts w:ascii="Verdana" w:hAnsi="Verdana" w:cs="Arial"/>
                <w:sz w:val="18"/>
                <w:szCs w:val="18"/>
              </w:rPr>
              <w:t xml:space="preserve"> para el acceso de clientes remotos</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sz w:val="18"/>
                <w:szCs w:val="18"/>
              </w:rPr>
              <w:t xml:space="preserve">PPTP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5 túneles de PPTP para el acceso de clientes remotos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sz w:val="18"/>
                <w:szCs w:val="18"/>
              </w:rPr>
            </w:pPr>
            <w:r w:rsidRPr="001914A7">
              <w:rPr>
                <w:rFonts w:ascii="Verdana" w:hAnsi="Verdana" w:cs="Arial"/>
                <w:sz w:val="18"/>
                <w:szCs w:val="18"/>
              </w:rPr>
              <w:t xml:space="preserve">Cifrado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Estándar de cifrado de datos (DES), Triple estándar de cifrado de datos (3DES) y Estándar de cifrado avanzado (AES) AES-128, AES-192, AES-256</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Autenticación</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Autenticación MD5/SHA1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NAT </w:t>
            </w:r>
            <w:proofErr w:type="spellStart"/>
            <w:r w:rsidRPr="001914A7">
              <w:rPr>
                <w:rFonts w:ascii="Verdana" w:hAnsi="Verdana" w:cs="Arial"/>
                <w:sz w:val="18"/>
                <w:szCs w:val="18"/>
              </w:rPr>
              <w:t>traversal</w:t>
            </w:r>
            <w:proofErr w:type="spellEnd"/>
            <w:r w:rsidRPr="001914A7">
              <w:rPr>
                <w:rFonts w:ascii="Verdana" w:hAnsi="Verdana" w:cs="Arial"/>
                <w:sz w:val="18"/>
                <w:szCs w:val="18"/>
              </w:rPr>
              <w:t xml:space="preserve"> de </w:t>
            </w:r>
            <w:proofErr w:type="spellStart"/>
            <w:r w:rsidRPr="001914A7">
              <w:rPr>
                <w:rFonts w:ascii="Verdana" w:hAnsi="Verdana" w:cs="Arial"/>
                <w:sz w:val="18"/>
                <w:szCs w:val="18"/>
              </w:rPr>
              <w:t>IPsec</w:t>
            </w:r>
            <w:proofErr w:type="spellEnd"/>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Compatible para túneles de puerta de enlace a puerta de enlace y de cliente a puerta de enlace</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Transferencia de VPN</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PPTP, L2TP, </w:t>
            </w:r>
            <w:proofErr w:type="spellStart"/>
            <w:r w:rsidRPr="001914A7">
              <w:rPr>
                <w:rFonts w:ascii="Verdana" w:hAnsi="Verdana" w:cs="Arial"/>
                <w:sz w:val="18"/>
                <w:szCs w:val="18"/>
              </w:rPr>
              <w:t>IPsec</w:t>
            </w:r>
            <w:proofErr w:type="spellEnd"/>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VPN avanzada</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Detección de puntos inactivos (DPD), IKE, DNS dividido, copia de seguridad de VPN</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Certificaciones</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FCC clase B, CE clase A </w:t>
            </w:r>
            <w:proofErr w:type="spellStart"/>
            <w:r w:rsidRPr="001914A7">
              <w:rPr>
                <w:rFonts w:ascii="Verdana" w:hAnsi="Verdana" w:cs="Arial"/>
                <w:sz w:val="18"/>
                <w:szCs w:val="18"/>
              </w:rPr>
              <w:t>cUL</w:t>
            </w:r>
            <w:proofErr w:type="spellEnd"/>
            <w:r w:rsidRPr="001914A7">
              <w:rPr>
                <w:rFonts w:ascii="Verdana" w:hAnsi="Verdana" w:cs="Arial"/>
                <w:sz w:val="18"/>
                <w:szCs w:val="18"/>
              </w:rPr>
              <w:t xml:space="preserve">, </w:t>
            </w:r>
            <w:proofErr w:type="spellStart"/>
            <w:r w:rsidRPr="001914A7">
              <w:rPr>
                <w:rFonts w:ascii="Verdana" w:hAnsi="Verdana" w:cs="Arial"/>
                <w:sz w:val="18"/>
                <w:szCs w:val="18"/>
              </w:rPr>
              <w:t>Anatel</w:t>
            </w:r>
            <w:proofErr w:type="spellEnd"/>
            <w:r w:rsidRPr="001914A7">
              <w:rPr>
                <w:rFonts w:ascii="Verdana" w:hAnsi="Verdana" w:cs="Arial"/>
                <w:sz w:val="18"/>
                <w:szCs w:val="18"/>
              </w:rPr>
              <w:t>, MEPS, CCC, PSB, CB, C-</w:t>
            </w:r>
            <w:proofErr w:type="spellStart"/>
            <w:r w:rsidRPr="001914A7">
              <w:rPr>
                <w:rFonts w:ascii="Verdana" w:hAnsi="Verdana" w:cs="Arial"/>
                <w:sz w:val="18"/>
                <w:szCs w:val="18"/>
              </w:rPr>
              <w:t>tick</w:t>
            </w:r>
            <w:proofErr w:type="spellEnd"/>
            <w:r w:rsidRPr="001914A7">
              <w:rPr>
                <w:rFonts w:ascii="Verdana" w:hAnsi="Verdana" w:cs="Arial"/>
                <w:sz w:val="18"/>
                <w:szCs w:val="18"/>
              </w:rPr>
              <w:t>,</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KCC</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b/>
                <w:sz w:val="18"/>
                <w:szCs w:val="18"/>
              </w:rPr>
              <w:t>SWITCH (CAPA 2)</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Capacidad de conmutación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1.6 </w:t>
            </w:r>
            <w:proofErr w:type="spellStart"/>
            <w:r w:rsidRPr="001914A7">
              <w:rPr>
                <w:rFonts w:ascii="Verdana" w:hAnsi="Verdana" w:cs="Arial"/>
                <w:sz w:val="18"/>
                <w:szCs w:val="18"/>
              </w:rPr>
              <w:t>Gbps</w:t>
            </w:r>
            <w:proofErr w:type="spellEnd"/>
            <w:r w:rsidRPr="001914A7">
              <w:rPr>
                <w:rFonts w:ascii="Verdana" w:hAnsi="Verdana" w:cs="Arial"/>
                <w:sz w:val="18"/>
                <w:szCs w:val="18"/>
              </w:rPr>
              <w:t>. mínimamente.</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Switch </w:t>
            </w:r>
            <w:r w:rsidR="00DA0CD2" w:rsidRPr="001914A7">
              <w:rPr>
                <w:rFonts w:ascii="Verdana" w:hAnsi="Verdana" w:cs="Arial"/>
                <w:sz w:val="18"/>
                <w:szCs w:val="18"/>
              </w:rPr>
              <w:t xml:space="preserve">POE </w:t>
            </w:r>
            <w:r w:rsidRPr="001914A7">
              <w:rPr>
                <w:rFonts w:ascii="Verdana" w:hAnsi="Verdana" w:cs="Arial"/>
                <w:sz w:val="18"/>
                <w:szCs w:val="18"/>
              </w:rPr>
              <w:t>de escritorio Gigabit de por lo menos 8 puertos.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Capacidad de envío</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mínimo requerido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Velocidad de envío en millones de paquetes por segundo (</w:t>
            </w:r>
            <w:proofErr w:type="spellStart"/>
            <w:r w:rsidRPr="001914A7">
              <w:rPr>
                <w:rFonts w:ascii="Verdana" w:hAnsi="Verdana" w:cs="Arial"/>
                <w:sz w:val="18"/>
                <w:szCs w:val="18"/>
              </w:rPr>
              <w:t>mpps</w:t>
            </w:r>
            <w:proofErr w:type="spellEnd"/>
            <w:r w:rsidRPr="001914A7">
              <w:rPr>
                <w:rFonts w:ascii="Verdana" w:hAnsi="Verdana" w:cs="Arial"/>
                <w:sz w:val="18"/>
                <w:szCs w:val="18"/>
              </w:rPr>
              <w:t>) (</w:t>
            </w:r>
            <w:r w:rsidRPr="001914A7">
              <w:rPr>
                <w:rFonts w:ascii="Verdana" w:hAnsi="Verdana" w:cs="Arial"/>
                <w:i/>
                <w:sz w:val="18"/>
                <w:szCs w:val="18"/>
              </w:rPr>
              <w:t>sobre la base de paquetes de 64 bytes</w:t>
            </w:r>
            <w:r w:rsidRPr="001914A7">
              <w:rPr>
                <w:rFonts w:ascii="Verdana" w:hAnsi="Verdana" w:cs="Arial"/>
                <w:sz w:val="18"/>
                <w:szCs w:val="18"/>
              </w:rPr>
              <w:t xml:space="preserve">) 1.4 </w:t>
            </w:r>
            <w:proofErr w:type="spellStart"/>
            <w:r w:rsidRPr="001914A7">
              <w:rPr>
                <w:rFonts w:ascii="Verdana" w:hAnsi="Verdana" w:cs="Arial"/>
                <w:sz w:val="18"/>
                <w:szCs w:val="18"/>
              </w:rPr>
              <w:t>mpps</w:t>
            </w:r>
            <w:proofErr w:type="spellEnd"/>
            <w:r w:rsidRPr="001914A7">
              <w:rPr>
                <w:rFonts w:ascii="Verdana" w:hAnsi="Verdana" w:cs="Arial"/>
                <w:sz w:val="18"/>
                <w:szCs w:val="18"/>
              </w:rPr>
              <w:t>.</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Calidad de servicio (</w:t>
            </w:r>
            <w:proofErr w:type="spellStart"/>
            <w:r w:rsidRPr="001914A7">
              <w:rPr>
                <w:rFonts w:ascii="Verdana" w:hAnsi="Verdana" w:cs="Arial"/>
                <w:sz w:val="18"/>
                <w:szCs w:val="18"/>
              </w:rPr>
              <w:t>QoS</w:t>
            </w:r>
            <w:proofErr w:type="spellEnd"/>
            <w:r w:rsidRPr="001914A7">
              <w:rPr>
                <w:rFonts w:ascii="Verdana" w:hAnsi="Verdana" w:cs="Arial"/>
                <w:sz w:val="18"/>
                <w:szCs w:val="18"/>
              </w:rPr>
              <w:t>)</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 colas de hardware, configuración de colas de prioridad y operación por turnos ponderada (WRR), 802.1p por prioridades.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Puertos</w:t>
            </w:r>
          </w:p>
        </w:tc>
        <w:tc>
          <w:tcPr>
            <w:tcW w:w="5518" w:type="dxa"/>
            <w:gridSpan w:val="2"/>
            <w:shd w:val="clear" w:color="auto" w:fill="auto"/>
          </w:tcPr>
          <w:p w:rsidR="00505705" w:rsidRPr="001914A7" w:rsidRDefault="00DA0CD2" w:rsidP="009B32D6">
            <w:pPr>
              <w:spacing w:before="120" w:after="120"/>
              <w:rPr>
                <w:rFonts w:ascii="Verdana" w:hAnsi="Verdana" w:cs="Arial"/>
                <w:sz w:val="18"/>
                <w:szCs w:val="18"/>
              </w:rPr>
            </w:pPr>
            <w:r w:rsidRPr="001914A7">
              <w:rPr>
                <w:rFonts w:ascii="Verdana" w:hAnsi="Verdana" w:cs="Arial"/>
                <w:sz w:val="18"/>
                <w:szCs w:val="18"/>
              </w:rPr>
              <w:t xml:space="preserve">Mínimos </w:t>
            </w:r>
            <w:r w:rsidR="00505705" w:rsidRPr="001914A7">
              <w:rPr>
                <w:rFonts w:ascii="Verdana" w:hAnsi="Verdana" w:cs="Arial"/>
                <w:sz w:val="18"/>
                <w:szCs w:val="18"/>
              </w:rPr>
              <w:t xml:space="preserve">8 conectores </w:t>
            </w:r>
            <w:r w:rsidRPr="001914A7">
              <w:rPr>
                <w:rFonts w:ascii="Verdana" w:hAnsi="Verdana" w:cs="Arial"/>
                <w:sz w:val="18"/>
                <w:szCs w:val="18"/>
              </w:rPr>
              <w:t xml:space="preserve">POE </w:t>
            </w:r>
            <w:r w:rsidR="00505705" w:rsidRPr="001914A7">
              <w:rPr>
                <w:rFonts w:ascii="Verdana" w:hAnsi="Verdana" w:cs="Arial"/>
                <w:sz w:val="18"/>
                <w:szCs w:val="18"/>
              </w:rPr>
              <w:t xml:space="preserve">RJ-45 para 10BASE-T/100BASE-TX, Interfaz de detección automática de (MDI, Medium </w:t>
            </w:r>
            <w:proofErr w:type="spellStart"/>
            <w:r w:rsidR="00505705" w:rsidRPr="001914A7">
              <w:rPr>
                <w:rFonts w:ascii="Verdana" w:hAnsi="Verdana" w:cs="Arial"/>
                <w:sz w:val="18"/>
                <w:szCs w:val="18"/>
              </w:rPr>
              <w:t>Dependent</w:t>
            </w:r>
            <w:proofErr w:type="spellEnd"/>
            <w:r w:rsidR="00505705" w:rsidRPr="001914A7">
              <w:rPr>
                <w:rFonts w:ascii="Verdana" w:hAnsi="Verdana" w:cs="Arial"/>
                <w:sz w:val="18"/>
                <w:szCs w:val="18"/>
              </w:rPr>
              <w:t xml:space="preserve"> Interface y MDI-X), Negociación automática de puertos para conexión de dispositivos de 10, 100 Mbps.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Indicadores LED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Sistema/alimentación, enlace/actividad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Normas</w:t>
            </w:r>
          </w:p>
        </w:tc>
        <w:tc>
          <w:tcPr>
            <w:tcW w:w="5518" w:type="dxa"/>
            <w:gridSpan w:val="2"/>
            <w:shd w:val="clear" w:color="auto" w:fill="auto"/>
          </w:tcPr>
          <w:p w:rsidR="00505705" w:rsidRPr="001914A7" w:rsidRDefault="00505705" w:rsidP="00C40728">
            <w:pPr>
              <w:pStyle w:val="Prrafodelista"/>
              <w:numPr>
                <w:ilvl w:val="0"/>
                <w:numId w:val="5"/>
              </w:numPr>
              <w:ind w:right="113"/>
              <w:jc w:val="both"/>
              <w:rPr>
                <w:rFonts w:ascii="Verdana" w:hAnsi="Verdana" w:cs="Arial"/>
                <w:sz w:val="18"/>
                <w:szCs w:val="18"/>
                <w:lang w:val="en-US"/>
              </w:rPr>
            </w:pPr>
            <w:r w:rsidRPr="001914A7">
              <w:rPr>
                <w:rFonts w:ascii="Verdana" w:hAnsi="Verdana" w:cs="Arial"/>
                <w:sz w:val="18"/>
                <w:szCs w:val="18"/>
                <w:lang w:val="en-US"/>
              </w:rPr>
              <w:t xml:space="preserve">802.3 Ethernet 10BASE-T </w:t>
            </w:r>
          </w:p>
          <w:p w:rsidR="00505705" w:rsidRPr="001914A7" w:rsidRDefault="00505705" w:rsidP="00C40728">
            <w:pPr>
              <w:pStyle w:val="Prrafodelista"/>
              <w:numPr>
                <w:ilvl w:val="0"/>
                <w:numId w:val="5"/>
              </w:numPr>
              <w:ind w:right="113"/>
              <w:jc w:val="both"/>
              <w:rPr>
                <w:rFonts w:ascii="Verdana" w:hAnsi="Verdana" w:cs="Arial"/>
                <w:sz w:val="18"/>
                <w:szCs w:val="18"/>
                <w:lang w:val="en-US"/>
              </w:rPr>
            </w:pPr>
            <w:r w:rsidRPr="001914A7">
              <w:rPr>
                <w:rFonts w:ascii="Verdana" w:hAnsi="Verdana" w:cs="Arial"/>
                <w:sz w:val="18"/>
                <w:szCs w:val="18"/>
                <w:lang w:val="en-US"/>
              </w:rPr>
              <w:t xml:space="preserve">802.3u Fast Ethernet 100BASE-TX </w:t>
            </w:r>
          </w:p>
          <w:p w:rsidR="00505705" w:rsidRPr="001914A7" w:rsidRDefault="00505705" w:rsidP="00C40728">
            <w:pPr>
              <w:pStyle w:val="Prrafodelista"/>
              <w:numPr>
                <w:ilvl w:val="0"/>
                <w:numId w:val="5"/>
              </w:numPr>
              <w:ind w:right="113"/>
              <w:jc w:val="both"/>
              <w:rPr>
                <w:rFonts w:ascii="Verdana" w:hAnsi="Verdana" w:cs="Arial"/>
                <w:sz w:val="18"/>
                <w:szCs w:val="18"/>
              </w:rPr>
            </w:pPr>
            <w:r w:rsidRPr="001914A7">
              <w:rPr>
                <w:rFonts w:ascii="Verdana" w:hAnsi="Verdana" w:cs="Arial"/>
                <w:sz w:val="18"/>
                <w:szCs w:val="18"/>
              </w:rPr>
              <w:t xml:space="preserve">Control de flujo 802.1p Prioridad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Alimentación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12 VCC, 500 </w:t>
            </w:r>
            <w:proofErr w:type="spellStart"/>
            <w:r w:rsidRPr="001914A7">
              <w:rPr>
                <w:rFonts w:ascii="Verdana" w:hAnsi="Verdana" w:cs="Arial"/>
                <w:sz w:val="18"/>
                <w:szCs w:val="18"/>
              </w:rPr>
              <w:t>mA</w:t>
            </w:r>
            <w:proofErr w:type="spellEnd"/>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Certificaciones</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UL (UL 60950), CSA (CSA 22.2), marcación CE, FCC Parte 15 (CFR 47) Clase 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Temperatura de funcionamiento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0 a 40 °C</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Temperatura de almacenamiento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-20 a 70 °C</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Humedad de funcionamiento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10% a 90%, relativa, sin condensación</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Humedad de almacenamiento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10% a 90%, relativa, sin condensación</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t>ENRUTADOR (CAPA 3)</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62"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62"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4E40E8" w:rsidRPr="001914A7" w:rsidTr="004E40E8">
        <w:trPr>
          <w:gridBefore w:val="1"/>
          <w:wBefore w:w="61" w:type="dxa"/>
          <w:jc w:val="center"/>
        </w:trPr>
        <w:tc>
          <w:tcPr>
            <w:tcW w:w="4058" w:type="dxa"/>
            <w:gridSpan w:val="4"/>
            <w:shd w:val="clear" w:color="auto" w:fill="auto"/>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rPr>
              <w:t>Puertos</w:t>
            </w:r>
          </w:p>
        </w:tc>
        <w:tc>
          <w:tcPr>
            <w:tcW w:w="5562" w:type="dxa"/>
            <w:gridSpan w:val="4"/>
            <w:shd w:val="clear" w:color="auto" w:fill="auto"/>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shd w:val="clear" w:color="auto" w:fill="FFFFFF"/>
              </w:rPr>
              <w:t xml:space="preserve">48 puertos, 10/100 </w:t>
            </w:r>
            <w:proofErr w:type="spellStart"/>
            <w:r w:rsidRPr="001914A7">
              <w:rPr>
                <w:rFonts w:ascii="Verdana" w:hAnsi="Verdana" w:cs="Arial"/>
                <w:sz w:val="18"/>
                <w:szCs w:val="18"/>
                <w:shd w:val="clear" w:color="auto" w:fill="FFFFFF"/>
              </w:rPr>
              <w:t>PoE</w:t>
            </w:r>
            <w:proofErr w:type="spellEnd"/>
            <w:r w:rsidRPr="001914A7">
              <w:rPr>
                <w:rFonts w:ascii="Verdana" w:hAnsi="Verdana" w:cs="Arial"/>
                <w:sz w:val="18"/>
                <w:szCs w:val="18"/>
                <w:shd w:val="clear" w:color="auto" w:fill="FFFFFF"/>
              </w:rPr>
              <w:t xml:space="preserve"> + 2 1000BT +2 SFP LAN Base</w:t>
            </w:r>
          </w:p>
        </w:tc>
      </w:tr>
      <w:tr w:rsidR="00505705" w:rsidRPr="00692909"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Servicios IP</w:t>
            </w:r>
          </w:p>
        </w:tc>
        <w:tc>
          <w:tcPr>
            <w:tcW w:w="5562" w:type="dxa"/>
            <w:gridSpan w:val="4"/>
            <w:shd w:val="clear" w:color="auto" w:fill="auto"/>
          </w:tcPr>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Protocolos de enrutamiento: RIPv1, RIPv2, OSPF, EIGRP, BGP</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Encapsulación de enrutamiento genérico (GRE) y multipunto GRE (</w:t>
            </w:r>
            <w:proofErr w:type="spellStart"/>
            <w:r w:rsidRPr="001914A7">
              <w:rPr>
                <w:rFonts w:ascii="Verdana" w:hAnsi="Verdana" w:cs="Arial"/>
                <w:sz w:val="18"/>
                <w:szCs w:val="18"/>
                <w:shd w:val="clear" w:color="auto" w:fill="FFFFFF"/>
              </w:rPr>
              <w:t>mGRE</w:t>
            </w:r>
            <w:proofErr w:type="spellEnd"/>
            <w:r w:rsidRPr="001914A7">
              <w:rPr>
                <w:rFonts w:ascii="Verdana" w:hAnsi="Verdana" w:cs="Arial"/>
                <w:sz w:val="18"/>
                <w:szCs w:val="18"/>
                <w:shd w:val="clear" w:color="auto" w:fill="FFFFFF"/>
              </w:rPr>
              <w:t>)</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Cisco Express Forwarding</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Estándar</w:t>
            </w:r>
            <w:proofErr w:type="spellEnd"/>
            <w:r w:rsidRPr="001914A7">
              <w:rPr>
                <w:rFonts w:ascii="Verdana" w:hAnsi="Verdana" w:cs="Arial"/>
                <w:sz w:val="18"/>
                <w:szCs w:val="18"/>
                <w:shd w:val="clear" w:color="auto" w:fill="FFFFFF"/>
                <w:lang w:val="en-US"/>
              </w:rPr>
              <w:t xml:space="preserve"> 802.1d Spanning Tree Protocol</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túnel de capa 2 (L2TP, L2TPv3)</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Traductor de direcciones de Red (NAT)</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Dynamic</w:t>
            </w:r>
            <w:proofErr w:type="spellEnd"/>
            <w:r w:rsidRPr="001914A7">
              <w:rPr>
                <w:rFonts w:ascii="Verdana" w:hAnsi="Verdana" w:cs="Arial"/>
                <w:sz w:val="18"/>
                <w:szCs w:val="18"/>
                <w:shd w:val="clear" w:color="auto" w:fill="FFFFFF"/>
              </w:rPr>
              <w:t xml:space="preserve"> Host </w:t>
            </w:r>
            <w:proofErr w:type="spellStart"/>
            <w:r w:rsidRPr="001914A7">
              <w:rPr>
                <w:rFonts w:ascii="Verdana" w:hAnsi="Verdana" w:cs="Arial"/>
                <w:sz w:val="18"/>
                <w:szCs w:val="18"/>
                <w:shd w:val="clear" w:color="auto" w:fill="FFFFFF"/>
              </w:rPr>
              <w:t>Configuration</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Protocol</w:t>
            </w:r>
            <w:proofErr w:type="spellEnd"/>
            <w:r w:rsidRPr="001914A7">
              <w:rPr>
                <w:rFonts w:ascii="Verdana" w:hAnsi="Verdana" w:cs="Arial"/>
                <w:sz w:val="18"/>
                <w:szCs w:val="18"/>
                <w:shd w:val="clear" w:color="auto" w:fill="FFFFFF"/>
              </w:rPr>
              <w:t xml:space="preserve"> (DHCP), servidor, y cliente</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Sistema dinámico de nombres de dominio (DNS), Proxy DNS, DNS </w:t>
            </w:r>
            <w:proofErr w:type="spellStart"/>
            <w:r w:rsidRPr="001914A7">
              <w:rPr>
                <w:rFonts w:ascii="Verdana" w:hAnsi="Verdana" w:cs="Arial"/>
                <w:sz w:val="18"/>
                <w:szCs w:val="18"/>
                <w:shd w:val="clear" w:color="auto" w:fill="FFFFFF"/>
              </w:rPr>
              <w:t>Spoofing</w:t>
            </w:r>
            <w:proofErr w:type="spellEnd"/>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Listas de control de acceso (ACL)</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lastRenderedPageBreak/>
              <w:t xml:space="preserve">●  IPv4 e IPv6 </w:t>
            </w:r>
            <w:proofErr w:type="spellStart"/>
            <w:r w:rsidRPr="001914A7">
              <w:rPr>
                <w:rFonts w:ascii="Verdana" w:hAnsi="Verdana" w:cs="Arial"/>
                <w:sz w:val="18"/>
                <w:szCs w:val="18"/>
                <w:shd w:val="clear" w:color="auto" w:fill="FFFFFF"/>
              </w:rPr>
              <w:t>Multicast</w:t>
            </w:r>
            <w:proofErr w:type="spellEnd"/>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Virtual Ruta </w:t>
            </w:r>
            <w:proofErr w:type="spellStart"/>
            <w:r w:rsidRPr="001914A7">
              <w:rPr>
                <w:rFonts w:ascii="Verdana" w:hAnsi="Verdana" w:cs="Arial"/>
                <w:sz w:val="18"/>
                <w:szCs w:val="18"/>
                <w:shd w:val="clear" w:color="auto" w:fill="FFFFFF"/>
              </w:rPr>
              <w:t>Forwarding</w:t>
            </w:r>
            <w:proofErr w:type="spellEnd"/>
            <w:r w:rsidRPr="001914A7">
              <w:rPr>
                <w:rFonts w:ascii="Verdana" w:hAnsi="Verdana" w:cs="Arial"/>
                <w:sz w:val="18"/>
                <w:szCs w:val="18"/>
                <w:shd w:val="clear" w:color="auto" w:fill="FFFFFF"/>
              </w:rPr>
              <w:t xml:space="preserve"> (VRF) Lite</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Resolución de Siguiente Salto (NHRP)</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Detección de Reenvío Bidireccional (BFD)</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NetFlow</w:t>
            </w:r>
            <w:proofErr w:type="spellEnd"/>
            <w:r w:rsidRPr="001914A7">
              <w:rPr>
                <w:rFonts w:ascii="Verdana" w:hAnsi="Verdana" w:cs="Arial"/>
                <w:sz w:val="18"/>
                <w:szCs w:val="18"/>
                <w:shd w:val="clear" w:color="auto" w:fill="FFFFFF"/>
                <w:lang w:val="en-US"/>
              </w:rPr>
              <w:t xml:space="preserve"> flexible (FNF)</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PPP</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HDLC</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PPPoE</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LAN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16 802.1Q VLAN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Filtrado MAC</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Analizador de puerto de Switch (SPAN)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Control de tormentas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802.1x</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Seguridad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IPsec</w:t>
            </w:r>
            <w:proofErr w:type="spellEnd"/>
            <w:r w:rsidRPr="001914A7">
              <w:rPr>
                <w:rFonts w:ascii="Verdana" w:hAnsi="Verdana" w:cs="Arial"/>
                <w:sz w:val="18"/>
                <w:szCs w:val="18"/>
                <w:shd w:val="clear" w:color="auto" w:fill="FFFFFF"/>
              </w:rPr>
              <w:t xml:space="preserve"> con IKEv1 y IKEv2, </w:t>
            </w:r>
            <w:proofErr w:type="spellStart"/>
            <w:r w:rsidRPr="001914A7">
              <w:rPr>
                <w:rFonts w:ascii="Verdana" w:hAnsi="Verdana" w:cs="Arial"/>
                <w:sz w:val="18"/>
                <w:szCs w:val="18"/>
                <w:shd w:val="clear" w:color="auto" w:fill="FFFFFF"/>
              </w:rPr>
              <w:t>IPsec</w:t>
            </w:r>
            <w:proofErr w:type="spellEnd"/>
            <w:r w:rsidRPr="001914A7">
              <w:rPr>
                <w:rFonts w:ascii="Verdana" w:hAnsi="Verdana" w:cs="Arial"/>
                <w:sz w:val="18"/>
                <w:szCs w:val="18"/>
                <w:shd w:val="clear" w:color="auto" w:fill="FFFFFF"/>
              </w:rPr>
              <w:t xml:space="preserve"> sobre IPV6.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EasyVPN</w:t>
            </w:r>
            <w:proofErr w:type="spellEnd"/>
            <w:r w:rsidRPr="001914A7">
              <w:rPr>
                <w:rFonts w:ascii="Verdana" w:hAnsi="Verdana" w:cs="Arial"/>
                <w:sz w:val="18"/>
                <w:szCs w:val="18"/>
                <w:shd w:val="clear" w:color="auto" w:fill="FFFFFF"/>
              </w:rPr>
              <w:t>, DMVPN, Túnel-</w:t>
            </w:r>
            <w:proofErr w:type="spellStart"/>
            <w:r w:rsidRPr="001914A7">
              <w:rPr>
                <w:rFonts w:ascii="Verdana" w:hAnsi="Verdana" w:cs="Arial"/>
                <w:sz w:val="18"/>
                <w:szCs w:val="18"/>
                <w:shd w:val="clear" w:color="auto" w:fill="FFFFFF"/>
              </w:rPr>
              <w:t>less</w:t>
            </w:r>
            <w:proofErr w:type="spellEnd"/>
            <w:r w:rsidRPr="001914A7">
              <w:rPr>
                <w:rFonts w:ascii="Verdana" w:hAnsi="Verdana" w:cs="Arial"/>
                <w:sz w:val="18"/>
                <w:szCs w:val="18"/>
                <w:shd w:val="clear" w:color="auto" w:fill="FFFFFF"/>
              </w:rPr>
              <w:t xml:space="preserve"> Grupo cifrado Transporte VPN </w:t>
            </w:r>
            <w:proofErr w:type="spellStart"/>
            <w:r w:rsidRPr="001914A7">
              <w:rPr>
                <w:rFonts w:ascii="Verdana" w:hAnsi="Verdana" w:cs="Arial"/>
                <w:sz w:val="18"/>
                <w:szCs w:val="18"/>
                <w:shd w:val="clear" w:color="auto" w:fill="FFFFFF"/>
              </w:rPr>
              <w:t>Secure</w:t>
            </w:r>
            <w:proofErr w:type="spellEnd"/>
            <w:r w:rsidRPr="001914A7">
              <w:rPr>
                <w:rFonts w:ascii="Verdana" w:hAnsi="Verdana" w:cs="Arial"/>
                <w:sz w:val="18"/>
                <w:szCs w:val="18"/>
                <w:shd w:val="clear" w:color="auto" w:fill="FFFFFF"/>
              </w:rPr>
              <w:t xml:space="preserve"> Socket </w:t>
            </w:r>
            <w:proofErr w:type="spellStart"/>
            <w:r w:rsidRPr="001914A7">
              <w:rPr>
                <w:rFonts w:ascii="Verdana" w:hAnsi="Verdana" w:cs="Arial"/>
                <w:sz w:val="18"/>
                <w:szCs w:val="18"/>
                <w:shd w:val="clear" w:color="auto" w:fill="FFFFFF"/>
              </w:rPr>
              <w:t>Layer</w:t>
            </w:r>
            <w:proofErr w:type="spellEnd"/>
            <w:r w:rsidRPr="001914A7">
              <w:rPr>
                <w:rFonts w:ascii="Verdana" w:hAnsi="Verdana" w:cs="Arial"/>
                <w:sz w:val="18"/>
                <w:szCs w:val="18"/>
                <w:shd w:val="clear" w:color="auto" w:fill="FFFFFF"/>
              </w:rPr>
              <w:t xml:space="preserve"> (SSL) VPN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Acelerado por hardware DES, 3DES, AES 128, AES 192, 256 y AES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Inspección de aplicaciones avanzadas y control</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HTTP seguro (HTTPS), FTP y Telnet Autenticación Proxy</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Conector de seguridad de Cisco Web</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Prevención de Intrusos ( * 1 GB DRAM mínimo)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Soporte para hasta 20 túneles con mínimo de 512-M DRAM y hasta 100 túneles con un mínimo de 1 GB de memoria DRAM</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Calidad de Servicio (</w:t>
            </w:r>
            <w:proofErr w:type="spellStart"/>
            <w:r w:rsidRPr="001914A7">
              <w:rPr>
                <w:rFonts w:ascii="Verdana" w:hAnsi="Verdana" w:cs="Arial"/>
                <w:sz w:val="18"/>
                <w:szCs w:val="18"/>
              </w:rPr>
              <w:t>QoS</w:t>
            </w:r>
            <w:proofErr w:type="spellEnd"/>
            <w:r w:rsidRPr="001914A7">
              <w:rPr>
                <w:rFonts w:ascii="Verdana" w:hAnsi="Verdana" w:cs="Arial"/>
                <w:sz w:val="18"/>
                <w:szCs w:val="18"/>
              </w:rPr>
              <w:t>)</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Hacer cola baja latencia (LLQ)</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 base en políticas de enrutamiento (PBR)</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Clase basada en </w:t>
            </w:r>
            <w:proofErr w:type="spellStart"/>
            <w:r w:rsidRPr="001914A7">
              <w:rPr>
                <w:rFonts w:ascii="Verdana" w:hAnsi="Verdana" w:cs="Arial"/>
                <w:sz w:val="18"/>
                <w:szCs w:val="18"/>
                <w:shd w:val="clear" w:color="auto" w:fill="FFFFFF"/>
              </w:rPr>
              <w:t>QoS</w:t>
            </w:r>
            <w:proofErr w:type="spellEnd"/>
            <w:r w:rsidRPr="001914A7">
              <w:rPr>
                <w:rFonts w:ascii="Verdana" w:hAnsi="Verdana" w:cs="Arial"/>
                <w:sz w:val="18"/>
                <w:szCs w:val="18"/>
                <w:shd w:val="clear" w:color="auto" w:fill="FFFFFF"/>
              </w:rPr>
              <w:t xml:space="preserve"> MIB</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Clase de servicio (</w:t>
            </w:r>
            <w:proofErr w:type="spellStart"/>
            <w:r w:rsidRPr="001914A7">
              <w:rPr>
                <w:rFonts w:ascii="Verdana" w:hAnsi="Verdana" w:cs="Arial"/>
                <w:sz w:val="18"/>
                <w:szCs w:val="18"/>
                <w:shd w:val="clear" w:color="auto" w:fill="FFFFFF"/>
              </w:rPr>
              <w:t>CoS</w:t>
            </w:r>
            <w:proofErr w:type="spellEnd"/>
            <w:r w:rsidRPr="001914A7">
              <w:rPr>
                <w:rFonts w:ascii="Verdana" w:hAnsi="Verdana" w:cs="Arial"/>
                <w:sz w:val="18"/>
                <w:szCs w:val="18"/>
                <w:shd w:val="clear" w:color="auto" w:fill="FFFFFF"/>
              </w:rPr>
              <w:t>) (DSCP)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Clase-base aleatoria ponderada Detección Temprana (CBWRED)</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reserva de recursos (RSVP)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Real-Time </w:t>
            </w:r>
            <w:proofErr w:type="spellStart"/>
            <w:r w:rsidRPr="001914A7">
              <w:rPr>
                <w:rFonts w:ascii="Verdana" w:hAnsi="Verdana" w:cs="Arial"/>
                <w:sz w:val="18"/>
                <w:szCs w:val="18"/>
                <w:shd w:val="clear" w:color="auto" w:fill="FFFFFF"/>
              </w:rPr>
              <w:t>Transport</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Protocol</w:t>
            </w:r>
            <w:proofErr w:type="spellEnd"/>
            <w:r w:rsidRPr="001914A7">
              <w:rPr>
                <w:rFonts w:ascii="Verdana" w:hAnsi="Verdana" w:cs="Arial"/>
                <w:sz w:val="18"/>
                <w:szCs w:val="18"/>
                <w:shd w:val="clear" w:color="auto" w:fill="FFFFFF"/>
              </w:rPr>
              <w:t xml:space="preserve"> (RTP) de compresión de cabecera (</w:t>
            </w:r>
            <w:proofErr w:type="spellStart"/>
            <w:r w:rsidRPr="001914A7">
              <w:rPr>
                <w:rFonts w:ascii="Verdana" w:hAnsi="Verdana" w:cs="Arial"/>
                <w:sz w:val="18"/>
                <w:szCs w:val="18"/>
                <w:shd w:val="clear" w:color="auto" w:fill="FFFFFF"/>
              </w:rPr>
              <w:t>cRTP</w:t>
            </w:r>
            <w:proofErr w:type="spellEnd"/>
            <w:r w:rsidRPr="001914A7">
              <w:rPr>
                <w:rFonts w:ascii="Verdana" w:hAnsi="Verdana" w:cs="Arial"/>
                <w:sz w:val="18"/>
                <w:szCs w:val="18"/>
                <w:shd w:val="clear" w:color="auto" w:fill="FFFFFF"/>
              </w:rPr>
              <w: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Servicios diferenciados (</w:t>
            </w:r>
            <w:proofErr w:type="spellStart"/>
            <w:r w:rsidRPr="001914A7">
              <w:rPr>
                <w:rFonts w:ascii="Verdana" w:hAnsi="Verdana" w:cs="Arial"/>
                <w:sz w:val="18"/>
                <w:szCs w:val="18"/>
                <w:shd w:val="clear" w:color="auto" w:fill="FFFFFF"/>
              </w:rPr>
              <w:t>DiffServ</w:t>
            </w:r>
            <w:proofErr w:type="spellEnd"/>
            <w:r w:rsidRPr="001914A7">
              <w:rPr>
                <w:rFonts w:ascii="Verdana" w:hAnsi="Verdana" w:cs="Arial"/>
                <w:sz w:val="18"/>
                <w:szCs w:val="18"/>
                <w:shd w:val="clear" w:color="auto" w:fill="FFFFFF"/>
              </w:rPr>
              <w: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QoS</w:t>
            </w:r>
            <w:proofErr w:type="spellEnd"/>
            <w:r w:rsidRPr="001914A7">
              <w:rPr>
                <w:rFonts w:ascii="Verdana" w:hAnsi="Verdana" w:cs="Arial"/>
                <w:sz w:val="18"/>
                <w:szCs w:val="18"/>
                <w:shd w:val="clear" w:color="auto" w:fill="FFFFFF"/>
              </w:rPr>
              <w:t xml:space="preserve"> preclasificados y </w:t>
            </w:r>
            <w:proofErr w:type="spellStart"/>
            <w:r w:rsidRPr="001914A7">
              <w:rPr>
                <w:rFonts w:ascii="Verdana" w:hAnsi="Verdana" w:cs="Arial"/>
                <w:sz w:val="18"/>
                <w:szCs w:val="18"/>
                <w:shd w:val="clear" w:color="auto" w:fill="FFFFFF"/>
              </w:rPr>
              <w:t>prefragmentation</w:t>
            </w:r>
            <w:proofErr w:type="spellEnd"/>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HQoS</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Alta Disponibilidad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redundancia de enrutador virtual (VRRP) (RFC 2338)</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lastRenderedPageBreak/>
              <w:t>●  HSRP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MHSRP</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 Aplicación Visibilidad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NBARv2 y Performance </w:t>
            </w:r>
            <w:proofErr w:type="spellStart"/>
            <w:r w:rsidRPr="001914A7">
              <w:rPr>
                <w:rFonts w:ascii="Verdana" w:hAnsi="Verdana" w:cs="Arial"/>
                <w:sz w:val="18"/>
                <w:szCs w:val="18"/>
                <w:shd w:val="clear" w:color="auto" w:fill="FFFFFF"/>
              </w:rPr>
              <w:t>Agent</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Optimización WAN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WAAS expreso ( * 1 GB DRAM mínimo)</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IPv6</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arquitectura de direccionamiento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resolución de nombres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estadísticas IPv6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traducción IPv6: los paquetes de transporte entre IPv6 e IPv4-sólo-sólo puntos finales (NAT-PT)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Protocolo de Mensaje de Control de Internet </w:t>
            </w:r>
            <w:proofErr w:type="spellStart"/>
            <w:r w:rsidRPr="001914A7">
              <w:rPr>
                <w:rFonts w:ascii="Verdana" w:hAnsi="Verdana" w:cs="Arial"/>
                <w:sz w:val="18"/>
                <w:szCs w:val="18"/>
                <w:shd w:val="clear" w:color="auto" w:fill="FFFFFF"/>
              </w:rPr>
              <w:t>Version</w:t>
            </w:r>
            <w:proofErr w:type="spellEnd"/>
            <w:r w:rsidRPr="001914A7">
              <w:rPr>
                <w:rFonts w:ascii="Verdana" w:hAnsi="Verdana" w:cs="Arial"/>
                <w:sz w:val="18"/>
                <w:szCs w:val="18"/>
                <w:shd w:val="clear" w:color="auto" w:fill="FFFFFF"/>
              </w:rPr>
              <w:t xml:space="preserve"> 6 (ICMPv6)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DHCP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OSPFv3</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BGP4 +</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unidad de vía de transmisión máxima (PMTU)</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Vecino Discovery</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configuración automática de direcciones sin estado (SLAAC)</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IPv6 </w:t>
            </w:r>
            <w:proofErr w:type="spellStart"/>
            <w:r w:rsidRPr="001914A7">
              <w:rPr>
                <w:rFonts w:ascii="Verdana" w:hAnsi="Verdana" w:cs="Arial"/>
                <w:sz w:val="18"/>
                <w:szCs w:val="18"/>
                <w:shd w:val="clear" w:color="auto" w:fill="FFFFFF"/>
              </w:rPr>
              <w:t>Multicast</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Routing</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Administración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Configuración Profesional Cisco expreso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Cisco Prime ™ Infraestructura</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Acuerdo de nivel de servicio IP Cisco (IP SLA)</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Telnet, Protocolo Simple de Administración de Red Versión 3 (SNMPv3), (SSH) Protocolo </w:t>
            </w:r>
            <w:proofErr w:type="spellStart"/>
            <w:r w:rsidRPr="001914A7">
              <w:rPr>
                <w:rFonts w:ascii="Verdana" w:hAnsi="Verdana" w:cs="Arial"/>
                <w:sz w:val="18"/>
                <w:szCs w:val="18"/>
                <w:shd w:val="clear" w:color="auto" w:fill="FFFFFF"/>
              </w:rPr>
              <w:t>Secure</w:t>
            </w:r>
            <w:proofErr w:type="spellEnd"/>
            <w:r w:rsidRPr="001914A7">
              <w:rPr>
                <w:rFonts w:ascii="Verdana" w:hAnsi="Verdana" w:cs="Arial"/>
                <w:sz w:val="18"/>
                <w:szCs w:val="18"/>
                <w:shd w:val="clear" w:color="auto" w:fill="FFFFFF"/>
              </w:rPr>
              <w:t xml:space="preserve"> Shell, la interfaz de línea de comandos (CLI), y la gestión de HTTP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RADIUS y TACACS +</w:t>
            </w:r>
          </w:p>
          <w:p w:rsidR="00505705" w:rsidRPr="001914A7" w:rsidRDefault="00505705" w:rsidP="00277F0C">
            <w:pPr>
              <w:spacing w:before="120" w:after="120"/>
              <w:rPr>
                <w:rFonts w:ascii="Verdana" w:hAnsi="Verdana" w:cs="Arial"/>
                <w:sz w:val="18"/>
                <w:szCs w:val="18"/>
                <w:shd w:val="clear" w:color="auto" w:fill="FFFFFF"/>
              </w:rPr>
            </w:pPr>
          </w:p>
        </w:tc>
      </w:tr>
      <w:tr w:rsidR="00505705" w:rsidRPr="001914A7" w:rsidTr="001914A7">
        <w:trPr>
          <w:gridBefore w:val="1"/>
          <w:wBefore w:w="61" w:type="dxa"/>
          <w:jc w:val="center"/>
        </w:trPr>
        <w:tc>
          <w:tcPr>
            <w:tcW w:w="9620" w:type="dxa"/>
            <w:gridSpan w:val="8"/>
            <w:shd w:val="clear" w:color="auto" w:fill="FFF2CC" w:themeFill="accent4" w:themeFillTint="33"/>
          </w:tcPr>
          <w:p w:rsidR="00505705" w:rsidRPr="001914A7" w:rsidRDefault="00505705" w:rsidP="00C40728">
            <w:pPr>
              <w:numPr>
                <w:ilvl w:val="0"/>
                <w:numId w:val="11"/>
              </w:numPr>
              <w:spacing w:before="120" w:after="120"/>
              <w:jc w:val="both"/>
              <w:rPr>
                <w:rFonts w:ascii="Verdana" w:hAnsi="Verdana" w:cs="Arial"/>
                <w:b/>
                <w:sz w:val="18"/>
                <w:szCs w:val="18"/>
              </w:rPr>
            </w:pPr>
            <w:r w:rsidRPr="001914A7">
              <w:rPr>
                <w:rFonts w:ascii="Verdana" w:hAnsi="Verdana"/>
                <w:sz w:val="18"/>
                <w:szCs w:val="18"/>
              </w:rPr>
              <w:t xml:space="preserve"> </w:t>
            </w:r>
            <w:r w:rsidRPr="001914A7">
              <w:rPr>
                <w:rFonts w:ascii="Verdana" w:hAnsi="Verdana"/>
                <w:b/>
                <w:sz w:val="18"/>
                <w:szCs w:val="18"/>
              </w:rPr>
              <w:t>SHELTER DE COMUNICACIONES</w:t>
            </w:r>
          </w:p>
        </w:tc>
      </w:tr>
      <w:tr w:rsidR="00505705" w:rsidRPr="001914A7" w:rsidTr="004E40E8">
        <w:trPr>
          <w:gridBefore w:val="1"/>
          <w:wBefore w:w="61" w:type="dxa"/>
          <w:jc w:val="center"/>
        </w:trPr>
        <w:tc>
          <w:tcPr>
            <w:tcW w:w="9620" w:type="dxa"/>
            <w:gridSpan w:val="8"/>
            <w:shd w:val="clear" w:color="auto" w:fill="FFFFFF"/>
          </w:tcPr>
          <w:p w:rsidR="0059157B" w:rsidRPr="001914A7" w:rsidRDefault="0059157B" w:rsidP="0059157B">
            <w:pPr>
              <w:spacing w:before="120" w:after="120"/>
              <w:jc w:val="both"/>
              <w:rPr>
                <w:rFonts w:ascii="Verdana" w:hAnsi="Verdana"/>
                <w:sz w:val="18"/>
                <w:szCs w:val="18"/>
              </w:rPr>
            </w:pPr>
            <w:r w:rsidRPr="001914A7">
              <w:rPr>
                <w:rFonts w:ascii="Verdana" w:hAnsi="Verdana"/>
                <w:sz w:val="18"/>
                <w:szCs w:val="18"/>
              </w:rPr>
              <w:t xml:space="preserve">El </w:t>
            </w:r>
            <w:r w:rsidRPr="001914A7">
              <w:rPr>
                <w:rFonts w:ascii="Verdana" w:hAnsi="Verdana"/>
                <w:b/>
                <w:sz w:val="18"/>
                <w:szCs w:val="18"/>
              </w:rPr>
              <w:t>CONTRATISTA</w:t>
            </w:r>
            <w:r w:rsidRPr="001914A7">
              <w:rPr>
                <w:rFonts w:ascii="Verdana" w:hAnsi="Verdana"/>
                <w:sz w:val="18"/>
                <w:szCs w:val="18"/>
              </w:rPr>
              <w:t xml:space="preserve"> deberá proveer un </w:t>
            </w:r>
            <w:proofErr w:type="spellStart"/>
            <w:r w:rsidRPr="001914A7">
              <w:rPr>
                <w:rFonts w:ascii="Verdana" w:hAnsi="Verdana"/>
                <w:sz w:val="18"/>
                <w:szCs w:val="18"/>
              </w:rPr>
              <w:t>shelter</w:t>
            </w:r>
            <w:proofErr w:type="spellEnd"/>
            <w:r w:rsidRPr="001914A7">
              <w:rPr>
                <w:rFonts w:ascii="Verdana" w:hAnsi="Verdana"/>
                <w:sz w:val="18"/>
                <w:szCs w:val="18"/>
              </w:rPr>
              <w:t xml:space="preserve"> de comunicaciones para exteriores. El mismo debe estar ubicado en la base de la torre de telecomunicaciones en pozo, y albergará mínimamente los siguientes equipos:</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Aire Acondicionado con la capacidad necesaria para mantener acondicionado el ambiente a una temperatura idónea para TODOS los equipos en funcionamiento.</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proofErr w:type="spellStart"/>
            <w:r w:rsidRPr="001914A7">
              <w:rPr>
                <w:rFonts w:ascii="Verdana" w:hAnsi="Verdana"/>
                <w:sz w:val="18"/>
                <w:szCs w:val="18"/>
              </w:rPr>
              <w:t>Dimension</w:t>
            </w:r>
            <w:proofErr w:type="spellEnd"/>
            <w:r w:rsidRPr="001914A7">
              <w:rPr>
                <w:rFonts w:ascii="Verdana" w:hAnsi="Verdana"/>
                <w:sz w:val="18"/>
                <w:szCs w:val="18"/>
              </w:rPr>
              <w:t xml:space="preserve"> de 3x3</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Plancha Nervada, forrada con PVC interna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Aislamiento de poliuretano</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lastRenderedPageBreak/>
              <w:t>UPS (</w:t>
            </w:r>
            <w:r w:rsidRPr="001914A7">
              <w:rPr>
                <w:rFonts w:ascii="Verdana" w:hAnsi="Verdana"/>
                <w:i/>
                <w:sz w:val="18"/>
                <w:szCs w:val="18"/>
              </w:rPr>
              <w:t>las características técnicas se detallan a continuación</w:t>
            </w:r>
            <w:r w:rsidRPr="001914A7">
              <w:rPr>
                <w:rFonts w:ascii="Verdana" w:hAnsi="Verdana"/>
                <w:sz w:val="18"/>
                <w:szCs w:val="18"/>
              </w:rPr>
              <w:t>).</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Transformador aislador.</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Central Telefónica.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Equipos de comunicación.</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Equipos para transporte de línea telefónica.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Dos repetidoras y sus fuentes de alimentación.</w:t>
            </w:r>
          </w:p>
          <w:p w:rsidR="0059157B" w:rsidRPr="001914A7" w:rsidRDefault="0059157B" w:rsidP="00C40728">
            <w:pPr>
              <w:pStyle w:val="Prrafodelista"/>
              <w:numPr>
                <w:ilvl w:val="0"/>
                <w:numId w:val="8"/>
              </w:numPr>
              <w:spacing w:before="120" w:after="120"/>
              <w:ind w:right="113"/>
              <w:jc w:val="both"/>
              <w:rPr>
                <w:rFonts w:ascii="Verdana" w:hAnsi="Verdana" w:cs="Arial"/>
                <w:b/>
                <w:sz w:val="18"/>
                <w:szCs w:val="18"/>
              </w:rPr>
            </w:pPr>
            <w:r w:rsidRPr="001914A7">
              <w:rPr>
                <w:rFonts w:ascii="Verdana" w:hAnsi="Verdana"/>
                <w:sz w:val="18"/>
                <w:szCs w:val="18"/>
              </w:rPr>
              <w:t>Fuentes de alimentación de equipos de comunicación.</w:t>
            </w:r>
          </w:p>
          <w:p w:rsidR="00505705" w:rsidRPr="001914A7" w:rsidRDefault="0059157B" w:rsidP="0059157B">
            <w:pPr>
              <w:pStyle w:val="Prrafodelista"/>
              <w:spacing w:before="120" w:after="120"/>
              <w:ind w:left="0" w:right="113"/>
              <w:jc w:val="both"/>
              <w:rPr>
                <w:rFonts w:ascii="Verdana" w:hAnsi="Verdana" w:cs="Arial"/>
                <w:b/>
                <w:sz w:val="18"/>
                <w:szCs w:val="18"/>
              </w:rPr>
            </w:pPr>
            <w:r w:rsidRPr="001914A7">
              <w:rPr>
                <w:rFonts w:ascii="Verdana" w:hAnsi="Verdana" w:cs="Arial"/>
                <w:sz w:val="18"/>
                <w:szCs w:val="18"/>
              </w:rPr>
              <w:t xml:space="preserve">El siguiente equipo será proporcionado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EQUIPO UPS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Capacidad de Potencia de Salida</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4,500 Vatios / 6,000 VA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Máxima Potencia Configurable</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4,500 Vatios / 6,000 VA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Tensión de Salida Nominal</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230 V.</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Distorsión de tensión de salida</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Menos de 2%</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Frecuencia de salida (sincronizada a red eléctrica principal)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50/60 Hz +/-3 Hz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Otras tensiones de salida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220, 240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Factor de cresta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3: 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Topología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Doble conversión en línea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Tipo de forma de onda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Onda </w:t>
            </w:r>
            <w:proofErr w:type="spellStart"/>
            <w:r w:rsidRPr="001914A7">
              <w:rPr>
                <w:color w:val="auto"/>
                <w:sz w:val="18"/>
                <w:szCs w:val="18"/>
              </w:rPr>
              <w:t>senoidal</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lang w:val="en-US"/>
              </w:rPr>
            </w:pPr>
            <w:r w:rsidRPr="001914A7">
              <w:rPr>
                <w:b/>
                <w:bCs/>
                <w:color w:val="auto"/>
                <w:sz w:val="18"/>
                <w:szCs w:val="18"/>
              </w:rPr>
              <w:t xml:space="preserve">Conexiones de salida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(6) IEC 320 C13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(4) IEC 320 C19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(2) IEC Jumpers </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noProof/>
                <w:sz w:val="18"/>
                <w:szCs w:val="18"/>
                <w:lang w:val="es-BO" w:eastAsia="es-BO"/>
              </w:rPr>
              <w:drawing>
                <wp:inline distT="0" distB="0" distL="0" distR="0" wp14:anchorId="71E69C3B" wp14:editId="3704684A">
                  <wp:extent cx="336550" cy="33655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rsidR="00505705" w:rsidRPr="001914A7" w:rsidRDefault="00505705" w:rsidP="009B32D6">
            <w:pPr>
              <w:spacing w:before="120" w:after="120"/>
              <w:rPr>
                <w:rFonts w:ascii="Verdana" w:hAnsi="Verdana" w:cs="Arial"/>
                <w:sz w:val="18"/>
                <w:szCs w:val="18"/>
              </w:rPr>
            </w:pPr>
            <w:r w:rsidRPr="001914A7">
              <w:rPr>
                <w:rFonts w:ascii="Verdana" w:hAnsi="Verdana" w:cs="Arial"/>
                <w:noProof/>
                <w:sz w:val="18"/>
                <w:szCs w:val="18"/>
                <w:lang w:val="es-BO" w:eastAsia="es-BO"/>
              </w:rPr>
              <w:drawing>
                <wp:inline distT="0" distB="0" distL="0" distR="0" wp14:anchorId="3F21A53E" wp14:editId="08CD0482">
                  <wp:extent cx="336550" cy="33655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Bypass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Desviación interna (automática y manual)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Entrada de voltaje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230V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Frecuencia de entrada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40 - 70 Hz (</w:t>
            </w:r>
            <w:proofErr w:type="spellStart"/>
            <w:r w:rsidRPr="001914A7">
              <w:rPr>
                <w:color w:val="auto"/>
                <w:sz w:val="18"/>
                <w:szCs w:val="18"/>
              </w:rPr>
              <w:t>autosensor</w:t>
            </w:r>
            <w:proofErr w:type="spellEnd"/>
            <w:r w:rsidRPr="001914A7">
              <w:rPr>
                <w:color w:val="auto"/>
                <w:sz w:val="18"/>
                <w:szCs w:val="18"/>
              </w:rPr>
              <w:t xml:space="preserve">) </w:t>
            </w:r>
          </w:p>
        </w:tc>
      </w:tr>
      <w:tr w:rsidR="00505705" w:rsidRPr="00692909"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 xml:space="preserve">Tipo de enchufe </w:t>
            </w:r>
          </w:p>
        </w:tc>
        <w:tc>
          <w:tcPr>
            <w:tcW w:w="5518" w:type="dxa"/>
            <w:gridSpan w:val="2"/>
            <w:shd w:val="clear" w:color="auto" w:fill="auto"/>
          </w:tcPr>
          <w:p w:rsidR="00505705" w:rsidRPr="001914A7" w:rsidRDefault="00505705" w:rsidP="009B32D6">
            <w:pPr>
              <w:pStyle w:val="Default"/>
              <w:spacing w:before="120" w:after="120"/>
              <w:rPr>
                <w:color w:val="auto"/>
                <w:sz w:val="18"/>
                <w:szCs w:val="18"/>
                <w:lang w:val="en-US"/>
              </w:rPr>
            </w:pPr>
            <w:r w:rsidRPr="001914A7">
              <w:rPr>
                <w:color w:val="auto"/>
                <w:sz w:val="18"/>
                <w:szCs w:val="18"/>
                <w:lang w:val="en-US"/>
              </w:rPr>
              <w:t>Hard Wire 3 wire (1PH+N+G)</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Variación de tensión de entrada para operaciones principales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160 - 275V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Variación de tensión de entrada adaptable para operaciones principales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100 - 275 (</w:t>
            </w:r>
            <w:proofErr w:type="spellStart"/>
            <w:r w:rsidRPr="001914A7">
              <w:rPr>
                <w:color w:val="auto"/>
                <w:sz w:val="18"/>
                <w:szCs w:val="18"/>
              </w:rPr>
              <w:t>half</w:t>
            </w:r>
            <w:proofErr w:type="spellEnd"/>
            <w:r w:rsidRPr="001914A7">
              <w:rPr>
                <w:color w:val="auto"/>
                <w:sz w:val="18"/>
                <w:szCs w:val="18"/>
              </w:rPr>
              <w:t xml:space="preserve"> load) 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Otras tensiones de entrada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220, 240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Tipo de batería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Batería sellada de plomo sin necesidad de mantención con electrolito suspendido: a prueba de filtración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Baterías pre-instaladas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Tiempo típico de recarga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1.50 hora(s)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Cantidad de cartuchos de batería de recambio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Puerto de interfaz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Cierre de contacto, RJ-45 10/100 Base-T, RJ-45 Serial, </w:t>
            </w:r>
            <w:proofErr w:type="spellStart"/>
            <w:r w:rsidRPr="001914A7">
              <w:rPr>
                <w:color w:val="auto"/>
                <w:sz w:val="18"/>
                <w:szCs w:val="18"/>
              </w:rPr>
              <w:t>SmartSlot</w:t>
            </w:r>
            <w:proofErr w:type="spellEnd"/>
            <w:r w:rsidRPr="001914A7">
              <w:rPr>
                <w:color w:val="auto"/>
                <w:sz w:val="18"/>
                <w:szCs w:val="18"/>
              </w:rPr>
              <w:t xml:space="preserve">, USB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Cantidad de interfaces </w:t>
            </w:r>
            <w:proofErr w:type="spellStart"/>
            <w:r w:rsidRPr="001914A7">
              <w:rPr>
                <w:color w:val="auto"/>
                <w:sz w:val="18"/>
                <w:szCs w:val="18"/>
              </w:rPr>
              <w:t>SmartSlot</w:t>
            </w:r>
            <w:proofErr w:type="spellEnd"/>
            <w:r w:rsidRPr="001914A7">
              <w:rPr>
                <w:color w:val="auto"/>
                <w:sz w:val="18"/>
                <w:szCs w:val="18"/>
              </w:rPr>
              <w:t xml:space="preserv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Panel de control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Estatus multifuncional LCD y consola con control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Alarma audible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Alarmas sonoras y visibles priorizadas por severidad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Interruptor de emergencia (EPO)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Sí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Clasificación de energía de sobrecarga (</w:t>
            </w:r>
            <w:proofErr w:type="spellStart"/>
            <w:r w:rsidRPr="001914A7">
              <w:rPr>
                <w:color w:val="auto"/>
                <w:sz w:val="18"/>
                <w:szCs w:val="18"/>
              </w:rPr>
              <w:t>Joules</w:t>
            </w:r>
            <w:proofErr w:type="spellEnd"/>
            <w:r w:rsidRPr="001914A7">
              <w:rPr>
                <w:color w:val="auto"/>
                <w:sz w:val="18"/>
                <w:szCs w:val="18"/>
              </w:rPr>
              <w:t xml:space="preserv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480 </w:t>
            </w:r>
            <w:proofErr w:type="spellStart"/>
            <w:r w:rsidRPr="001914A7">
              <w:rPr>
                <w:color w:val="auto"/>
                <w:sz w:val="18"/>
                <w:szCs w:val="18"/>
              </w:rPr>
              <w:t>Joules</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Color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Negro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Ambiente operativo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0 - 40 °C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Humedad relativa de operación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0 - 95%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Elevación de operación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3,000 metros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Temperatura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-15 - 45 °C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Humedad relativa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0 - 95%</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Elevación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15,000 metros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Ruido audible a 1 metro de la superficie de la unidad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55.00 </w:t>
            </w:r>
            <w:proofErr w:type="spellStart"/>
            <w:r w:rsidRPr="001914A7">
              <w:rPr>
                <w:color w:val="auto"/>
                <w:sz w:val="18"/>
                <w:szCs w:val="18"/>
              </w:rPr>
              <w:t>dBA</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 xml:space="preserve">Disipación térmica en línea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931.00 BTU/hora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Clase de Protección</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IP 20</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Certificaciones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w:t>
            </w:r>
            <w:proofErr w:type="spellStart"/>
            <w:r w:rsidRPr="001914A7">
              <w:rPr>
                <w:color w:val="auto"/>
                <w:sz w:val="18"/>
                <w:szCs w:val="18"/>
              </w:rPr>
              <w:t>tick</w:t>
            </w:r>
            <w:proofErr w:type="spellEnd"/>
            <w:r w:rsidRPr="001914A7">
              <w:rPr>
                <w:color w:val="auto"/>
                <w:sz w:val="18"/>
                <w:szCs w:val="18"/>
              </w:rPr>
              <w:t xml:space="preserve">, CE, Certificación CE, EAC, EN 50091-1, EN 50091-2, ENERGY STAR (Unión Europea), IEC 60950, IEC 62040-2, IRAM, VDE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Garantía estándar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3 años para reparación o reemplazo (no incluye baterías) y 2 años para baterías </w:t>
            </w:r>
          </w:p>
        </w:tc>
      </w:tr>
      <w:tr w:rsidR="00505705" w:rsidRPr="001914A7" w:rsidTr="001914A7">
        <w:trPr>
          <w:gridAfter w:val="1"/>
          <w:wAfter w:w="117" w:type="dxa"/>
          <w:jc w:val="center"/>
        </w:trPr>
        <w:tc>
          <w:tcPr>
            <w:tcW w:w="9564" w:type="dxa"/>
            <w:gridSpan w:val="8"/>
            <w:shd w:val="clear" w:color="auto" w:fill="FFF2CC" w:themeFill="accent4" w:themeFillTint="33"/>
          </w:tcPr>
          <w:p w:rsidR="00505705" w:rsidRPr="001914A7" w:rsidRDefault="00505705" w:rsidP="00C40728">
            <w:pPr>
              <w:pStyle w:val="Ttulo1"/>
              <w:numPr>
                <w:ilvl w:val="0"/>
                <w:numId w:val="11"/>
              </w:numPr>
              <w:spacing w:line="360" w:lineRule="auto"/>
              <w:rPr>
                <w:rFonts w:ascii="Verdana" w:hAnsi="Verdana"/>
                <w:sz w:val="18"/>
                <w:szCs w:val="18"/>
              </w:rPr>
            </w:pPr>
            <w:r w:rsidRPr="001914A7">
              <w:rPr>
                <w:rFonts w:ascii="Verdana" w:hAnsi="Verdana"/>
                <w:sz w:val="18"/>
                <w:szCs w:val="18"/>
                <w:lang w:val="es-BO"/>
              </w:rPr>
              <w:t>CABLEADO ESTRUCTURADO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Se requiere el acceso a la red c</w:t>
            </w:r>
            <w:r w:rsidR="000D04B9">
              <w:rPr>
                <w:rFonts w:ascii="Verdana" w:hAnsi="Verdana" w:cs="Arial"/>
                <w:sz w:val="18"/>
                <w:szCs w:val="18"/>
              </w:rPr>
              <w:t>orporativa de YPFB para cinco (6</w:t>
            </w:r>
            <w:r w:rsidRPr="001914A7">
              <w:rPr>
                <w:rFonts w:ascii="Verdana" w:hAnsi="Verdana" w:cs="Arial"/>
                <w:sz w:val="18"/>
                <w:szCs w:val="18"/>
              </w:rPr>
              <w:t xml:space="preserve">) </w:t>
            </w:r>
            <w:r w:rsidRPr="001914A7">
              <w:rPr>
                <w:rFonts w:ascii="Verdana" w:hAnsi="Verdana" w:cs="Arial"/>
                <w:sz w:val="18"/>
                <w:szCs w:val="18"/>
                <w:u w:val="single"/>
              </w:rPr>
              <w:t>puntos dobles</w:t>
            </w:r>
            <w:r w:rsidRPr="001914A7">
              <w:rPr>
                <w:rFonts w:ascii="Verdana" w:hAnsi="Verdana" w:cs="Arial"/>
                <w:sz w:val="18"/>
                <w:szCs w:val="18"/>
              </w:rPr>
              <w:t xml:space="preserve"> determinados por YPFB. </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Los mismos deben provenir del </w:t>
            </w:r>
            <w:proofErr w:type="spellStart"/>
            <w:r w:rsidRPr="001914A7">
              <w:rPr>
                <w:rFonts w:ascii="Verdana" w:hAnsi="Verdana" w:cs="Arial"/>
                <w:sz w:val="18"/>
                <w:szCs w:val="18"/>
              </w:rPr>
              <w:t>shelter</w:t>
            </w:r>
            <w:proofErr w:type="spellEnd"/>
            <w:r w:rsidRPr="001914A7">
              <w:rPr>
                <w:rFonts w:ascii="Verdana" w:hAnsi="Verdana" w:cs="Arial"/>
                <w:sz w:val="18"/>
                <w:szCs w:val="18"/>
              </w:rPr>
              <w:t xml:space="preserve"> de comunicaciones montado y dejando en cada oficina (</w:t>
            </w:r>
            <w:proofErr w:type="spellStart"/>
            <w:r w:rsidRPr="001914A7">
              <w:rPr>
                <w:rFonts w:ascii="Verdana" w:hAnsi="Verdana" w:cs="Arial"/>
                <w:sz w:val="18"/>
                <w:szCs w:val="18"/>
              </w:rPr>
              <w:t>portacamp</w:t>
            </w:r>
            <w:proofErr w:type="spellEnd"/>
            <w:r w:rsidRPr="001914A7">
              <w:rPr>
                <w:rFonts w:ascii="Verdana" w:hAnsi="Verdana" w:cs="Arial"/>
                <w:sz w:val="18"/>
                <w:szCs w:val="18"/>
              </w:rPr>
              <w:t xml:space="preserve">) un punto para datos y otro para telefonía. </w:t>
            </w:r>
            <w:r w:rsidR="0059157B" w:rsidRPr="001914A7">
              <w:rPr>
                <w:rFonts w:ascii="Verdana" w:hAnsi="Verdana" w:cs="Arial"/>
                <w:sz w:val="18"/>
                <w:szCs w:val="18"/>
              </w:rPr>
              <w:t xml:space="preserve">Un (1) punto Doble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del </w:t>
            </w:r>
            <w:proofErr w:type="spellStart"/>
            <w:r w:rsidR="0059157B" w:rsidRPr="001914A7">
              <w:rPr>
                <w:rFonts w:ascii="Verdana" w:hAnsi="Verdana" w:cs="Arial"/>
                <w:sz w:val="18"/>
                <w:szCs w:val="18"/>
              </w:rPr>
              <w:t>CompanyMan</w:t>
            </w:r>
            <w:proofErr w:type="spellEnd"/>
            <w:r w:rsidR="0059157B" w:rsidRPr="001914A7">
              <w:rPr>
                <w:rFonts w:ascii="Verdana" w:hAnsi="Verdana" w:cs="Arial"/>
                <w:sz w:val="18"/>
                <w:szCs w:val="18"/>
              </w:rPr>
              <w:t xml:space="preserve">, Dos (2) puntos Dobles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 Geología y dos (2) puntos dobles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 Seguridad Industrial y </w:t>
            </w:r>
            <w:proofErr w:type="spellStart"/>
            <w:r w:rsidR="0059157B" w:rsidRPr="001914A7">
              <w:rPr>
                <w:rFonts w:ascii="Verdana" w:hAnsi="Verdana" w:cs="Arial"/>
                <w:sz w:val="18"/>
                <w:szCs w:val="18"/>
              </w:rPr>
              <w:t>CompanyNight</w:t>
            </w:r>
            <w:proofErr w:type="spellEnd"/>
            <w:r w:rsidR="0059157B" w:rsidRPr="001914A7">
              <w:rPr>
                <w:rFonts w:ascii="Verdana" w:hAnsi="Verdana" w:cs="Arial"/>
                <w:sz w:val="18"/>
                <w:szCs w:val="18"/>
              </w:rPr>
              <w:t>, l</w:t>
            </w:r>
            <w:r w:rsidRPr="001914A7">
              <w:rPr>
                <w:rFonts w:ascii="Verdana" w:hAnsi="Verdana" w:cs="Arial"/>
                <w:sz w:val="18"/>
                <w:szCs w:val="18"/>
              </w:rPr>
              <w:t xml:space="preserve">os puntos deberán estar bien identificados, tanto en las oficinas como en el </w:t>
            </w:r>
            <w:proofErr w:type="spellStart"/>
            <w:r w:rsidRPr="001914A7">
              <w:rPr>
                <w:rFonts w:ascii="Verdana" w:hAnsi="Verdana" w:cs="Arial"/>
                <w:sz w:val="18"/>
                <w:szCs w:val="18"/>
              </w:rPr>
              <w:t>shelter</w:t>
            </w:r>
            <w:proofErr w:type="spellEnd"/>
            <w:r w:rsidRPr="001914A7">
              <w:rPr>
                <w:rFonts w:ascii="Verdana" w:hAnsi="Verdana" w:cs="Arial"/>
                <w:sz w:val="18"/>
                <w:szCs w:val="18"/>
              </w:rPr>
              <w:t>.</w:t>
            </w:r>
          </w:p>
          <w:p w:rsidR="0070264C"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Estas conexiones deberán estar cableadas físicamente en los lugares determinados y tener la longitud máxima señalada por norma para cableados del tipo horizontal en Categoría 6</w:t>
            </w:r>
            <w:r w:rsidR="0070264C" w:rsidRPr="001914A7">
              <w:rPr>
                <w:rFonts w:ascii="Verdana" w:hAnsi="Verdana" w:cs="Arial"/>
                <w:sz w:val="18"/>
                <w:szCs w:val="18"/>
              </w:rPr>
              <w:t>A</w:t>
            </w:r>
            <w:r w:rsidRPr="001914A7">
              <w:rPr>
                <w:rFonts w:ascii="Verdana" w:hAnsi="Verdana" w:cs="Arial"/>
                <w:sz w:val="18"/>
                <w:szCs w:val="18"/>
              </w:rPr>
              <w:t xml:space="preserve">.  </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Se deben proveer todos los elementos de red necesarios para la operatividad y buena práctica del servicio. </w:t>
            </w:r>
          </w:p>
          <w:p w:rsidR="00505705" w:rsidRPr="001914A7" w:rsidRDefault="00505705" w:rsidP="007C39B1">
            <w:pPr>
              <w:spacing w:line="360" w:lineRule="auto"/>
              <w:jc w:val="both"/>
              <w:rPr>
                <w:rFonts w:ascii="Verdana" w:hAnsi="Verdana" w:cs="Arial"/>
                <w:sz w:val="18"/>
                <w:szCs w:val="18"/>
              </w:rPr>
            </w:pPr>
            <w:r w:rsidRPr="001914A7">
              <w:rPr>
                <w:rFonts w:ascii="Verdana" w:hAnsi="Verdana" w:cs="Arial"/>
                <w:sz w:val="18"/>
                <w:szCs w:val="18"/>
              </w:rPr>
              <w:t xml:space="preserve">Para la canalización horizontal desde cada </w:t>
            </w:r>
            <w:proofErr w:type="spellStart"/>
            <w:r w:rsidRPr="001914A7">
              <w:rPr>
                <w:rFonts w:ascii="Verdana" w:hAnsi="Verdana" w:cs="Arial"/>
                <w:sz w:val="18"/>
                <w:szCs w:val="18"/>
              </w:rPr>
              <w:t>portacamp</w:t>
            </w:r>
            <w:proofErr w:type="spellEnd"/>
            <w:r w:rsidRPr="001914A7">
              <w:rPr>
                <w:rFonts w:ascii="Verdana" w:hAnsi="Verdana" w:cs="Arial"/>
                <w:sz w:val="18"/>
                <w:szCs w:val="18"/>
              </w:rPr>
              <w:t xml:space="preserve"> debe considerarse materiales de tipo antiexplosivo y enterrado de acuerdo a normas y buenas prácticas para este tipo de sitio de instalación.</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MATERIAL DE CABLEADO ESTRUCTURADO EN POZO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pStyle w:val="Default"/>
              <w:spacing w:line="360" w:lineRule="auto"/>
              <w:rPr>
                <w:color w:val="auto"/>
                <w:sz w:val="18"/>
                <w:szCs w:val="18"/>
              </w:rPr>
            </w:pPr>
            <w:r w:rsidRPr="001914A7">
              <w:rPr>
                <w:sz w:val="18"/>
                <w:szCs w:val="18"/>
              </w:rPr>
              <w:t>Acorde a requerimiento del servicio de acuerdo a las dimensiones del proyecto y presentados en propuesta técnica del proponente. Los mismos son de carácter enunciativo, no limitativo.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Cable Ethernet STP CAT6</w:t>
            </w:r>
            <w:r w:rsidR="00A11D68" w:rsidRPr="001914A7">
              <w:rPr>
                <w:color w:val="auto"/>
                <w:sz w:val="18"/>
                <w:szCs w:val="18"/>
              </w:rPr>
              <w:t>A</w:t>
            </w:r>
            <w:r w:rsidRPr="001914A7">
              <w:rPr>
                <w:color w:val="auto"/>
                <w:sz w:val="18"/>
                <w:szCs w:val="18"/>
              </w:rPr>
              <w:t xml:space="preserve"> </w:t>
            </w:r>
          </w:p>
        </w:tc>
      </w:tr>
      <w:tr w:rsidR="00505705" w:rsidRPr="001914A7" w:rsidTr="004E40E8">
        <w:trPr>
          <w:gridAfter w:val="1"/>
          <w:wAfter w:w="117" w:type="dxa"/>
          <w:jc w:val="center"/>
        </w:trPr>
        <w:tc>
          <w:tcPr>
            <w:tcW w:w="9564" w:type="dxa"/>
            <w:gridSpan w:val="8"/>
            <w:shd w:val="clear" w:color="auto" w:fill="FFFFFF"/>
          </w:tcPr>
          <w:p w:rsidR="00505705" w:rsidRPr="001914A7" w:rsidRDefault="00A11D68" w:rsidP="00C40728">
            <w:pPr>
              <w:pStyle w:val="Default"/>
              <w:numPr>
                <w:ilvl w:val="0"/>
                <w:numId w:val="12"/>
              </w:numPr>
              <w:spacing w:line="360" w:lineRule="auto"/>
              <w:rPr>
                <w:color w:val="auto"/>
                <w:sz w:val="18"/>
                <w:szCs w:val="18"/>
              </w:rPr>
            </w:pPr>
            <w:r w:rsidRPr="001914A7">
              <w:rPr>
                <w:color w:val="auto"/>
                <w:sz w:val="18"/>
                <w:szCs w:val="18"/>
              </w:rPr>
              <w:t>Cable Ethernet UTP CAT6A</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Conector RJ45 Metálico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Conector RJ45 Normal Plástico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Roseta para Sobreponer x 2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Jack RJ45 Hembra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Conector RJ11 Macho</w:t>
            </w:r>
          </w:p>
        </w:tc>
      </w:tr>
      <w:tr w:rsidR="00505705" w:rsidRPr="0069290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Patch Cord S/FTP CAT6 1 metro </w:t>
            </w:r>
          </w:p>
        </w:tc>
      </w:tr>
      <w:tr w:rsidR="00505705" w:rsidRPr="0069290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Patch Cord UTP CAT6 3 metros </w:t>
            </w:r>
          </w:p>
        </w:tc>
      </w:tr>
      <w:tr w:rsidR="00505705" w:rsidRPr="0069290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Cable </w:t>
            </w:r>
            <w:proofErr w:type="spellStart"/>
            <w:r w:rsidRPr="001914A7">
              <w:rPr>
                <w:color w:val="auto"/>
                <w:sz w:val="18"/>
                <w:szCs w:val="18"/>
                <w:lang w:val="en-US"/>
              </w:rPr>
              <w:t>cordoplast</w:t>
            </w:r>
            <w:proofErr w:type="spellEnd"/>
            <w:r w:rsidRPr="001914A7">
              <w:rPr>
                <w:color w:val="auto"/>
                <w:sz w:val="18"/>
                <w:szCs w:val="18"/>
                <w:lang w:val="en-US"/>
              </w:rPr>
              <w:t xml:space="preserve"> flexible 3x4 mm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Cable Canal 27*30 mm con adhesivo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Tubo </w:t>
            </w:r>
            <w:proofErr w:type="spellStart"/>
            <w:r w:rsidRPr="001914A7">
              <w:rPr>
                <w:color w:val="auto"/>
                <w:sz w:val="18"/>
                <w:szCs w:val="18"/>
              </w:rPr>
              <w:t>Conduit</w:t>
            </w:r>
            <w:proofErr w:type="spellEnd"/>
            <w:r w:rsidRPr="001914A7">
              <w:rPr>
                <w:color w:val="auto"/>
                <w:sz w:val="18"/>
                <w:szCs w:val="18"/>
              </w:rPr>
              <w:t xml:space="preserve"> de 1" x 3 metros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lastRenderedPageBreak/>
              <w:t xml:space="preserve">Sello Vertical/Horizontal 1"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Tubo </w:t>
            </w:r>
            <w:proofErr w:type="spellStart"/>
            <w:r w:rsidRPr="001914A7">
              <w:rPr>
                <w:color w:val="auto"/>
                <w:sz w:val="18"/>
                <w:szCs w:val="18"/>
              </w:rPr>
              <w:t>Conduit</w:t>
            </w:r>
            <w:proofErr w:type="spellEnd"/>
            <w:r w:rsidRPr="001914A7">
              <w:rPr>
                <w:color w:val="auto"/>
                <w:sz w:val="18"/>
                <w:szCs w:val="18"/>
              </w:rPr>
              <w:t xml:space="preserve"> de 1 1/2" x 3 metros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Sello Vertical/Horizontal 1 1/2"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Pasta Selladora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Fibra de Retención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Caja de Concreto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Tapa Metálica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Regleta cortapicos con 6 puertos como mínimo.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Precintos Plásticos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Cinta doble impacto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Alambre galvanizado No. 14 (mínimamente).</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Sellante Espuma Barra </w:t>
            </w:r>
          </w:p>
        </w:tc>
      </w:tr>
      <w:tr w:rsidR="00505705" w:rsidRPr="001914A7" w:rsidTr="004E40E8">
        <w:trPr>
          <w:gridAfter w:val="1"/>
          <w:wAfter w:w="117" w:type="dxa"/>
          <w:jc w:val="center"/>
        </w:trPr>
        <w:tc>
          <w:tcPr>
            <w:tcW w:w="9564" w:type="dxa"/>
            <w:gridSpan w:val="8"/>
            <w:shd w:val="clear" w:color="auto" w:fill="FFF2CC"/>
          </w:tcPr>
          <w:p w:rsidR="00505705" w:rsidRPr="001914A7" w:rsidRDefault="00505705" w:rsidP="00C40728">
            <w:pPr>
              <w:numPr>
                <w:ilvl w:val="0"/>
                <w:numId w:val="11"/>
              </w:numPr>
              <w:spacing w:line="360" w:lineRule="auto"/>
              <w:rPr>
                <w:rFonts w:ascii="Verdana" w:hAnsi="Verdana" w:cs="Arial"/>
                <w:b/>
                <w:sz w:val="18"/>
                <w:szCs w:val="18"/>
              </w:rPr>
            </w:pPr>
            <w:r w:rsidRPr="001914A7">
              <w:rPr>
                <w:rFonts w:ascii="Verdana" w:hAnsi="Verdana" w:cs="Arial"/>
                <w:b/>
                <w:sz w:val="18"/>
                <w:szCs w:val="18"/>
              </w:rPr>
              <w:t xml:space="preserve">SOLUCIÓN </w:t>
            </w:r>
            <w:proofErr w:type="spellStart"/>
            <w:r w:rsidRPr="001914A7">
              <w:rPr>
                <w:rFonts w:ascii="Verdana" w:hAnsi="Verdana" w:cs="Arial"/>
                <w:b/>
                <w:sz w:val="18"/>
                <w:szCs w:val="18"/>
              </w:rPr>
              <w:t>Wi</w:t>
            </w:r>
            <w:proofErr w:type="spellEnd"/>
            <w:r w:rsidRPr="001914A7">
              <w:rPr>
                <w:rFonts w:ascii="Verdana" w:hAnsi="Verdana" w:cs="Arial"/>
                <w:b/>
                <w:sz w:val="18"/>
                <w:szCs w:val="18"/>
              </w:rPr>
              <w:t>-Fi</w:t>
            </w:r>
            <w:r w:rsidR="00090AD0" w:rsidRPr="001914A7">
              <w:rPr>
                <w:rFonts w:ascii="Verdana" w:hAnsi="Verdana" w:cs="Arial"/>
                <w:b/>
                <w:sz w:val="18"/>
                <w:szCs w:val="18"/>
              </w:rPr>
              <w:t xml:space="preserve"> (MESH)</w:t>
            </w:r>
          </w:p>
        </w:tc>
      </w:tr>
      <w:tr w:rsidR="00505705" w:rsidRPr="001914A7" w:rsidTr="004E40E8">
        <w:trPr>
          <w:gridAfter w:val="1"/>
          <w:wAfter w:w="117" w:type="dxa"/>
          <w:jc w:val="center"/>
        </w:trPr>
        <w:tc>
          <w:tcPr>
            <w:tcW w:w="9564" w:type="dxa"/>
            <w:gridSpan w:val="8"/>
            <w:shd w:val="clear" w:color="auto" w:fill="auto"/>
          </w:tcPr>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Implementar una red de acceso inalámbrico para conectividad a la </w:t>
            </w:r>
            <w:r w:rsidR="001308FA" w:rsidRPr="001914A7">
              <w:rPr>
                <w:rFonts w:ascii="Verdana" w:hAnsi="Verdana" w:cs="Arial"/>
                <w:sz w:val="18"/>
                <w:szCs w:val="18"/>
              </w:rPr>
              <w:t>red de datos e internet de YPFB</w:t>
            </w:r>
            <w:r w:rsidRPr="001914A7">
              <w:rPr>
                <w:rFonts w:ascii="Verdana" w:hAnsi="Verdana" w:cs="Arial"/>
                <w:sz w:val="18"/>
                <w:szCs w:val="18"/>
              </w:rPr>
              <w:t>. La misma debe estar restringida y permitir el servicio para alrededor de treinta (30) equipos simultáneamente (</w:t>
            </w:r>
            <w:r w:rsidRPr="001914A7">
              <w:rPr>
                <w:rFonts w:ascii="Verdana" w:hAnsi="Verdana" w:cs="Arial"/>
                <w:i/>
                <w:sz w:val="18"/>
                <w:szCs w:val="18"/>
              </w:rPr>
              <w:t>encriptada y con SSID oculto</w:t>
            </w:r>
            <w:r w:rsidRPr="001914A7">
              <w:rPr>
                <w:rFonts w:ascii="Verdana" w:hAnsi="Verdana" w:cs="Arial"/>
                <w:sz w:val="18"/>
                <w:szCs w:val="18"/>
              </w:rPr>
              <w:t>).</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La red inalámbrica a ser implementada debe tener como alcance el pozo de perforación (</w:t>
            </w:r>
            <w:r w:rsidRPr="001914A7">
              <w:rPr>
                <w:rFonts w:ascii="Verdana" w:hAnsi="Verdana" w:cs="Arial"/>
                <w:i/>
                <w:sz w:val="18"/>
                <w:szCs w:val="18"/>
              </w:rPr>
              <w:t>tanto para interior como para exterior de las oficinas</w:t>
            </w:r>
            <w:r w:rsidRPr="001914A7">
              <w:rPr>
                <w:rFonts w:ascii="Verdana" w:hAnsi="Verdana" w:cs="Arial"/>
                <w:sz w:val="18"/>
                <w:szCs w:val="18"/>
              </w:rPr>
              <w:t>), tomando en cuenta las normas de seguridad industriales existentes en dichas locaciones.</w:t>
            </w:r>
          </w:p>
          <w:p w:rsidR="00505705" w:rsidRPr="001914A7" w:rsidRDefault="00505705" w:rsidP="00090AD0">
            <w:pPr>
              <w:spacing w:line="360" w:lineRule="auto"/>
              <w:jc w:val="both"/>
              <w:rPr>
                <w:rFonts w:ascii="Verdana" w:hAnsi="Verdana" w:cs="Arial"/>
                <w:sz w:val="18"/>
                <w:szCs w:val="18"/>
              </w:rPr>
            </w:pPr>
            <w:r w:rsidRPr="001914A7">
              <w:rPr>
                <w:rFonts w:ascii="Verdana" w:hAnsi="Verdana" w:cs="Arial"/>
                <w:sz w:val="18"/>
                <w:szCs w:val="18"/>
              </w:rPr>
              <w:t>El siguiente equipo</w:t>
            </w:r>
            <w:r w:rsidR="00090AD0" w:rsidRPr="001914A7">
              <w:rPr>
                <w:rFonts w:ascii="Verdana" w:hAnsi="Verdana" w:cs="Arial"/>
                <w:sz w:val="18"/>
                <w:szCs w:val="18"/>
              </w:rPr>
              <w:t xml:space="preserve"> o los equipos</w:t>
            </w:r>
            <w:r w:rsidRPr="001914A7">
              <w:rPr>
                <w:rFonts w:ascii="Verdana" w:hAnsi="Verdana" w:cs="Arial"/>
                <w:sz w:val="18"/>
                <w:szCs w:val="18"/>
              </w:rPr>
              <w:t xml:space="preserve"> </w:t>
            </w:r>
            <w:r w:rsidR="00090AD0" w:rsidRPr="001914A7">
              <w:rPr>
                <w:rFonts w:ascii="Verdana" w:hAnsi="Verdana" w:cs="Arial"/>
                <w:sz w:val="18"/>
                <w:szCs w:val="18"/>
              </w:rPr>
              <w:t>deberán ser</w:t>
            </w:r>
            <w:r w:rsidRPr="001914A7">
              <w:rPr>
                <w:rFonts w:ascii="Verdana" w:hAnsi="Verdana" w:cs="Arial"/>
                <w:sz w:val="18"/>
                <w:szCs w:val="18"/>
              </w:rPr>
              <w:t xml:space="preserve"> proporcionado</w:t>
            </w:r>
            <w:r w:rsidR="00090AD0" w:rsidRPr="001914A7">
              <w:rPr>
                <w:rFonts w:ascii="Verdana" w:hAnsi="Verdana" w:cs="Arial"/>
                <w:sz w:val="18"/>
                <w:szCs w:val="18"/>
              </w:rPr>
              <w:t>s</w:t>
            </w:r>
            <w:r w:rsidRPr="001914A7">
              <w:rPr>
                <w:rFonts w:ascii="Verdana" w:hAnsi="Verdana" w:cs="Arial"/>
                <w:sz w:val="18"/>
                <w:szCs w:val="18"/>
              </w:rPr>
              <w:t xml:space="preserve">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 durante la ejecución del mismo para brindar un eficiente desenvolvimiento de las labores, debiendo cumplir mínimamente las siguientes características técnicas:</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 xml:space="preserve">EQUIPO </w:t>
            </w:r>
            <w:proofErr w:type="spellStart"/>
            <w:r w:rsidRPr="001914A7">
              <w:rPr>
                <w:rFonts w:ascii="Verdana" w:hAnsi="Verdana" w:cs="Arial"/>
                <w:b/>
                <w:sz w:val="18"/>
                <w:szCs w:val="18"/>
              </w:rPr>
              <w:t>Wi</w:t>
            </w:r>
            <w:proofErr w:type="spellEnd"/>
            <w:r w:rsidRPr="001914A7">
              <w:rPr>
                <w:rFonts w:ascii="Verdana" w:hAnsi="Verdana" w:cs="Arial"/>
                <w:b/>
                <w:sz w:val="18"/>
                <w:szCs w:val="18"/>
              </w:rPr>
              <w:t>-Fi</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Cantidad</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Equipos mínimos necesarios para cobertura del área del Campamento base.</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Peso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No mayor a los 500 g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Características Exteriores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Plástico para exteriores resistente a UV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Procesador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MIPS 24Kc o equivalente.</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Memoria mínima requerida</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128 MB SDRAM, 8 MB Flash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Interface de Red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10/100 Mbps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Conector RF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RP-SMA Hembra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Consumo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No mayor a 6.5W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Alimentación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24V,  con adaptador </w:t>
            </w:r>
            <w:proofErr w:type="spellStart"/>
            <w:r w:rsidRPr="001914A7">
              <w:rPr>
                <w:color w:val="auto"/>
                <w:sz w:val="18"/>
                <w:szCs w:val="18"/>
              </w:rPr>
              <w:t>PoE</w:t>
            </w:r>
            <w:proofErr w:type="spellEnd"/>
            <w:r w:rsidRPr="001914A7">
              <w:rPr>
                <w:color w:val="auto"/>
                <w:sz w:val="18"/>
                <w:szCs w:val="18"/>
              </w:rPr>
              <w:t xml:space="preserve">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Método de Alimentación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proofErr w:type="spellStart"/>
            <w:r w:rsidRPr="001914A7">
              <w:rPr>
                <w:color w:val="auto"/>
                <w:sz w:val="18"/>
                <w:szCs w:val="18"/>
              </w:rPr>
              <w:t>PoE</w:t>
            </w:r>
            <w:proofErr w:type="spellEnd"/>
            <w:r w:rsidRPr="001914A7">
              <w:rPr>
                <w:color w:val="auto"/>
                <w:sz w:val="18"/>
                <w:szCs w:val="18"/>
              </w:rPr>
              <w:t xml:space="preserve"> Pasivo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Temperatura de Operación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-30 a 75°C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Humedad de Operación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5 a 95%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lastRenderedPageBreak/>
              <w:t xml:space="preserve">Modo de trabajo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AP, Nodo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Servicios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Web server, SNMP, Servidor SSH, Telnet, DHCP, NAT, Puente, Enrutamiento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de Distancia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Dinámico y Modo Manual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de Potencia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Ajustable con Software y CLI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Seguridad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WPA2 AES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Certificaciones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FCC, IC, CE </w:t>
            </w:r>
          </w:p>
        </w:tc>
      </w:tr>
      <w:tr w:rsidR="00505705" w:rsidRPr="001914A7" w:rsidTr="004E40E8">
        <w:trPr>
          <w:gridAfter w:val="1"/>
          <w:wAfter w:w="117" w:type="dxa"/>
          <w:jc w:val="center"/>
        </w:trPr>
        <w:tc>
          <w:tcPr>
            <w:tcW w:w="9564" w:type="dxa"/>
            <w:gridSpan w:val="8"/>
            <w:shd w:val="clear" w:color="auto" w:fill="FFF2CC"/>
          </w:tcPr>
          <w:p w:rsidR="00505705" w:rsidRPr="001914A7" w:rsidRDefault="00505705" w:rsidP="00C40728">
            <w:pPr>
              <w:numPr>
                <w:ilvl w:val="0"/>
                <w:numId w:val="11"/>
              </w:numPr>
              <w:spacing w:line="360" w:lineRule="auto"/>
              <w:jc w:val="both"/>
              <w:rPr>
                <w:rFonts w:ascii="Verdana" w:hAnsi="Verdana" w:cs="Arial"/>
                <w:b/>
                <w:sz w:val="18"/>
                <w:szCs w:val="18"/>
                <w:u w:val="single"/>
              </w:rPr>
            </w:pPr>
            <w:r w:rsidRPr="001914A7">
              <w:rPr>
                <w:rFonts w:ascii="Verdana" w:hAnsi="Verdana"/>
                <w:b/>
                <w:sz w:val="18"/>
                <w:szCs w:val="18"/>
                <w:lang w:val="es-BO"/>
              </w:rPr>
              <w:t>EQUIPOS PARA TELEFONÍA IP</w:t>
            </w:r>
          </w:p>
        </w:tc>
      </w:tr>
      <w:tr w:rsidR="00505705" w:rsidRPr="001914A7" w:rsidTr="004E40E8">
        <w:trPr>
          <w:gridAfter w:val="1"/>
          <w:wAfter w:w="117" w:type="dxa"/>
          <w:jc w:val="center"/>
        </w:trPr>
        <w:tc>
          <w:tcPr>
            <w:tcW w:w="9564" w:type="dxa"/>
            <w:gridSpan w:val="8"/>
            <w:tcBorders>
              <w:bottom w:val="single" w:sz="4" w:space="0" w:color="auto"/>
            </w:tcBorders>
            <w:shd w:val="clear" w:color="auto" w:fill="FFFFFF"/>
          </w:tcPr>
          <w:p w:rsidR="00BA4EFD" w:rsidRPr="001914A7" w:rsidRDefault="00BA4EFD" w:rsidP="000C7240">
            <w:pPr>
              <w:pStyle w:val="MSGENFONTSTYLENAMETEMPLATEROLENUMBERMSGENFONTSTYLENAMEBYROLETEXT20"/>
              <w:shd w:val="clear" w:color="auto" w:fill="auto"/>
              <w:spacing w:before="0" w:after="120" w:line="346" w:lineRule="exact"/>
              <w:ind w:right="280" w:firstLine="0"/>
              <w:jc w:val="both"/>
              <w:rPr>
                <w:rFonts w:ascii="Verdana" w:hAnsi="Verdana"/>
                <w:sz w:val="18"/>
                <w:szCs w:val="18"/>
              </w:rPr>
            </w:pPr>
            <w:r w:rsidRPr="001914A7">
              <w:rPr>
                <w:rFonts w:ascii="Verdana" w:hAnsi="Verdana"/>
                <w:sz w:val="18"/>
                <w:szCs w:val="18"/>
              </w:rPr>
              <w:t xml:space="preserve">Se debe considerar la interoperabilidad del servicio de telefonía IP considerando la instalación de dos líneas telefónicas y 4 </w:t>
            </w:r>
            <w:proofErr w:type="spellStart"/>
            <w:r w:rsidRPr="001914A7">
              <w:rPr>
                <w:rFonts w:ascii="Verdana" w:hAnsi="Verdana"/>
                <w:sz w:val="18"/>
                <w:szCs w:val="18"/>
              </w:rPr>
              <w:t>lineas</w:t>
            </w:r>
            <w:proofErr w:type="spellEnd"/>
            <w:r w:rsidRPr="001914A7">
              <w:rPr>
                <w:rFonts w:ascii="Verdana" w:hAnsi="Verdana"/>
                <w:sz w:val="18"/>
                <w:szCs w:val="18"/>
              </w:rPr>
              <w:t xml:space="preserve"> FXS al equipo </w:t>
            </w:r>
            <w:proofErr w:type="spellStart"/>
            <w:r w:rsidRPr="001914A7">
              <w:rPr>
                <w:rFonts w:ascii="Verdana" w:hAnsi="Verdana"/>
                <w:sz w:val="18"/>
                <w:szCs w:val="18"/>
              </w:rPr>
              <w:t>VoIP</w:t>
            </w:r>
            <w:proofErr w:type="spellEnd"/>
            <w:r w:rsidRPr="001914A7">
              <w:rPr>
                <w:rFonts w:ascii="Verdana" w:hAnsi="Verdana"/>
                <w:sz w:val="18"/>
                <w:szCs w:val="18"/>
              </w:rPr>
              <w:t>, que el proveedor instalara, las 2 líneas serán provistas por YPFB en Camiri, se contempla 4 líneas FXS la cual interactuara con la central actual (Central Panasonic Analógica en oficinas de la GNEE), para comunicación transparente entre internos de la Ofici</w:t>
            </w:r>
            <w:r w:rsidR="00597CD5">
              <w:rPr>
                <w:rFonts w:ascii="Verdana" w:hAnsi="Verdana"/>
                <w:sz w:val="18"/>
                <w:szCs w:val="18"/>
              </w:rPr>
              <w:t>na de Camiri y el pozo YARARA-X1</w:t>
            </w:r>
            <w:r w:rsidRPr="001914A7">
              <w:rPr>
                <w:rFonts w:ascii="Verdana" w:hAnsi="Verdana"/>
                <w:sz w:val="18"/>
                <w:szCs w:val="18"/>
              </w:rPr>
              <w:t>, estas líneas tendrán acceso desde el pozo, para esto se considera todos los materiales y equipos necesarios para poder llevar a cabo esta práctica. Dentro de pozo se asignará un interno a cada una de las oficinas o donde así lo requiera el personal de YPFB en un número de 5 equipos.</w:t>
            </w:r>
          </w:p>
          <w:p w:rsidR="00BA4EFD" w:rsidRPr="001914A7" w:rsidRDefault="00BA4EFD" w:rsidP="000C7240">
            <w:pPr>
              <w:pStyle w:val="MSGENFONTSTYLENAMETEMPLATEROLENUMBERMSGENFONTSTYLENAMEBYROLETEXT20"/>
              <w:shd w:val="clear" w:color="auto" w:fill="auto"/>
              <w:spacing w:before="0" w:after="196" w:line="341" w:lineRule="exact"/>
              <w:ind w:right="280" w:firstLine="0"/>
              <w:jc w:val="both"/>
              <w:rPr>
                <w:rFonts w:ascii="Verdana" w:hAnsi="Verdana"/>
                <w:sz w:val="18"/>
                <w:szCs w:val="18"/>
              </w:rPr>
            </w:pPr>
            <w:r w:rsidRPr="001914A7">
              <w:rPr>
                <w:rFonts w:ascii="Verdana" w:hAnsi="Verdana"/>
                <w:sz w:val="18"/>
                <w:szCs w:val="18"/>
              </w:rPr>
              <w:t>La configuración de la central IP (proveedor) deberá contener la configuración para que las líneas telefónicas tengan acceso a números locales, nacionales, internacionales o según el cliente de YPFB vea necesario las mismas que serán controladas por claves de acceso, el proveedor debe dejar instalada una aplicación de monitoreo y administración del uso de las líneas la cual debe emitir reportes mensuales y cuando YPFB lo requiera ya que las líneas son de su propiedad.</w:t>
            </w:r>
          </w:p>
          <w:p w:rsidR="00BA4EFD" w:rsidRPr="001914A7" w:rsidRDefault="00BA4EFD" w:rsidP="000C7240">
            <w:pPr>
              <w:pStyle w:val="Ttulo2"/>
              <w:keepLines/>
              <w:spacing w:before="40" w:after="0" w:line="259" w:lineRule="auto"/>
              <w:rPr>
                <w:rFonts w:ascii="Verdana" w:hAnsi="Verdana"/>
                <w:i w:val="0"/>
                <w:sz w:val="18"/>
                <w:szCs w:val="18"/>
                <w:lang w:val="es-BO"/>
              </w:rPr>
            </w:pPr>
            <w:r w:rsidRPr="001914A7">
              <w:rPr>
                <w:rFonts w:ascii="Verdana" w:hAnsi="Verdana"/>
                <w:i w:val="0"/>
                <w:sz w:val="18"/>
                <w:szCs w:val="18"/>
                <w:lang w:val="es-BO"/>
              </w:rPr>
              <w:t xml:space="preserve">Servicio de Telefonía IP/ intrínsecamente Seguro para Zona 1/21 </w:t>
            </w:r>
            <w:proofErr w:type="spellStart"/>
            <w:r w:rsidRPr="001914A7">
              <w:rPr>
                <w:rFonts w:ascii="Verdana" w:hAnsi="Verdana"/>
                <w:i w:val="0"/>
                <w:sz w:val="18"/>
                <w:szCs w:val="18"/>
                <w:lang w:val="es-BO"/>
              </w:rPr>
              <w:t>Div</w:t>
            </w:r>
            <w:proofErr w:type="spellEnd"/>
            <w:r w:rsidRPr="001914A7">
              <w:rPr>
                <w:rFonts w:ascii="Verdana" w:hAnsi="Verdana"/>
                <w:i w:val="0"/>
                <w:sz w:val="18"/>
                <w:szCs w:val="18"/>
                <w:lang w:val="es-BO"/>
              </w:rPr>
              <w:t xml:space="preserve"> 1</w:t>
            </w:r>
            <w:r w:rsidRPr="001914A7">
              <w:rPr>
                <w:rFonts w:ascii="Verdana" w:hAnsi="Verdana"/>
                <w:color w:val="FFFFFF"/>
                <w:sz w:val="18"/>
                <w:szCs w:val="18"/>
                <w:lang w:val="es-MX" w:eastAsia="es-MX"/>
              </w:rPr>
              <w:t xml:space="preserve"> seguro</w:t>
            </w:r>
          </w:p>
          <w:p w:rsidR="00BA4EFD" w:rsidRPr="001914A7" w:rsidRDefault="00BA4EFD" w:rsidP="000C7240">
            <w:pPr>
              <w:pStyle w:val="MSGENFONTSTYLENAMETEMPLATEROLENUMBERMSGENFONTSTYLENAMEBYROLETEXT20"/>
              <w:shd w:val="clear" w:color="auto" w:fill="auto"/>
              <w:spacing w:before="0" w:after="120" w:line="346" w:lineRule="exact"/>
              <w:ind w:right="280" w:firstLine="0"/>
              <w:jc w:val="both"/>
              <w:rPr>
                <w:rFonts w:ascii="Verdana" w:hAnsi="Verdana"/>
                <w:sz w:val="18"/>
                <w:szCs w:val="18"/>
              </w:rPr>
            </w:pPr>
            <w:r w:rsidRPr="001914A7">
              <w:rPr>
                <w:rFonts w:ascii="Verdana" w:hAnsi="Verdana"/>
                <w:sz w:val="18"/>
                <w:szCs w:val="18"/>
              </w:rPr>
              <w:t xml:space="preserve">Se debe considerar la provisión de 2 equipos de comunicación para zona 1/21 div 1, estos equipos deben poder contar con interoperabilidad entre la central telefónica IP y las redes LTE de la zona, este equipo usara como medio de comunicación las líneas de la GNEE. Debe considerarse los equipos un botón PTT, pantalla con la tecnología </w:t>
            </w:r>
            <w:proofErr w:type="spellStart"/>
            <w:r w:rsidRPr="001914A7">
              <w:rPr>
                <w:rFonts w:ascii="Verdana" w:hAnsi="Verdana"/>
                <w:sz w:val="18"/>
                <w:szCs w:val="18"/>
              </w:rPr>
              <w:t>Glove</w:t>
            </w:r>
            <w:proofErr w:type="spellEnd"/>
            <w:r w:rsidRPr="001914A7">
              <w:rPr>
                <w:rFonts w:ascii="Verdana" w:hAnsi="Verdana"/>
                <w:sz w:val="18"/>
                <w:szCs w:val="18"/>
              </w:rPr>
              <w:t xml:space="preserve"> </w:t>
            </w:r>
            <w:proofErr w:type="spellStart"/>
            <w:r w:rsidRPr="001914A7">
              <w:rPr>
                <w:rFonts w:ascii="Verdana" w:hAnsi="Verdana"/>
                <w:sz w:val="18"/>
                <w:szCs w:val="18"/>
              </w:rPr>
              <w:t>Touch</w:t>
            </w:r>
            <w:proofErr w:type="spellEnd"/>
            <w:r w:rsidRPr="001914A7">
              <w:rPr>
                <w:rFonts w:ascii="Verdana" w:hAnsi="Verdana"/>
                <w:sz w:val="18"/>
                <w:szCs w:val="18"/>
              </w:rPr>
              <w:t xml:space="preserve"> y </w:t>
            </w:r>
            <w:proofErr w:type="spellStart"/>
            <w:r w:rsidRPr="001914A7">
              <w:rPr>
                <w:rFonts w:ascii="Verdana" w:hAnsi="Verdana"/>
                <w:sz w:val="18"/>
                <w:szCs w:val="18"/>
              </w:rPr>
              <w:t>Gorilla</w:t>
            </w:r>
            <w:proofErr w:type="spellEnd"/>
            <w:r w:rsidRPr="001914A7">
              <w:rPr>
                <w:rFonts w:ascii="Verdana" w:hAnsi="Verdana"/>
                <w:sz w:val="18"/>
                <w:szCs w:val="18"/>
              </w:rPr>
              <w:t xml:space="preserve"> </w:t>
            </w:r>
            <w:proofErr w:type="spellStart"/>
            <w:r w:rsidRPr="001914A7">
              <w:rPr>
                <w:rFonts w:ascii="Verdana" w:hAnsi="Verdana"/>
                <w:sz w:val="18"/>
                <w:szCs w:val="18"/>
              </w:rPr>
              <w:t>Glass</w:t>
            </w:r>
            <w:proofErr w:type="spellEnd"/>
            <w:r w:rsidRPr="001914A7">
              <w:rPr>
                <w:rFonts w:ascii="Verdana" w:hAnsi="Verdana"/>
                <w:sz w:val="18"/>
                <w:szCs w:val="18"/>
              </w:rPr>
              <w:t xml:space="preserve"> 2 y </w:t>
            </w:r>
            <w:proofErr w:type="spellStart"/>
            <w:r w:rsidRPr="001914A7">
              <w:rPr>
                <w:rFonts w:ascii="Verdana" w:hAnsi="Verdana"/>
                <w:sz w:val="18"/>
                <w:szCs w:val="18"/>
              </w:rPr>
              <w:t>Proteccion</w:t>
            </w:r>
            <w:proofErr w:type="spellEnd"/>
            <w:r w:rsidRPr="001914A7">
              <w:rPr>
                <w:rFonts w:ascii="Verdana" w:hAnsi="Verdana"/>
                <w:sz w:val="18"/>
                <w:szCs w:val="18"/>
              </w:rPr>
              <w:t xml:space="preserve"> para trabajos en solitario.</w:t>
            </w:r>
          </w:p>
          <w:p w:rsidR="000C7240" w:rsidRPr="001914A7" w:rsidRDefault="000C7240" w:rsidP="000C7240">
            <w:pPr>
              <w:spacing w:line="360" w:lineRule="auto"/>
              <w:jc w:val="both"/>
              <w:rPr>
                <w:rFonts w:ascii="Verdana" w:hAnsi="Verdana"/>
                <w:sz w:val="18"/>
                <w:szCs w:val="18"/>
              </w:rPr>
            </w:pPr>
            <w:r w:rsidRPr="001914A7">
              <w:rPr>
                <w:rFonts w:ascii="Verdana" w:hAnsi="Verdana"/>
                <w:sz w:val="18"/>
                <w:szCs w:val="18"/>
              </w:rPr>
              <w:t>Los equipos que se utilizarán durante la ejecución del servicio, y para brindar un eficiente desenvolvimiento de las labores, deben cumplir mínimamente las siguientes características:</w:t>
            </w:r>
          </w:p>
          <w:p w:rsidR="00BA4EFD" w:rsidRPr="001914A7" w:rsidRDefault="00BA4EFD" w:rsidP="009B32D6">
            <w:pPr>
              <w:spacing w:line="360" w:lineRule="auto"/>
              <w:jc w:val="both"/>
              <w:rPr>
                <w:rFonts w:ascii="Verdana" w:hAnsi="Verdana"/>
                <w:sz w:val="18"/>
                <w:szCs w:val="18"/>
              </w:rPr>
            </w:pPr>
          </w:p>
        </w:tc>
      </w:tr>
      <w:tr w:rsidR="00505705" w:rsidRPr="001914A7" w:rsidTr="004E40E8">
        <w:trPr>
          <w:gridAfter w:val="1"/>
          <w:wAfter w:w="117" w:type="dxa"/>
          <w:jc w:val="center"/>
        </w:trPr>
        <w:tc>
          <w:tcPr>
            <w:tcW w:w="9564" w:type="dxa"/>
            <w:gridSpan w:val="8"/>
            <w:tcBorders>
              <w:top w:val="single" w:sz="4" w:space="0" w:color="auto"/>
              <w:left w:val="single" w:sz="4" w:space="0" w:color="auto"/>
              <w:bottom w:val="single" w:sz="4" w:space="0" w:color="auto"/>
              <w:right w:val="single" w:sz="4" w:space="0" w:color="auto"/>
            </w:tcBorders>
            <w:shd w:val="clear" w:color="auto" w:fill="FFFFFF"/>
          </w:tcPr>
          <w:tbl>
            <w:tblPr>
              <w:tblW w:w="934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256"/>
            </w:tblGrid>
            <w:tr w:rsidR="00505705" w:rsidRPr="001914A7" w:rsidTr="009B32D6">
              <w:trPr>
                <w:jc w:val="center"/>
              </w:trPr>
              <w:tc>
                <w:tcPr>
                  <w:tcW w:w="9343" w:type="dxa"/>
                  <w:gridSpan w:val="2"/>
                  <w:shd w:val="clear" w:color="auto" w:fill="auto"/>
                  <w:vAlign w:val="center"/>
                </w:tcPr>
                <w:p w:rsidR="00505705" w:rsidRPr="001914A7" w:rsidRDefault="00505705" w:rsidP="009B32D6">
                  <w:pPr>
                    <w:spacing w:line="360" w:lineRule="auto"/>
                    <w:rPr>
                      <w:rFonts w:ascii="Verdana" w:hAnsi="Verdana" w:cs="Arial"/>
                      <w:b/>
                      <w:sz w:val="18"/>
                      <w:szCs w:val="18"/>
                    </w:rPr>
                  </w:pPr>
                  <w:r w:rsidRPr="001914A7">
                    <w:rPr>
                      <w:rFonts w:ascii="Verdana" w:hAnsi="Verdana" w:cs="Arial"/>
                      <w:b/>
                      <w:sz w:val="18"/>
                      <w:szCs w:val="18"/>
                    </w:rPr>
                    <w:t>CENTRAL TELEFONICA IP CON ITERACCION CON CENTRAL ANALOGICA</w:t>
                  </w:r>
                </w:p>
                <w:p w:rsidR="00505705" w:rsidRPr="001914A7" w:rsidRDefault="00505705" w:rsidP="009B32D6">
                  <w:pPr>
                    <w:spacing w:line="360" w:lineRule="auto"/>
                    <w:rPr>
                      <w:rFonts w:ascii="Verdana" w:hAnsi="Verdana"/>
                      <w:b/>
                      <w:sz w:val="18"/>
                      <w:szCs w:val="18"/>
                    </w:rPr>
                  </w:pP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Cantidad</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1 (una) unidad</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Procesador</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Procesador Cortez A8 NAND Flash</w:t>
                  </w:r>
                </w:p>
              </w:tc>
            </w:tr>
            <w:tr w:rsidR="00505705" w:rsidRPr="00692909"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lastRenderedPageBreak/>
                    <w:t>Capacidad de Memoria</w:t>
                  </w:r>
                </w:p>
              </w:tc>
              <w:tc>
                <w:tcPr>
                  <w:tcW w:w="6256" w:type="dxa"/>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512 MB DDR RAM, 4 GB NAND Flash</w:t>
                  </w:r>
                </w:p>
              </w:tc>
            </w:tr>
            <w:tr w:rsidR="00505705" w:rsidRPr="00692909"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Codecs</w:t>
                  </w:r>
                  <w:proofErr w:type="spellEnd"/>
                  <w:r w:rsidRPr="001914A7">
                    <w:rPr>
                      <w:rFonts w:ascii="Verdana" w:hAnsi="Verdana"/>
                      <w:sz w:val="18"/>
                      <w:szCs w:val="18"/>
                    </w:rPr>
                    <w:t xml:space="preserve"> de Voz</w:t>
                  </w:r>
                </w:p>
              </w:tc>
              <w:tc>
                <w:tcPr>
                  <w:tcW w:w="6256" w:type="dxa"/>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A-Law/U-Law G.711, G.722, G.723.1, G.726, G.729ª, ILBC, GSM</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Codecs</w:t>
                  </w:r>
                  <w:proofErr w:type="spellEnd"/>
                  <w:r w:rsidRPr="001914A7">
                    <w:rPr>
                      <w:rFonts w:ascii="Verdana" w:hAnsi="Verdana"/>
                      <w:sz w:val="18"/>
                      <w:szCs w:val="18"/>
                    </w:rPr>
                    <w:t xml:space="preserve"> de Video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 xml:space="preserve">H.264, H.263, </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Cancelacion</w:t>
                  </w:r>
                  <w:proofErr w:type="spellEnd"/>
                  <w:r w:rsidRPr="001914A7">
                    <w:rPr>
                      <w:rFonts w:ascii="Verdana" w:hAnsi="Verdana"/>
                      <w:sz w:val="18"/>
                      <w:szCs w:val="18"/>
                    </w:rPr>
                    <w:t xml:space="preserve"> de ECO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128ms de longitud por Hardware DSP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DialPlan</w:t>
                  </w:r>
                  <w:proofErr w:type="spellEnd"/>
                </w:p>
              </w:tc>
              <w:tc>
                <w:tcPr>
                  <w:tcW w:w="6256"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DialPlan</w:t>
                  </w:r>
                  <w:proofErr w:type="spellEnd"/>
                  <w:r w:rsidRPr="001914A7">
                    <w:rPr>
                      <w:rFonts w:ascii="Verdana" w:hAnsi="Verdana"/>
                      <w:sz w:val="18"/>
                      <w:szCs w:val="18"/>
                    </w:rPr>
                    <w:t xml:space="preserve"> Flexible, enrutamiento de llamadas y grabación de llamadas</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FXO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8 puertos FXO SIP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FXS</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2 puertos FXS para extensiones analógicas de fax</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Troncales SIP</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50 troncales SIP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de LAN</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 xml:space="preserve">Puerto de red  Gigabit con </w:t>
                  </w:r>
                  <w:proofErr w:type="spellStart"/>
                  <w:r w:rsidRPr="001914A7">
                    <w:rPr>
                      <w:rFonts w:ascii="Verdana" w:hAnsi="Verdana"/>
                      <w:sz w:val="18"/>
                      <w:szCs w:val="18"/>
                    </w:rPr>
                    <w:t>PoE</w:t>
                  </w:r>
                  <w:proofErr w:type="spellEnd"/>
                  <w:r w:rsidRPr="001914A7">
                    <w:rPr>
                      <w:rFonts w:ascii="Verdana" w:hAnsi="Verdana"/>
                      <w:sz w:val="18"/>
                      <w:szCs w:val="18"/>
                    </w:rPr>
                    <w:t xml:space="preserve"> integrado</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Operatividad</w:t>
                  </w:r>
                </w:p>
              </w:tc>
              <w:tc>
                <w:tcPr>
                  <w:tcW w:w="6256" w:type="dxa"/>
                  <w:shd w:val="clear" w:color="auto" w:fill="auto"/>
                </w:tcPr>
                <w:p w:rsidR="003953D9" w:rsidRPr="001914A7" w:rsidRDefault="003953D9" w:rsidP="003953D9">
                  <w:pPr>
                    <w:jc w:val="both"/>
                    <w:rPr>
                      <w:rFonts w:ascii="Verdana" w:hAnsi="Verdana"/>
                      <w:sz w:val="18"/>
                      <w:szCs w:val="18"/>
                    </w:rPr>
                  </w:pPr>
                  <w:r w:rsidRPr="001914A7">
                    <w:rPr>
                      <w:rFonts w:ascii="Verdana" w:hAnsi="Verdana"/>
                      <w:sz w:val="18"/>
                      <w:szCs w:val="18"/>
                    </w:rPr>
                    <w:t>Tener la capacidad soportar más de 10 llamadas y/o conferencias simultáneas.</w:t>
                  </w:r>
                </w:p>
                <w:p w:rsidR="00505705" w:rsidRPr="001914A7" w:rsidRDefault="00505705" w:rsidP="005B33CE">
                  <w:pPr>
                    <w:jc w:val="both"/>
                    <w:rPr>
                      <w:rFonts w:ascii="Verdana" w:hAnsi="Verdana"/>
                      <w:sz w:val="18"/>
                      <w:szCs w:val="18"/>
                    </w:rPr>
                  </w:pPr>
                </w:p>
              </w:tc>
            </w:tr>
          </w:tbl>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 xml:space="preserve"> EQUIPO PARA TRANSPORTE DE LÍNEA TELEFÓNICA – TELEFONO IP (TIPO I)</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lastRenderedPageBreak/>
              <w:t>Protocolos y estándares</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jc w:val="both"/>
              <w:rPr>
                <w:rFonts w:ascii="Verdana" w:hAnsi="Verdana"/>
                <w:sz w:val="18"/>
                <w:szCs w:val="18"/>
              </w:rPr>
            </w:pPr>
            <w:r w:rsidRPr="001914A7">
              <w:rPr>
                <w:rFonts w:ascii="Verdana" w:hAnsi="Verdana"/>
                <w:sz w:val="18"/>
                <w:szCs w:val="18"/>
              </w:rPr>
              <w:t>SIP RFC3261, TCP/IP/UDP, RTP/RTCP, HTTP/HTTPS, ARP, ICMP, DNS (A record, SRV, NAPTR), DHCP, PPPoE, SSH, TFTP, NTP, STUN, SIMPLE, LLDP-MED, LDAP, TR-069, 802.1x, TLS, SRTP</w:t>
            </w:r>
          </w:p>
        </w:tc>
      </w:tr>
      <w:tr w:rsidR="00505705" w:rsidRPr="00692909"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2224FA">
            <w:pPr>
              <w:spacing w:line="360" w:lineRule="auto"/>
              <w:rPr>
                <w:rFonts w:ascii="Verdana" w:hAnsi="Verdana"/>
                <w:sz w:val="18"/>
                <w:szCs w:val="18"/>
              </w:rPr>
            </w:pPr>
            <w:r w:rsidRPr="001914A7">
              <w:rPr>
                <w:rFonts w:ascii="Verdana" w:hAnsi="Verdana"/>
                <w:sz w:val="18"/>
                <w:szCs w:val="18"/>
              </w:rPr>
              <w:t>Interfa</w:t>
            </w:r>
            <w:r w:rsidR="004C6B2E" w:rsidRPr="001914A7">
              <w:rPr>
                <w:rFonts w:ascii="Verdana" w:hAnsi="Verdana"/>
                <w:sz w:val="18"/>
                <w:szCs w:val="18"/>
              </w:rPr>
              <w:t>z</w:t>
            </w:r>
            <w:r w:rsidRPr="001914A7">
              <w:rPr>
                <w:rFonts w:ascii="Verdana" w:hAnsi="Verdana"/>
                <w:sz w:val="18"/>
                <w:szCs w:val="18"/>
              </w:rPr>
              <w:t xml:space="preserve"> de Red</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2224FA">
            <w:pPr>
              <w:spacing w:line="360" w:lineRule="auto"/>
              <w:jc w:val="both"/>
              <w:rPr>
                <w:rFonts w:ascii="Verdana" w:hAnsi="Verdana"/>
                <w:sz w:val="18"/>
                <w:szCs w:val="18"/>
                <w:lang w:val="en-US"/>
              </w:rPr>
            </w:pPr>
            <w:r w:rsidRPr="001914A7">
              <w:rPr>
                <w:rFonts w:ascii="Verdana" w:hAnsi="Verdana"/>
                <w:sz w:val="18"/>
                <w:szCs w:val="18"/>
                <w:lang w:val="en-US"/>
              </w:rPr>
              <w:t xml:space="preserve">Dual switched 10/ 100/ 1000 Mbps ports </w:t>
            </w:r>
            <w:r w:rsidR="004C6B2E" w:rsidRPr="001914A7">
              <w:rPr>
                <w:rFonts w:ascii="Verdana" w:hAnsi="Verdana"/>
                <w:sz w:val="18"/>
                <w:szCs w:val="18"/>
                <w:lang w:val="en-US"/>
              </w:rPr>
              <w:t xml:space="preserve">con POE </w:t>
            </w:r>
            <w:proofErr w:type="spellStart"/>
            <w:r w:rsidR="004C6B2E" w:rsidRPr="001914A7">
              <w:rPr>
                <w:rFonts w:ascii="Verdana" w:hAnsi="Verdana"/>
                <w:sz w:val="18"/>
                <w:szCs w:val="18"/>
                <w:lang w:val="en-US"/>
              </w:rPr>
              <w:t>Integrado</w:t>
            </w:r>
            <w:proofErr w:type="spellEnd"/>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4C6B2E" w:rsidP="009B32D6">
            <w:pPr>
              <w:spacing w:line="360" w:lineRule="auto"/>
              <w:jc w:val="both"/>
              <w:rPr>
                <w:rFonts w:ascii="Verdana" w:hAnsi="Verdana"/>
                <w:sz w:val="18"/>
                <w:szCs w:val="18"/>
                <w:lang w:val="en-US"/>
              </w:rPr>
            </w:pPr>
            <w:proofErr w:type="spellStart"/>
            <w:r w:rsidRPr="001914A7">
              <w:rPr>
                <w:rFonts w:ascii="Verdana" w:hAnsi="Verdana"/>
                <w:sz w:val="18"/>
                <w:szCs w:val="18"/>
                <w:lang w:val="en-US"/>
              </w:rPr>
              <w:t>Cámara</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pantalla</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Grafica</w:t>
            </w:r>
            <w:proofErr w:type="spellEnd"/>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4.3»(480×272) capacitive (5 points) touch screen TFT LCD</w:t>
            </w:r>
          </w:p>
          <w:p w:rsidR="00505705" w:rsidRPr="001914A7" w:rsidRDefault="00505705" w:rsidP="002224FA">
            <w:pPr>
              <w:spacing w:line="360" w:lineRule="auto"/>
              <w:jc w:val="both"/>
              <w:rPr>
                <w:rFonts w:ascii="Verdana" w:hAnsi="Verdana"/>
                <w:sz w:val="18"/>
                <w:szCs w:val="18"/>
                <w:lang w:val="es-BO"/>
              </w:rPr>
            </w:pPr>
            <w:r w:rsidRPr="001914A7">
              <w:rPr>
                <w:rFonts w:ascii="Verdana" w:hAnsi="Verdana"/>
                <w:sz w:val="18"/>
                <w:szCs w:val="18"/>
                <w:lang w:val="es-BO"/>
              </w:rPr>
              <w:t xml:space="preserve">mega pixel CMOS </w:t>
            </w:r>
            <w:proofErr w:type="spellStart"/>
            <w:r w:rsidR="004C6B2E" w:rsidRPr="001914A7">
              <w:rPr>
                <w:rFonts w:ascii="Verdana" w:hAnsi="Verdana"/>
                <w:sz w:val="18"/>
                <w:szCs w:val="18"/>
                <w:lang w:val="es-BO"/>
              </w:rPr>
              <w:t>Camara</w:t>
            </w:r>
            <w:proofErr w:type="spellEnd"/>
            <w:r w:rsidR="004C6B2E" w:rsidRPr="001914A7">
              <w:rPr>
                <w:rFonts w:ascii="Verdana" w:hAnsi="Verdana"/>
                <w:sz w:val="18"/>
                <w:szCs w:val="18"/>
                <w:lang w:val="es-BO"/>
              </w:rPr>
              <w:t xml:space="preserve"> con obturador de privacidad</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Bluetooth </w:t>
            </w:r>
          </w:p>
          <w:p w:rsidR="00505705" w:rsidRPr="001914A7" w:rsidRDefault="00505705" w:rsidP="009B32D6">
            <w:pPr>
              <w:spacing w:line="360" w:lineRule="auto"/>
              <w:rPr>
                <w:rFonts w:ascii="Verdana" w:hAnsi="Verdana"/>
                <w:sz w:val="18"/>
                <w:szCs w:val="18"/>
                <w:lang w:val="es-BO"/>
              </w:rPr>
            </w:pPr>
            <w:proofErr w:type="spellStart"/>
            <w:r w:rsidRPr="001914A7">
              <w:rPr>
                <w:rFonts w:ascii="Verdana" w:hAnsi="Verdana"/>
                <w:sz w:val="18"/>
                <w:szCs w:val="18"/>
                <w:lang w:val="es-BO"/>
              </w:rPr>
              <w:t>Wi</w:t>
            </w:r>
            <w:proofErr w:type="spellEnd"/>
            <w:r w:rsidRPr="001914A7">
              <w:rPr>
                <w:rFonts w:ascii="Verdana" w:hAnsi="Verdana"/>
                <w:sz w:val="18"/>
                <w:szCs w:val="18"/>
                <w:lang w:val="es-BO"/>
              </w:rPr>
              <w:t xml:space="preserve">-Fi </w:t>
            </w:r>
          </w:p>
          <w:p w:rsidR="00505705" w:rsidRPr="001914A7" w:rsidRDefault="00505705" w:rsidP="002224FA">
            <w:pPr>
              <w:spacing w:line="360" w:lineRule="auto"/>
              <w:rPr>
                <w:rFonts w:ascii="Verdana" w:hAnsi="Verdana"/>
                <w:sz w:val="18"/>
                <w:szCs w:val="18"/>
                <w:lang w:val="es-BO"/>
              </w:rPr>
            </w:pPr>
            <w:r w:rsidRPr="001914A7">
              <w:rPr>
                <w:rFonts w:ascii="Verdana" w:hAnsi="Verdana"/>
                <w:sz w:val="18"/>
                <w:szCs w:val="18"/>
                <w:lang w:val="es-BO"/>
              </w:rPr>
              <w:t xml:space="preserve"> P</w:t>
            </w:r>
            <w:r w:rsidR="004C6B2E" w:rsidRPr="001914A7">
              <w:rPr>
                <w:rFonts w:ascii="Verdana" w:hAnsi="Verdana"/>
                <w:sz w:val="18"/>
                <w:szCs w:val="18"/>
                <w:lang w:val="es-BO"/>
              </w:rPr>
              <w:t>uertos Auxiliares</w:t>
            </w:r>
            <w:r w:rsidRPr="001914A7">
              <w:rPr>
                <w:rFonts w:ascii="Verdana" w:hAnsi="Verdana"/>
                <w:sz w:val="18"/>
                <w:szCs w:val="18"/>
                <w:lang w:val="es-BO"/>
              </w:rPr>
              <w:t xml:space="preserve"> </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integra</w:t>
            </w:r>
            <w:r w:rsidR="004C6B2E" w:rsidRPr="001914A7">
              <w:rPr>
                <w:rFonts w:ascii="Verdana" w:hAnsi="Verdana"/>
                <w:sz w:val="18"/>
                <w:szCs w:val="18"/>
                <w:lang w:val="es-BO"/>
              </w:rPr>
              <w:t>do</w:t>
            </w:r>
            <w:r w:rsidRPr="001914A7">
              <w:rPr>
                <w:rFonts w:ascii="Verdana" w:hAnsi="Verdana"/>
                <w:sz w:val="18"/>
                <w:szCs w:val="18"/>
                <w:lang w:val="es-BO"/>
              </w:rPr>
              <w:t>. Bluetooth 4.0 + EDR</w:t>
            </w:r>
          </w:p>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integra</w:t>
            </w:r>
            <w:r w:rsidR="004C6B2E" w:rsidRPr="001914A7">
              <w:rPr>
                <w:rFonts w:ascii="Verdana" w:hAnsi="Verdana"/>
                <w:sz w:val="18"/>
                <w:szCs w:val="18"/>
                <w:lang w:val="es-BO"/>
              </w:rPr>
              <w:t>do</w:t>
            </w:r>
            <w:r w:rsidRPr="001914A7">
              <w:rPr>
                <w:rFonts w:ascii="Verdana" w:hAnsi="Verdana"/>
                <w:sz w:val="18"/>
                <w:szCs w:val="18"/>
                <w:lang w:val="es-BO"/>
              </w:rPr>
              <w:t>. 802.11 b/g/n</w:t>
            </w:r>
          </w:p>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 xml:space="preserve">Conector para auriculares RJ9 (permitiendo EHS con auriculares </w:t>
            </w:r>
            <w:proofErr w:type="spellStart"/>
            <w:r w:rsidRPr="001914A7">
              <w:rPr>
                <w:rFonts w:ascii="Verdana" w:hAnsi="Verdana"/>
                <w:sz w:val="18"/>
                <w:szCs w:val="18"/>
              </w:rPr>
              <w:t>Plantronics</w:t>
            </w:r>
            <w:proofErr w:type="spellEnd"/>
            <w:r w:rsidRPr="001914A7">
              <w:rPr>
                <w:rFonts w:ascii="Verdana" w:hAnsi="Verdana"/>
                <w:sz w:val="18"/>
                <w:szCs w:val="18"/>
              </w:rPr>
              <w:t>), USB, SD, Mini-HDMI, puerto de módulo de extensión</w:t>
            </w:r>
          </w:p>
        </w:tc>
      </w:tr>
      <w:tr w:rsidR="00505705" w:rsidRPr="001914A7" w:rsidTr="004E40E8">
        <w:trPr>
          <w:gridAfter w:val="1"/>
          <w:wAfter w:w="117" w:type="dxa"/>
          <w:trHeight w:val="1023"/>
          <w:jc w:val="center"/>
        </w:trPr>
        <w:tc>
          <w:tcPr>
            <w:tcW w:w="3949" w:type="dxa"/>
            <w:gridSpan w:val="4"/>
            <w:tcBorders>
              <w:top w:val="single" w:sz="4" w:space="0" w:color="auto"/>
            </w:tcBorders>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Codecs</w:t>
            </w:r>
            <w:r w:rsidR="00095972" w:rsidRPr="001914A7">
              <w:rPr>
                <w:rFonts w:ascii="Verdana" w:hAnsi="Verdana"/>
                <w:sz w:val="18"/>
                <w:szCs w:val="18"/>
                <w:lang w:val="en-US"/>
              </w:rPr>
              <w:t xml:space="preserve"> de </w:t>
            </w:r>
            <w:proofErr w:type="spellStart"/>
            <w:r w:rsidR="00095972" w:rsidRPr="001914A7">
              <w:rPr>
                <w:rFonts w:ascii="Verdana" w:hAnsi="Verdana"/>
                <w:sz w:val="18"/>
                <w:szCs w:val="18"/>
                <w:lang w:val="en-US"/>
              </w:rPr>
              <w:t>Voz</w:t>
            </w:r>
            <w:proofErr w:type="spellEnd"/>
            <w:r w:rsidRPr="001914A7">
              <w:rPr>
                <w:rFonts w:ascii="Verdana" w:hAnsi="Verdana"/>
                <w:sz w:val="18"/>
                <w:szCs w:val="18"/>
                <w:lang w:val="en-US"/>
              </w:rPr>
              <w:t xml:space="preserve"> </w:t>
            </w:r>
          </w:p>
        </w:tc>
        <w:tc>
          <w:tcPr>
            <w:tcW w:w="5615" w:type="dxa"/>
            <w:gridSpan w:val="4"/>
            <w:tcBorders>
              <w:top w:val="single" w:sz="4" w:space="0" w:color="auto"/>
            </w:tcBorders>
            <w:shd w:val="clear" w:color="auto" w:fill="auto"/>
          </w:tcPr>
          <w:p w:rsidR="00505705" w:rsidRPr="001914A7" w:rsidRDefault="00505705" w:rsidP="002224FA">
            <w:pPr>
              <w:spacing w:line="360" w:lineRule="auto"/>
              <w:rPr>
                <w:rFonts w:ascii="Verdana" w:hAnsi="Verdana"/>
                <w:sz w:val="18"/>
                <w:szCs w:val="18"/>
                <w:lang w:val="es-BO"/>
              </w:rPr>
            </w:pPr>
            <w:r w:rsidRPr="001914A7">
              <w:rPr>
                <w:rFonts w:ascii="Verdana" w:hAnsi="Verdana"/>
                <w:sz w:val="18"/>
                <w:szCs w:val="18"/>
                <w:lang w:val="es-BO"/>
              </w:rPr>
              <w:t>S</w:t>
            </w:r>
            <w:r w:rsidR="00095972" w:rsidRPr="001914A7">
              <w:rPr>
                <w:rFonts w:ascii="Verdana" w:hAnsi="Verdana"/>
                <w:sz w:val="18"/>
                <w:szCs w:val="18"/>
                <w:lang w:val="es-BO"/>
              </w:rPr>
              <w:t>oporte para</w:t>
            </w:r>
            <w:r w:rsidRPr="001914A7">
              <w:rPr>
                <w:rFonts w:ascii="Verdana" w:hAnsi="Verdana"/>
                <w:sz w:val="18"/>
                <w:szCs w:val="18"/>
                <w:lang w:val="es-BO"/>
              </w:rPr>
              <w:t xml:space="preserve"> G.711µ/a, G.722 (</w:t>
            </w:r>
            <w:r w:rsidR="00095972" w:rsidRPr="001914A7">
              <w:rPr>
                <w:rFonts w:ascii="Verdana" w:hAnsi="Verdana"/>
                <w:sz w:val="18"/>
                <w:szCs w:val="18"/>
                <w:lang w:val="es-BO"/>
              </w:rPr>
              <w:t>banda Ancha</w:t>
            </w:r>
            <w:r w:rsidRPr="001914A7">
              <w:rPr>
                <w:rFonts w:ascii="Verdana" w:hAnsi="Verdana"/>
                <w:sz w:val="18"/>
                <w:szCs w:val="18"/>
                <w:lang w:val="es-BO"/>
              </w:rPr>
              <w:t xml:space="preserve">), G.726-32, </w:t>
            </w:r>
            <w:proofErr w:type="spellStart"/>
            <w:r w:rsidRPr="001914A7">
              <w:rPr>
                <w:rFonts w:ascii="Verdana" w:hAnsi="Verdana"/>
                <w:sz w:val="18"/>
                <w:szCs w:val="18"/>
                <w:lang w:val="es-BO"/>
              </w:rPr>
              <w:t>iLBC</w:t>
            </w:r>
            <w:proofErr w:type="spellEnd"/>
            <w:r w:rsidRPr="001914A7">
              <w:rPr>
                <w:rFonts w:ascii="Verdana" w:hAnsi="Verdana"/>
                <w:sz w:val="18"/>
                <w:szCs w:val="18"/>
                <w:lang w:val="es-BO"/>
              </w:rPr>
              <w:t xml:space="preserve">, Opus, G.729, </w:t>
            </w:r>
            <w:r w:rsidR="00095972" w:rsidRPr="001914A7">
              <w:rPr>
                <w:rFonts w:ascii="Verdana" w:hAnsi="Verdana"/>
                <w:sz w:val="18"/>
                <w:szCs w:val="18"/>
                <w:lang w:val="es-BO"/>
              </w:rPr>
              <w:t>en banda</w:t>
            </w:r>
            <w:r w:rsidRPr="001914A7">
              <w:rPr>
                <w:rFonts w:ascii="Verdana" w:hAnsi="Verdana"/>
                <w:sz w:val="18"/>
                <w:szCs w:val="18"/>
                <w:lang w:val="es-BO"/>
              </w:rPr>
              <w:t xml:space="preserve"> </w:t>
            </w:r>
            <w:r w:rsidR="00095972" w:rsidRPr="001914A7">
              <w:rPr>
                <w:rFonts w:ascii="Verdana" w:hAnsi="Verdana"/>
                <w:sz w:val="18"/>
                <w:szCs w:val="18"/>
                <w:lang w:val="es-BO"/>
              </w:rPr>
              <w:t>y</w:t>
            </w:r>
            <w:r w:rsidRPr="001914A7">
              <w:rPr>
                <w:rFonts w:ascii="Verdana" w:hAnsi="Verdana"/>
                <w:sz w:val="18"/>
                <w:szCs w:val="18"/>
                <w:lang w:val="es-BO"/>
              </w:rPr>
              <w:t xml:space="preserve"> </w:t>
            </w:r>
            <w:r w:rsidR="00095972" w:rsidRPr="001914A7">
              <w:rPr>
                <w:rFonts w:ascii="Verdana" w:hAnsi="Verdana"/>
                <w:sz w:val="18"/>
                <w:szCs w:val="18"/>
                <w:lang w:val="es-BO"/>
              </w:rPr>
              <w:t xml:space="preserve">fuera de </w:t>
            </w:r>
            <w:r w:rsidRPr="001914A7">
              <w:rPr>
                <w:rFonts w:ascii="Verdana" w:hAnsi="Verdana"/>
                <w:sz w:val="18"/>
                <w:szCs w:val="18"/>
                <w:lang w:val="es-BO"/>
              </w:rPr>
              <w:t>band</w:t>
            </w:r>
            <w:r w:rsidR="00095972" w:rsidRPr="001914A7">
              <w:rPr>
                <w:rFonts w:ascii="Verdana" w:hAnsi="Verdana"/>
                <w:sz w:val="18"/>
                <w:szCs w:val="18"/>
                <w:lang w:val="es-BO"/>
              </w:rPr>
              <w:t>a</w:t>
            </w:r>
            <w:r w:rsidRPr="001914A7">
              <w:rPr>
                <w:rFonts w:ascii="Verdana" w:hAnsi="Verdana"/>
                <w:sz w:val="18"/>
                <w:szCs w:val="18"/>
                <w:lang w:val="es-BO"/>
              </w:rPr>
              <w:t xml:space="preserve"> DTMF (</w:t>
            </w:r>
            <w:r w:rsidR="00095972" w:rsidRPr="001914A7">
              <w:rPr>
                <w:rFonts w:ascii="Verdana" w:hAnsi="Verdana"/>
                <w:sz w:val="18"/>
                <w:szCs w:val="18"/>
                <w:lang w:val="es-BO"/>
              </w:rPr>
              <w:t xml:space="preserve">en </w:t>
            </w:r>
            <w:r w:rsidRPr="001914A7">
              <w:rPr>
                <w:rFonts w:ascii="Verdana" w:hAnsi="Verdana"/>
                <w:sz w:val="18"/>
                <w:szCs w:val="18"/>
                <w:lang w:val="es-BO"/>
              </w:rPr>
              <w:t>audio, RFC2833, SIP INFO)</w:t>
            </w:r>
          </w:p>
        </w:tc>
      </w:tr>
      <w:tr w:rsidR="00505705" w:rsidRPr="001914A7" w:rsidTr="004E40E8">
        <w:trPr>
          <w:gridAfter w:val="1"/>
          <w:wAfter w:w="117" w:type="dxa"/>
          <w:trHeight w:val="1350"/>
          <w:jc w:val="center"/>
        </w:trPr>
        <w:tc>
          <w:tcPr>
            <w:tcW w:w="3949" w:type="dxa"/>
            <w:gridSpan w:val="4"/>
            <w:shd w:val="clear" w:color="auto" w:fill="auto"/>
          </w:tcPr>
          <w:p w:rsidR="00505705" w:rsidRPr="001914A7" w:rsidRDefault="00505705" w:rsidP="002224FA">
            <w:pPr>
              <w:spacing w:line="360" w:lineRule="auto"/>
              <w:rPr>
                <w:rFonts w:ascii="Verdana" w:hAnsi="Verdana"/>
                <w:sz w:val="18"/>
                <w:szCs w:val="18"/>
                <w:lang w:val="es-BO"/>
              </w:rPr>
            </w:pPr>
            <w:proofErr w:type="spellStart"/>
            <w:r w:rsidRPr="001914A7">
              <w:rPr>
                <w:rFonts w:ascii="Verdana" w:hAnsi="Verdana"/>
                <w:sz w:val="18"/>
                <w:szCs w:val="18"/>
                <w:lang w:val="es-BO"/>
              </w:rPr>
              <w:t>Codecs</w:t>
            </w:r>
            <w:proofErr w:type="spellEnd"/>
            <w:r w:rsidR="00095972" w:rsidRPr="001914A7">
              <w:rPr>
                <w:rFonts w:ascii="Verdana" w:hAnsi="Verdana"/>
                <w:sz w:val="18"/>
                <w:szCs w:val="18"/>
                <w:lang w:val="es-BO"/>
              </w:rPr>
              <w:t xml:space="preserve"> y capacidades de Video</w:t>
            </w:r>
            <w:r w:rsidRPr="001914A7">
              <w:rPr>
                <w:rFonts w:ascii="Verdana" w:hAnsi="Verdana"/>
                <w:sz w:val="18"/>
                <w:szCs w:val="18"/>
                <w:lang w:val="es-BO"/>
              </w:rPr>
              <w:t xml:space="preserve"> </w:t>
            </w: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 xml:space="preserve">H.264 BP / MP / HP, resolución de vídeo de hasta 720p, velocidad de fotogramas de hasta 30 </w:t>
            </w:r>
            <w:proofErr w:type="spellStart"/>
            <w:r w:rsidRPr="001914A7">
              <w:rPr>
                <w:rFonts w:ascii="Verdana" w:hAnsi="Verdana"/>
                <w:sz w:val="18"/>
                <w:szCs w:val="18"/>
              </w:rPr>
              <w:t>fps</w:t>
            </w:r>
            <w:proofErr w:type="spellEnd"/>
            <w:r w:rsidRPr="001914A7">
              <w:rPr>
                <w:rFonts w:ascii="Verdana" w:hAnsi="Verdana"/>
                <w:sz w:val="18"/>
                <w:szCs w:val="18"/>
              </w:rPr>
              <w:t>, tasa de bits de hasta 2Mbps, videoconferencia de 3 vías, anti-parpadeo, enfoque automático y exposición automática, PIP (Picture- Imagen), visualización en pantalla, bloqueo de cámara, captura / almacenamiento de imágenes fijas, grabación de vídeo, indicador visual de mensajes de voz</w:t>
            </w:r>
          </w:p>
        </w:tc>
      </w:tr>
      <w:tr w:rsidR="00505705" w:rsidRPr="001914A7" w:rsidTr="004E40E8">
        <w:trPr>
          <w:gridAfter w:val="1"/>
          <w:wAfter w:w="117" w:type="dxa"/>
          <w:trHeight w:val="119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Implementacion</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Aplicaciones</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 </w:t>
            </w:r>
            <w:r w:rsidR="00095972" w:rsidRPr="001914A7">
              <w:rPr>
                <w:rFonts w:ascii="Verdana" w:hAnsi="Verdana"/>
                <w:sz w:val="18"/>
                <w:szCs w:val="18"/>
              </w:rPr>
              <w:t>Permite que las aplicaciones compatibles con la versión 4.2 de Android OS sean desarrolladas, descargadas y ejecutadas en el dispositivo integrado con control de aprovisionamiento</w:t>
            </w:r>
          </w:p>
        </w:tc>
      </w:tr>
      <w:tr w:rsidR="00505705" w:rsidRPr="001914A7" w:rsidTr="004E40E8">
        <w:trPr>
          <w:gridAfter w:val="1"/>
          <w:wAfter w:w="117" w:type="dxa"/>
          <w:trHeight w:val="89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Audio</w:t>
            </w:r>
            <w:r w:rsidR="00095972" w:rsidRPr="001914A7">
              <w:rPr>
                <w:rFonts w:ascii="Verdana" w:hAnsi="Verdana"/>
                <w:sz w:val="18"/>
                <w:szCs w:val="18"/>
                <w:lang w:val="en-US"/>
              </w:rPr>
              <w:t xml:space="preserve"> en HD</w:t>
            </w:r>
            <w:r w:rsidRPr="001914A7">
              <w:rPr>
                <w:rFonts w:ascii="Verdana" w:hAnsi="Verdana"/>
                <w:sz w:val="18"/>
                <w:szCs w:val="18"/>
                <w:lang w:val="en-US"/>
              </w:rPr>
              <w:t xml:space="preserve"> </w:t>
            </w: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el teléfono y el altavoz deben admitir audio HD (banda ancha)</w:t>
            </w:r>
          </w:p>
        </w:tc>
      </w:tr>
      <w:tr w:rsidR="00505705" w:rsidRPr="001914A7" w:rsidTr="004E40E8">
        <w:trPr>
          <w:gridAfter w:val="1"/>
          <w:wAfter w:w="117" w:type="dxa"/>
          <w:trHeight w:val="52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t>Soporte</w:t>
            </w:r>
            <w:proofErr w:type="spellEnd"/>
            <w:r w:rsidRPr="001914A7">
              <w:rPr>
                <w:rFonts w:ascii="Verdana" w:hAnsi="Verdana"/>
                <w:sz w:val="18"/>
                <w:szCs w:val="18"/>
                <w:lang w:val="en-US"/>
              </w:rPr>
              <w:t xml:space="preserve"> base</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n-US"/>
              </w:rPr>
            </w:pPr>
            <w:r w:rsidRPr="001914A7">
              <w:rPr>
                <w:rFonts w:ascii="Verdana" w:hAnsi="Verdana"/>
                <w:sz w:val="18"/>
                <w:szCs w:val="18"/>
              </w:rPr>
              <w:t>Soporte integrado con 2 ángulos ajustables. Montaje en pared</w:t>
            </w:r>
          </w:p>
        </w:tc>
      </w:tr>
      <w:tr w:rsidR="00505705" w:rsidRPr="001914A7" w:rsidTr="004E40E8">
        <w:trPr>
          <w:gridAfter w:val="1"/>
          <w:wAfter w:w="117" w:type="dxa"/>
          <w:trHeight w:val="1167"/>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r w:rsidRPr="001914A7">
              <w:rPr>
                <w:rFonts w:ascii="Verdana" w:hAnsi="Verdana"/>
                <w:sz w:val="18"/>
                <w:szCs w:val="18"/>
                <w:lang w:val="en-US"/>
              </w:rPr>
              <w:t>Modulo de Extension</w:t>
            </w:r>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 xml:space="preserve">puede alimentar hasta 4 módulos GXP2200EXT con una pantalla gráfica </w:t>
            </w:r>
            <w:proofErr w:type="spellStart"/>
            <w:r w:rsidRPr="001914A7">
              <w:rPr>
                <w:rFonts w:ascii="Verdana" w:hAnsi="Verdana"/>
                <w:sz w:val="18"/>
                <w:szCs w:val="18"/>
              </w:rPr>
              <w:t>gráfica</w:t>
            </w:r>
            <w:proofErr w:type="spellEnd"/>
            <w:r w:rsidRPr="001914A7">
              <w:rPr>
                <w:rFonts w:ascii="Verdana" w:hAnsi="Verdana"/>
                <w:sz w:val="18"/>
                <w:szCs w:val="18"/>
              </w:rPr>
              <w:t xml:space="preserve"> de 128x384, 20 teclas de marcación rápida / BLF con LED de doble color, 2 teclas de navegación y menos de 1.2W de consumo de energía por unidad</w:t>
            </w:r>
          </w:p>
        </w:tc>
      </w:tr>
      <w:tr w:rsidR="00505705" w:rsidRPr="00692909" w:rsidTr="004E40E8">
        <w:trPr>
          <w:gridAfter w:val="1"/>
          <w:wAfter w:w="117" w:type="dxa"/>
          <w:trHeight w:val="795"/>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QoS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Layer 2 </w:t>
            </w:r>
            <w:proofErr w:type="spellStart"/>
            <w:r w:rsidRPr="001914A7">
              <w:rPr>
                <w:rFonts w:ascii="Verdana" w:hAnsi="Verdana"/>
                <w:sz w:val="18"/>
                <w:szCs w:val="18"/>
                <w:lang w:val="en-US"/>
              </w:rPr>
              <w:t>QoS</w:t>
            </w:r>
            <w:proofErr w:type="spellEnd"/>
            <w:r w:rsidRPr="001914A7">
              <w:rPr>
                <w:rFonts w:ascii="Verdana" w:hAnsi="Verdana"/>
                <w:sz w:val="18"/>
                <w:szCs w:val="18"/>
                <w:lang w:val="en-US"/>
              </w:rPr>
              <w:t xml:space="preserve"> (802.1Q, 802.1p) and Layer 3 (</w:t>
            </w:r>
            <w:proofErr w:type="spellStart"/>
            <w:r w:rsidRPr="001914A7">
              <w:rPr>
                <w:rFonts w:ascii="Verdana" w:hAnsi="Verdana"/>
                <w:sz w:val="18"/>
                <w:szCs w:val="18"/>
                <w:lang w:val="en-US"/>
              </w:rPr>
              <w:t>ToS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DiffServ</w:t>
            </w:r>
            <w:proofErr w:type="spellEnd"/>
            <w:r w:rsidRPr="001914A7">
              <w:rPr>
                <w:rFonts w:ascii="Verdana" w:hAnsi="Verdana"/>
                <w:sz w:val="18"/>
                <w:szCs w:val="18"/>
                <w:lang w:val="en-US"/>
              </w:rPr>
              <w:t xml:space="preserve">, MPLS) </w:t>
            </w:r>
            <w:proofErr w:type="spellStart"/>
            <w:r w:rsidRPr="001914A7">
              <w:rPr>
                <w:rFonts w:ascii="Verdana" w:hAnsi="Verdana"/>
                <w:sz w:val="18"/>
                <w:szCs w:val="18"/>
                <w:lang w:val="en-US"/>
              </w:rPr>
              <w:t>QoS</w:t>
            </w:r>
            <w:proofErr w:type="spellEnd"/>
          </w:p>
        </w:tc>
      </w:tr>
      <w:tr w:rsidR="00505705" w:rsidRPr="001914A7" w:rsidTr="004E40E8">
        <w:trPr>
          <w:gridAfter w:val="1"/>
          <w:wAfter w:w="117" w:type="dxa"/>
          <w:trHeight w:val="907"/>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Securi</w:t>
            </w:r>
            <w:r w:rsidR="00A558CC" w:rsidRPr="001914A7">
              <w:rPr>
                <w:rFonts w:ascii="Verdana" w:hAnsi="Verdana"/>
                <w:sz w:val="18"/>
                <w:szCs w:val="18"/>
                <w:lang w:val="en-US"/>
              </w:rPr>
              <w:t>dad</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Contraseñas de nivel de usuario y administrador, autenticación basada en MD5 y MD5-sess, archivo de configuración cifrado AES de 256 bits, TLS, SRTP, HTTPS, control de acceso a medios 802.1x</w:t>
            </w:r>
          </w:p>
        </w:tc>
      </w:tr>
      <w:tr w:rsidR="00505705" w:rsidRPr="001914A7" w:rsidTr="004E40E8">
        <w:trPr>
          <w:gridAfter w:val="1"/>
          <w:wAfter w:w="117" w:type="dxa"/>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proofErr w:type="spellStart"/>
            <w:r w:rsidRPr="001914A7">
              <w:rPr>
                <w:rFonts w:ascii="Verdana" w:hAnsi="Verdana"/>
                <w:sz w:val="18"/>
                <w:szCs w:val="18"/>
                <w:lang w:val="en-US"/>
              </w:rPr>
              <w:t>Actualizacion</w:t>
            </w:r>
            <w:proofErr w:type="spellEnd"/>
            <w:r w:rsidRPr="001914A7">
              <w:rPr>
                <w:rFonts w:ascii="Verdana" w:hAnsi="Verdana"/>
                <w:sz w:val="18"/>
                <w:szCs w:val="18"/>
                <w:lang w:val="en-US"/>
              </w:rPr>
              <w:t xml:space="preserve"> y </w:t>
            </w:r>
            <w:proofErr w:type="spellStart"/>
            <w:r w:rsidRPr="001914A7">
              <w:rPr>
                <w:rFonts w:ascii="Verdana" w:hAnsi="Verdana"/>
                <w:sz w:val="18"/>
                <w:szCs w:val="18"/>
                <w:lang w:val="en-US"/>
              </w:rPr>
              <w:t>Aprovisionamiento</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Actualización de firmware a través de TFTP / HTTP / HTTPS o carga HTTP local, aprovisionamiento masivo utilizando TR-069 o archivo de configuración XML cifrado AES</w:t>
            </w:r>
          </w:p>
        </w:tc>
      </w:tr>
      <w:tr w:rsidR="00505705" w:rsidRPr="001914A7" w:rsidTr="004E40E8">
        <w:trPr>
          <w:gridAfter w:val="1"/>
          <w:wAfter w:w="117" w:type="dxa"/>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s-BO"/>
              </w:rPr>
            </w:pPr>
            <w:proofErr w:type="spellStart"/>
            <w:r w:rsidRPr="001914A7">
              <w:rPr>
                <w:rFonts w:ascii="Verdana" w:hAnsi="Verdana"/>
                <w:sz w:val="18"/>
                <w:szCs w:val="18"/>
                <w:lang w:val="es-BO"/>
              </w:rPr>
              <w:t>Energia</w:t>
            </w:r>
            <w:proofErr w:type="spellEnd"/>
            <w:r w:rsidRPr="001914A7">
              <w:rPr>
                <w:rFonts w:ascii="Verdana" w:hAnsi="Verdana"/>
                <w:sz w:val="18"/>
                <w:szCs w:val="18"/>
                <w:lang w:val="es-BO"/>
              </w:rPr>
              <w:t xml:space="preserve"> y eficiencia </w:t>
            </w:r>
            <w:proofErr w:type="spellStart"/>
            <w:r w:rsidRPr="001914A7">
              <w:rPr>
                <w:rFonts w:ascii="Verdana" w:hAnsi="Verdana"/>
                <w:sz w:val="18"/>
                <w:szCs w:val="18"/>
                <w:lang w:val="es-BO"/>
              </w:rPr>
              <w:t>Energetica</w:t>
            </w:r>
            <w:proofErr w:type="spellEnd"/>
            <w:r w:rsidRPr="001914A7">
              <w:rPr>
                <w:rFonts w:ascii="Verdana" w:hAnsi="Verdana"/>
                <w:sz w:val="18"/>
                <w:szCs w:val="18"/>
                <w:lang w:val="es-BO"/>
              </w:rPr>
              <w:t xml:space="preserve"> Verde</w:t>
            </w: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 </w:t>
            </w:r>
            <w:r w:rsidR="00A558CC" w:rsidRPr="001914A7">
              <w:rPr>
                <w:rFonts w:ascii="Verdana" w:hAnsi="Verdana"/>
                <w:sz w:val="18"/>
                <w:szCs w:val="18"/>
              </w:rPr>
              <w:t xml:space="preserve">Adaptador de alimentación universal incluido: Entrada 100-240VAC 50-60Hz; Salida 12VDC, 1.5A (18W), </w:t>
            </w:r>
            <w:proofErr w:type="spellStart"/>
            <w:r w:rsidR="00A558CC" w:rsidRPr="001914A7">
              <w:rPr>
                <w:rFonts w:ascii="Verdana" w:hAnsi="Verdana"/>
                <w:sz w:val="18"/>
                <w:szCs w:val="18"/>
              </w:rPr>
              <w:t>PoE</w:t>
            </w:r>
            <w:proofErr w:type="spellEnd"/>
            <w:r w:rsidR="00A558CC" w:rsidRPr="001914A7">
              <w:rPr>
                <w:rFonts w:ascii="Verdana" w:hAnsi="Verdana"/>
                <w:sz w:val="18"/>
                <w:szCs w:val="18"/>
              </w:rPr>
              <w:t xml:space="preserve"> + integrado (</w:t>
            </w:r>
            <w:proofErr w:type="spellStart"/>
            <w:r w:rsidR="00A558CC" w:rsidRPr="001914A7">
              <w:rPr>
                <w:rFonts w:ascii="Verdana" w:hAnsi="Verdana"/>
                <w:sz w:val="18"/>
                <w:szCs w:val="18"/>
              </w:rPr>
              <w:t>Power</w:t>
            </w:r>
            <w:proofErr w:type="spellEnd"/>
            <w:r w:rsidR="00A558CC" w:rsidRPr="001914A7">
              <w:rPr>
                <w:rFonts w:ascii="Verdana" w:hAnsi="Verdana"/>
                <w:sz w:val="18"/>
                <w:szCs w:val="18"/>
              </w:rPr>
              <w:t>-</w:t>
            </w:r>
            <w:proofErr w:type="spellStart"/>
            <w:r w:rsidR="00A558CC" w:rsidRPr="001914A7">
              <w:rPr>
                <w:rFonts w:ascii="Verdana" w:hAnsi="Verdana"/>
                <w:sz w:val="18"/>
                <w:szCs w:val="18"/>
              </w:rPr>
              <w:t>over</w:t>
            </w:r>
            <w:proofErr w:type="spellEnd"/>
            <w:r w:rsidR="00A558CC" w:rsidRPr="001914A7">
              <w:rPr>
                <w:rFonts w:ascii="Verdana" w:hAnsi="Verdana"/>
                <w:sz w:val="18"/>
                <w:szCs w:val="18"/>
              </w:rPr>
              <w:t>-Ethernet) 802.3at, Clase 4</w:t>
            </w:r>
          </w:p>
        </w:tc>
      </w:tr>
      <w:tr w:rsidR="00505705" w:rsidRPr="001914A7" w:rsidTr="004E40E8">
        <w:trPr>
          <w:gridAfter w:val="1"/>
          <w:wAfter w:w="117" w:type="dxa"/>
          <w:trHeight w:val="770"/>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w:t>
            </w:r>
            <w:r w:rsidR="001F1D0D" w:rsidRPr="001914A7">
              <w:rPr>
                <w:rFonts w:ascii="Verdana" w:hAnsi="Verdana"/>
                <w:sz w:val="18"/>
                <w:szCs w:val="18"/>
                <w:lang w:val="en-US"/>
              </w:rPr>
              <w:t>emperatura</w:t>
            </w:r>
            <w:proofErr w:type="spellEnd"/>
            <w:r w:rsidR="001F1D0D" w:rsidRPr="001914A7">
              <w:rPr>
                <w:rFonts w:ascii="Verdana" w:hAnsi="Verdana"/>
                <w:sz w:val="18"/>
                <w:szCs w:val="18"/>
                <w:lang w:val="en-US"/>
              </w:rPr>
              <w:t xml:space="preserve"> y </w:t>
            </w:r>
            <w:proofErr w:type="spellStart"/>
            <w:r w:rsidR="001F1D0D" w:rsidRPr="001914A7">
              <w:rPr>
                <w:rFonts w:ascii="Verdana" w:hAnsi="Verdana"/>
                <w:sz w:val="18"/>
                <w:szCs w:val="18"/>
                <w:lang w:val="en-US"/>
              </w:rPr>
              <w:t>Humedad</w:t>
            </w:r>
            <w:proofErr w:type="spellEnd"/>
            <w:r w:rsidRPr="001914A7">
              <w:rPr>
                <w:rFonts w:ascii="Verdana" w:hAnsi="Verdana"/>
                <w:sz w:val="18"/>
                <w:szCs w:val="18"/>
                <w:lang w:val="en-US"/>
              </w:rPr>
              <w:t xml:space="preserve"> </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1F1D0D" w:rsidP="009B32D6">
            <w:pPr>
              <w:spacing w:line="360" w:lineRule="auto"/>
              <w:rPr>
                <w:rFonts w:ascii="Verdana" w:hAnsi="Verdana"/>
                <w:sz w:val="18"/>
                <w:szCs w:val="18"/>
                <w:lang w:val="es-BO"/>
              </w:rPr>
            </w:pPr>
            <w:r w:rsidRPr="001914A7">
              <w:rPr>
                <w:rFonts w:ascii="Verdana" w:hAnsi="Verdana"/>
                <w:sz w:val="18"/>
                <w:szCs w:val="18"/>
              </w:rPr>
              <w:t>Funcionamiento: 0 ° C a 40 ° C, Almacenamiento: -10 ° C a 60 ° C,</w:t>
            </w:r>
            <w:r w:rsidRPr="001914A7">
              <w:rPr>
                <w:rFonts w:ascii="Verdana" w:hAnsi="Verdana"/>
                <w:sz w:val="18"/>
                <w:szCs w:val="18"/>
              </w:rPr>
              <w:br/>
              <w:t>Humedad: 10% a 90% Sin condensación</w:t>
            </w:r>
          </w:p>
        </w:tc>
      </w:tr>
      <w:tr w:rsidR="00505705" w:rsidRPr="001914A7" w:rsidTr="004E40E8">
        <w:trPr>
          <w:gridAfter w:val="1"/>
          <w:wAfter w:w="117" w:type="dxa"/>
          <w:trHeight w:val="1067"/>
          <w:jc w:val="center"/>
        </w:trPr>
        <w:tc>
          <w:tcPr>
            <w:tcW w:w="3949" w:type="dxa"/>
            <w:gridSpan w:val="4"/>
            <w:shd w:val="clear" w:color="auto" w:fill="auto"/>
          </w:tcPr>
          <w:p w:rsidR="00505705" w:rsidRPr="001914A7" w:rsidRDefault="001F1D0D" w:rsidP="009B32D6">
            <w:pPr>
              <w:spacing w:line="360" w:lineRule="auto"/>
              <w:rPr>
                <w:rFonts w:ascii="Verdana" w:hAnsi="Verdana"/>
                <w:sz w:val="18"/>
                <w:szCs w:val="18"/>
                <w:lang w:val="en-US"/>
              </w:rPr>
            </w:pPr>
            <w:proofErr w:type="spellStart"/>
            <w:r w:rsidRPr="001914A7">
              <w:rPr>
                <w:rFonts w:ascii="Verdana" w:hAnsi="Verdana"/>
                <w:sz w:val="18"/>
                <w:szCs w:val="18"/>
                <w:lang w:val="en-US"/>
              </w:rPr>
              <w:t>Contenido</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2224FA" w:rsidP="009B32D6">
            <w:pPr>
              <w:spacing w:line="360" w:lineRule="auto"/>
              <w:rPr>
                <w:rFonts w:ascii="Verdana" w:hAnsi="Verdana"/>
                <w:sz w:val="18"/>
                <w:szCs w:val="18"/>
                <w:lang w:val="es-BO"/>
              </w:rPr>
            </w:pPr>
            <w:r w:rsidRPr="001914A7">
              <w:rPr>
                <w:rFonts w:ascii="Verdana" w:hAnsi="Verdana"/>
                <w:sz w:val="18"/>
                <w:szCs w:val="18"/>
              </w:rPr>
              <w:t xml:space="preserve">1 (uno) </w:t>
            </w:r>
            <w:r w:rsidR="001F1D0D" w:rsidRPr="001914A7">
              <w:rPr>
                <w:rFonts w:ascii="Verdana" w:hAnsi="Verdana"/>
                <w:sz w:val="18"/>
                <w:szCs w:val="18"/>
              </w:rPr>
              <w:t>GXV3240 teléfono, auricular con cable, soporte base, fuente de alimentación universal, cable de red, paño de limpieza para lentes, guía de instalación rápida, folleto, licencia GPL</w:t>
            </w:r>
          </w:p>
        </w:tc>
      </w:tr>
      <w:tr w:rsidR="00505705" w:rsidRPr="001914A7" w:rsidTr="004E40E8">
        <w:trPr>
          <w:gridAfter w:val="1"/>
          <w:wAfter w:w="117" w:type="dxa"/>
          <w:trHeight w:val="1323"/>
          <w:jc w:val="center"/>
        </w:trPr>
        <w:tc>
          <w:tcPr>
            <w:tcW w:w="3949" w:type="dxa"/>
            <w:gridSpan w:val="4"/>
            <w:shd w:val="clear" w:color="auto" w:fill="auto"/>
          </w:tcPr>
          <w:p w:rsidR="00505705" w:rsidRPr="001914A7" w:rsidRDefault="001F1D0D"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Conformidad</w:t>
            </w:r>
            <w:proofErr w:type="spellEnd"/>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1F1D0D" w:rsidP="009B32D6">
            <w:pPr>
              <w:spacing w:line="360" w:lineRule="auto"/>
              <w:rPr>
                <w:rFonts w:ascii="Verdana" w:hAnsi="Verdana"/>
                <w:sz w:val="18"/>
                <w:szCs w:val="18"/>
                <w:lang w:val="es-BO"/>
              </w:rPr>
            </w:pPr>
            <w:r w:rsidRPr="001914A7">
              <w:rPr>
                <w:rFonts w:ascii="Verdana" w:hAnsi="Verdana"/>
                <w:sz w:val="18"/>
                <w:szCs w:val="18"/>
              </w:rPr>
              <w:t xml:space="preserve">FCC: Parte 15 (CFR 47) Clase B; UL 60950 (adaptador de la energía) CE: EN55022 Clase B, EN55024, EN61000-3-2, EN61000-3-3, EN60950-1, EN62479, </w:t>
            </w:r>
            <w:proofErr w:type="spellStart"/>
            <w:r w:rsidRPr="001914A7">
              <w:rPr>
                <w:rFonts w:ascii="Verdana" w:hAnsi="Verdana"/>
                <w:sz w:val="18"/>
                <w:szCs w:val="18"/>
              </w:rPr>
              <w:t>RoHS</w:t>
            </w:r>
            <w:proofErr w:type="spellEnd"/>
            <w:r w:rsidRPr="001914A7">
              <w:rPr>
                <w:rFonts w:ascii="Verdana" w:hAnsi="Verdana"/>
                <w:sz w:val="18"/>
                <w:szCs w:val="18"/>
              </w:rPr>
              <w:t xml:space="preserve"> RCM: AS / ACIF S004; AS / NZS CISPR22 / 24; AS / NZS 60950; AS / NZS 4268</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u w:val="single"/>
              </w:rPr>
            </w:pPr>
            <w:r w:rsidRPr="001914A7">
              <w:rPr>
                <w:rFonts w:ascii="Verdana" w:hAnsi="Verdana" w:cs="Arial"/>
                <w:b/>
                <w:sz w:val="18"/>
                <w:szCs w:val="18"/>
              </w:rPr>
              <w:t>EQUIPO PARA TRANSPORTE DE LÍNEA TELEFÓNICA – TELEFONO IP (TIPO II)</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t>Protocolos y estándares</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jc w:val="both"/>
              <w:rPr>
                <w:rFonts w:ascii="Verdana" w:hAnsi="Verdana"/>
                <w:sz w:val="18"/>
                <w:szCs w:val="18"/>
              </w:rPr>
            </w:pPr>
            <w:r w:rsidRPr="001914A7">
              <w:rPr>
                <w:rFonts w:ascii="Verdana" w:hAnsi="Verdana"/>
                <w:sz w:val="18"/>
                <w:szCs w:val="18"/>
              </w:rPr>
              <w:t>SIP RFC3261, TCP/IP/UDP, RTP/RTCP, HTTP/HTTPS, ARP, ICMP, DNS (A record, SRV, NAPTR), DHCP, PPPoE, SSH, TFTP, NTP, STUN, SIMPLE, LLDP-MED, LDAP, TR-069, 802.1x, TLS, SRTP</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t>Interface de Red</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1F1D0D" w:rsidP="009B32D6">
            <w:pPr>
              <w:jc w:val="both"/>
              <w:rPr>
                <w:rFonts w:ascii="Verdana" w:hAnsi="Verdana"/>
                <w:sz w:val="18"/>
                <w:szCs w:val="18"/>
                <w:lang w:val="es-BO"/>
              </w:rPr>
            </w:pPr>
            <w:r w:rsidRPr="001914A7">
              <w:rPr>
                <w:rFonts w:ascii="Verdana" w:hAnsi="Verdana"/>
                <w:sz w:val="18"/>
                <w:szCs w:val="18"/>
              </w:rPr>
              <w:t>2xRJ45 puertos Ethernet 10 / 100M</w:t>
            </w:r>
            <w:r w:rsidRPr="001914A7">
              <w:rPr>
                <w:rFonts w:ascii="Verdana" w:hAnsi="Verdana"/>
                <w:sz w:val="18"/>
                <w:szCs w:val="18"/>
              </w:rPr>
              <w:br/>
              <w:t xml:space="preserve">Puerto de </w:t>
            </w:r>
            <w:proofErr w:type="spellStart"/>
            <w:r w:rsidRPr="001914A7">
              <w:rPr>
                <w:rFonts w:ascii="Verdana" w:hAnsi="Verdana"/>
                <w:sz w:val="18"/>
                <w:szCs w:val="18"/>
              </w:rPr>
              <w:t>microteléfono</w:t>
            </w:r>
            <w:proofErr w:type="spellEnd"/>
            <w:r w:rsidRPr="001914A7">
              <w:rPr>
                <w:rFonts w:ascii="Verdana" w:hAnsi="Verdana"/>
                <w:sz w:val="18"/>
                <w:szCs w:val="18"/>
              </w:rPr>
              <w:t xml:space="preserve"> </w:t>
            </w:r>
            <w:proofErr w:type="spellStart"/>
            <w:r w:rsidRPr="001914A7">
              <w:rPr>
                <w:rFonts w:ascii="Verdana" w:hAnsi="Verdana"/>
                <w:sz w:val="18"/>
                <w:szCs w:val="18"/>
              </w:rPr>
              <w:t>Power</w:t>
            </w:r>
            <w:proofErr w:type="spellEnd"/>
            <w:r w:rsidRPr="001914A7">
              <w:rPr>
                <w:rFonts w:ascii="Verdana" w:hAnsi="Verdana"/>
                <w:sz w:val="18"/>
                <w:szCs w:val="18"/>
              </w:rPr>
              <w:t xml:space="preserve"> </w:t>
            </w:r>
            <w:proofErr w:type="spellStart"/>
            <w:r w:rsidRPr="001914A7">
              <w:rPr>
                <w:rFonts w:ascii="Verdana" w:hAnsi="Verdana"/>
                <w:sz w:val="18"/>
                <w:szCs w:val="18"/>
              </w:rPr>
              <w:t>over</w:t>
            </w:r>
            <w:proofErr w:type="spellEnd"/>
            <w:r w:rsidRPr="001914A7">
              <w:rPr>
                <w:rFonts w:ascii="Verdana" w:hAnsi="Verdana"/>
                <w:sz w:val="18"/>
                <w:szCs w:val="18"/>
              </w:rPr>
              <w:t xml:space="preserve"> Ethernet (IEEE 802.3af), clase 2&gt; 1xRJ9 (4P4C)</w:t>
            </w:r>
            <w:r w:rsidRPr="001914A7">
              <w:rPr>
                <w:rFonts w:ascii="Verdana" w:hAnsi="Verdana"/>
                <w:sz w:val="18"/>
                <w:szCs w:val="18"/>
              </w:rPr>
              <w:br/>
              <w:t>1xRJ9 (4P4C) puerto para auriculares</w:t>
            </w:r>
          </w:p>
        </w:tc>
      </w:tr>
      <w:tr w:rsidR="00505705" w:rsidRPr="001914A7" w:rsidTr="004E40E8">
        <w:trPr>
          <w:gridAfter w:val="1"/>
          <w:wAfter w:w="117" w:type="dxa"/>
          <w:trHeight w:val="119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t>Caracteristicas</w:t>
            </w:r>
            <w:proofErr w:type="spellEnd"/>
            <w:r w:rsidRPr="001914A7">
              <w:rPr>
                <w:rFonts w:ascii="Verdana" w:hAnsi="Verdana"/>
                <w:sz w:val="18"/>
                <w:szCs w:val="18"/>
                <w:lang w:val="en-US"/>
              </w:rPr>
              <w:t xml:space="preserve"> del </w:t>
            </w:r>
            <w:proofErr w:type="spellStart"/>
            <w:r w:rsidRPr="001914A7">
              <w:rPr>
                <w:rFonts w:ascii="Verdana" w:hAnsi="Verdana"/>
                <w:sz w:val="18"/>
                <w:szCs w:val="18"/>
                <w:lang w:val="en-US"/>
              </w:rPr>
              <w:t>Telefono</w:t>
            </w:r>
            <w:proofErr w:type="spellEnd"/>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A558CC" w:rsidP="002224FA">
            <w:pPr>
              <w:spacing w:line="360" w:lineRule="auto"/>
              <w:rPr>
                <w:rFonts w:ascii="Verdana" w:hAnsi="Verdana"/>
                <w:sz w:val="18"/>
                <w:szCs w:val="18"/>
                <w:lang w:val="es-BO"/>
              </w:rPr>
            </w:pPr>
            <w:r w:rsidRPr="001914A7">
              <w:rPr>
                <w:rFonts w:ascii="Verdana" w:hAnsi="Verdana"/>
                <w:sz w:val="18"/>
                <w:szCs w:val="18"/>
              </w:rPr>
              <w:t xml:space="preserve">1 Cuenta de </w:t>
            </w:r>
            <w:proofErr w:type="spellStart"/>
            <w:r w:rsidRPr="001914A7">
              <w:rPr>
                <w:rFonts w:ascii="Verdana" w:hAnsi="Verdana"/>
                <w:sz w:val="18"/>
                <w:szCs w:val="18"/>
              </w:rPr>
              <w:t>VoIP</w:t>
            </w:r>
            <w:proofErr w:type="spellEnd"/>
            <w:r w:rsidRPr="001914A7">
              <w:rPr>
                <w:rFonts w:ascii="Verdana" w:hAnsi="Verdana"/>
                <w:sz w:val="18"/>
                <w:szCs w:val="18"/>
              </w:rPr>
              <w:t xml:space="preserve">, </w:t>
            </w:r>
            <w:r w:rsidR="00095972" w:rsidRPr="001914A7">
              <w:rPr>
                <w:rFonts w:ascii="Verdana" w:hAnsi="Verdana"/>
                <w:sz w:val="18"/>
                <w:szCs w:val="18"/>
              </w:rPr>
              <w:t>Ll</w:t>
            </w:r>
            <w:r w:rsidRPr="001914A7">
              <w:rPr>
                <w:rFonts w:ascii="Verdana" w:hAnsi="Verdana"/>
                <w:sz w:val="18"/>
                <w:szCs w:val="18"/>
              </w:rPr>
              <w:t xml:space="preserve">amada en espera, silencio, DND, </w:t>
            </w:r>
            <w:r w:rsidR="00095972" w:rsidRPr="001914A7">
              <w:rPr>
                <w:rFonts w:ascii="Verdana" w:hAnsi="Verdana"/>
                <w:sz w:val="18"/>
                <w:szCs w:val="18"/>
              </w:rPr>
              <w:t xml:space="preserve">Marcación rápida de un toque, línea directa&gt; Desvío de llamadas, llamada en espera, transferencia de </w:t>
            </w:r>
            <w:r w:rsidRPr="001914A7">
              <w:rPr>
                <w:rFonts w:ascii="Verdana" w:hAnsi="Verdana"/>
                <w:sz w:val="18"/>
                <w:szCs w:val="18"/>
              </w:rPr>
              <w:t xml:space="preserve">llamadas&gt; Escucha en grupo, SMS, </w:t>
            </w:r>
            <w:r w:rsidR="00095972" w:rsidRPr="001914A7">
              <w:rPr>
                <w:rFonts w:ascii="Verdana" w:hAnsi="Verdana"/>
                <w:sz w:val="18"/>
                <w:szCs w:val="18"/>
              </w:rPr>
              <w:t xml:space="preserve"> Repetición, devolución de</w:t>
            </w:r>
            <w:r w:rsidRPr="001914A7">
              <w:rPr>
                <w:rFonts w:ascii="Verdana" w:hAnsi="Verdana"/>
                <w:sz w:val="18"/>
                <w:szCs w:val="18"/>
              </w:rPr>
              <w:t xml:space="preserve"> llamadas, respuesta automática, </w:t>
            </w:r>
            <w:r w:rsidR="00095972" w:rsidRPr="001914A7">
              <w:rPr>
                <w:rFonts w:ascii="Verdana" w:hAnsi="Verdana"/>
                <w:sz w:val="18"/>
                <w:szCs w:val="18"/>
              </w:rPr>
              <w:t xml:space="preserve"> Conferencia local d</w:t>
            </w:r>
            <w:r w:rsidRPr="001914A7">
              <w:rPr>
                <w:rFonts w:ascii="Verdana" w:hAnsi="Verdana"/>
                <w:sz w:val="18"/>
                <w:szCs w:val="18"/>
              </w:rPr>
              <w:t xml:space="preserve">e 3 vías&gt; Llamada sin proxy SIP, </w:t>
            </w:r>
            <w:r w:rsidR="00095972" w:rsidRPr="001914A7">
              <w:rPr>
                <w:rFonts w:ascii="Verdana" w:hAnsi="Verdana"/>
                <w:sz w:val="18"/>
                <w:szCs w:val="18"/>
              </w:rPr>
              <w:t xml:space="preserve"> Selección / importación / eliminación de tono de llamada&gt; Establecer la hora de la fecha de form</w:t>
            </w:r>
            <w:r w:rsidRPr="001914A7">
              <w:rPr>
                <w:rFonts w:ascii="Verdana" w:hAnsi="Verdana"/>
                <w:sz w:val="18"/>
                <w:szCs w:val="18"/>
              </w:rPr>
              <w:t>a manual o automática,</w:t>
            </w:r>
            <w:r w:rsidR="00095972" w:rsidRPr="001914A7">
              <w:rPr>
                <w:rFonts w:ascii="Verdana" w:hAnsi="Verdana"/>
                <w:sz w:val="18"/>
                <w:szCs w:val="18"/>
              </w:rPr>
              <w:t xml:space="preserve"> Plan de marcado&gt; Navegador XML</w:t>
            </w:r>
          </w:p>
        </w:tc>
      </w:tr>
      <w:tr w:rsidR="00505705" w:rsidRPr="001914A7" w:rsidTr="004E40E8">
        <w:trPr>
          <w:gridAfter w:val="1"/>
          <w:wAfter w:w="117" w:type="dxa"/>
          <w:trHeight w:val="894"/>
          <w:jc w:val="center"/>
        </w:trPr>
        <w:tc>
          <w:tcPr>
            <w:tcW w:w="3949" w:type="dxa"/>
            <w:gridSpan w:val="4"/>
            <w:shd w:val="clear" w:color="auto" w:fill="auto"/>
          </w:tcPr>
          <w:p w:rsidR="00505705" w:rsidRPr="001914A7" w:rsidRDefault="00A558CC" w:rsidP="002224FA">
            <w:pPr>
              <w:spacing w:line="360" w:lineRule="auto"/>
              <w:rPr>
                <w:rFonts w:ascii="Verdana" w:hAnsi="Verdana"/>
                <w:sz w:val="18"/>
                <w:szCs w:val="18"/>
                <w:lang w:val="en-US"/>
              </w:rPr>
            </w:pPr>
            <w:proofErr w:type="spellStart"/>
            <w:r w:rsidRPr="001914A7">
              <w:rPr>
                <w:rFonts w:ascii="Verdana" w:hAnsi="Verdana"/>
                <w:sz w:val="18"/>
                <w:szCs w:val="18"/>
                <w:lang w:val="en-US"/>
              </w:rPr>
              <w:t>Funciones</w:t>
            </w:r>
            <w:proofErr w:type="spellEnd"/>
            <w:r w:rsidRPr="001914A7">
              <w:rPr>
                <w:rFonts w:ascii="Verdana" w:hAnsi="Verdana"/>
                <w:sz w:val="18"/>
                <w:szCs w:val="18"/>
                <w:lang w:val="en-US"/>
              </w:rPr>
              <w:t xml:space="preserve"> de IP-PBX </w:t>
            </w:r>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Llamada anónima, rechazo de llamada anónima, Desvío en caliente, llamada de emergencia, Indicador de mensaje en espera (MWI), Correo de voz, parque de llamadas, captura de llamadas</w:t>
            </w:r>
            <w:r w:rsidRPr="001914A7">
              <w:rPr>
                <w:rFonts w:ascii="Verdana" w:hAnsi="Verdana"/>
                <w:sz w:val="18"/>
                <w:szCs w:val="18"/>
              </w:rPr>
              <w:br/>
              <w:t>Intercomunicador, paginación, música en espera</w:t>
            </w:r>
            <w:r w:rsidRPr="001914A7">
              <w:rPr>
                <w:rFonts w:ascii="Verdana" w:hAnsi="Verdana"/>
                <w:sz w:val="18"/>
                <w:szCs w:val="18"/>
              </w:rPr>
              <w:br/>
              <w:t>Terminación de llamada</w:t>
            </w:r>
          </w:p>
        </w:tc>
      </w:tr>
      <w:tr w:rsidR="00505705" w:rsidRPr="001914A7" w:rsidTr="004E40E8">
        <w:trPr>
          <w:gridAfter w:val="1"/>
          <w:wAfter w:w="117" w:type="dxa"/>
          <w:trHeight w:val="522"/>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proofErr w:type="spellStart"/>
            <w:r w:rsidRPr="001914A7">
              <w:rPr>
                <w:rFonts w:ascii="Verdana" w:hAnsi="Verdana"/>
                <w:sz w:val="18"/>
                <w:szCs w:val="18"/>
                <w:lang w:val="en-US"/>
              </w:rPr>
              <w:t>Pantalla</w:t>
            </w:r>
            <w:proofErr w:type="spellEnd"/>
            <w:r w:rsidRPr="001914A7">
              <w:rPr>
                <w:rFonts w:ascii="Verdana" w:hAnsi="Verdana"/>
                <w:sz w:val="18"/>
                <w:szCs w:val="18"/>
                <w:lang w:val="en-US"/>
              </w:rPr>
              <w:t xml:space="preserve"> e </w:t>
            </w:r>
            <w:proofErr w:type="spellStart"/>
            <w:r w:rsidRPr="001914A7">
              <w:rPr>
                <w:rFonts w:ascii="Verdana" w:hAnsi="Verdana"/>
                <w:sz w:val="18"/>
                <w:szCs w:val="18"/>
                <w:lang w:val="en-US"/>
              </w:rPr>
              <w:t>indicador</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LCD gráfico de 132x64 píxeles</w:t>
            </w:r>
            <w:r w:rsidRPr="001914A7">
              <w:rPr>
                <w:rFonts w:ascii="Verdana" w:hAnsi="Verdana"/>
                <w:sz w:val="18"/>
                <w:szCs w:val="18"/>
              </w:rPr>
              <w:br/>
              <w:t>LED para indicación de llamada y mensaje en espera</w:t>
            </w:r>
            <w:r w:rsidRPr="001914A7">
              <w:rPr>
                <w:rFonts w:ascii="Verdana" w:hAnsi="Verdana"/>
                <w:sz w:val="18"/>
                <w:szCs w:val="18"/>
              </w:rPr>
              <w:br/>
              <w:t>Interfaz de usuario intuitiva con iconos y teclas programables</w:t>
            </w:r>
            <w:r w:rsidRPr="001914A7">
              <w:rPr>
                <w:rFonts w:ascii="Verdana" w:hAnsi="Verdana"/>
                <w:sz w:val="18"/>
                <w:szCs w:val="18"/>
              </w:rPr>
              <w:br/>
              <w:t>Selección de idioma nacional</w:t>
            </w:r>
            <w:r w:rsidRPr="001914A7">
              <w:rPr>
                <w:rFonts w:ascii="Verdana" w:hAnsi="Verdana"/>
                <w:sz w:val="18"/>
                <w:szCs w:val="18"/>
              </w:rPr>
              <w:br/>
              <w:t>  Identificador de llamadas con nombre, número</w:t>
            </w:r>
          </w:p>
        </w:tc>
      </w:tr>
      <w:tr w:rsidR="00505705" w:rsidRPr="001914A7" w:rsidTr="004E40E8">
        <w:trPr>
          <w:gridAfter w:val="1"/>
          <w:wAfter w:w="117" w:type="dxa"/>
          <w:trHeight w:val="1167"/>
          <w:jc w:val="center"/>
        </w:trPr>
        <w:tc>
          <w:tcPr>
            <w:tcW w:w="3949" w:type="dxa"/>
            <w:gridSpan w:val="4"/>
            <w:shd w:val="clear" w:color="auto" w:fill="auto"/>
          </w:tcPr>
          <w:p w:rsidR="00505705" w:rsidRPr="001914A7" w:rsidRDefault="00A558CC" w:rsidP="009B32D6">
            <w:pPr>
              <w:rPr>
                <w:rFonts w:ascii="Verdana" w:hAnsi="Verdana"/>
                <w:sz w:val="18"/>
                <w:szCs w:val="18"/>
                <w:lang w:val="en-US"/>
              </w:rPr>
            </w:pPr>
            <w:proofErr w:type="spellStart"/>
            <w:r w:rsidRPr="001914A7">
              <w:rPr>
                <w:rFonts w:ascii="Verdana" w:hAnsi="Verdana"/>
                <w:sz w:val="18"/>
                <w:szCs w:val="18"/>
                <w:lang w:val="en-US"/>
              </w:rPr>
              <w:t>Otros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rasgos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fisicos</w:t>
            </w:r>
            <w:proofErr w:type="spellEnd"/>
          </w:p>
        </w:tc>
        <w:tc>
          <w:tcPr>
            <w:tcW w:w="5615" w:type="dxa"/>
            <w:gridSpan w:val="4"/>
            <w:shd w:val="clear" w:color="auto" w:fill="auto"/>
          </w:tcPr>
          <w:p w:rsidR="00505705" w:rsidRPr="001914A7" w:rsidRDefault="00A558CC" w:rsidP="009B32D6">
            <w:pPr>
              <w:rPr>
                <w:rFonts w:ascii="Verdana" w:hAnsi="Verdana"/>
                <w:sz w:val="18"/>
                <w:szCs w:val="18"/>
                <w:lang w:val="es-BO"/>
              </w:rPr>
            </w:pPr>
            <w:r w:rsidRPr="001914A7">
              <w:rPr>
                <w:rFonts w:ascii="Verdana" w:hAnsi="Verdana"/>
                <w:sz w:val="18"/>
                <w:szCs w:val="18"/>
              </w:rPr>
              <w:t>Montaje en pared</w:t>
            </w:r>
            <w:r w:rsidRPr="001914A7">
              <w:rPr>
                <w:rFonts w:ascii="Verdana" w:hAnsi="Verdana"/>
                <w:sz w:val="18"/>
                <w:szCs w:val="18"/>
              </w:rPr>
              <w:br/>
              <w:t>Adaptador de CA universal externo (opcional): Entrada de CA 100 ~ 240V y salida de CC 5V / 600mA</w:t>
            </w:r>
            <w:r w:rsidRPr="001914A7">
              <w:rPr>
                <w:rFonts w:ascii="Verdana" w:hAnsi="Verdana"/>
                <w:sz w:val="18"/>
                <w:szCs w:val="18"/>
              </w:rPr>
              <w:br/>
              <w:t>Consumo de energía (PSU): 1.2-1.9W</w:t>
            </w:r>
            <w:r w:rsidRPr="001914A7">
              <w:rPr>
                <w:rFonts w:ascii="Verdana" w:hAnsi="Verdana"/>
                <w:sz w:val="18"/>
                <w:szCs w:val="18"/>
              </w:rPr>
              <w:br/>
              <w:t>Consumo de energía (</w:t>
            </w:r>
            <w:proofErr w:type="spellStart"/>
            <w:r w:rsidRPr="001914A7">
              <w:rPr>
                <w:rFonts w:ascii="Verdana" w:hAnsi="Verdana"/>
                <w:sz w:val="18"/>
                <w:szCs w:val="18"/>
              </w:rPr>
              <w:t>PoE</w:t>
            </w:r>
            <w:proofErr w:type="spellEnd"/>
            <w:r w:rsidRPr="001914A7">
              <w:rPr>
                <w:rFonts w:ascii="Verdana" w:hAnsi="Verdana"/>
                <w:sz w:val="18"/>
                <w:szCs w:val="18"/>
              </w:rPr>
              <w:t>): 1.8-2.3W</w:t>
            </w:r>
            <w:r w:rsidRPr="001914A7">
              <w:rPr>
                <w:rFonts w:ascii="Verdana" w:hAnsi="Verdana"/>
                <w:sz w:val="18"/>
                <w:szCs w:val="18"/>
              </w:rPr>
              <w:br/>
              <w:t xml:space="preserve">Dimensión (W * D * H * T): 185mm * 188mm * 143mm * </w:t>
            </w:r>
            <w:r w:rsidRPr="001914A7">
              <w:rPr>
                <w:rFonts w:ascii="Verdana" w:hAnsi="Verdana"/>
                <w:sz w:val="18"/>
                <w:szCs w:val="18"/>
              </w:rPr>
              <w:lastRenderedPageBreak/>
              <w:t>38mm</w:t>
            </w:r>
            <w:r w:rsidRPr="001914A7">
              <w:rPr>
                <w:rFonts w:ascii="Verdana" w:hAnsi="Verdana"/>
                <w:sz w:val="18"/>
                <w:szCs w:val="18"/>
              </w:rPr>
              <w:br/>
              <w:t>Humedad de funcionamiento: 10 ~ 95%</w:t>
            </w:r>
            <w:r w:rsidRPr="001914A7">
              <w:rPr>
                <w:rFonts w:ascii="Verdana" w:hAnsi="Verdana"/>
                <w:sz w:val="18"/>
                <w:szCs w:val="18"/>
              </w:rPr>
              <w:br/>
              <w:t>Temperatura de funcionamiento: -10 ~ 50 ° C</w:t>
            </w:r>
          </w:p>
        </w:tc>
      </w:tr>
      <w:tr w:rsidR="00505705" w:rsidRPr="001914A7" w:rsidTr="004E40E8">
        <w:trPr>
          <w:gridAfter w:val="1"/>
          <w:wAfter w:w="117" w:type="dxa"/>
          <w:trHeight w:val="314"/>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Administración</w:t>
            </w:r>
            <w:proofErr w:type="spellEnd"/>
          </w:p>
        </w:tc>
        <w:tc>
          <w:tcPr>
            <w:tcW w:w="5615" w:type="dxa"/>
            <w:gridSpan w:val="4"/>
            <w:shd w:val="clear" w:color="auto" w:fill="auto"/>
          </w:tcPr>
          <w:p w:rsidR="00505705" w:rsidRPr="001914A7" w:rsidRDefault="008E7229" w:rsidP="009B32D6">
            <w:pPr>
              <w:spacing w:line="360" w:lineRule="auto"/>
              <w:rPr>
                <w:rFonts w:ascii="Verdana" w:hAnsi="Verdana"/>
                <w:sz w:val="18"/>
                <w:szCs w:val="18"/>
                <w:lang w:val="es-BO"/>
              </w:rPr>
            </w:pPr>
            <w:r w:rsidRPr="001914A7">
              <w:rPr>
                <w:rFonts w:ascii="Verdana" w:hAnsi="Verdana"/>
                <w:sz w:val="18"/>
                <w:szCs w:val="18"/>
              </w:rPr>
              <w:t>Configuración: navegador / teléfono / auto-provisión&gt; Provisión automática a través de FTP / TFTP / HTTP / HTTPS para despliegue masivo</w:t>
            </w:r>
            <w:r w:rsidRPr="001914A7">
              <w:rPr>
                <w:rFonts w:ascii="Verdana" w:hAnsi="Verdana"/>
                <w:sz w:val="18"/>
                <w:szCs w:val="18"/>
              </w:rPr>
              <w:br/>
              <w:t xml:space="preserve">Provisión automática con </w:t>
            </w:r>
            <w:proofErr w:type="spellStart"/>
            <w:r w:rsidRPr="001914A7">
              <w:rPr>
                <w:rFonts w:ascii="Verdana" w:hAnsi="Verdana"/>
                <w:sz w:val="18"/>
                <w:szCs w:val="18"/>
              </w:rPr>
              <w:t>PnP</w:t>
            </w:r>
            <w:proofErr w:type="spellEnd"/>
            <w:r w:rsidRPr="001914A7">
              <w:rPr>
                <w:rFonts w:ascii="Verdana" w:hAnsi="Verdana"/>
                <w:sz w:val="18"/>
                <w:szCs w:val="18"/>
              </w:rPr>
              <w:t xml:space="preserve"> Zero-</w:t>
            </w:r>
            <w:proofErr w:type="spellStart"/>
            <w:r w:rsidRPr="001914A7">
              <w:rPr>
                <w:rFonts w:ascii="Verdana" w:hAnsi="Verdana"/>
                <w:sz w:val="18"/>
                <w:szCs w:val="18"/>
              </w:rPr>
              <w:t>sp</w:t>
            </w:r>
            <w:proofErr w:type="spellEnd"/>
            <w:r w:rsidRPr="001914A7">
              <w:rPr>
                <w:rFonts w:ascii="Verdana" w:hAnsi="Verdana"/>
                <w:sz w:val="18"/>
                <w:szCs w:val="18"/>
              </w:rPr>
              <w:t>-</w:t>
            </w:r>
            <w:proofErr w:type="spellStart"/>
            <w:r w:rsidRPr="001914A7">
              <w:rPr>
                <w:rFonts w:ascii="Verdana" w:hAnsi="Verdana"/>
                <w:sz w:val="18"/>
                <w:szCs w:val="18"/>
              </w:rPr>
              <w:t>touch</w:t>
            </w:r>
            <w:proofErr w:type="spellEnd"/>
            <w:r w:rsidRPr="001914A7">
              <w:rPr>
                <w:rFonts w:ascii="Verdana" w:hAnsi="Verdana"/>
                <w:sz w:val="18"/>
                <w:szCs w:val="18"/>
              </w:rPr>
              <w:t>, TR-069&gt; Restablecer fábrica, reiniciar&gt; Exportar rastreo de paquetes, registro del sistema</w:t>
            </w:r>
          </w:p>
        </w:tc>
      </w:tr>
      <w:tr w:rsidR="00505705" w:rsidRPr="001914A7" w:rsidTr="004E40E8">
        <w:trPr>
          <w:gridAfter w:val="1"/>
          <w:wAfter w:w="117" w:type="dxa"/>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r w:rsidRPr="001914A7">
              <w:rPr>
                <w:rFonts w:ascii="Verdana" w:hAnsi="Verdana"/>
                <w:sz w:val="18"/>
                <w:szCs w:val="18"/>
                <w:lang w:val="en-US"/>
              </w:rPr>
              <w:t xml:space="preserve">Red y </w:t>
            </w:r>
            <w:proofErr w:type="spellStart"/>
            <w:r w:rsidRPr="001914A7">
              <w:rPr>
                <w:rFonts w:ascii="Verdana" w:hAnsi="Verdana"/>
                <w:sz w:val="18"/>
                <w:szCs w:val="18"/>
                <w:lang w:val="en-US"/>
              </w:rPr>
              <w:t>Seguridad</w:t>
            </w:r>
            <w:proofErr w:type="spellEnd"/>
            <w:r w:rsidRPr="001914A7">
              <w:rPr>
                <w:rFonts w:ascii="Verdana" w:hAnsi="Verdana"/>
                <w:sz w:val="18"/>
                <w:szCs w:val="18"/>
                <w:lang w:val="en-US"/>
              </w:rPr>
              <w:t xml:space="preserve"> </w:t>
            </w:r>
          </w:p>
        </w:tc>
        <w:tc>
          <w:tcPr>
            <w:tcW w:w="5615" w:type="dxa"/>
            <w:gridSpan w:val="4"/>
            <w:shd w:val="clear" w:color="auto" w:fill="auto"/>
          </w:tcPr>
          <w:p w:rsidR="00505705" w:rsidRPr="001914A7" w:rsidRDefault="008E7229" w:rsidP="009B32D6">
            <w:pPr>
              <w:spacing w:line="360" w:lineRule="auto"/>
              <w:rPr>
                <w:rFonts w:ascii="Verdana" w:hAnsi="Verdana"/>
                <w:sz w:val="18"/>
                <w:szCs w:val="18"/>
              </w:rPr>
            </w:pPr>
            <w:r w:rsidRPr="001914A7">
              <w:rPr>
                <w:rFonts w:ascii="Verdana" w:hAnsi="Verdana"/>
                <w:sz w:val="18"/>
                <w:szCs w:val="18"/>
              </w:rPr>
              <w:t>SIP v1 (RFC2543), v2 (RFC3261)</w:t>
            </w:r>
            <w:r w:rsidRPr="001914A7">
              <w:rPr>
                <w:rFonts w:ascii="Verdana" w:hAnsi="Verdana"/>
                <w:sz w:val="18"/>
                <w:szCs w:val="18"/>
              </w:rPr>
              <w:br/>
              <w:t>Compatibilidad con la redundancia del servidor de llamadas</w:t>
            </w:r>
            <w:r w:rsidRPr="001914A7">
              <w:rPr>
                <w:rFonts w:ascii="Verdana" w:hAnsi="Verdana"/>
                <w:sz w:val="18"/>
                <w:szCs w:val="18"/>
              </w:rPr>
              <w:br/>
              <w:t>&gt; NAT transversal: modo STUN</w:t>
            </w:r>
            <w:r w:rsidRPr="001914A7">
              <w:rPr>
                <w:rFonts w:ascii="Verdana" w:hAnsi="Verdana"/>
                <w:sz w:val="18"/>
                <w:szCs w:val="18"/>
              </w:rPr>
              <w:br/>
              <w:t>Modo proxy y modo de enlace SIP peer-to-peer</w:t>
            </w:r>
            <w:r w:rsidRPr="001914A7">
              <w:rPr>
                <w:rFonts w:ascii="Verdana" w:hAnsi="Verdana"/>
                <w:sz w:val="18"/>
                <w:szCs w:val="18"/>
              </w:rPr>
              <w:br/>
              <w:t>Asignación de IP: estática / DHCP&gt; Servidor web HTTP / HTTPS</w:t>
            </w:r>
            <w:r w:rsidRPr="001914A7">
              <w:rPr>
                <w:rFonts w:ascii="Verdana" w:hAnsi="Verdana"/>
                <w:sz w:val="18"/>
                <w:szCs w:val="18"/>
              </w:rPr>
              <w:br/>
              <w:t>Sincronización de hora y fecha mediante SNTP</w:t>
            </w:r>
            <w:r w:rsidRPr="001914A7">
              <w:rPr>
                <w:rFonts w:ascii="Verdana" w:hAnsi="Verdana"/>
                <w:sz w:val="18"/>
                <w:szCs w:val="18"/>
              </w:rPr>
              <w:br/>
              <w:t>UDP / TCP / DNS-SRV (RFC 3263)</w:t>
            </w:r>
            <w:r w:rsidRPr="001914A7">
              <w:rPr>
                <w:rFonts w:ascii="Verdana" w:hAnsi="Verdana"/>
                <w:sz w:val="18"/>
                <w:szCs w:val="18"/>
              </w:rPr>
              <w:br/>
            </w:r>
            <w:proofErr w:type="spellStart"/>
            <w:r w:rsidRPr="001914A7">
              <w:rPr>
                <w:rFonts w:ascii="Verdana" w:hAnsi="Verdana"/>
                <w:sz w:val="18"/>
                <w:szCs w:val="18"/>
              </w:rPr>
              <w:t>QoS</w:t>
            </w:r>
            <w:proofErr w:type="spellEnd"/>
            <w:r w:rsidRPr="001914A7">
              <w:rPr>
                <w:rFonts w:ascii="Verdana" w:hAnsi="Verdana"/>
                <w:sz w:val="18"/>
                <w:szCs w:val="18"/>
              </w:rPr>
              <w:t xml:space="preserve">: 802.1p / Q etiquetado (VLAN), Capa 3 </w:t>
            </w:r>
            <w:proofErr w:type="spellStart"/>
            <w:r w:rsidRPr="001914A7">
              <w:rPr>
                <w:rFonts w:ascii="Verdana" w:hAnsi="Verdana"/>
                <w:sz w:val="18"/>
                <w:szCs w:val="18"/>
              </w:rPr>
              <w:t>ToS</w:t>
            </w:r>
            <w:proofErr w:type="spellEnd"/>
            <w:r w:rsidRPr="001914A7">
              <w:rPr>
                <w:rFonts w:ascii="Verdana" w:hAnsi="Verdana"/>
                <w:sz w:val="18"/>
                <w:szCs w:val="18"/>
              </w:rPr>
              <w:t xml:space="preserve"> DSCP</w:t>
            </w:r>
            <w:r w:rsidRPr="001914A7">
              <w:rPr>
                <w:rFonts w:ascii="Verdana" w:hAnsi="Verdana"/>
                <w:sz w:val="18"/>
                <w:szCs w:val="18"/>
              </w:rPr>
              <w:br/>
              <w:t>SRTP para voz&gt; Seguridad de capa de transporte (TLS)</w:t>
            </w:r>
            <w:r w:rsidRPr="001914A7">
              <w:rPr>
                <w:rFonts w:ascii="Verdana" w:hAnsi="Verdana"/>
                <w:sz w:val="18"/>
                <w:szCs w:val="18"/>
              </w:rPr>
              <w:br/>
              <w:t>Administrador de certificados HTTPS Encriptación AES para el archivo de configuración</w:t>
            </w:r>
            <w:r w:rsidRPr="001914A7">
              <w:rPr>
                <w:rFonts w:ascii="Verdana" w:hAnsi="Verdana"/>
                <w:sz w:val="18"/>
                <w:szCs w:val="18"/>
              </w:rPr>
              <w:br/>
              <w:t>Autenticación de resumen utilizando MD5 / MD5-sess</w:t>
            </w:r>
            <w:r w:rsidRPr="001914A7">
              <w:rPr>
                <w:rFonts w:ascii="Verdana" w:hAnsi="Verdana"/>
                <w:sz w:val="18"/>
                <w:szCs w:val="18"/>
              </w:rPr>
              <w:br/>
              <w:t>IEEE802.1X&gt; IPv6</w:t>
            </w:r>
          </w:p>
        </w:tc>
      </w:tr>
      <w:tr w:rsidR="00505705" w:rsidRPr="001914A7" w:rsidTr="004E40E8">
        <w:trPr>
          <w:gridAfter w:val="1"/>
          <w:wAfter w:w="117" w:type="dxa"/>
          <w:trHeight w:val="1067"/>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proofErr w:type="spellStart"/>
            <w:r w:rsidRPr="001914A7">
              <w:rPr>
                <w:rFonts w:ascii="Verdana" w:hAnsi="Verdana"/>
                <w:sz w:val="18"/>
                <w:szCs w:val="18"/>
                <w:lang w:val="en-US"/>
              </w:rPr>
              <w:t>Contenido</w:t>
            </w:r>
            <w:proofErr w:type="spellEnd"/>
            <w:r w:rsidRPr="001914A7">
              <w:rPr>
                <w:rFonts w:ascii="Verdana" w:hAnsi="Verdana"/>
                <w:sz w:val="18"/>
                <w:szCs w:val="18"/>
                <w:lang w:val="en-US"/>
              </w:rPr>
              <w:t xml:space="preserve"> del </w:t>
            </w:r>
            <w:proofErr w:type="spellStart"/>
            <w:r w:rsidRPr="001914A7">
              <w:rPr>
                <w:rFonts w:ascii="Verdana" w:hAnsi="Verdana"/>
                <w:sz w:val="18"/>
                <w:szCs w:val="18"/>
                <w:lang w:val="en-US"/>
              </w:rPr>
              <w:t>paquete</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2224FA" w:rsidP="009B32D6">
            <w:pPr>
              <w:spacing w:line="360" w:lineRule="auto"/>
              <w:rPr>
                <w:rFonts w:ascii="Verdana" w:hAnsi="Verdana"/>
                <w:sz w:val="18"/>
                <w:szCs w:val="18"/>
                <w:lang w:val="es-BO"/>
              </w:rPr>
            </w:pPr>
            <w:r w:rsidRPr="001914A7">
              <w:rPr>
                <w:rFonts w:ascii="Verdana" w:hAnsi="Verdana"/>
                <w:sz w:val="18"/>
                <w:szCs w:val="18"/>
              </w:rPr>
              <w:t xml:space="preserve">4 (Cuatro) </w:t>
            </w:r>
            <w:r w:rsidR="008E7229" w:rsidRPr="001914A7">
              <w:rPr>
                <w:rFonts w:ascii="Verdana" w:hAnsi="Verdana"/>
                <w:sz w:val="18"/>
                <w:szCs w:val="18"/>
              </w:rPr>
              <w:t>Teléfono SIP-T19P, auricular con cable, soporte base, fuente de alimentación universal, cable de red, paño de limpieza para lentes, guía de instalación rápida, folleto, licencia GPL</w:t>
            </w:r>
          </w:p>
        </w:tc>
      </w:tr>
      <w:tr w:rsidR="00505705" w:rsidRPr="00692909" w:rsidTr="004E40E8">
        <w:trPr>
          <w:gridAfter w:val="1"/>
          <w:wAfter w:w="117" w:type="dxa"/>
          <w:trHeight w:val="1323"/>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Co</w:t>
            </w:r>
            <w:r w:rsidR="008E7229" w:rsidRPr="001914A7">
              <w:rPr>
                <w:rFonts w:ascii="Verdana" w:hAnsi="Verdana"/>
                <w:sz w:val="18"/>
                <w:szCs w:val="18"/>
                <w:lang w:val="en-US"/>
              </w:rPr>
              <w:t>nformidad</w:t>
            </w:r>
            <w:proofErr w:type="spellEnd"/>
            <w:r w:rsidR="008E7229" w:rsidRPr="001914A7">
              <w:rPr>
                <w:rFonts w:ascii="Verdana" w:hAnsi="Verdana"/>
                <w:sz w:val="18"/>
                <w:szCs w:val="18"/>
                <w:lang w:val="en-US"/>
              </w:rPr>
              <w:t xml:space="preserve"> </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FCC: Part 15 (CFR 47) Class B; UL 60950 (power adapter) CE : EN55022 Class B, EN55024, EN61000-3-2, EN61000-3-3, EN60950-1, EN62479, RoHS RCM: AS/ACIF S004; AS/NZS CISPR22/24; AS/NZS 60950; AS/NZS 4268</w:t>
            </w:r>
          </w:p>
        </w:tc>
      </w:tr>
      <w:tr w:rsidR="00505705" w:rsidRPr="001914A7" w:rsidTr="001914A7">
        <w:trPr>
          <w:gridAfter w:val="1"/>
          <w:wAfter w:w="117" w:type="dxa"/>
          <w:trHeight w:val="454"/>
          <w:jc w:val="center"/>
        </w:trPr>
        <w:tc>
          <w:tcPr>
            <w:tcW w:w="9564" w:type="dxa"/>
            <w:gridSpan w:val="8"/>
            <w:shd w:val="clear" w:color="auto" w:fill="FFF2CC" w:themeFill="accent4" w:themeFillTint="33"/>
          </w:tcPr>
          <w:p w:rsidR="00505705" w:rsidRPr="001914A7" w:rsidRDefault="00505705" w:rsidP="00C40728">
            <w:pPr>
              <w:numPr>
                <w:ilvl w:val="0"/>
                <w:numId w:val="11"/>
              </w:numPr>
              <w:spacing w:line="360" w:lineRule="auto"/>
              <w:jc w:val="both"/>
              <w:rPr>
                <w:rFonts w:ascii="Verdana" w:hAnsi="Verdana" w:cs="Arial"/>
                <w:b/>
                <w:sz w:val="18"/>
                <w:szCs w:val="18"/>
                <w:u w:val="single"/>
              </w:rPr>
            </w:pPr>
            <w:r w:rsidRPr="001914A7">
              <w:rPr>
                <w:rFonts w:ascii="Verdana" w:hAnsi="Verdana"/>
                <w:b/>
                <w:sz w:val="18"/>
                <w:szCs w:val="18"/>
                <w:lang w:val="es-BO"/>
              </w:rPr>
              <w:t>EQUIPOS PARA TELEFONÍA IP/ INTRINSICO PARA ZONA 1/21 DIV. 1</w:t>
            </w:r>
          </w:p>
        </w:tc>
      </w:tr>
      <w:tr w:rsidR="00505705" w:rsidRPr="001914A7" w:rsidTr="004E40E8">
        <w:trPr>
          <w:gridAfter w:val="1"/>
          <w:wAfter w:w="117" w:type="dxa"/>
          <w:trHeight w:val="418"/>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Sistema </w:t>
            </w:r>
            <w:proofErr w:type="spellStart"/>
            <w:r w:rsidRPr="001914A7">
              <w:rPr>
                <w:rFonts w:ascii="Verdana" w:hAnsi="Verdana"/>
                <w:sz w:val="18"/>
                <w:szCs w:val="18"/>
                <w:lang w:val="en-US"/>
              </w:rPr>
              <w:t>Operativo</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Android 4.4 (</w:t>
            </w:r>
            <w:proofErr w:type="spellStart"/>
            <w:r w:rsidRPr="001914A7">
              <w:rPr>
                <w:rFonts w:ascii="Verdana" w:hAnsi="Verdana"/>
                <w:sz w:val="18"/>
                <w:szCs w:val="18"/>
                <w:lang w:val="en-US"/>
              </w:rPr>
              <w:t>kitkat</w:t>
            </w:r>
            <w:proofErr w:type="spellEnd"/>
            <w:r w:rsidRPr="001914A7">
              <w:rPr>
                <w:rFonts w:ascii="Verdana" w:hAnsi="Verdana"/>
                <w:sz w:val="18"/>
                <w:szCs w:val="18"/>
                <w:lang w:val="en-US"/>
              </w:rPr>
              <w:t>)</w:t>
            </w:r>
          </w:p>
        </w:tc>
      </w:tr>
      <w:tr w:rsidR="00505705" w:rsidRPr="001914A7" w:rsidTr="004E40E8">
        <w:trPr>
          <w:gridAfter w:val="1"/>
          <w:wAfter w:w="117" w:type="dxa"/>
          <w:trHeight w:val="424"/>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Conjunto</w:t>
            </w:r>
            <w:proofErr w:type="spellEnd"/>
            <w:r w:rsidRPr="001914A7">
              <w:rPr>
                <w:rFonts w:ascii="Verdana" w:hAnsi="Verdana"/>
                <w:sz w:val="18"/>
                <w:szCs w:val="18"/>
                <w:lang w:val="en-US"/>
              </w:rPr>
              <w:t xml:space="preserve"> de Chip</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MSM8926 1.2 </w:t>
            </w:r>
            <w:proofErr w:type="spellStart"/>
            <w:r w:rsidRPr="001914A7">
              <w:rPr>
                <w:rFonts w:ascii="Verdana" w:hAnsi="Verdana"/>
                <w:sz w:val="18"/>
                <w:szCs w:val="18"/>
                <w:lang w:val="en-US"/>
              </w:rPr>
              <w:t>gHz</w:t>
            </w:r>
            <w:proofErr w:type="spellEnd"/>
            <w:r w:rsidRPr="001914A7">
              <w:rPr>
                <w:rFonts w:ascii="Verdana" w:hAnsi="Verdana"/>
                <w:sz w:val="18"/>
                <w:szCs w:val="18"/>
                <w:lang w:val="en-US"/>
              </w:rPr>
              <w:t xml:space="preserve"> Quad core</w:t>
            </w:r>
          </w:p>
        </w:tc>
      </w:tr>
      <w:tr w:rsidR="00505705" w:rsidRPr="001914A7" w:rsidTr="004E40E8">
        <w:trPr>
          <w:gridAfter w:val="1"/>
          <w:wAfter w:w="117" w:type="dxa"/>
          <w:trHeight w:val="1323"/>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lastRenderedPageBreak/>
              <w:t>Banda</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4g / </w:t>
            </w:r>
            <w:proofErr w:type="spellStart"/>
            <w:r w:rsidRPr="001914A7">
              <w:rPr>
                <w:rFonts w:ascii="Verdana" w:hAnsi="Verdana"/>
                <w:sz w:val="18"/>
                <w:szCs w:val="18"/>
                <w:lang w:val="en-US"/>
              </w:rPr>
              <w:t>LTe</w:t>
            </w:r>
            <w:proofErr w:type="spellEnd"/>
            <w:r w:rsidRPr="001914A7">
              <w:rPr>
                <w:rFonts w:ascii="Verdana" w:hAnsi="Verdana"/>
                <w:sz w:val="18"/>
                <w:szCs w:val="18"/>
                <w:lang w:val="en-US"/>
              </w:rPr>
              <w:t>-standard</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Quad Band / UMTS850/900/1900/</w:t>
            </w:r>
            <w:r w:rsidRPr="001914A7">
              <w:rPr>
                <w:rFonts w:ascii="Verdana" w:hAnsi="Verdana"/>
                <w:sz w:val="18"/>
                <w:szCs w:val="18"/>
                <w:lang w:val="en-US"/>
              </w:rPr>
              <w:tab/>
              <w:t>2100</w:t>
            </w:r>
            <w:r w:rsidRPr="001914A7">
              <w:rPr>
                <w:rFonts w:ascii="Verdana" w:hAnsi="Verdana"/>
                <w:sz w:val="18"/>
                <w:szCs w:val="18"/>
                <w:lang w:val="en-US"/>
              </w:rPr>
              <w:tab/>
              <w:t>MHz</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Quad Band /GSM</w:t>
            </w:r>
            <w:r w:rsidRPr="001914A7">
              <w:rPr>
                <w:rFonts w:ascii="Verdana" w:hAnsi="Verdana"/>
                <w:sz w:val="18"/>
                <w:szCs w:val="18"/>
                <w:lang w:val="en-US"/>
              </w:rPr>
              <w:tab/>
              <w:t>850/900</w:t>
            </w:r>
            <w:r w:rsidRPr="001914A7">
              <w:rPr>
                <w:rFonts w:ascii="Verdana" w:hAnsi="Verdana"/>
                <w:sz w:val="18"/>
                <w:szCs w:val="18"/>
                <w:lang w:val="en-US"/>
              </w:rPr>
              <w:tab/>
              <w:t>/1800/1900</w:t>
            </w:r>
            <w:r w:rsidRPr="001914A7">
              <w:rPr>
                <w:rFonts w:ascii="Verdana" w:hAnsi="Verdana"/>
                <w:sz w:val="18"/>
                <w:szCs w:val="18"/>
                <w:lang w:val="en-US"/>
              </w:rPr>
              <w:tab/>
              <w:t>MHz</w:t>
            </w:r>
          </w:p>
        </w:tc>
      </w:tr>
      <w:tr w:rsidR="00505705" w:rsidRPr="001914A7" w:rsidTr="004E40E8">
        <w:trPr>
          <w:gridAfter w:val="1"/>
          <w:wAfter w:w="117" w:type="dxa"/>
          <w:trHeight w:val="208"/>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Antena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Antena</w:t>
            </w:r>
            <w:proofErr w:type="spellEnd"/>
            <w:r w:rsidRPr="001914A7">
              <w:rPr>
                <w:rFonts w:ascii="Verdana" w:hAnsi="Verdana"/>
                <w:sz w:val="18"/>
                <w:szCs w:val="18"/>
                <w:lang w:val="en-US"/>
              </w:rPr>
              <w:t xml:space="preserve"> MIMO para LTE</w:t>
            </w:r>
          </w:p>
        </w:tc>
      </w:tr>
      <w:tr w:rsidR="00505705" w:rsidRPr="001914A7" w:rsidTr="004E40E8">
        <w:trPr>
          <w:gridAfter w:val="1"/>
          <w:wAfter w:w="117" w:type="dxa"/>
          <w:trHeight w:val="39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WIFI</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802.11 a / b / g / n, banda dual, </w:t>
            </w:r>
            <w:proofErr w:type="spellStart"/>
            <w:r w:rsidRPr="001914A7">
              <w:rPr>
                <w:rFonts w:ascii="Verdana" w:hAnsi="Verdana"/>
                <w:sz w:val="18"/>
                <w:szCs w:val="18"/>
                <w:lang w:val="es-BO"/>
              </w:rPr>
              <w:t>WiFi</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Direct</w:t>
            </w:r>
            <w:proofErr w:type="spellEnd"/>
            <w:r w:rsidRPr="001914A7">
              <w:rPr>
                <w:rFonts w:ascii="Verdana" w:hAnsi="Verdana"/>
                <w:sz w:val="18"/>
                <w:szCs w:val="18"/>
                <w:lang w:val="es-BO"/>
              </w:rPr>
              <w:t xml:space="preserve">, punto de acceso de </w:t>
            </w:r>
            <w:proofErr w:type="spellStart"/>
            <w:r w:rsidRPr="001914A7">
              <w:rPr>
                <w:rFonts w:ascii="Verdana" w:hAnsi="Verdana"/>
                <w:sz w:val="18"/>
                <w:szCs w:val="18"/>
                <w:lang w:val="es-BO"/>
              </w:rPr>
              <w:t>WiFi</w:t>
            </w:r>
            <w:proofErr w:type="spellEnd"/>
          </w:p>
        </w:tc>
      </w:tr>
      <w:tr w:rsidR="00505705" w:rsidRPr="001914A7" w:rsidTr="004E40E8">
        <w:trPr>
          <w:gridAfter w:val="1"/>
          <w:wAfter w:w="117" w:type="dxa"/>
          <w:trHeight w:val="791"/>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Memoria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16 GB de almacenamiento interno / 1 GB de </w:t>
            </w:r>
            <w:proofErr w:type="spellStart"/>
            <w:r w:rsidRPr="001914A7">
              <w:rPr>
                <w:rFonts w:ascii="Verdana" w:hAnsi="Verdana"/>
                <w:sz w:val="18"/>
                <w:szCs w:val="18"/>
                <w:lang w:val="es-BO"/>
              </w:rPr>
              <w:t>ram</w:t>
            </w:r>
            <w:proofErr w:type="spellEnd"/>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12 GB </w:t>
            </w:r>
            <w:proofErr w:type="spellStart"/>
            <w:r w:rsidRPr="001914A7">
              <w:rPr>
                <w:rFonts w:ascii="Verdana" w:hAnsi="Verdana"/>
                <w:sz w:val="18"/>
                <w:szCs w:val="18"/>
                <w:lang w:val="en-US"/>
              </w:rPr>
              <w:t>memoria</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usuario</w:t>
            </w:r>
            <w:proofErr w:type="spellEnd"/>
          </w:p>
        </w:tc>
      </w:tr>
      <w:tr w:rsidR="00505705" w:rsidRPr="001914A7" w:rsidTr="008128F8">
        <w:trPr>
          <w:gridAfter w:val="1"/>
          <w:wAfter w:w="117" w:type="dxa"/>
          <w:trHeight w:val="114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Bluetooth</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sms</w:t>
            </w:r>
            <w:proofErr w:type="spellEnd"/>
            <w:r w:rsidRPr="001914A7">
              <w:rPr>
                <w:rFonts w:ascii="Verdana" w:hAnsi="Verdana"/>
                <w:sz w:val="18"/>
                <w:szCs w:val="18"/>
                <w:lang w:val="en-US"/>
              </w:rPr>
              <w:t>, mms (</w:t>
            </w:r>
            <w:proofErr w:type="spellStart"/>
            <w:r w:rsidRPr="001914A7">
              <w:rPr>
                <w:rFonts w:ascii="Verdana" w:hAnsi="Verdana"/>
                <w:sz w:val="18"/>
                <w:szCs w:val="18"/>
                <w:lang w:val="en-US"/>
              </w:rPr>
              <w:t>texto</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imágenes</w:t>
            </w:r>
            <w:proofErr w:type="spellEnd"/>
            <w:r w:rsidRPr="001914A7">
              <w:rPr>
                <w:rFonts w:ascii="Verdana" w:hAnsi="Verdana"/>
                <w:sz w:val="18"/>
                <w:szCs w:val="18"/>
                <w:lang w:val="en-US"/>
              </w:rPr>
              <w:t>, audio,</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vídeo</w:t>
            </w:r>
            <w:proofErr w:type="spellEnd"/>
            <w:r w:rsidRPr="001914A7">
              <w:rPr>
                <w:rFonts w:ascii="Verdana" w:hAnsi="Verdana"/>
                <w:sz w:val="18"/>
                <w:szCs w:val="18"/>
                <w:lang w:val="en-US"/>
              </w:rPr>
              <w: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BT4.0 / BLE (baja </w:t>
            </w:r>
            <w:proofErr w:type="spellStart"/>
            <w:r w:rsidRPr="001914A7">
              <w:rPr>
                <w:rFonts w:ascii="Verdana" w:hAnsi="Verdana"/>
                <w:sz w:val="18"/>
                <w:szCs w:val="18"/>
                <w:lang w:val="es-BO"/>
              </w:rPr>
              <w:t>enerergia</w:t>
            </w:r>
            <w:proofErr w:type="spellEnd"/>
            <w:r w:rsidRPr="001914A7">
              <w:rPr>
                <w:rFonts w:ascii="Verdana" w:hAnsi="Verdana"/>
                <w:sz w:val="18"/>
                <w:szCs w:val="18"/>
                <w:lang w:val="es-BO"/>
              </w:rPr>
              <w:t>)</w:t>
            </w:r>
          </w:p>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admite </w:t>
            </w:r>
            <w:proofErr w:type="spellStart"/>
            <w:r w:rsidRPr="001914A7">
              <w:rPr>
                <w:rFonts w:ascii="Verdana" w:hAnsi="Verdana"/>
                <w:sz w:val="18"/>
                <w:szCs w:val="18"/>
                <w:lang w:val="es-BO"/>
              </w:rPr>
              <w:t>sms</w:t>
            </w:r>
            <w:proofErr w:type="spellEnd"/>
            <w:r w:rsidRPr="001914A7">
              <w:rPr>
                <w:rFonts w:ascii="Verdana" w:hAnsi="Verdana"/>
                <w:sz w:val="18"/>
                <w:szCs w:val="18"/>
                <w:lang w:val="es-BO"/>
              </w:rPr>
              <w:t xml:space="preserve"> y </w:t>
            </w:r>
            <w:proofErr w:type="spellStart"/>
            <w:r w:rsidRPr="001914A7">
              <w:rPr>
                <w:rFonts w:ascii="Verdana" w:hAnsi="Verdana"/>
                <w:sz w:val="18"/>
                <w:szCs w:val="18"/>
                <w:lang w:val="es-BO"/>
              </w:rPr>
              <w:t>mms</w:t>
            </w:r>
            <w:proofErr w:type="spellEnd"/>
          </w:p>
        </w:tc>
      </w:tr>
      <w:tr w:rsidR="00505705" w:rsidRPr="001914A7" w:rsidTr="004E40E8">
        <w:trPr>
          <w:gridAfter w:val="1"/>
          <w:wAfter w:w="117" w:type="dxa"/>
          <w:trHeight w:val="496"/>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GPS, NFC</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GPS / GLONASS / NFC</w:t>
            </w:r>
          </w:p>
        </w:tc>
      </w:tr>
      <w:tr w:rsidR="00505705" w:rsidRPr="001914A7" w:rsidTr="004E40E8">
        <w:trPr>
          <w:gridAfter w:val="1"/>
          <w:wAfter w:w="117" w:type="dxa"/>
          <w:trHeight w:val="55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duración</w:t>
            </w:r>
            <w:proofErr w:type="spellEnd"/>
            <w:r w:rsidRPr="001914A7">
              <w:rPr>
                <w:rFonts w:ascii="Verdana" w:hAnsi="Verdana"/>
                <w:sz w:val="18"/>
                <w:szCs w:val="18"/>
                <w:lang w:val="en-US"/>
              </w:rPr>
              <w:t xml:space="preserve"> de la </w:t>
            </w:r>
            <w:proofErr w:type="spellStart"/>
            <w:r w:rsidRPr="001914A7">
              <w:rPr>
                <w:rFonts w:ascii="Verdana" w:hAnsi="Verdana"/>
                <w:sz w:val="18"/>
                <w:szCs w:val="18"/>
                <w:lang w:val="en-US"/>
              </w:rPr>
              <w:t>batería</w:t>
            </w:r>
            <w:proofErr w:type="spellEnd"/>
            <w:r w:rsidRPr="001914A7">
              <w:rPr>
                <w:rFonts w:ascii="Verdana" w:hAnsi="Verdana"/>
                <w:sz w:val="18"/>
                <w:szCs w:val="18"/>
                <w:lang w:val="en-US"/>
              </w:rPr>
              <w: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Hasta 1000 horas en espera y hasta 40 en conversación</w:t>
            </w:r>
          </w:p>
        </w:tc>
      </w:tr>
      <w:tr w:rsidR="00505705" w:rsidRPr="001914A7" w:rsidTr="004E40E8">
        <w:trPr>
          <w:gridAfter w:val="1"/>
          <w:wAfter w:w="117" w:type="dxa"/>
          <w:trHeight w:val="536"/>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color w:val="000000"/>
                <w:sz w:val="18"/>
                <w:szCs w:val="18"/>
                <w:lang w:val="en-US"/>
              </w:rPr>
            </w:pPr>
            <w:proofErr w:type="spellStart"/>
            <w:r w:rsidRPr="001914A7">
              <w:rPr>
                <w:rFonts w:ascii="Verdana" w:hAnsi="Verdana"/>
                <w:sz w:val="18"/>
                <w:szCs w:val="18"/>
                <w:lang w:val="en-US"/>
              </w:rPr>
              <w:t>Temperatura</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ambiente</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-20°C.....+55°C</w:t>
            </w:r>
          </w:p>
        </w:tc>
      </w:tr>
      <w:tr w:rsidR="00505705" w:rsidRPr="001914A7" w:rsidTr="004E40E8">
        <w:trPr>
          <w:gridAfter w:val="1"/>
          <w:wAfter w:w="117" w:type="dxa"/>
          <w:trHeight w:val="71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Clase</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protección</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IP68</w:t>
            </w:r>
          </w:p>
        </w:tc>
      </w:tr>
      <w:tr w:rsidR="00505705" w:rsidRPr="00692909" w:rsidTr="004E40E8">
        <w:trPr>
          <w:gridAfter w:val="1"/>
          <w:wAfter w:w="117" w:type="dxa"/>
          <w:trHeight w:val="45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Tamaño</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137mm x 72,1mm x 26,9 mm (5,39" x 2,54"</w:t>
            </w:r>
            <w:r w:rsidRPr="001914A7">
              <w:rPr>
                <w:rFonts w:ascii="Verdana" w:hAnsi="Verdana"/>
                <w:sz w:val="18"/>
                <w:szCs w:val="18"/>
                <w:lang w:val="en-US"/>
              </w:rPr>
              <w:tab/>
              <w:t>x1,05")</w:t>
            </w:r>
          </w:p>
        </w:tc>
      </w:tr>
      <w:tr w:rsidR="00505705" w:rsidRPr="001914A7" w:rsidTr="004E40E8">
        <w:trPr>
          <w:gridAfter w:val="1"/>
          <w:wAfter w:w="117" w:type="dxa"/>
          <w:trHeight w:val="45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Botones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Especiales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Botón de PTT / Botón de alarma / Botón de encendido</w:t>
            </w:r>
          </w:p>
        </w:tc>
      </w:tr>
      <w:tr w:rsidR="00505705" w:rsidRPr="001914A7" w:rsidTr="004E40E8">
        <w:trPr>
          <w:gridAfter w:val="1"/>
          <w:wAfter w:w="117" w:type="dxa"/>
          <w:trHeight w:val="879"/>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Tipo</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Pantalla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Pantalla con cristal Corning </w:t>
            </w:r>
            <w:proofErr w:type="spellStart"/>
            <w:r w:rsidRPr="001914A7">
              <w:rPr>
                <w:rFonts w:ascii="Verdana" w:hAnsi="Verdana"/>
                <w:sz w:val="18"/>
                <w:szCs w:val="18"/>
                <w:lang w:val="es-BO"/>
              </w:rPr>
              <w:t>Gorilla</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glass</w:t>
            </w:r>
            <w:proofErr w:type="spellEnd"/>
            <w:r w:rsidRPr="001914A7">
              <w:rPr>
                <w:rFonts w:ascii="Verdana" w:hAnsi="Verdana"/>
                <w:sz w:val="18"/>
                <w:szCs w:val="18"/>
                <w:lang w:val="es-BO"/>
              </w:rPr>
              <w:t xml:space="preserve"> 2 y tecnologías </w:t>
            </w:r>
            <w:proofErr w:type="spellStart"/>
            <w:r w:rsidRPr="001914A7">
              <w:rPr>
                <w:rFonts w:ascii="Verdana" w:hAnsi="Verdana"/>
                <w:sz w:val="18"/>
                <w:szCs w:val="18"/>
                <w:lang w:val="es-BO"/>
              </w:rPr>
              <w:t>Blanview</w:t>
            </w:r>
            <w:proofErr w:type="spellEnd"/>
            <w:r w:rsidRPr="001914A7">
              <w:rPr>
                <w:rFonts w:ascii="Verdana" w:hAnsi="Verdana"/>
                <w:sz w:val="18"/>
                <w:szCs w:val="18"/>
                <w:lang w:val="es-BO"/>
              </w:rPr>
              <w:t xml:space="preserve"> y </w:t>
            </w:r>
            <w:proofErr w:type="spellStart"/>
            <w:r w:rsidRPr="001914A7">
              <w:rPr>
                <w:rFonts w:ascii="Verdana" w:hAnsi="Verdana"/>
                <w:sz w:val="18"/>
                <w:szCs w:val="18"/>
                <w:lang w:val="es-BO"/>
              </w:rPr>
              <w:t>Glove</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Touch</w:t>
            </w:r>
            <w:proofErr w:type="spellEnd"/>
          </w:p>
        </w:tc>
      </w:tr>
      <w:tr w:rsidR="00505705" w:rsidRPr="001914A7" w:rsidTr="004E40E8">
        <w:trPr>
          <w:gridAfter w:val="1"/>
          <w:wAfter w:w="117" w:type="dxa"/>
          <w:trHeight w:val="282"/>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Linterna</w:t>
            </w:r>
            <w:proofErr w:type="spellEnd"/>
            <w:r w:rsidRPr="001914A7">
              <w:rPr>
                <w:rFonts w:ascii="Verdana" w:hAnsi="Verdana"/>
                <w:sz w:val="18"/>
                <w:szCs w:val="18"/>
                <w:lang w:val="en-US"/>
              </w:rPr>
              <w:t xml:space="preserve"> LED</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SI</w:t>
            </w:r>
          </w:p>
        </w:tc>
      </w:tr>
      <w:tr w:rsidR="00505705" w:rsidRPr="001914A7" w:rsidTr="004E40E8">
        <w:trPr>
          <w:gridAfter w:val="1"/>
          <w:wAfter w:w="117" w:type="dxa"/>
          <w:trHeight w:val="755"/>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Microfono</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Solución con sistema dual de micrófonos</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Cancelación</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ruidos</w:t>
            </w:r>
            <w:proofErr w:type="spellEnd"/>
          </w:p>
        </w:tc>
      </w:tr>
      <w:tr w:rsidR="00505705" w:rsidRPr="001914A7" w:rsidTr="004E40E8">
        <w:trPr>
          <w:gridAfter w:val="1"/>
          <w:wAfter w:w="117" w:type="dxa"/>
          <w:trHeight w:val="412"/>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Email Client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EAS, Gmail, POP3, IMAP</w:t>
            </w:r>
          </w:p>
        </w:tc>
      </w:tr>
      <w:tr w:rsidR="00505705" w:rsidRPr="00692909" w:rsidTr="004E40E8">
        <w:trPr>
          <w:gridAfter w:val="1"/>
          <w:wAfter w:w="117" w:type="dxa"/>
          <w:trHeight w:val="1323"/>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Certificaciones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ATEX – II 2 G EX </w:t>
            </w:r>
            <w:proofErr w:type="spellStart"/>
            <w:r w:rsidRPr="001914A7">
              <w:rPr>
                <w:rFonts w:ascii="Verdana" w:hAnsi="Verdana"/>
                <w:sz w:val="18"/>
                <w:szCs w:val="18"/>
                <w:lang w:val="en-US"/>
              </w:rPr>
              <w:t>ib</w:t>
            </w:r>
            <w:proofErr w:type="spellEnd"/>
            <w:r w:rsidRPr="001914A7">
              <w:rPr>
                <w:rFonts w:ascii="Verdana" w:hAnsi="Verdana"/>
                <w:sz w:val="18"/>
                <w:szCs w:val="18"/>
                <w:lang w:val="en-US"/>
              </w:rPr>
              <w:t xml:space="preserve"> IIC T4 Gb IP64</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ATEX – II 2 D EX </w:t>
            </w:r>
            <w:proofErr w:type="spellStart"/>
            <w:r w:rsidRPr="001914A7">
              <w:rPr>
                <w:rFonts w:ascii="Verdana" w:hAnsi="Verdana"/>
                <w:sz w:val="18"/>
                <w:szCs w:val="18"/>
                <w:lang w:val="en-US"/>
              </w:rPr>
              <w:t>ib</w:t>
            </w:r>
            <w:proofErr w:type="spellEnd"/>
            <w:r w:rsidRPr="001914A7">
              <w:rPr>
                <w:rFonts w:ascii="Verdana" w:hAnsi="Verdana"/>
                <w:sz w:val="18"/>
                <w:szCs w:val="18"/>
                <w:lang w:val="en-US"/>
              </w:rPr>
              <w:t xml:space="preserve"> IIIC T135 </w:t>
            </w:r>
            <w:proofErr w:type="spellStart"/>
            <w:r w:rsidRPr="001914A7">
              <w:rPr>
                <w:rFonts w:ascii="Verdana" w:hAnsi="Verdana"/>
                <w:sz w:val="18"/>
                <w:szCs w:val="18"/>
                <w:lang w:val="en-US"/>
              </w:rPr>
              <w:t>Db</w:t>
            </w:r>
            <w:proofErr w:type="spellEnd"/>
            <w:r w:rsidRPr="001914A7">
              <w:rPr>
                <w:rFonts w:ascii="Verdana" w:hAnsi="Verdana"/>
                <w:sz w:val="18"/>
                <w:szCs w:val="18"/>
                <w:lang w:val="en-US"/>
              </w:rPr>
              <w:t xml:space="preserve"> IP6X</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NEC &amp; CEC – CLASS I, DIVISION 1, GROUP A-D TA</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NEC &amp; CEC – CLASS II &amp; III, DIVISION 1, GROUP E-G TA</w:t>
            </w:r>
          </w:p>
        </w:tc>
      </w:tr>
      <w:tr w:rsidR="00505705" w:rsidRPr="001914A7" w:rsidTr="008128F8">
        <w:trPr>
          <w:gridAfter w:val="1"/>
          <w:wAfter w:w="117" w:type="dxa"/>
          <w:trHeight w:val="262"/>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s-BO"/>
              </w:rPr>
            </w:pPr>
            <w:proofErr w:type="spellStart"/>
            <w:r w:rsidRPr="001914A7">
              <w:rPr>
                <w:rFonts w:ascii="Verdana" w:hAnsi="Verdana"/>
                <w:sz w:val="18"/>
                <w:szCs w:val="18"/>
                <w:lang w:val="es-BO"/>
              </w:rPr>
              <w:t>Proteccion</w:t>
            </w:r>
            <w:proofErr w:type="spellEnd"/>
            <w:r w:rsidRPr="001914A7">
              <w:rPr>
                <w:rFonts w:ascii="Verdana" w:hAnsi="Verdana"/>
                <w:sz w:val="18"/>
                <w:szCs w:val="18"/>
                <w:lang w:val="es-BO"/>
              </w:rPr>
              <w:t xml:space="preserve"> para Trabajo en solitario</w:t>
            </w: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LWP</w:t>
            </w:r>
          </w:p>
        </w:tc>
      </w:tr>
    </w:tbl>
    <w:p w:rsidR="00212126" w:rsidRPr="001914A7" w:rsidRDefault="00212126" w:rsidP="008128F8">
      <w:pPr>
        <w:pStyle w:val="A4"/>
        <w:numPr>
          <w:ilvl w:val="0"/>
          <w:numId w:val="0"/>
        </w:numPr>
        <w:rPr>
          <w:b w:val="0"/>
        </w:rPr>
      </w:pPr>
    </w:p>
    <w:p w:rsidR="00562C29" w:rsidRPr="001914A7" w:rsidRDefault="008C1792" w:rsidP="00056B84">
      <w:pPr>
        <w:pStyle w:val="A2"/>
      </w:pPr>
      <w:r w:rsidRPr="001914A7">
        <w:lastRenderedPageBreak/>
        <w:t>PERSONAL TECNICO</w:t>
      </w:r>
      <w:r w:rsidR="0000676B" w:rsidRPr="001914A7">
        <w:t xml:space="preserve"> (NO SUJETO A EVALUACION)</w:t>
      </w:r>
      <w:r w:rsidR="007E7711" w:rsidRPr="001914A7">
        <w:t>.</w:t>
      </w:r>
    </w:p>
    <w:p w:rsidR="008C1792" w:rsidRPr="001914A7" w:rsidRDefault="008C1792" w:rsidP="008C179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personal mínimo indispensable para la ejecución del proyecto se describe líneas abajo, sin embargo el Contratista podrá mejorar este requerimiento:</w:t>
      </w:r>
    </w:p>
    <w:p w:rsidR="008C1792" w:rsidRPr="001914A7" w:rsidRDefault="008C1792" w:rsidP="008C1792">
      <w:pPr>
        <w:numPr>
          <w:ilvl w:val="0"/>
          <w:numId w:val="1"/>
        </w:numPr>
        <w:spacing w:before="120" w:after="120" w:line="360" w:lineRule="auto"/>
        <w:ind w:left="709"/>
        <w:jc w:val="both"/>
        <w:rPr>
          <w:rFonts w:ascii="Verdana" w:hAnsi="Verdana" w:cs="Arial"/>
          <w:bCs/>
          <w:sz w:val="18"/>
          <w:szCs w:val="18"/>
        </w:rPr>
      </w:pPr>
      <w:r w:rsidRPr="001914A7">
        <w:rPr>
          <w:rFonts w:ascii="Verdana" w:hAnsi="Verdana" w:cs="Arial"/>
          <w:bCs/>
          <w:sz w:val="18"/>
          <w:szCs w:val="18"/>
        </w:rPr>
        <w:t>Un (1) Coordinador del servicio en Ciudad (sin costo para YPFB).</w:t>
      </w:r>
    </w:p>
    <w:p w:rsidR="008C1792" w:rsidRPr="001914A7" w:rsidRDefault="008C1792" w:rsidP="008C1792">
      <w:pPr>
        <w:spacing w:before="120" w:after="120" w:line="360" w:lineRule="auto"/>
        <w:ind w:left="709"/>
        <w:jc w:val="both"/>
        <w:rPr>
          <w:rFonts w:ascii="Verdana" w:hAnsi="Verdana" w:cs="Arial"/>
          <w:bCs/>
          <w:sz w:val="18"/>
          <w:szCs w:val="18"/>
        </w:rPr>
      </w:pPr>
      <w:r w:rsidRPr="001914A7">
        <w:rPr>
          <w:rFonts w:ascii="Verdana" w:hAnsi="Verdana" w:cs="Arial"/>
          <w:bCs/>
          <w:sz w:val="18"/>
          <w:szCs w:val="18"/>
        </w:rPr>
        <w:t xml:space="preserve">Será el ingeniero encargado de coordinar el diseño y seguimiento de la implementación del servicio de enlace de banda ancha entre el pozo y las oficinas de la GNEE, a cargo de las operaciones las 24 horas, será el principal responsable en asuntos relacionados con las operaciones y por lo tanto deberá estar en contacto regularmente con el personal designado por YPFB así como con otro personal del Contratista. Deberá poseer conocimientos de todos los servicios de comunicaciones utilizados en este proyecto. </w:t>
      </w:r>
    </w:p>
    <w:p w:rsidR="00692909" w:rsidRPr="001914A7" w:rsidRDefault="00692909" w:rsidP="00692909">
      <w:pPr>
        <w:spacing w:before="240" w:after="120" w:line="360" w:lineRule="auto"/>
        <w:jc w:val="both"/>
        <w:rPr>
          <w:rFonts w:ascii="Verdana" w:hAnsi="Verdana" w:cs="Arial"/>
          <w:bCs/>
          <w:sz w:val="18"/>
          <w:szCs w:val="18"/>
        </w:rPr>
      </w:pPr>
      <w:r>
        <w:rPr>
          <w:rFonts w:ascii="Verdana" w:hAnsi="Verdana" w:cs="Arial"/>
          <w:bCs/>
          <w:sz w:val="18"/>
          <w:szCs w:val="18"/>
        </w:rPr>
        <w:t>El proponente deberá presentar un listado con el o los nombres del personal asignado parar cada cargo, adjuntando su hoja de vida; el mismo no será evaluable. Sin embargo, durante la administración del contrato y antes de iniciar el servicio se verificará que el personal del contratista sea el adecuado para llevar a cabo los servicios, en ese sentido YPFB se reserva la aprobación de dicho personal y podrá exigir el cambio inmediato del personal técnico que no cumpla con las expectativas de YPFB.</w:t>
      </w:r>
      <w:r w:rsidRPr="001914A7">
        <w:rPr>
          <w:rFonts w:ascii="Verdana" w:hAnsi="Verdana" w:cs="Arial"/>
          <w:bCs/>
          <w:sz w:val="18"/>
          <w:szCs w:val="18"/>
        </w:rPr>
        <w:t xml:space="preserve"> </w:t>
      </w:r>
    </w:p>
    <w:p w:rsidR="007F29CE" w:rsidRPr="001914A7" w:rsidRDefault="008C1792" w:rsidP="00CC0B6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Coordinador y/o Gerente del Contratista, mantendrá comunicación continua con YPFB, brindando paulatinamente información detallada sobre los avances del servicio y represente al Contratista como responsable del servicio.</w:t>
      </w:r>
    </w:p>
    <w:p w:rsidR="008128F8" w:rsidRPr="001914A7" w:rsidRDefault="008128F8" w:rsidP="008128F8">
      <w:pPr>
        <w:pStyle w:val="A2"/>
      </w:pPr>
      <w:r w:rsidRPr="001914A7">
        <w:t>PLAZO DE EJECUCIÓN DEL SERVICIO.</w:t>
      </w:r>
    </w:p>
    <w:p w:rsidR="007C39B1" w:rsidRPr="001914A7" w:rsidRDefault="00870996" w:rsidP="00CC0B6D">
      <w:pPr>
        <w:spacing w:before="240" w:line="360" w:lineRule="auto"/>
        <w:jc w:val="both"/>
        <w:rPr>
          <w:rFonts w:ascii="Verdana" w:hAnsi="Verdana" w:cs="Arial"/>
          <w:bCs/>
          <w:sz w:val="18"/>
          <w:szCs w:val="18"/>
        </w:rPr>
      </w:pPr>
      <w:r w:rsidRPr="001914A7">
        <w:rPr>
          <w:rFonts w:ascii="Verdana" w:hAnsi="Verdana" w:cs="Arial"/>
          <w:bCs/>
          <w:sz w:val="18"/>
          <w:szCs w:val="18"/>
        </w:rPr>
        <w:t>El Contratista iniciará las actividades operativas con la movilización de sus equipos a partir de la emisión de la Orden de Proceder, dada por el Fiscal de Servicio en Ciudad y ejecutará el servicio durante las operaciones de perforación del pozo, hasta la conclusión del mismo; el cual, tendr</w:t>
      </w:r>
      <w:r w:rsidR="008A58DE" w:rsidRPr="001914A7">
        <w:rPr>
          <w:rFonts w:ascii="Verdana" w:hAnsi="Verdana" w:cs="Arial"/>
          <w:bCs/>
          <w:sz w:val="18"/>
          <w:szCs w:val="18"/>
        </w:rPr>
        <w:t>á una duración de 130</w:t>
      </w:r>
      <w:r w:rsidRPr="001914A7">
        <w:rPr>
          <w:rFonts w:ascii="Verdana" w:hAnsi="Verdana" w:cs="Arial"/>
          <w:bCs/>
          <w:sz w:val="18"/>
          <w:szCs w:val="18"/>
        </w:rPr>
        <w:t xml:space="preserve"> días calendario y cuyas actividades están establecidas en el Cronograma de YPFB, mismo que podrá ser modificado por YPFB.</w:t>
      </w:r>
    </w:p>
    <w:p w:rsidR="00870996" w:rsidRPr="001914A7" w:rsidRDefault="00870996" w:rsidP="008128F8">
      <w:pPr>
        <w:pStyle w:val="A2"/>
      </w:pPr>
      <w:r w:rsidRPr="001914A7">
        <w:t>ORDEN DE PROCEDER</w:t>
      </w:r>
    </w:p>
    <w:p w:rsidR="005F190D" w:rsidRDefault="00870996" w:rsidP="007C39B1">
      <w:pPr>
        <w:spacing w:before="240" w:line="360" w:lineRule="auto"/>
        <w:jc w:val="both"/>
        <w:rPr>
          <w:rFonts w:ascii="Verdana" w:hAnsi="Verdana" w:cs="Arial"/>
          <w:bCs/>
          <w:sz w:val="18"/>
          <w:szCs w:val="18"/>
        </w:rPr>
      </w:pPr>
      <w:r w:rsidRPr="001914A7">
        <w:rPr>
          <w:rFonts w:ascii="Verdana" w:hAnsi="Verdana" w:cs="Arial"/>
          <w:bCs/>
          <w:sz w:val="18"/>
          <w:szCs w:val="18"/>
        </w:rPr>
        <w:t>YPFB notificará al Contratista con la Orden de Proceder a efectos de que se inicie la movilización de los equipos, herramientas, materiales y personal respectivo, a partir de dicha notificación el Contratista deberá realizar las gestiones necesarias para dar inicio al servicio.</w:t>
      </w:r>
    </w:p>
    <w:p w:rsidR="00692909" w:rsidRPr="001914A7" w:rsidRDefault="00692909" w:rsidP="007C39B1">
      <w:pPr>
        <w:spacing w:before="240" w:line="360" w:lineRule="auto"/>
        <w:jc w:val="both"/>
        <w:rPr>
          <w:rFonts w:ascii="Verdana" w:hAnsi="Verdana" w:cs="Arial"/>
          <w:bCs/>
          <w:sz w:val="18"/>
          <w:szCs w:val="18"/>
        </w:rPr>
      </w:pPr>
    </w:p>
    <w:p w:rsidR="008128F8" w:rsidRPr="001914A7" w:rsidRDefault="00870996" w:rsidP="000C7240">
      <w:pPr>
        <w:pStyle w:val="A2"/>
        <w:rPr>
          <w:rFonts w:cs="Verdana"/>
        </w:rPr>
      </w:pPr>
      <w:r w:rsidRPr="001914A7">
        <w:lastRenderedPageBreak/>
        <w:t>MOVILIZACION Y DESMOVILIZACION</w:t>
      </w:r>
      <w:r w:rsidR="008128F8" w:rsidRPr="001914A7">
        <w:t>.</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El Contratista deberá proveer los equipos, herramientas y materiales necesarios para realizar el servicio desde su base operativa hasta el lugar de trabajo libre de impuestos, derechos, seguros y otros conceptos administrativos para YPFB.</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La movilización inicia con el traslado de los equipos y termina al finalizar de instalar y probar los equipos inherentes al servicio.</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El Contratista, será responsable de la logística de inspección de la ruta para la movilización de equipos, a fin de evaluar su estado y condiciones, para planificar la movilización y desmovilización de los mismos, siendo el Contratista responsable de cualquier daño a terceros.</w:t>
      </w:r>
    </w:p>
    <w:p w:rsidR="003F4462" w:rsidRPr="00FF06B7" w:rsidRDefault="00870996" w:rsidP="00FF06B7">
      <w:pPr>
        <w:spacing w:before="240" w:line="360" w:lineRule="auto"/>
        <w:jc w:val="both"/>
        <w:rPr>
          <w:rFonts w:ascii="Verdana" w:hAnsi="Verdana" w:cs="Arial"/>
          <w:bCs/>
          <w:sz w:val="18"/>
          <w:szCs w:val="18"/>
        </w:rPr>
      </w:pPr>
      <w:r w:rsidRPr="001914A7">
        <w:rPr>
          <w:rFonts w:ascii="Verdana" w:hAnsi="Verdana" w:cs="Arial"/>
          <w:bCs/>
          <w:sz w:val="18"/>
          <w:szCs w:val="18"/>
        </w:rPr>
        <w:t>La movilización y desmovilización de los equipos y personal del Contratista, deberán tener en cuenta los requerimientos de Seguridad, Salud y Medio Ambiente de YPFB.</w:t>
      </w:r>
    </w:p>
    <w:p w:rsidR="008128F8" w:rsidRPr="001914A7" w:rsidRDefault="00C83F76" w:rsidP="008128F8">
      <w:pPr>
        <w:pStyle w:val="A2"/>
      </w:pPr>
      <w:r w:rsidRPr="001914A7">
        <w:t xml:space="preserve">LUGAR DE </w:t>
      </w:r>
      <w:r w:rsidR="003F4462" w:rsidRPr="001914A7">
        <w:t>PRESTACION DEL SERVICIO</w:t>
      </w:r>
      <w:r w:rsidR="008128F8" w:rsidRPr="001914A7">
        <w:t>.</w:t>
      </w:r>
    </w:p>
    <w:p w:rsidR="008A58DE" w:rsidRPr="001914A7" w:rsidRDefault="008A58DE" w:rsidP="008A58DE">
      <w:pPr>
        <w:spacing w:line="360" w:lineRule="auto"/>
        <w:ind w:left="1080"/>
        <w:jc w:val="both"/>
        <w:rPr>
          <w:rFonts w:ascii="Verdana" w:hAnsi="Verdana" w:cs="Verdana"/>
          <w:bCs/>
          <w:sz w:val="18"/>
          <w:szCs w:val="18"/>
        </w:rPr>
      </w:pPr>
      <w:r w:rsidRPr="001914A7">
        <w:rPr>
          <w:rFonts w:ascii="Verdana" w:hAnsi="Verdana" w:cs="Verdana"/>
          <w:bCs/>
          <w:sz w:val="18"/>
          <w:szCs w:val="18"/>
        </w:rPr>
        <w:t xml:space="preserve">El contratista deberá realizar el servicio en los lugares pozo YARARA-X1, el cual se encuentra en el departamento de Santa Cruz, provincia Ichilo, municipio de </w:t>
      </w:r>
      <w:proofErr w:type="spellStart"/>
      <w:r w:rsidRPr="001914A7">
        <w:rPr>
          <w:rFonts w:ascii="Verdana" w:hAnsi="Verdana" w:cs="Verdana"/>
          <w:bCs/>
          <w:sz w:val="18"/>
          <w:szCs w:val="18"/>
        </w:rPr>
        <w:t>Yapacani</w:t>
      </w:r>
      <w:proofErr w:type="spellEnd"/>
      <w:r w:rsidRPr="001914A7">
        <w:rPr>
          <w:rFonts w:ascii="Verdana" w:hAnsi="Verdana" w:cs="Verdana"/>
          <w:bCs/>
          <w:sz w:val="18"/>
          <w:szCs w:val="18"/>
        </w:rPr>
        <w:t xml:space="preserve"> a una distancia de 227Km noreste de la ciudad de Santa Cruz, siendo las siguientes coordenadas geográficas:</w:t>
      </w:r>
    </w:p>
    <w:p w:rsidR="008A58DE" w:rsidRPr="001914A7" w:rsidRDefault="008A58DE" w:rsidP="00FF06B7">
      <w:pPr>
        <w:spacing w:line="360" w:lineRule="auto"/>
        <w:jc w:val="both"/>
        <w:rPr>
          <w:rFonts w:ascii="Verdana" w:hAnsi="Verdana" w:cs="Verdana"/>
          <w:bCs/>
          <w:sz w:val="18"/>
          <w:szCs w:val="18"/>
        </w:rPr>
      </w:pPr>
    </w:p>
    <w:tbl>
      <w:tblPr>
        <w:tblStyle w:val="Tabladecuadrcula4-nfasis5"/>
        <w:tblW w:w="0" w:type="auto"/>
        <w:jc w:val="center"/>
        <w:tblLook w:val="0620" w:firstRow="1" w:lastRow="0" w:firstColumn="0" w:lastColumn="0" w:noHBand="1" w:noVBand="1"/>
      </w:tblPr>
      <w:tblGrid>
        <w:gridCol w:w="3686"/>
        <w:gridCol w:w="2693"/>
      </w:tblGrid>
      <w:tr w:rsidR="008A58DE" w:rsidRPr="001914A7" w:rsidTr="00F66B3B">
        <w:trPr>
          <w:cnfStyle w:val="100000000000" w:firstRow="1" w:lastRow="0" w:firstColumn="0" w:lastColumn="0" w:oddVBand="0" w:evenVBand="0" w:oddHBand="0" w:evenHBand="0" w:firstRowFirstColumn="0" w:firstRowLastColumn="0" w:lastRowFirstColumn="0" w:lastRowLastColumn="0"/>
          <w:trHeight w:val="514"/>
          <w:jc w:val="center"/>
        </w:trPr>
        <w:tc>
          <w:tcPr>
            <w:tcW w:w="3686"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8A58DE" w:rsidRPr="001914A7" w:rsidTr="00F66B3B">
        <w:trPr>
          <w:trHeight w:val="340"/>
          <w:jc w:val="center"/>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-16.9799920</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-64.2560450</w:t>
            </w:r>
          </w:p>
        </w:tc>
      </w:tr>
      <w:tr w:rsidR="008A58DE" w:rsidRPr="001914A7" w:rsidTr="00F66B3B">
        <w:trPr>
          <w:trHeight w:val="340"/>
          <w:jc w:val="center"/>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16°58’48.0” S</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64°15’21.8” W</w:t>
            </w:r>
          </w:p>
        </w:tc>
      </w:tr>
    </w:tbl>
    <w:p w:rsidR="008A58DE" w:rsidRPr="001914A7" w:rsidRDefault="008A58DE" w:rsidP="008A58DE">
      <w:pPr>
        <w:spacing w:line="360" w:lineRule="auto"/>
        <w:ind w:left="708"/>
        <w:jc w:val="both"/>
        <w:rPr>
          <w:rFonts w:ascii="Verdana" w:hAnsi="Verdana" w:cs="Verdana"/>
          <w:bCs/>
          <w:sz w:val="18"/>
          <w:szCs w:val="18"/>
        </w:rPr>
      </w:pPr>
    </w:p>
    <w:p w:rsidR="008A58DE" w:rsidRPr="001914A7" w:rsidRDefault="008A58DE" w:rsidP="00FF06B7">
      <w:pPr>
        <w:spacing w:line="360" w:lineRule="auto"/>
        <w:ind w:left="993"/>
        <w:jc w:val="both"/>
        <w:rPr>
          <w:rFonts w:ascii="Verdana" w:hAnsi="Verdana" w:cs="Verdana"/>
          <w:bCs/>
          <w:sz w:val="18"/>
          <w:szCs w:val="18"/>
        </w:rPr>
      </w:pPr>
      <w:r w:rsidRPr="001914A7">
        <w:rPr>
          <w:rFonts w:ascii="Verdana" w:hAnsi="Verdana" w:cs="Verdana"/>
          <w:bCs/>
          <w:sz w:val="18"/>
          <w:szCs w:val="18"/>
        </w:rPr>
        <w:t>Y comunicarse con la gerencia nacional de exploración y explotación de YPFB, se encuentran en Camiri la comunicación debe llegar a las oficinas de esta Gerencia estando ubicada en las siguientes coordenadas:</w:t>
      </w:r>
    </w:p>
    <w:p w:rsidR="008A58DE" w:rsidRPr="001914A7" w:rsidRDefault="008A58DE" w:rsidP="008A58DE">
      <w:pPr>
        <w:spacing w:line="360" w:lineRule="auto"/>
        <w:jc w:val="both"/>
        <w:rPr>
          <w:rFonts w:ascii="Verdana" w:hAnsi="Verdana" w:cs="Verdana"/>
          <w:bCs/>
          <w:sz w:val="18"/>
          <w:szCs w:val="18"/>
        </w:rPr>
      </w:pPr>
    </w:p>
    <w:tbl>
      <w:tblPr>
        <w:tblStyle w:val="Tabladecuadrcula4-nfasis5"/>
        <w:tblpPr w:leftFromText="141" w:rightFromText="141" w:vertAnchor="text" w:tblpXSpec="center" w:tblpY="1"/>
        <w:tblOverlap w:val="never"/>
        <w:tblW w:w="0" w:type="auto"/>
        <w:tblLook w:val="0620" w:firstRow="1" w:lastRow="0" w:firstColumn="0" w:lastColumn="0" w:noHBand="1" w:noVBand="1"/>
      </w:tblPr>
      <w:tblGrid>
        <w:gridCol w:w="3686"/>
        <w:gridCol w:w="2693"/>
      </w:tblGrid>
      <w:tr w:rsidR="008A58DE" w:rsidRPr="001914A7" w:rsidTr="00F66B3B">
        <w:trPr>
          <w:cnfStyle w:val="100000000000" w:firstRow="1" w:lastRow="0" w:firstColumn="0" w:lastColumn="0" w:oddVBand="0" w:evenVBand="0" w:oddHBand="0" w:evenHBand="0" w:firstRowFirstColumn="0" w:firstRowLastColumn="0" w:lastRowFirstColumn="0" w:lastRowLastColumn="0"/>
          <w:trHeight w:val="514"/>
        </w:trPr>
        <w:tc>
          <w:tcPr>
            <w:tcW w:w="3686"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8A58DE" w:rsidRPr="001914A7" w:rsidTr="00F66B3B">
        <w:trPr>
          <w:trHeight w:val="340"/>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-20.040487</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-63.516266</w:t>
            </w:r>
          </w:p>
        </w:tc>
      </w:tr>
      <w:tr w:rsidR="008A58DE" w:rsidRPr="001914A7" w:rsidTr="00F66B3B">
        <w:trPr>
          <w:trHeight w:val="340"/>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20°02’25.8” S</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63°30’58.6” W</w:t>
            </w:r>
          </w:p>
        </w:tc>
      </w:tr>
    </w:tbl>
    <w:p w:rsidR="008A58DE" w:rsidRPr="001914A7" w:rsidRDefault="008A58DE" w:rsidP="008A58DE">
      <w:pPr>
        <w:pStyle w:val="aa"/>
        <w:spacing w:before="0" w:after="0"/>
        <w:ind w:left="708"/>
        <w:jc w:val="both"/>
        <w:rPr>
          <w:rFonts w:ascii="Verdana" w:hAnsi="Verdana"/>
          <w:sz w:val="18"/>
          <w:szCs w:val="18"/>
        </w:rPr>
      </w:pPr>
      <w:r w:rsidRPr="001914A7">
        <w:rPr>
          <w:rFonts w:ascii="Verdana" w:hAnsi="Verdana"/>
          <w:sz w:val="18"/>
          <w:szCs w:val="18"/>
        </w:rPr>
        <w:br w:type="textWrapping" w:clear="all"/>
      </w:r>
    </w:p>
    <w:p w:rsidR="00FF06B7" w:rsidRDefault="00FF06B7" w:rsidP="00FF06B7">
      <w:pPr>
        <w:spacing w:line="360" w:lineRule="auto"/>
        <w:ind w:left="708"/>
        <w:jc w:val="both"/>
        <w:rPr>
          <w:rFonts w:ascii="Verdana" w:hAnsi="Verdana" w:cs="Verdana"/>
          <w:bCs/>
          <w:sz w:val="18"/>
          <w:szCs w:val="18"/>
        </w:rPr>
      </w:pPr>
    </w:p>
    <w:p w:rsidR="008A58DE" w:rsidRPr="00FF06B7" w:rsidRDefault="008A58DE" w:rsidP="00FF06B7">
      <w:pPr>
        <w:spacing w:line="360" w:lineRule="auto"/>
        <w:ind w:left="708"/>
        <w:jc w:val="both"/>
        <w:rPr>
          <w:rFonts w:ascii="Verdana" w:hAnsi="Verdana" w:cs="Verdana"/>
          <w:bCs/>
          <w:sz w:val="18"/>
          <w:szCs w:val="18"/>
        </w:rPr>
      </w:pPr>
      <w:r w:rsidRPr="001914A7">
        <w:rPr>
          <w:rFonts w:ascii="Verdana" w:hAnsi="Verdana" w:cs="Verdana"/>
          <w:bCs/>
          <w:sz w:val="18"/>
          <w:szCs w:val="18"/>
        </w:rPr>
        <w:lastRenderedPageBreak/>
        <w:t>El CONTRATISTA, deberá presentar la topología que vea conveniente para realizar la integración del sistema solicitado pudiendo utilizar tecnología que vea conveniente como ser VPN, enlaces satelitales, etc. Siempre y cuando el ancho de banda para las operaciones debe ser de 40Mbts agregado.</w:t>
      </w:r>
    </w:p>
    <w:p w:rsidR="003F4462" w:rsidRPr="001914A7" w:rsidRDefault="003F4462" w:rsidP="003F4462">
      <w:pPr>
        <w:pStyle w:val="A2"/>
      </w:pPr>
      <w:r w:rsidRPr="001914A7">
        <w:t xml:space="preserve">MEDIOS DE TRANSPORTE. </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hacerse cargo del transporte de su personal para cambios de turno desde su base operativa al lugar de trabajo y viceversa.</w:t>
      </w:r>
    </w:p>
    <w:p w:rsidR="003F4462" w:rsidRPr="001914A7" w:rsidRDefault="003F4462" w:rsidP="003F4462">
      <w:pPr>
        <w:pStyle w:val="A2"/>
        <w:numPr>
          <w:ilvl w:val="0"/>
          <w:numId w:val="0"/>
        </w:numPr>
        <w:ind w:left="360"/>
      </w:pPr>
      <w:r w:rsidRPr="001914A7">
        <w:t>2.10. LUBRICANTES Y COMBUSTIBLES.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durante el periodo que dure el servicio, será el único responsable por el suministro de combustible y consumibles similares que sean requeridos durante la prestación del servicio, de tal forma que se garantice la ejecución del servicio.</w:t>
      </w:r>
    </w:p>
    <w:p w:rsidR="003F4462" w:rsidRPr="001914A7" w:rsidRDefault="003F4462" w:rsidP="003F4462">
      <w:pPr>
        <w:pStyle w:val="A2"/>
        <w:numPr>
          <w:ilvl w:val="0"/>
          <w:numId w:val="0"/>
        </w:numPr>
        <w:ind w:left="360"/>
      </w:pPr>
      <w:r w:rsidRPr="001914A7">
        <w:t>2.11. PROVISIÓN DE HERRAMIENTAS.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hacerse cargo de la provisión de herramientas y equipos necesarios para garantizar la prestación del servicio en su totalidad y a las presentes especificaciones técnicas.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detallar en un listado de precios unitarios adicionales las herramientas y materiales que a solicitud de YPFB podrán ser requeridos durante la prestación del servicio, dicho listado no será evaluable.</w:t>
      </w:r>
    </w:p>
    <w:p w:rsidR="00BA765D" w:rsidRPr="001914A7" w:rsidRDefault="00BA765D" w:rsidP="00C40728">
      <w:pPr>
        <w:pStyle w:val="A2"/>
        <w:numPr>
          <w:ilvl w:val="1"/>
          <w:numId w:val="14"/>
        </w:numPr>
      </w:pPr>
      <w:r w:rsidRPr="001914A7">
        <w:t>MANTENIMIENTO Y/O REPARACIONES.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ante cualquier falla que se presente en las herramientas, accesorios, equipos y/o materiales necesarios para la provisión del servicio, será responsable de arreglar, reparar o reemplazar, total o parcialmente las piezas que sean necesarias, de tal forma que se garantice la ejecución del servicio.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La Reparación de las herramientas, corresponde al costo del reacondicionamiento y reparación de las herramientas, en función de las horas de circulación durante la operación de las mismas, originadas por desgaste o deterioro por su uso normal y adecuado.</w:t>
      </w:r>
    </w:p>
    <w:p w:rsidR="005C0AB0" w:rsidRPr="001914A7" w:rsidRDefault="00BA765D"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tener la capacidad de reposición de equipos y herramientas en 48 horas como máximo.</w:t>
      </w:r>
    </w:p>
    <w:p w:rsidR="001914A7" w:rsidRPr="001914A7" w:rsidRDefault="001914A7" w:rsidP="003F4462">
      <w:pPr>
        <w:pStyle w:val="Prrafodelista"/>
        <w:spacing w:before="240" w:after="120" w:line="360" w:lineRule="auto"/>
        <w:ind w:left="0"/>
        <w:jc w:val="both"/>
        <w:rPr>
          <w:rFonts w:ascii="Verdana" w:hAnsi="Verdana" w:cs="Arial"/>
          <w:bCs/>
          <w:sz w:val="18"/>
          <w:szCs w:val="18"/>
        </w:rPr>
      </w:pPr>
    </w:p>
    <w:p w:rsidR="00BA765D" w:rsidRPr="001914A7" w:rsidRDefault="00BA765D" w:rsidP="00C40728">
      <w:pPr>
        <w:pStyle w:val="A2"/>
        <w:numPr>
          <w:ilvl w:val="1"/>
          <w:numId w:val="14"/>
        </w:numPr>
      </w:pPr>
      <w:r w:rsidRPr="001914A7">
        <w:lastRenderedPageBreak/>
        <w:t>ALOJAMIENTO Y CATERING.</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Catering y Alojamiento durante la ejecución del Servicio será provisto por YPFB, en función al personal requerido, incluido personal para el montaje. Cualquier personal adicional del Contratista, podrá usar el servicio de alimentación bajo su costo. El alojamiento, estará sujeto a disponibilidad, y será responsabilidad del Contratista preparar la logística para tal fin.</w:t>
      </w:r>
    </w:p>
    <w:p w:rsidR="00BA765D" w:rsidRPr="001914A7" w:rsidRDefault="00BA765D" w:rsidP="00BA765D">
      <w:pPr>
        <w:pStyle w:val="A2"/>
      </w:pPr>
      <w:r w:rsidRPr="001914A7">
        <w:t>FISCAL DE SERVICIO.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YPFB designará a los Fiscales de Servicio, quienes estarán a cargo de las operaciones mediante un equipo de profesionales cuyas funciones serán:</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Emitir la Orden de Proceder para dar inicio a las Operaciones del Servicio.</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 xml:space="preserve">Coordinar reuniones con el </w:t>
      </w:r>
      <w:r w:rsidRPr="001914A7">
        <w:rPr>
          <w:rFonts w:ascii="Verdana" w:hAnsi="Verdana" w:cs="Arial"/>
          <w:b/>
          <w:sz w:val="18"/>
          <w:szCs w:val="18"/>
        </w:rPr>
        <w:t>Contratista</w:t>
      </w:r>
      <w:r w:rsidRPr="001914A7">
        <w:rPr>
          <w:rFonts w:ascii="Verdana" w:hAnsi="Verdana" w:cs="Arial"/>
          <w:sz w:val="18"/>
          <w:szCs w:val="18"/>
        </w:rPr>
        <w:t xml:space="preserve"> y las prestadoras de servicios.</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Coordinar las actividades inherentes al servicio con el Company Man.</w:t>
      </w:r>
    </w:p>
    <w:p w:rsidR="00BA765D" w:rsidRPr="001914A7" w:rsidRDefault="00BA765D" w:rsidP="00BA765D">
      <w:pPr>
        <w:pStyle w:val="Prrafodelista"/>
        <w:numPr>
          <w:ilvl w:val="0"/>
          <w:numId w:val="4"/>
        </w:numPr>
        <w:spacing w:before="120" w:line="360" w:lineRule="auto"/>
        <w:ind w:left="709" w:hanging="357"/>
        <w:jc w:val="both"/>
        <w:rPr>
          <w:rFonts w:ascii="Verdana" w:hAnsi="Verdana" w:cs="Arial"/>
          <w:sz w:val="18"/>
          <w:szCs w:val="18"/>
        </w:rPr>
      </w:pPr>
      <w:r w:rsidRPr="001914A7">
        <w:rPr>
          <w:rFonts w:ascii="Verdana" w:hAnsi="Verdana" w:cs="Arial"/>
          <w:sz w:val="18"/>
          <w:szCs w:val="18"/>
        </w:rPr>
        <w:t>Supervisar el trabajo de instalación y puesta en marcha del servicio.</w:t>
      </w:r>
    </w:p>
    <w:p w:rsidR="00BA765D" w:rsidRPr="001914A7" w:rsidRDefault="00BA765D" w:rsidP="00BA765D">
      <w:pPr>
        <w:pStyle w:val="Prrafodelista"/>
        <w:numPr>
          <w:ilvl w:val="0"/>
          <w:numId w:val="4"/>
        </w:numPr>
        <w:spacing w:before="120" w:line="360" w:lineRule="auto"/>
        <w:ind w:left="709" w:hanging="357"/>
        <w:jc w:val="both"/>
        <w:rPr>
          <w:rFonts w:ascii="Verdana" w:hAnsi="Verdana" w:cs="Arial"/>
          <w:sz w:val="18"/>
          <w:szCs w:val="18"/>
        </w:rPr>
      </w:pPr>
      <w:r w:rsidRPr="001914A7">
        <w:rPr>
          <w:rFonts w:ascii="Verdana" w:hAnsi="Verdana" w:cs="Arial"/>
          <w:sz w:val="18"/>
          <w:szCs w:val="18"/>
        </w:rPr>
        <w:t>Aprobar y/o rechazar los tickets de servicio del contratista, para su respectivo pago.</w:t>
      </w:r>
    </w:p>
    <w:p w:rsidR="00BA765D" w:rsidRPr="001914A7" w:rsidRDefault="00BA765D" w:rsidP="00BA765D">
      <w:pPr>
        <w:pStyle w:val="Prrafodelista"/>
        <w:numPr>
          <w:ilvl w:val="0"/>
          <w:numId w:val="3"/>
        </w:numPr>
        <w:spacing w:before="120" w:line="360" w:lineRule="auto"/>
        <w:ind w:left="714" w:hanging="357"/>
        <w:jc w:val="both"/>
        <w:rPr>
          <w:rFonts w:ascii="Verdana" w:hAnsi="Verdana" w:cs="Arial"/>
          <w:sz w:val="18"/>
          <w:szCs w:val="18"/>
        </w:rPr>
      </w:pPr>
      <w:r w:rsidRPr="001914A7">
        <w:rPr>
          <w:rFonts w:ascii="Verdana" w:hAnsi="Verdana" w:cs="Arial"/>
          <w:sz w:val="18"/>
          <w:szCs w:val="18"/>
        </w:rPr>
        <w:t>Realizar la solicitud de pago.</w:t>
      </w:r>
    </w:p>
    <w:p w:rsidR="00BA765D" w:rsidRPr="001914A7" w:rsidRDefault="00BA765D" w:rsidP="00BA765D">
      <w:pPr>
        <w:pStyle w:val="A2"/>
      </w:pPr>
      <w:r w:rsidRPr="001914A7">
        <w:t>INFORMES.</w:t>
      </w:r>
    </w:p>
    <w:p w:rsidR="00BA765D" w:rsidRPr="001914A7" w:rsidRDefault="00BA765D" w:rsidP="00BA765D">
      <w:pPr>
        <w:pStyle w:val="A3"/>
      </w:pPr>
      <w:r w:rsidRPr="001914A7">
        <w:t>INFORME DE MOVILIZACIÓN.</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Concluida la movilización y montaje, de todos los equipos, herramientas, materiales e insumos necesarios para la ejecución del servicio en el lugar de trabajo, el Contratista deberá emitir de manera inmediata un informe, el cual incluirá un inventario de todos los equipos, herramientas, materiales e insumos, que será verificado conforme a las especificaciones técnicas de este servicio. </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El Contratista deberá incluir registros fotográficos de la instalación final.</w:t>
      </w:r>
    </w:p>
    <w:p w:rsidR="00BA765D" w:rsidRPr="001914A7" w:rsidRDefault="00BA765D" w:rsidP="00BA765D">
      <w:pPr>
        <w:pStyle w:val="A3"/>
      </w:pPr>
      <w:r w:rsidRPr="001914A7">
        <w:t>REPORTE DIARIO.</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Se registrarán todos los eventos realizados durante las operaciones, incluyendo los chequeos completos de las herramientas, de acuerdo a las condiciones del pozo requerido durante el día. </w:t>
      </w:r>
    </w:p>
    <w:p w:rsidR="00976E39"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A menos que se determine de otra manera, todas las operaciones deben ser realizadas como se define en los “Procedimientos Estándares de Prácticas Recomendadas”. </w:t>
      </w:r>
    </w:p>
    <w:p w:rsidR="001914A7" w:rsidRPr="001914A7" w:rsidRDefault="001914A7" w:rsidP="00BA765D">
      <w:pPr>
        <w:spacing w:before="240" w:after="240" w:line="360" w:lineRule="auto"/>
        <w:jc w:val="both"/>
        <w:rPr>
          <w:rFonts w:ascii="Verdana" w:hAnsi="Verdana" w:cs="Arial"/>
          <w:bCs/>
          <w:sz w:val="18"/>
          <w:szCs w:val="18"/>
        </w:rPr>
      </w:pPr>
    </w:p>
    <w:p w:rsidR="00BA765D" w:rsidRPr="001914A7" w:rsidRDefault="00BA765D" w:rsidP="00BA765D">
      <w:pPr>
        <w:pStyle w:val="A3"/>
      </w:pPr>
      <w:r w:rsidRPr="001914A7">
        <w:lastRenderedPageBreak/>
        <w:t>INFORME MENSUAL.</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Para fines de pago, el Contratista deberá presentar un informe mensual detallando los trabajos realizados en este periodo de tiempo, el mismo deberá incluir un detalle de los costos totales de los servicios, herramientas, accesorios y personal involucrado en las operaciones.</w:t>
      </w:r>
    </w:p>
    <w:p w:rsidR="00BA765D" w:rsidRPr="001914A7" w:rsidRDefault="00BA765D" w:rsidP="00BA765D">
      <w:pPr>
        <w:pStyle w:val="A3"/>
      </w:pPr>
      <w:r w:rsidRPr="001914A7">
        <w:t>INFORME FINAL.</w:t>
      </w:r>
    </w:p>
    <w:p w:rsidR="00BA765D" w:rsidRPr="001914A7" w:rsidRDefault="00BA765D" w:rsidP="00BA765D">
      <w:pPr>
        <w:pStyle w:val="Prrafodelista"/>
        <w:spacing w:before="120" w:line="360" w:lineRule="auto"/>
        <w:ind w:left="0"/>
        <w:jc w:val="both"/>
        <w:rPr>
          <w:rFonts w:ascii="Verdana" w:hAnsi="Verdana" w:cs="Arial"/>
          <w:bCs/>
          <w:sz w:val="18"/>
          <w:szCs w:val="18"/>
        </w:rPr>
      </w:pPr>
      <w:r w:rsidRPr="001914A7">
        <w:rPr>
          <w:rFonts w:ascii="Verdana" w:hAnsi="Verdana" w:cs="Arial"/>
          <w:bCs/>
          <w:sz w:val="18"/>
          <w:szCs w:val="18"/>
        </w:rPr>
        <w:t>El Contratista deberá presentar el informe final del servicio prestado, en un lapso máximo de 15 días calendario luego de haber finalizado el servicio, con los siguientes detalles enunciativos pero no limitativos:</w:t>
      </w:r>
    </w:p>
    <w:p w:rsidR="00F258C3"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Información completa de</w:t>
      </w:r>
      <w:r w:rsidR="00F258C3" w:rsidRPr="001914A7">
        <w:rPr>
          <w:rFonts w:ascii="Verdana" w:hAnsi="Verdana" w:cs="Arial"/>
          <w:bCs/>
          <w:sz w:val="18"/>
          <w:szCs w:val="18"/>
        </w:rPr>
        <w:t>l servicio de Conectividad de Comunicación y Banda ancha.</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 xml:space="preserve">Información completa de las herramientas utilizadas durante la perforación direccional y/o control de verticalidad. </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Equipos y herramientas utilizados.</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 xml:space="preserve">Personal y mano de obra utilizados durante el servicio. </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Contingencias, problemas y soluciones presentadas durante el servicio.</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Lecciones aprendidas.</w:t>
      </w:r>
    </w:p>
    <w:p w:rsidR="00BA765D" w:rsidRPr="001914A7" w:rsidRDefault="00BA765D" w:rsidP="00BA765D">
      <w:pPr>
        <w:pStyle w:val="Prrafodelista"/>
        <w:spacing w:before="120" w:line="360" w:lineRule="auto"/>
        <w:ind w:left="0"/>
        <w:jc w:val="both"/>
        <w:rPr>
          <w:rFonts w:ascii="Verdana" w:hAnsi="Verdana" w:cs="Arial"/>
          <w:bCs/>
          <w:sz w:val="18"/>
          <w:szCs w:val="18"/>
        </w:rPr>
      </w:pPr>
      <w:r w:rsidRPr="001914A7">
        <w:rPr>
          <w:rFonts w:ascii="Verdana" w:hAnsi="Verdana" w:cs="Arial"/>
          <w:bCs/>
          <w:sz w:val="18"/>
          <w:szCs w:val="18"/>
        </w:rPr>
        <w:t>El informe final deberá ser presentado en tres ejemplares y en medio digital.</w:t>
      </w:r>
    </w:p>
    <w:p w:rsidR="00BA765D" w:rsidRPr="001914A7" w:rsidRDefault="00BA765D" w:rsidP="00BA765D">
      <w:pPr>
        <w:pStyle w:val="A2"/>
        <w:rPr>
          <w:rFonts w:cs="Verdana"/>
          <w:color w:val="000000"/>
        </w:rPr>
      </w:pPr>
      <w:r w:rsidRPr="001914A7">
        <w:t>FORMA DE PAGO.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pagos y la facturación se efectuarán de forma mensual en función al avance real certificado del servicio, de acuerdo a los documentos de respaldo aprobado por el fiscal de servicio en Ciudad, en función a los precios unitarios contenidos en su propuesta económica.</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requisitos para el pago son los siguientes:</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Carta de solicitud de pago.</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Factura Original debidamente registrada en Impuestos Nacionales. Consignado el Número de Identificación Tributaria (NIT) 1020269020.</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Informe mensual del servicio.</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simple de Registro SIGEP. </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lastRenderedPageBreak/>
        <w:t xml:space="preserve">Copia de la cédula de identidad del Representante Legal </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simple de Contrato.</w:t>
      </w:r>
    </w:p>
    <w:p w:rsidR="00BA765D" w:rsidRPr="001914A7" w:rsidRDefault="00BA765D" w:rsidP="00CC0B6D">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del NIT.</w:t>
      </w:r>
    </w:p>
    <w:p w:rsidR="00BA765D" w:rsidRPr="001914A7" w:rsidRDefault="00BA765D" w:rsidP="00BA765D">
      <w:pPr>
        <w:pStyle w:val="A2"/>
      </w:pPr>
      <w:r w:rsidRPr="001914A7">
        <w:t>MULTAS Y PENALIDADES.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El </w:t>
      </w:r>
      <w:r w:rsidRPr="001914A7">
        <w:rPr>
          <w:rFonts w:ascii="Verdana" w:hAnsi="Verdana" w:cs="Arial"/>
          <w:b/>
          <w:bCs/>
          <w:sz w:val="18"/>
          <w:szCs w:val="18"/>
        </w:rPr>
        <w:t>Contratista</w:t>
      </w:r>
      <w:r w:rsidRPr="001914A7">
        <w:rPr>
          <w:rFonts w:ascii="Verdana" w:hAnsi="Verdana" w:cs="Arial"/>
          <w:bCs/>
          <w:sz w:val="18"/>
          <w:szCs w:val="18"/>
        </w:rPr>
        <w:t xml:space="preserve"> se obliga a cumplir con todas las actividades normales inherentes al servicio, el retraso en el cumplimiento por parte del Contratista de sus obligaciones en la prestación del servicio, en el inicio, ejecución o terminación del mismo, estará sujeto a las siguientes multas:</w:t>
      </w:r>
    </w:p>
    <w:p w:rsidR="00BA765D" w:rsidRPr="001914A7" w:rsidRDefault="00BA765D" w:rsidP="00BA765D">
      <w:pPr>
        <w:pStyle w:val="Sangradetextonormal"/>
        <w:numPr>
          <w:ilvl w:val="1"/>
          <w:numId w:val="1"/>
        </w:numPr>
        <w:spacing w:before="240" w:line="360" w:lineRule="auto"/>
        <w:ind w:left="426" w:hanging="338"/>
        <w:contextualSpacing/>
        <w:jc w:val="both"/>
        <w:rPr>
          <w:rFonts w:ascii="Verdana" w:hAnsi="Verdana" w:cs="Arial"/>
          <w:bCs/>
          <w:sz w:val="18"/>
          <w:szCs w:val="18"/>
        </w:rPr>
      </w:pPr>
      <w:r w:rsidRPr="001914A7">
        <w:rPr>
          <w:rFonts w:ascii="Verdana" w:hAnsi="Verdana" w:cs="Arial"/>
          <w:bCs/>
          <w:sz w:val="18"/>
          <w:szCs w:val="18"/>
        </w:rPr>
        <w:t xml:space="preserve">El retraso del </w:t>
      </w:r>
      <w:r w:rsidRPr="001914A7">
        <w:rPr>
          <w:rFonts w:ascii="Verdana" w:hAnsi="Verdana" w:cs="Arial"/>
          <w:b/>
          <w:bCs/>
          <w:sz w:val="18"/>
          <w:szCs w:val="18"/>
        </w:rPr>
        <w:t>Contratista</w:t>
      </w:r>
      <w:r w:rsidRPr="001914A7">
        <w:rPr>
          <w:rFonts w:ascii="Verdana" w:hAnsi="Verdana" w:cs="Arial"/>
          <w:bCs/>
          <w:sz w:val="18"/>
          <w:szCs w:val="18"/>
        </w:rPr>
        <w:t xml:space="preserve"> en el cumplimiento del plazo de movilización, dará lugar a la aplicación de una multa del 1% del valor de contratación, por cada día de retraso.</w:t>
      </w:r>
    </w:p>
    <w:p w:rsidR="00BA765D" w:rsidRPr="001914A7" w:rsidRDefault="00BA765D" w:rsidP="00BA765D">
      <w:pPr>
        <w:pStyle w:val="Sangradetextonormal"/>
        <w:numPr>
          <w:ilvl w:val="1"/>
          <w:numId w:val="1"/>
        </w:numPr>
        <w:spacing w:before="240" w:line="360" w:lineRule="auto"/>
        <w:ind w:left="426" w:hanging="284"/>
        <w:contextualSpacing/>
        <w:jc w:val="both"/>
        <w:rPr>
          <w:rFonts w:ascii="Verdana" w:hAnsi="Verdana" w:cs="Arial"/>
          <w:bCs/>
          <w:sz w:val="18"/>
          <w:szCs w:val="18"/>
        </w:rPr>
      </w:pPr>
      <w:r w:rsidRPr="001914A7">
        <w:rPr>
          <w:rFonts w:ascii="Verdana" w:hAnsi="Verdana" w:cs="Arial"/>
          <w:bCs/>
          <w:sz w:val="18"/>
          <w:szCs w:val="18"/>
        </w:rPr>
        <w:t xml:space="preserve">En caso de retraso en la ejecución del servicio por falla parcial o completa en alguno de los equipos u otra causa atribuible al </w:t>
      </w:r>
      <w:r w:rsidRPr="001914A7">
        <w:rPr>
          <w:rFonts w:ascii="Verdana" w:hAnsi="Verdana" w:cs="Arial"/>
          <w:b/>
          <w:bCs/>
          <w:sz w:val="18"/>
          <w:szCs w:val="18"/>
        </w:rPr>
        <w:t>Contratista</w:t>
      </w:r>
      <w:r w:rsidRPr="001914A7">
        <w:rPr>
          <w:rFonts w:ascii="Verdana" w:hAnsi="Verdana" w:cs="Arial"/>
          <w:bCs/>
          <w:sz w:val="18"/>
          <w:szCs w:val="18"/>
        </w:rPr>
        <w:t xml:space="preserve">, se aplicará una multa del 1% del valor de contratación por cada día de retraso. </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YPFB podrá dar por resuelto el contrato cuando las multas en su conjunto alcancen el diez por ciento (10%) del monto total del Contrato, decisión optativa, o el veinte por ciento (20%) de manera obligatoria. YPFB se reserva el derecho de realizar las gestiones legales y administrativas que correspondan.</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asumirá los costos incurridos causados a YPFB, resultantes de su retraso o paralización en la ejecución del servicio, liberando a YPFB de toda responsabilidad de pago por la paralización o retraso de los servicios consecuenciales en la ejecución del proyecto.</w:t>
      </w:r>
    </w:p>
    <w:p w:rsidR="00BA765D" w:rsidRPr="001914A7" w:rsidRDefault="00BA765D" w:rsidP="00BA765D">
      <w:pPr>
        <w:pStyle w:val="A2"/>
      </w:pPr>
      <w:r w:rsidRPr="001914A7">
        <w:t>FACTURACION.</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La factura debe ser emitida de acuerdo a normativa vigente a nombre de Yacimientos Petrolíferos Fiscales Bolivianos consignando el Número de Identificación Tributaria (NIT) 1020269020. </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La factura deberá emitirse en el momento que finalice la ejecución o la prestación efectiva del servicio o al momento de percibir el pago total o parcial, lo que ocurra primero, sin deducir las multas ni otros cargos. </w:t>
      </w:r>
    </w:p>
    <w:p w:rsidR="00BA765D"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El proponente </w:t>
      </w:r>
      <w:r w:rsidR="00A3680C" w:rsidRPr="001914A7">
        <w:rPr>
          <w:rFonts w:ascii="Verdana" w:hAnsi="Verdana" w:cs="Arial"/>
          <w:bCs/>
          <w:sz w:val="18"/>
          <w:szCs w:val="18"/>
        </w:rPr>
        <w:t>adjudicado (persona natural o jurídica</w:t>
      </w:r>
      <w:r w:rsidR="00F66B3B">
        <w:rPr>
          <w:rFonts w:ascii="Verdana" w:hAnsi="Verdana" w:cs="Arial"/>
          <w:bCs/>
          <w:sz w:val="18"/>
          <w:szCs w:val="18"/>
        </w:rPr>
        <w:t xml:space="preserve"> o sociedad accidentada</w:t>
      </w:r>
      <w:r w:rsidR="00A3680C" w:rsidRPr="001914A7">
        <w:rPr>
          <w:rFonts w:ascii="Verdana" w:hAnsi="Verdana" w:cs="Arial"/>
          <w:bCs/>
          <w:sz w:val="18"/>
          <w:szCs w:val="18"/>
        </w:rPr>
        <w:t xml:space="preserve">) </w:t>
      </w:r>
      <w:r w:rsidRPr="001914A7">
        <w:rPr>
          <w:rFonts w:ascii="Verdana" w:hAnsi="Verdana" w:cs="Arial"/>
          <w:bCs/>
          <w:sz w:val="18"/>
          <w:szCs w:val="18"/>
        </w:rPr>
        <w:t>deberá</w:t>
      </w:r>
      <w:r w:rsidR="00F66B3B">
        <w:rPr>
          <w:rFonts w:ascii="Verdana" w:hAnsi="Verdana" w:cs="Arial"/>
          <w:bCs/>
          <w:sz w:val="18"/>
          <w:szCs w:val="18"/>
        </w:rPr>
        <w:t>(n)</w:t>
      </w:r>
      <w:r w:rsidRPr="001914A7">
        <w:rPr>
          <w:rFonts w:ascii="Verdana" w:hAnsi="Verdana" w:cs="Arial"/>
          <w:bCs/>
          <w:sz w:val="18"/>
          <w:szCs w:val="18"/>
        </w:rPr>
        <w:t xml:space="preserve"> presentar </w:t>
      </w:r>
      <w:r w:rsidR="00A3680C" w:rsidRPr="001914A7">
        <w:rPr>
          <w:rFonts w:ascii="Verdana" w:hAnsi="Verdana" w:cs="Arial"/>
          <w:bCs/>
          <w:sz w:val="18"/>
          <w:szCs w:val="18"/>
        </w:rPr>
        <w:t>e</w:t>
      </w:r>
      <w:r w:rsidRPr="001914A7">
        <w:rPr>
          <w:rFonts w:ascii="Verdana" w:hAnsi="Verdana" w:cs="Arial"/>
          <w:bCs/>
          <w:sz w:val="18"/>
          <w:szCs w:val="18"/>
        </w:rPr>
        <w:t xml:space="preserve">l </w:t>
      </w:r>
      <w:r w:rsidR="00F66B3B">
        <w:rPr>
          <w:rFonts w:ascii="Verdana" w:hAnsi="Verdana" w:cs="Arial"/>
          <w:bCs/>
          <w:sz w:val="18"/>
          <w:szCs w:val="18"/>
        </w:rPr>
        <w:t xml:space="preserve">reporte Consulta de Padrón en original emitido </w:t>
      </w:r>
      <w:r w:rsidR="00A3680C" w:rsidRPr="001914A7">
        <w:rPr>
          <w:rFonts w:ascii="Verdana" w:hAnsi="Verdana" w:cs="Arial"/>
          <w:bCs/>
          <w:sz w:val="18"/>
          <w:szCs w:val="18"/>
        </w:rPr>
        <w:t>por el Servicio de Impuestos Nacionales</w:t>
      </w:r>
      <w:r w:rsidR="00F66B3B">
        <w:rPr>
          <w:rFonts w:ascii="Verdana" w:hAnsi="Verdana" w:cs="Arial"/>
          <w:bCs/>
          <w:sz w:val="18"/>
          <w:szCs w:val="18"/>
        </w:rPr>
        <w:t>.</w:t>
      </w:r>
      <w:r w:rsidR="00A3680C" w:rsidRPr="001914A7">
        <w:rPr>
          <w:rFonts w:ascii="Verdana" w:hAnsi="Verdana" w:cs="Arial"/>
          <w:bCs/>
          <w:sz w:val="18"/>
          <w:szCs w:val="18"/>
        </w:rPr>
        <w:t xml:space="preserve"> </w:t>
      </w:r>
    </w:p>
    <w:p w:rsidR="00F66B3B" w:rsidRDefault="0019341C" w:rsidP="00BA765D">
      <w:pPr>
        <w:pStyle w:val="Prrafodelista"/>
        <w:spacing w:before="240" w:after="120" w:line="360" w:lineRule="auto"/>
        <w:ind w:left="0"/>
        <w:jc w:val="both"/>
        <w:rPr>
          <w:rFonts w:ascii="Verdana" w:hAnsi="Verdana" w:cs="Arial"/>
          <w:bCs/>
          <w:sz w:val="18"/>
          <w:szCs w:val="18"/>
        </w:rPr>
      </w:pPr>
      <w:r w:rsidRPr="0019341C">
        <w:rPr>
          <w:rFonts w:ascii="Verdana" w:hAnsi="Verdana" w:cs="Arial"/>
          <w:bCs/>
          <w:sz w:val="18"/>
          <w:szCs w:val="18"/>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r w:rsidRPr="0019341C">
        <w:rPr>
          <w:rFonts w:ascii="Verdana" w:hAnsi="Verdana" w:cs="Arial"/>
          <w:bCs/>
          <w:sz w:val="18"/>
          <w:szCs w:val="18"/>
        </w:rPr>
        <w:tab/>
      </w:r>
      <w:r w:rsidRPr="0019341C">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p>
    <w:p w:rsidR="00BA765D" w:rsidRPr="001914A7" w:rsidRDefault="00BA765D" w:rsidP="00BA765D">
      <w:pPr>
        <w:pStyle w:val="A2"/>
      </w:pPr>
      <w:r w:rsidRPr="001914A7">
        <w:t>TRIBUTOS.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adjudicado declara que todos los tributos vigentes a la fecha y que puedan originarse directa o indirectamente en aplicación del contrato, son de su responsabilidad, no correspondiendo ningún reclamo posterior.</w:t>
      </w:r>
    </w:p>
    <w:p w:rsidR="00BA765D" w:rsidRPr="001914A7" w:rsidRDefault="00BA765D" w:rsidP="00BA765D">
      <w:pPr>
        <w:pStyle w:val="A2"/>
      </w:pPr>
      <w:r w:rsidRPr="001914A7">
        <w:t>SEGUROS.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La empresa de servicio adjudicada deberá presentar y mantener vigente de forma ininterrumpida durante todo el periodo del contrato la Póliza de Seguros especificada a continuación:</w:t>
      </w:r>
    </w:p>
    <w:p w:rsidR="00BA765D" w:rsidRPr="001914A7" w:rsidRDefault="00BA765D" w:rsidP="00C40728">
      <w:pPr>
        <w:pStyle w:val="A1"/>
        <w:numPr>
          <w:ilvl w:val="0"/>
          <w:numId w:val="15"/>
        </w:numPr>
        <w:rPr>
          <w:i/>
          <w:iCs/>
          <w:u w:val="none"/>
          <w:lang w:val="es-BO"/>
        </w:rPr>
      </w:pPr>
      <w:r w:rsidRPr="001914A7">
        <w:rPr>
          <w:i/>
          <w:iCs/>
          <w:u w:val="none"/>
          <w:lang w:val="es-BO"/>
        </w:rPr>
        <w:t>Seguro de Responsabilidad Civil.</w:t>
      </w:r>
    </w:p>
    <w:p w:rsidR="00BA765D" w:rsidRPr="001914A7" w:rsidRDefault="00BA765D" w:rsidP="00BA765D">
      <w:pPr>
        <w:pStyle w:val="A1"/>
        <w:numPr>
          <w:ilvl w:val="0"/>
          <w:numId w:val="0"/>
        </w:numPr>
        <w:spacing w:line="360" w:lineRule="auto"/>
        <w:ind w:left="714" w:hanging="6"/>
        <w:rPr>
          <w:b w:val="0"/>
          <w:iCs/>
          <w:u w:val="none"/>
          <w:lang w:val="es-BO"/>
        </w:rPr>
      </w:pPr>
      <w:r w:rsidRPr="001914A7">
        <w:rPr>
          <w:b w:val="0"/>
          <w:iCs/>
          <w:u w:val="none"/>
          <w:lang w:val="es-BO"/>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El límite de indemnización por evento y/o reclamos deberá ser por un monto no menor a $</w:t>
      </w:r>
      <w:proofErr w:type="spellStart"/>
      <w:r w:rsidRPr="001914A7">
        <w:rPr>
          <w:b w:val="0"/>
          <w:iCs/>
          <w:u w:val="none"/>
          <w:lang w:val="es-BO"/>
        </w:rPr>
        <w:t>us</w:t>
      </w:r>
      <w:proofErr w:type="spellEnd"/>
      <w:r w:rsidRPr="001914A7">
        <w:rPr>
          <w:b w:val="0"/>
          <w:iCs/>
          <w:u w:val="none"/>
          <w:lang w:val="es-BO"/>
        </w:rPr>
        <w:t>. 100.000.-.</w:t>
      </w:r>
    </w:p>
    <w:p w:rsidR="00BA765D" w:rsidRPr="001914A7" w:rsidRDefault="00BA765D" w:rsidP="00C40728">
      <w:pPr>
        <w:pStyle w:val="A1"/>
        <w:numPr>
          <w:ilvl w:val="0"/>
          <w:numId w:val="15"/>
        </w:numPr>
        <w:rPr>
          <w:i/>
          <w:iCs/>
          <w:u w:val="none"/>
          <w:lang w:val="es-BO"/>
        </w:rPr>
      </w:pPr>
      <w:r w:rsidRPr="001914A7">
        <w:rPr>
          <w:i/>
          <w:iCs/>
          <w:u w:val="none"/>
          <w:lang w:val="es-BO"/>
        </w:rPr>
        <w:t>Póliza de Accidentes Personales.</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BA765D" w:rsidRPr="001914A7" w:rsidRDefault="00BA765D" w:rsidP="00C40728">
      <w:pPr>
        <w:pStyle w:val="A1"/>
        <w:numPr>
          <w:ilvl w:val="0"/>
          <w:numId w:val="15"/>
        </w:numPr>
        <w:rPr>
          <w:i/>
          <w:iCs/>
          <w:u w:val="none"/>
          <w:lang w:val="es-BO"/>
        </w:rPr>
      </w:pPr>
      <w:r w:rsidRPr="001914A7">
        <w:rPr>
          <w:i/>
          <w:iCs/>
          <w:u w:val="none"/>
          <w:lang w:val="es-BO"/>
        </w:rPr>
        <w:t>Condiciones Adicionales.</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 xml:space="preserve">De suspenderse por cualquier razón la vigencia o cobertura de las Pólizas nominadas precedentemente, o bien se presente la existencia de eventos no cubiertos por las mismas; </w:t>
      </w:r>
      <w:r w:rsidRPr="001914A7">
        <w:rPr>
          <w:b w:val="0"/>
          <w:iCs/>
          <w:u w:val="none"/>
          <w:lang w:val="es-BO"/>
        </w:rPr>
        <w:lastRenderedPageBreak/>
        <w:t>la empresa adjudicada, se hace enteramente responsable frente a YPFB, por todos los accidentes que hayan podido sufrir su personal en el desempeño de sus funciones.</w:t>
      </w:r>
    </w:p>
    <w:p w:rsidR="009307B1" w:rsidRPr="001914A7" w:rsidRDefault="00BA765D" w:rsidP="00CC0B6D">
      <w:pPr>
        <w:pStyle w:val="A1"/>
        <w:numPr>
          <w:ilvl w:val="0"/>
          <w:numId w:val="0"/>
        </w:numPr>
        <w:spacing w:line="360" w:lineRule="auto"/>
        <w:ind w:left="714"/>
        <w:rPr>
          <w:b w:val="0"/>
          <w:iCs/>
          <w:u w:val="none"/>
          <w:lang w:val="es-BO"/>
        </w:rPr>
      </w:pPr>
      <w:r w:rsidRPr="001914A7">
        <w:rPr>
          <w:b w:val="0"/>
          <w:iCs/>
          <w:u w:val="none"/>
          <w:lang w:val="es-BO"/>
        </w:rPr>
        <w:t>La empresa adjudicada, deberá entregar una copia de las citadas pólizas a YPFB antes de la suscripción del contrato.</w:t>
      </w:r>
    </w:p>
    <w:p w:rsidR="00E73D9D" w:rsidRPr="001914A7" w:rsidRDefault="00E73D9D" w:rsidP="00E73D9D">
      <w:pPr>
        <w:pStyle w:val="A2"/>
      </w:pPr>
      <w:r w:rsidRPr="001914A7">
        <w:t>SEGURIDAD Y SALUD OCUPACIONAL.</w:t>
      </w:r>
    </w:p>
    <w:p w:rsidR="00E73D9D" w:rsidRPr="001914A7" w:rsidRDefault="00E73D9D" w:rsidP="00E73D9D">
      <w:pPr>
        <w:pStyle w:val="A3"/>
      </w:pPr>
      <w:r w:rsidRPr="001914A7">
        <w:t>ASPECTOS DE SEGURIDAD Y SALUD OCUPACIONAL</w:t>
      </w:r>
    </w:p>
    <w:p w:rsidR="005F190D" w:rsidRPr="001914A7" w:rsidRDefault="005F190D" w:rsidP="005F190D">
      <w:pPr>
        <w:autoSpaceDE w:val="0"/>
        <w:autoSpaceDN w:val="0"/>
        <w:adjustRightInd w:val="0"/>
        <w:spacing w:before="100" w:beforeAutospacing="1" w:after="100" w:afterAutospacing="1" w:line="360" w:lineRule="auto"/>
        <w:jc w:val="both"/>
        <w:rPr>
          <w:rFonts w:ascii="Verdana" w:hAnsi="Verdana" w:cs="Arial"/>
          <w:bCs/>
          <w:sz w:val="18"/>
          <w:szCs w:val="18"/>
        </w:rPr>
      </w:pPr>
      <w:r w:rsidRPr="001914A7">
        <w:rPr>
          <w:rFonts w:ascii="Verdana" w:hAnsi="Verdana" w:cs="Arial"/>
          <w:b/>
          <w:bCs/>
          <w:sz w:val="18"/>
          <w:szCs w:val="18"/>
        </w:rPr>
        <w:t xml:space="preserve">Posterior a la firma del contrato, </w:t>
      </w:r>
      <w:r w:rsidRPr="001914A7">
        <w:rPr>
          <w:rFonts w:ascii="Verdana" w:hAnsi="Verdana" w:cs="Arial"/>
          <w:bCs/>
          <w:sz w:val="18"/>
          <w:szCs w:val="18"/>
        </w:rPr>
        <w:t xml:space="preserve">la Empresa contratada deberá presentar el siguiente documento para la aprobación de la Dirección de SMS de YPFB: </w:t>
      </w:r>
    </w:p>
    <w:p w:rsidR="005F190D" w:rsidRPr="001914A7" w:rsidRDefault="005F190D" w:rsidP="005F190D">
      <w:pPr>
        <w:pStyle w:val="Sangradetextonormal"/>
        <w:spacing w:after="0" w:line="360" w:lineRule="auto"/>
        <w:ind w:left="0"/>
        <w:jc w:val="both"/>
        <w:rPr>
          <w:rFonts w:ascii="Verdana" w:hAnsi="Verdana" w:cs="Arial"/>
          <w:bCs/>
          <w:sz w:val="18"/>
          <w:szCs w:val="18"/>
        </w:rPr>
      </w:pPr>
      <w:r w:rsidRPr="001914A7">
        <w:rPr>
          <w:rFonts w:ascii="Verdana" w:hAnsi="Verdana" w:cs="Arial"/>
          <w:bCs/>
          <w:sz w:val="18"/>
          <w:szCs w:val="18"/>
        </w:rPr>
        <w:t xml:space="preserve">Declaración jurada “Compromiso de SMS” para Cumplimiento de los Requisitos de Seguridad Industrial, Salud Ocupacional y Medio Ambiente para Contratistas de YPFB Corporación. </w:t>
      </w:r>
    </w:p>
    <w:p w:rsidR="005F190D" w:rsidRPr="001914A7" w:rsidRDefault="005F190D" w:rsidP="005F190D">
      <w:pPr>
        <w:pStyle w:val="Sangradetextonormal"/>
        <w:spacing w:after="0" w:line="360" w:lineRule="auto"/>
        <w:ind w:left="0"/>
        <w:jc w:val="both"/>
        <w:rPr>
          <w:rFonts w:ascii="Verdana" w:hAnsi="Verdana" w:cs="Arial"/>
          <w:bCs/>
          <w:sz w:val="18"/>
          <w:szCs w:val="18"/>
        </w:rPr>
      </w:pPr>
      <w:r w:rsidRPr="001914A7">
        <w:rPr>
          <w:rFonts w:ascii="Verdana" w:hAnsi="Verdana" w:cs="Arial"/>
          <w:bCs/>
          <w:sz w:val="18"/>
          <w:szCs w:val="18"/>
        </w:rPr>
        <w:t>La empresa contratada deberá dar estricto cumplimento a la legislación aplicable, vigentes en el Estado Plurinacional de Bolivia; siendo también responsable del cumplimiento por parte de los subcontratistas que intervengan a nombre suyo ante YPFB.</w:t>
      </w:r>
    </w:p>
    <w:p w:rsidR="005F190D" w:rsidRPr="001914A7" w:rsidRDefault="005F190D" w:rsidP="005F190D">
      <w:pPr>
        <w:pStyle w:val="Sangradetextonormal"/>
        <w:spacing w:after="0" w:line="360" w:lineRule="auto"/>
        <w:ind w:left="0"/>
        <w:jc w:val="both"/>
        <w:rPr>
          <w:rFonts w:ascii="Verdana" w:hAnsi="Verdana" w:cs="Arial"/>
          <w:bCs/>
          <w:sz w:val="18"/>
          <w:szCs w:val="18"/>
        </w:rPr>
      </w:pPr>
    </w:p>
    <w:p w:rsidR="005F190D" w:rsidRPr="001914A7" w:rsidRDefault="005F190D" w:rsidP="00E73D9D">
      <w:pPr>
        <w:pStyle w:val="Sangradetextonormal"/>
        <w:spacing w:line="360" w:lineRule="auto"/>
        <w:ind w:left="0"/>
        <w:jc w:val="both"/>
        <w:rPr>
          <w:rFonts w:ascii="Verdana" w:hAnsi="Verdana" w:cs="Arial"/>
          <w:bCs/>
          <w:sz w:val="18"/>
          <w:szCs w:val="18"/>
        </w:rPr>
      </w:pPr>
      <w:r w:rsidRPr="001914A7">
        <w:rPr>
          <w:rFonts w:ascii="Verdana" w:hAnsi="Verdana" w:cs="Arial"/>
          <w:bCs/>
          <w:sz w:val="18"/>
          <w:szCs w:val="18"/>
        </w:rPr>
        <w:t>Deberá presentar la “Declaración Jurada” debidamente firmada por el representante legal de la empresa, adjuntando la fotocopia firmada del documento de identificación (pasaporte/CI), con la impresión dactilar del mismo (pulgar derecho y/o izquierdo).</w:t>
      </w:r>
    </w:p>
    <w:p w:rsidR="00E73D9D" w:rsidRPr="001914A7" w:rsidRDefault="00E73D9D" w:rsidP="00E73D9D">
      <w:pPr>
        <w:pStyle w:val="A3"/>
      </w:pPr>
      <w:r w:rsidRPr="001914A7">
        <w:t xml:space="preserve">Documentos para Aprobación de YPFB (unidad de SMS – Unidad solicitante) </w:t>
      </w:r>
    </w:p>
    <w:p w:rsidR="005F190D" w:rsidRPr="001914A7" w:rsidRDefault="005F190D" w:rsidP="005F190D">
      <w:pPr>
        <w:spacing w:before="240" w:line="360" w:lineRule="auto"/>
        <w:jc w:val="both"/>
        <w:rPr>
          <w:rFonts w:ascii="Verdana" w:hAnsi="Verdana"/>
          <w:sz w:val="18"/>
          <w:szCs w:val="18"/>
        </w:rPr>
      </w:pPr>
      <w:r w:rsidRPr="001914A7">
        <w:rPr>
          <w:rFonts w:ascii="Verdana" w:hAnsi="Verdana"/>
          <w:sz w:val="18"/>
          <w:szCs w:val="18"/>
        </w:rPr>
        <w:t>La Empresa contratada deberá presentar en documento oficial para aprobación de YPFB los siguientes Requisitos de SMS:</w:t>
      </w:r>
    </w:p>
    <w:p w:rsidR="005F190D" w:rsidRPr="001914A7" w:rsidRDefault="005F190D" w:rsidP="005F190D">
      <w:pPr>
        <w:pStyle w:val="Prrafodelista"/>
        <w:numPr>
          <w:ilvl w:val="0"/>
          <w:numId w:val="19"/>
        </w:numPr>
        <w:spacing w:before="240" w:line="360" w:lineRule="auto"/>
        <w:jc w:val="both"/>
        <w:rPr>
          <w:rFonts w:ascii="Verdana" w:hAnsi="Verdana"/>
          <w:sz w:val="18"/>
          <w:szCs w:val="18"/>
        </w:rPr>
      </w:pPr>
      <w:r w:rsidRPr="001914A7">
        <w:rPr>
          <w:rFonts w:ascii="Verdana" w:hAnsi="Verdana"/>
          <w:sz w:val="18"/>
          <w:szCs w:val="18"/>
        </w:rPr>
        <w:t>Programa o Plan de Seguridad, Salud Ocupacional y Medio Ambiente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Política y programas de control de Alcohol y drogas.</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Programa de capacitación y charlas de seguridad.</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Procedimientos específicos de Seguridad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Plan de respuesta ante Emergencias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Plan Médico de Evacuación (MEDEVAC).</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Programa de retiro y disposición de los residuos originados en el proyecto.</w:t>
      </w:r>
    </w:p>
    <w:p w:rsidR="005F190D"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Política de Seguridad Industrial y Salud Ocupacional.</w:t>
      </w:r>
    </w:p>
    <w:p w:rsidR="001914A7" w:rsidRDefault="001914A7" w:rsidP="001914A7">
      <w:pPr>
        <w:pStyle w:val="Prrafodelista"/>
        <w:spacing w:line="360" w:lineRule="auto"/>
        <w:ind w:left="1080"/>
        <w:jc w:val="both"/>
        <w:rPr>
          <w:rFonts w:ascii="Verdana" w:hAnsi="Verdana"/>
          <w:sz w:val="18"/>
          <w:szCs w:val="18"/>
        </w:rPr>
      </w:pPr>
    </w:p>
    <w:p w:rsidR="001914A7" w:rsidRPr="001914A7" w:rsidRDefault="001914A7" w:rsidP="001914A7">
      <w:pPr>
        <w:pStyle w:val="Prrafodelista"/>
        <w:spacing w:line="360" w:lineRule="auto"/>
        <w:ind w:left="1080"/>
        <w:jc w:val="both"/>
        <w:rPr>
          <w:rFonts w:ascii="Verdana" w:hAnsi="Verdana"/>
          <w:sz w:val="18"/>
          <w:szCs w:val="18"/>
        </w:rPr>
      </w:pPr>
    </w:p>
    <w:p w:rsidR="00E73D9D" w:rsidRPr="001914A7" w:rsidRDefault="00E73D9D" w:rsidP="00E73D9D">
      <w:pPr>
        <w:pStyle w:val="A3"/>
      </w:pPr>
      <w:r w:rsidRPr="001914A7">
        <w:lastRenderedPageBreak/>
        <w:t xml:space="preserve">Aspectos Generales: </w:t>
      </w:r>
    </w:p>
    <w:p w:rsidR="005F190D" w:rsidRPr="001914A7" w:rsidRDefault="005F190D" w:rsidP="005F190D">
      <w:pPr>
        <w:pStyle w:val="Sangradetextonormal"/>
        <w:spacing w:before="240" w:line="360" w:lineRule="auto"/>
        <w:ind w:left="0"/>
        <w:jc w:val="both"/>
        <w:rPr>
          <w:rFonts w:ascii="Verdana" w:hAnsi="Verdana" w:cs="Arial"/>
          <w:b/>
          <w:bCs/>
          <w:sz w:val="18"/>
          <w:szCs w:val="18"/>
        </w:rPr>
      </w:pPr>
      <w:r w:rsidRPr="001914A7">
        <w:rPr>
          <w:rFonts w:ascii="Verdana" w:hAnsi="Verdana" w:cs="Arial"/>
          <w:bCs/>
          <w:sz w:val="18"/>
          <w:szCs w:val="18"/>
        </w:rPr>
        <w:t xml:space="preserve">La Empresa Contratada, deberá dar cumplimiento a la Legislación vigente - DL 16998 – (Ley de Higiene, Seguridad Ocupacional y Bienestar) y </w:t>
      </w:r>
      <w:r w:rsidRPr="001914A7">
        <w:rPr>
          <w:rFonts w:ascii="Verdana" w:hAnsi="Verdana" w:cs="Arial"/>
          <w:b/>
          <w:sz w:val="18"/>
          <w:szCs w:val="18"/>
        </w:rPr>
        <w:t>Estándares y requisitos de SYSO para Contratistas de YPFB Corporación</w:t>
      </w:r>
      <w:r w:rsidRPr="001914A7">
        <w:rPr>
          <w:rFonts w:ascii="Verdana" w:hAnsi="Verdana" w:cs="Arial"/>
          <w:b/>
          <w:bCs/>
          <w:sz w:val="18"/>
          <w:szCs w:val="18"/>
        </w:rPr>
        <w:t>.</w:t>
      </w:r>
    </w:p>
    <w:p w:rsidR="005F190D" w:rsidRPr="001914A7" w:rsidRDefault="00AF49A1" w:rsidP="005F190D">
      <w:pPr>
        <w:pStyle w:val="Sangradetextonormal"/>
        <w:spacing w:line="360" w:lineRule="auto"/>
        <w:ind w:left="0"/>
        <w:jc w:val="both"/>
        <w:rPr>
          <w:rFonts w:ascii="Verdana" w:hAnsi="Verdana" w:cs="Arial"/>
          <w:sz w:val="18"/>
          <w:szCs w:val="18"/>
        </w:rPr>
      </w:pPr>
      <w:r w:rsidRPr="001914A7">
        <w:rPr>
          <w:rFonts w:ascii="Verdana" w:hAnsi="Verdana"/>
          <w:b/>
          <w:bCs/>
          <w:sz w:val="18"/>
          <w:szCs w:val="18"/>
        </w:rPr>
        <w:t>La empresa Contratada</w:t>
      </w:r>
      <w:r w:rsidRPr="001914A7">
        <w:rPr>
          <w:rFonts w:ascii="Verdana" w:hAnsi="Verdana"/>
          <w:sz w:val="18"/>
          <w:szCs w:val="18"/>
        </w:rPr>
        <w:t xml:space="preserve"> deberá garantizar el cumplimiento de los requisitos y estándares de Seguridad descritos en el </w:t>
      </w:r>
      <w:r w:rsidRPr="001914A7">
        <w:rPr>
          <w:rFonts w:ascii="Verdana" w:hAnsi="Verdana"/>
          <w:b/>
          <w:bCs/>
          <w:sz w:val="18"/>
          <w:szCs w:val="18"/>
        </w:rPr>
        <w:t>Procedimiento General</w:t>
      </w:r>
      <w:r w:rsidRPr="001914A7">
        <w:rPr>
          <w:rFonts w:ascii="Verdana" w:hAnsi="Verdana"/>
          <w:sz w:val="18"/>
          <w:szCs w:val="18"/>
        </w:rPr>
        <w:t xml:space="preserve"> </w:t>
      </w:r>
      <w:r w:rsidRPr="001914A7">
        <w:rPr>
          <w:rFonts w:ascii="Verdana" w:hAnsi="Verdana"/>
          <w:b/>
          <w:bCs/>
          <w:sz w:val="18"/>
          <w:szCs w:val="18"/>
        </w:rPr>
        <w:t xml:space="preserve">(PG-1-GSAC/DSIC-15-A)“Requisitos de Seguridad Industrial para Empresas Contratistas” Anexo </w:t>
      </w:r>
      <w:r w:rsidR="00634EA5">
        <w:rPr>
          <w:rFonts w:ascii="Verdana" w:hAnsi="Verdana"/>
          <w:b/>
          <w:bCs/>
          <w:sz w:val="18"/>
          <w:szCs w:val="18"/>
        </w:rPr>
        <w:t>H</w:t>
      </w:r>
      <w:r w:rsidRPr="001914A7">
        <w:rPr>
          <w:rFonts w:ascii="Verdana" w:hAnsi="Verdana"/>
          <w:sz w:val="18"/>
          <w:szCs w:val="18"/>
        </w:rPr>
        <w:t xml:space="preserve">, documento elaborado conforme a políticas internas de YPFB y en estricto cumplimiento de la normativa legal vigente (D.L. 16998). </w:t>
      </w:r>
      <w:r w:rsidR="005F190D" w:rsidRPr="001914A7">
        <w:rPr>
          <w:rFonts w:ascii="Verdana" w:hAnsi="Verdana" w:cs="Arial"/>
          <w:sz w:val="18"/>
          <w:szCs w:val="18"/>
        </w:rPr>
        <w:t xml:space="preserve">. </w:t>
      </w:r>
    </w:p>
    <w:p w:rsidR="005F190D" w:rsidRPr="001914A7" w:rsidRDefault="005F190D" w:rsidP="005F190D">
      <w:pPr>
        <w:spacing w:line="360" w:lineRule="auto"/>
        <w:jc w:val="both"/>
        <w:rPr>
          <w:rFonts w:ascii="Verdana" w:hAnsi="Verdana"/>
          <w:sz w:val="18"/>
          <w:szCs w:val="18"/>
        </w:rPr>
      </w:pPr>
      <w:r w:rsidRPr="001914A7">
        <w:rPr>
          <w:rFonts w:ascii="Verdana" w:hAnsi="Verdana"/>
          <w:sz w:val="18"/>
          <w:szCs w:val="18"/>
        </w:rPr>
        <w:t xml:space="preserve">La empresa contratada deberá presentar un </w:t>
      </w:r>
      <w:r w:rsidRPr="001914A7">
        <w:rPr>
          <w:rFonts w:ascii="Verdana" w:hAnsi="Verdana"/>
          <w:b/>
          <w:bCs/>
          <w:i/>
          <w:iCs/>
          <w:sz w:val="18"/>
          <w:szCs w:val="18"/>
        </w:rPr>
        <w:t xml:space="preserve">Resumen Ejecutivo </w:t>
      </w:r>
      <w:r w:rsidRPr="001914A7">
        <w:rPr>
          <w:rFonts w:ascii="Verdana" w:hAnsi="Verdana"/>
          <w:sz w:val="18"/>
          <w:szCs w:val="18"/>
        </w:rPr>
        <w:t>del “Plan de SMS” (Seguridad, Medio Ambiente y Salud Ocupacional), el cual (en cumplimiento a la Legislación vigente - DL 16998 – Ley de Higiene, Seguridad Ocupacional y Bienestar) deberá contener mínimamente los siguientes puntos:</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Medidas preventivas en seguridad, salud Ocupacional (prevención de accidentes)</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Identificación y evaluación de riesgos e impactos en el trabajo</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Lista general de Procedimientos de trabajo (altura, eléctrico, espacios confinados, etc.)</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Política de Seguridad, Salud Ocupacional y Medio Ambiente</w:t>
      </w:r>
    </w:p>
    <w:p w:rsidR="005F190D" w:rsidRPr="001914A7" w:rsidRDefault="005F190D" w:rsidP="005F190D">
      <w:pPr>
        <w:pStyle w:val="Prrafodelista"/>
        <w:spacing w:line="360" w:lineRule="auto"/>
        <w:jc w:val="both"/>
        <w:rPr>
          <w:rFonts w:ascii="Verdana" w:hAnsi="Verdana"/>
          <w:sz w:val="18"/>
          <w:szCs w:val="18"/>
        </w:rPr>
      </w:pPr>
    </w:p>
    <w:p w:rsidR="005F190D" w:rsidRPr="001914A7" w:rsidRDefault="005F190D" w:rsidP="005F190D">
      <w:pPr>
        <w:spacing w:line="360" w:lineRule="auto"/>
        <w:ind w:left="360"/>
        <w:jc w:val="both"/>
        <w:rPr>
          <w:rFonts w:ascii="Verdana" w:hAnsi="Verdana"/>
          <w:sz w:val="18"/>
          <w:szCs w:val="18"/>
        </w:rPr>
      </w:pPr>
      <w:r w:rsidRPr="001914A7">
        <w:rPr>
          <w:rFonts w:ascii="Verdana" w:hAnsi="Verdana"/>
          <w:sz w:val="18"/>
          <w:szCs w:val="18"/>
        </w:rPr>
        <w:t xml:space="preserve"> (En caso de que la empresa cuente con un sistema de Gestión de SYSO)</w:t>
      </w:r>
    </w:p>
    <w:p w:rsidR="005F190D" w:rsidRPr="001914A7" w:rsidRDefault="005F190D" w:rsidP="005F190D">
      <w:pPr>
        <w:pStyle w:val="Prrafodelista"/>
        <w:numPr>
          <w:ilvl w:val="0"/>
          <w:numId w:val="21"/>
        </w:numPr>
        <w:spacing w:before="240" w:after="240" w:line="360" w:lineRule="auto"/>
        <w:jc w:val="both"/>
        <w:rPr>
          <w:rFonts w:ascii="Verdana" w:hAnsi="Verdana" w:cs="Arial"/>
          <w:bCs/>
          <w:sz w:val="18"/>
          <w:szCs w:val="18"/>
        </w:rPr>
      </w:pPr>
      <w:r w:rsidRPr="001914A7">
        <w:rPr>
          <w:rFonts w:ascii="Verdana" w:hAnsi="Verdana" w:cs="Arial"/>
          <w:bCs/>
          <w:sz w:val="18"/>
          <w:szCs w:val="18"/>
        </w:rPr>
        <w:t>Antes del inicio de actividades (instalación/colocación de los bienes), la empresa contratada debe cumplir con los siguientes requisitos de SMS:</w:t>
      </w:r>
    </w:p>
    <w:p w:rsidR="005F190D" w:rsidRPr="001914A7" w:rsidRDefault="005F190D" w:rsidP="005F190D">
      <w:pPr>
        <w:pStyle w:val="Sangradetextonormal"/>
        <w:numPr>
          <w:ilvl w:val="0"/>
          <w:numId w:val="21"/>
        </w:numPr>
        <w:spacing w:line="360" w:lineRule="auto"/>
        <w:jc w:val="both"/>
        <w:rPr>
          <w:rFonts w:ascii="Verdana" w:hAnsi="Verdana" w:cs="Arial"/>
          <w:bCs/>
          <w:sz w:val="18"/>
          <w:szCs w:val="18"/>
        </w:rPr>
      </w:pPr>
      <w:r w:rsidRPr="001914A7">
        <w:rPr>
          <w:rFonts w:ascii="Verdana" w:hAnsi="Verdana" w:cs="Arial"/>
          <w:bCs/>
          <w:sz w:val="18"/>
          <w:szCs w:val="18"/>
        </w:rPr>
        <w:t>Nómina (nombre completo y cédula de identidad) del personal a cargo de los trabajos</w:t>
      </w:r>
    </w:p>
    <w:p w:rsidR="005F190D" w:rsidRPr="001914A7" w:rsidRDefault="005F190D" w:rsidP="005F190D">
      <w:pPr>
        <w:pStyle w:val="Prrafodelista"/>
        <w:numPr>
          <w:ilvl w:val="0"/>
          <w:numId w:val="21"/>
        </w:numPr>
        <w:autoSpaceDE w:val="0"/>
        <w:autoSpaceDN w:val="0"/>
        <w:adjustRightInd w:val="0"/>
        <w:spacing w:line="360" w:lineRule="auto"/>
        <w:jc w:val="both"/>
        <w:rPr>
          <w:rFonts w:ascii="Verdana" w:hAnsi="Verdana" w:cs="Arial"/>
          <w:bCs/>
          <w:sz w:val="18"/>
          <w:szCs w:val="18"/>
        </w:rPr>
      </w:pPr>
      <w:r w:rsidRPr="001914A7">
        <w:rPr>
          <w:rFonts w:ascii="Verdana" w:hAnsi="Verdana" w:cs="Arial"/>
          <w:bCs/>
          <w:sz w:val="18"/>
          <w:szCs w:val="18"/>
        </w:rPr>
        <w:t xml:space="preserve">Registro inducción de SMS y/o charlas de seguridad </w:t>
      </w:r>
      <w:r w:rsidRPr="001914A7">
        <w:rPr>
          <w:rFonts w:ascii="Verdana" w:hAnsi="Verdana" w:cs="Arial"/>
          <w:sz w:val="18"/>
          <w:szCs w:val="18"/>
        </w:rPr>
        <w:t xml:space="preserve">al 100% del personal inmerso en la actividad, obra y/o servicio </w:t>
      </w:r>
      <w:r w:rsidRPr="001914A7">
        <w:rPr>
          <w:rFonts w:ascii="Verdana" w:hAnsi="Verdana" w:cs="Arial"/>
          <w:bCs/>
          <w:sz w:val="18"/>
          <w:szCs w:val="18"/>
        </w:rPr>
        <w:t>(Lo realizara personal de SMS de YPFB).</w:t>
      </w:r>
    </w:p>
    <w:p w:rsidR="005F190D" w:rsidRPr="001914A7" w:rsidRDefault="005F190D" w:rsidP="005F190D">
      <w:pPr>
        <w:pStyle w:val="Prrafodelista"/>
        <w:numPr>
          <w:ilvl w:val="0"/>
          <w:numId w:val="21"/>
        </w:numPr>
        <w:autoSpaceDE w:val="0"/>
        <w:autoSpaceDN w:val="0"/>
        <w:adjustRightInd w:val="0"/>
        <w:spacing w:line="360" w:lineRule="auto"/>
        <w:jc w:val="both"/>
        <w:rPr>
          <w:rFonts w:ascii="Verdana" w:hAnsi="Verdana" w:cs="Arial"/>
          <w:bCs/>
          <w:sz w:val="18"/>
          <w:szCs w:val="18"/>
        </w:rPr>
      </w:pPr>
      <w:r w:rsidRPr="001914A7">
        <w:rPr>
          <w:rFonts w:ascii="Verdana" w:hAnsi="Verdana" w:cs="Arial"/>
          <w:bCs/>
          <w:iCs/>
          <w:sz w:val="18"/>
          <w:szCs w:val="18"/>
        </w:rPr>
        <w:t>Capacitaciones básicas de SMS:</w:t>
      </w:r>
      <w:r w:rsidRPr="001914A7">
        <w:rPr>
          <w:rFonts w:ascii="Verdana" w:hAnsi="Verdana" w:cs="Arial"/>
          <w:b/>
          <w:bCs/>
          <w:iCs/>
          <w:sz w:val="18"/>
          <w:szCs w:val="18"/>
        </w:rPr>
        <w:t xml:space="preserve"> </w:t>
      </w:r>
      <w:r w:rsidRPr="001914A7">
        <w:rPr>
          <w:rFonts w:ascii="Verdana" w:hAnsi="Verdana" w:cs="Arial"/>
          <w:bCs/>
          <w:iCs/>
          <w:sz w:val="18"/>
          <w:szCs w:val="18"/>
        </w:rPr>
        <w:t xml:space="preserve">Manejo defensivo, </w:t>
      </w:r>
      <w:r w:rsidRPr="001914A7">
        <w:rPr>
          <w:rFonts w:ascii="Verdana" w:hAnsi="Verdana" w:cs="Arial"/>
          <w:sz w:val="18"/>
          <w:szCs w:val="18"/>
        </w:rPr>
        <w:t xml:space="preserve">Primeros Auxilios, Manejo de Extintores, Plan de Emergencia, uso de EPP y otros aplicables. Aplica a todo el personal inmerso en la actividad, obra y/o servicio. (Personal propio, y sub Contratistas). </w:t>
      </w:r>
    </w:p>
    <w:p w:rsidR="005F190D" w:rsidRPr="001914A7" w:rsidRDefault="005F190D" w:rsidP="005F190D">
      <w:pPr>
        <w:pStyle w:val="Sangradetextonormal"/>
        <w:numPr>
          <w:ilvl w:val="0"/>
          <w:numId w:val="21"/>
        </w:numPr>
        <w:spacing w:line="360" w:lineRule="auto"/>
        <w:jc w:val="both"/>
        <w:rPr>
          <w:rFonts w:ascii="Verdana" w:hAnsi="Verdana" w:cs="Arial"/>
          <w:iCs/>
          <w:sz w:val="18"/>
          <w:szCs w:val="18"/>
        </w:rPr>
      </w:pPr>
      <w:r w:rsidRPr="001914A7">
        <w:rPr>
          <w:rFonts w:ascii="Verdana" w:hAnsi="Verdana" w:cs="Arial"/>
          <w:bCs/>
          <w:iCs/>
          <w:sz w:val="18"/>
          <w:szCs w:val="18"/>
        </w:rPr>
        <w:t>Copia de póliza contra accidentes personales</w:t>
      </w:r>
      <w:r w:rsidRPr="001914A7">
        <w:rPr>
          <w:rFonts w:ascii="Verdana" w:hAnsi="Verdana" w:cs="Arial"/>
          <w:b/>
          <w:bCs/>
          <w:iCs/>
          <w:sz w:val="18"/>
          <w:szCs w:val="18"/>
        </w:rPr>
        <w:t xml:space="preserve"> </w:t>
      </w:r>
      <w:r w:rsidRPr="001914A7">
        <w:rPr>
          <w:rFonts w:ascii="Verdana" w:hAnsi="Verdana" w:cs="Arial"/>
          <w:iCs/>
          <w:sz w:val="18"/>
          <w:szCs w:val="18"/>
        </w:rPr>
        <w:t>(que cubre gastos médicos, invalidez parcial permanente, invalidez total permanente y muerte).</w:t>
      </w:r>
    </w:p>
    <w:p w:rsidR="005F190D" w:rsidRPr="001914A7" w:rsidRDefault="005F190D" w:rsidP="005F190D">
      <w:pPr>
        <w:pStyle w:val="Sangradetextonormal"/>
        <w:spacing w:before="240" w:line="360" w:lineRule="auto"/>
        <w:ind w:left="0"/>
        <w:jc w:val="both"/>
        <w:rPr>
          <w:rFonts w:ascii="Verdana" w:hAnsi="Verdana" w:cs="Arial"/>
          <w:bCs/>
          <w:sz w:val="18"/>
          <w:szCs w:val="18"/>
        </w:rPr>
      </w:pPr>
      <w:r w:rsidRPr="001914A7">
        <w:rPr>
          <w:rFonts w:ascii="Verdana" w:hAnsi="Verdana"/>
          <w:sz w:val="18"/>
          <w:szCs w:val="18"/>
        </w:rPr>
        <w:t>Al ingreso y</w:t>
      </w:r>
      <w:r w:rsidRPr="001914A7">
        <w:rPr>
          <w:rFonts w:ascii="Verdana" w:hAnsi="Verdana"/>
          <w:b/>
          <w:sz w:val="18"/>
          <w:szCs w:val="18"/>
        </w:rPr>
        <w:t xml:space="preserve"> </w:t>
      </w:r>
      <w:r w:rsidRPr="001914A7">
        <w:rPr>
          <w:rFonts w:ascii="Verdana" w:hAnsi="Verdana"/>
          <w:sz w:val="18"/>
          <w:szCs w:val="18"/>
        </w:rPr>
        <w:t>durante la actividad, obra y/o servicio</w:t>
      </w:r>
      <w:r w:rsidRPr="001914A7">
        <w:rPr>
          <w:rFonts w:ascii="Verdana" w:hAnsi="Verdana" w:cs="Arial"/>
          <w:bCs/>
          <w:sz w:val="18"/>
          <w:szCs w:val="18"/>
        </w:rPr>
        <w:t xml:space="preserve"> la empresa contratada deberá cumplir con los siguientes requisitos:</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Uso obligatorio de EPP (Equipo de Protección Personal, de acuerdo a las actividades específicas)</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lastRenderedPageBreak/>
        <w:t>Pantalón y camisa jean</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Casco de Seguridad</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Calzados de Seguridad</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Lentes de Seguridad</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cs="Arial"/>
          <w:bCs/>
          <w:sz w:val="18"/>
          <w:szCs w:val="18"/>
        </w:rPr>
        <w:t xml:space="preserve">Guantes </w:t>
      </w:r>
      <w:r w:rsidRPr="001914A7">
        <w:rPr>
          <w:rFonts w:ascii="Verdana" w:hAnsi="Verdana"/>
          <w:sz w:val="18"/>
          <w:szCs w:val="18"/>
        </w:rPr>
        <w:t>(de acuerdo a las actividades a desarrollar)</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sz w:val="18"/>
          <w:szCs w:val="18"/>
        </w:rPr>
        <w:t>Protector auditivo (en caso de intervenir en lugares con generación de ruido)</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sz w:val="18"/>
          <w:szCs w:val="18"/>
        </w:rPr>
        <w:t>Protector respiratorio (en caso de intervenir en lugares con generación de partículas suspendidas, gases, vapores)</w:t>
      </w:r>
    </w:p>
    <w:p w:rsidR="005F190D" w:rsidRPr="001914A7" w:rsidRDefault="005F190D" w:rsidP="005F190D">
      <w:pPr>
        <w:pStyle w:val="Sangradetextonormal"/>
        <w:spacing w:line="360" w:lineRule="auto"/>
        <w:ind w:left="0"/>
        <w:jc w:val="both"/>
        <w:rPr>
          <w:rFonts w:ascii="Verdana" w:hAnsi="Verdana" w:cs="Arial"/>
          <w:bCs/>
          <w:sz w:val="18"/>
          <w:szCs w:val="18"/>
        </w:rPr>
      </w:pPr>
      <w:r w:rsidRPr="001914A7">
        <w:rPr>
          <w:rFonts w:ascii="Verdana" w:hAnsi="Verdana" w:cs="Arial"/>
          <w:bCs/>
          <w:sz w:val="18"/>
          <w:szCs w:val="18"/>
        </w:rPr>
        <w:t>EPP para riesgos especiales (</w:t>
      </w:r>
      <w:r w:rsidRPr="001914A7">
        <w:rPr>
          <w:rFonts w:ascii="Verdana" w:hAnsi="Verdana"/>
          <w:sz w:val="18"/>
          <w:szCs w:val="18"/>
        </w:rPr>
        <w:t>según Corresponda</w:t>
      </w:r>
      <w:r w:rsidRPr="001914A7">
        <w:rPr>
          <w:rFonts w:ascii="Verdana" w:hAnsi="Verdana" w:cs="Arial"/>
          <w:bCs/>
          <w:sz w:val="18"/>
          <w:szCs w:val="18"/>
        </w:rPr>
        <w:t>)</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en alturas</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en caliente</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eléctricos</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Uso de señalética en el área</w:t>
      </w:r>
      <w:r w:rsidRPr="001914A7">
        <w:rPr>
          <w:rFonts w:ascii="Verdana" w:hAnsi="Verdana"/>
          <w:sz w:val="18"/>
          <w:szCs w:val="18"/>
        </w:rPr>
        <w:t xml:space="preserve"> o frentes de trabajo</w:t>
      </w:r>
      <w:r w:rsidRPr="001914A7">
        <w:rPr>
          <w:rFonts w:ascii="Verdana" w:hAnsi="Verdana" w:cs="Arial"/>
          <w:bCs/>
          <w:sz w:val="18"/>
          <w:szCs w:val="18"/>
        </w:rPr>
        <w:t>.</w:t>
      </w:r>
    </w:p>
    <w:p w:rsidR="005F190D" w:rsidRPr="001914A7" w:rsidRDefault="005F190D" w:rsidP="005F190D">
      <w:pPr>
        <w:autoSpaceDE w:val="0"/>
        <w:autoSpaceDN w:val="0"/>
        <w:adjustRightInd w:val="0"/>
        <w:spacing w:after="240" w:line="360" w:lineRule="auto"/>
        <w:jc w:val="both"/>
        <w:rPr>
          <w:rFonts w:ascii="Verdana" w:hAnsi="Verdana" w:cs="Arial"/>
          <w:bCs/>
          <w:iCs/>
          <w:sz w:val="18"/>
          <w:szCs w:val="18"/>
        </w:rPr>
      </w:pPr>
      <w:r w:rsidRPr="001914A7">
        <w:rPr>
          <w:rFonts w:ascii="Verdana" w:hAnsi="Verdana" w:cs="Arial"/>
          <w:bCs/>
          <w:iCs/>
          <w:sz w:val="18"/>
          <w:szCs w:val="18"/>
        </w:rPr>
        <w:t>En caso de necesitar el ingreso de vehículos a la actividad, obra y/o servicio:</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Cs/>
          <w:iCs/>
          <w:sz w:val="18"/>
          <w:szCs w:val="18"/>
        </w:rPr>
      </w:pPr>
      <w:proofErr w:type="spellStart"/>
      <w:r w:rsidRPr="001914A7">
        <w:rPr>
          <w:rFonts w:ascii="Verdana" w:hAnsi="Verdana" w:cs="Calibri"/>
          <w:sz w:val="18"/>
          <w:szCs w:val="18"/>
        </w:rPr>
        <w:t>Check</w:t>
      </w:r>
      <w:proofErr w:type="spellEnd"/>
      <w:r w:rsidRPr="001914A7">
        <w:rPr>
          <w:rFonts w:ascii="Verdana" w:hAnsi="Verdana" w:cs="Calibri"/>
          <w:sz w:val="18"/>
          <w:szCs w:val="18"/>
        </w:rPr>
        <w:t xml:space="preserve"> </w:t>
      </w:r>
      <w:proofErr w:type="spellStart"/>
      <w:r w:rsidRPr="001914A7">
        <w:rPr>
          <w:rFonts w:ascii="Verdana" w:hAnsi="Verdana" w:cs="Calibri"/>
          <w:sz w:val="18"/>
          <w:szCs w:val="18"/>
        </w:rPr>
        <w:t>list</w:t>
      </w:r>
      <w:proofErr w:type="spellEnd"/>
      <w:r w:rsidRPr="001914A7">
        <w:rPr>
          <w:rFonts w:ascii="Verdana" w:hAnsi="Verdana" w:cs="Calibri"/>
          <w:sz w:val="18"/>
          <w:szCs w:val="18"/>
        </w:rPr>
        <w:t xml:space="preserve"> de vehículos livianos y pesados.</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
          <w:bCs/>
          <w:iCs/>
          <w:sz w:val="18"/>
          <w:szCs w:val="18"/>
        </w:rPr>
      </w:pPr>
      <w:r w:rsidRPr="001914A7">
        <w:rPr>
          <w:rFonts w:ascii="Verdana" w:hAnsi="Verdana" w:cs="Arial"/>
          <w:bCs/>
          <w:iCs/>
          <w:sz w:val="18"/>
          <w:szCs w:val="18"/>
        </w:rPr>
        <w:t>Seguro Obligatorio contra Accidentes de Tránsito – SOAT.</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
          <w:bCs/>
          <w:iCs/>
          <w:sz w:val="18"/>
          <w:szCs w:val="18"/>
        </w:rPr>
      </w:pPr>
      <w:r w:rsidRPr="001914A7">
        <w:rPr>
          <w:rFonts w:ascii="Verdana" w:hAnsi="Verdana"/>
          <w:sz w:val="18"/>
          <w:szCs w:val="18"/>
        </w:rPr>
        <w:t>El conductor deberá contar con Licencia de conducir vigente de acuerdo al tipo de vehículo que utilizara la empresa Contratista y capacitación en manejo defensivo.</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sz w:val="18"/>
          <w:szCs w:val="18"/>
        </w:rPr>
        <w:t>Estar equipados mínimamente con 1 extintor de polvo químico seco tipo ABC de 5 lb mínimamente.</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sz w:val="18"/>
          <w:szCs w:val="18"/>
        </w:rPr>
        <w:t>Tener alarmas audibles de retroceso necesariamente.</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cs="Calibri"/>
          <w:bCs/>
          <w:sz w:val="18"/>
          <w:szCs w:val="18"/>
        </w:rPr>
        <w:t>Deberá contar con arresta llamas para ingresar a planta (deseable).</w:t>
      </w:r>
    </w:p>
    <w:p w:rsidR="005F190D" w:rsidRPr="001914A7" w:rsidRDefault="005F190D" w:rsidP="005F190D">
      <w:pPr>
        <w:pStyle w:val="Prrafodelista"/>
        <w:spacing w:after="13" w:line="360" w:lineRule="auto"/>
        <w:ind w:left="0"/>
        <w:jc w:val="both"/>
        <w:rPr>
          <w:rFonts w:ascii="Verdana" w:hAnsi="Verdana"/>
          <w:sz w:val="18"/>
          <w:szCs w:val="18"/>
        </w:rPr>
      </w:pPr>
    </w:p>
    <w:p w:rsidR="005F190D" w:rsidRPr="001914A7" w:rsidRDefault="005F190D" w:rsidP="005F190D">
      <w:pPr>
        <w:pStyle w:val="Prrafodelista"/>
        <w:spacing w:after="13" w:line="360" w:lineRule="auto"/>
        <w:ind w:left="0"/>
        <w:jc w:val="both"/>
        <w:rPr>
          <w:rFonts w:ascii="Verdana" w:hAnsi="Verdana"/>
          <w:sz w:val="18"/>
          <w:szCs w:val="18"/>
        </w:rPr>
      </w:pPr>
      <w:r w:rsidRPr="001914A7">
        <w:rPr>
          <w:rFonts w:ascii="Verdana" w:hAnsi="Verdana"/>
          <w:sz w:val="18"/>
          <w:szCs w:val="18"/>
        </w:rPr>
        <w:t xml:space="preserve">La inspección de vehículos y equipos será realizada por la empresa contratada y validada por personal de SMS de YPFB para garantizar que los mismos estén en buenas condiciones mecánicas y técnicas de funcionamiento previo al ingreso al Pozo Petrolero. </w:t>
      </w:r>
    </w:p>
    <w:p w:rsidR="005F190D" w:rsidRPr="001914A7" w:rsidRDefault="005F190D" w:rsidP="005F190D">
      <w:pPr>
        <w:pStyle w:val="Prrafodelista"/>
        <w:spacing w:after="13" w:line="360" w:lineRule="auto"/>
        <w:ind w:left="0"/>
        <w:jc w:val="both"/>
        <w:rPr>
          <w:rFonts w:ascii="Verdana" w:hAnsi="Verdana"/>
          <w:sz w:val="18"/>
          <w:szCs w:val="18"/>
        </w:rPr>
      </w:pPr>
      <w:r w:rsidRPr="001914A7">
        <w:rPr>
          <w:rFonts w:ascii="Verdana" w:hAnsi="Verdana"/>
          <w:sz w:val="18"/>
          <w:szCs w:val="18"/>
        </w:rPr>
        <w:t>Además el conductor del vehículo deberá presentar previo a su ingreso al Pozo Petrolero:</w:t>
      </w:r>
    </w:p>
    <w:p w:rsidR="005F190D" w:rsidRPr="001914A7" w:rsidRDefault="005F190D" w:rsidP="005F190D">
      <w:pPr>
        <w:numPr>
          <w:ilvl w:val="0"/>
          <w:numId w:val="18"/>
        </w:numPr>
        <w:spacing w:before="240" w:line="360" w:lineRule="auto"/>
        <w:ind w:left="567"/>
        <w:jc w:val="both"/>
        <w:rPr>
          <w:rFonts w:ascii="Verdana" w:hAnsi="Verdana"/>
          <w:sz w:val="18"/>
          <w:szCs w:val="18"/>
        </w:rPr>
      </w:pPr>
      <w:r w:rsidRPr="001914A7">
        <w:rPr>
          <w:rFonts w:ascii="Verdana" w:hAnsi="Verdana"/>
          <w:sz w:val="18"/>
          <w:szCs w:val="18"/>
        </w:rPr>
        <w:t>Licencia de conducir vigente de acuerdo al tipo de vehículo que utilizara el proveedor.</w:t>
      </w:r>
    </w:p>
    <w:p w:rsidR="005F190D" w:rsidRPr="001914A7" w:rsidRDefault="005F190D" w:rsidP="005F190D">
      <w:pPr>
        <w:numPr>
          <w:ilvl w:val="0"/>
          <w:numId w:val="18"/>
        </w:numPr>
        <w:autoSpaceDE w:val="0"/>
        <w:autoSpaceDN w:val="0"/>
        <w:spacing w:line="360" w:lineRule="auto"/>
        <w:ind w:left="567"/>
        <w:jc w:val="both"/>
        <w:rPr>
          <w:rFonts w:ascii="Verdana" w:hAnsi="Verdana"/>
          <w:sz w:val="18"/>
          <w:szCs w:val="18"/>
        </w:rPr>
      </w:pPr>
      <w:r w:rsidRPr="001914A7">
        <w:rPr>
          <w:rFonts w:ascii="Verdana" w:hAnsi="Verdana"/>
          <w:sz w:val="18"/>
          <w:szCs w:val="18"/>
        </w:rPr>
        <w:t>Contar con certificado de manejo defensivo vigente.</w:t>
      </w:r>
    </w:p>
    <w:p w:rsidR="005F190D" w:rsidRPr="001914A7" w:rsidRDefault="005F190D" w:rsidP="005F190D">
      <w:pPr>
        <w:pStyle w:val="Sangradetextonormal"/>
        <w:spacing w:before="240" w:line="360" w:lineRule="auto"/>
        <w:ind w:left="0"/>
        <w:jc w:val="both"/>
        <w:rPr>
          <w:rFonts w:ascii="Verdana" w:hAnsi="Verdana" w:cs="Arial"/>
          <w:b/>
          <w:bCs/>
          <w:sz w:val="18"/>
          <w:szCs w:val="18"/>
        </w:rPr>
      </w:pPr>
      <w:r w:rsidRPr="001914A7">
        <w:rPr>
          <w:rFonts w:ascii="Verdana" w:hAnsi="Verdana" w:cs="Calibri"/>
          <w:sz w:val="18"/>
          <w:szCs w:val="18"/>
        </w:rPr>
        <w:lastRenderedPageBreak/>
        <w:t>Se deja claramente establecido la prohibición total y definitiva de ingreso a obra o ejecución de trabajos con pasantes y/o practicantes de la Contratista y/o sub Contratista en proyectos de YPFB</w:t>
      </w:r>
      <w:r w:rsidRPr="001914A7">
        <w:rPr>
          <w:rFonts w:ascii="Verdana" w:hAnsi="Verdana" w:cs="Arial"/>
          <w:b/>
          <w:bCs/>
          <w:sz w:val="18"/>
          <w:szCs w:val="18"/>
        </w:rPr>
        <w:t xml:space="preserve"> </w:t>
      </w:r>
    </w:p>
    <w:p w:rsidR="005F190D" w:rsidRPr="001914A7" w:rsidRDefault="005F190D" w:rsidP="005F190D">
      <w:pPr>
        <w:pStyle w:val="Sangradetextonormal"/>
        <w:spacing w:before="240" w:line="360" w:lineRule="auto"/>
        <w:ind w:left="0"/>
        <w:jc w:val="both"/>
        <w:rPr>
          <w:rFonts w:ascii="Verdana" w:hAnsi="Verdana" w:cs="Arial"/>
          <w:bCs/>
          <w:sz w:val="18"/>
          <w:szCs w:val="18"/>
        </w:rPr>
      </w:pPr>
      <w:r w:rsidRPr="001914A7">
        <w:rPr>
          <w:rFonts w:ascii="Verdana" w:hAnsi="Verdana" w:cs="Arial"/>
          <w:bCs/>
          <w:sz w:val="18"/>
          <w:szCs w:val="18"/>
        </w:rPr>
        <w:t>Durante y/o conclusión de la actividad, obra y/o servicio la empresa Contratista deberá hacer disposición final de los residuos originados.</w:t>
      </w:r>
    </w:p>
    <w:p w:rsidR="005F190D" w:rsidRPr="001914A7" w:rsidRDefault="005F190D" w:rsidP="005F190D">
      <w:pPr>
        <w:spacing w:line="360" w:lineRule="auto"/>
        <w:jc w:val="both"/>
        <w:rPr>
          <w:rFonts w:ascii="Verdana" w:hAnsi="Verdana"/>
          <w:sz w:val="18"/>
          <w:szCs w:val="18"/>
        </w:rPr>
      </w:pPr>
      <w:r w:rsidRPr="001914A7">
        <w:rPr>
          <w:rFonts w:ascii="Verdana" w:hAnsi="Verdana" w:cs="Calibri"/>
          <w:sz w:val="18"/>
          <w:szCs w:val="18"/>
        </w:rPr>
        <w:t xml:space="preserve">Toda empresa Contratista </w:t>
      </w:r>
      <w:r w:rsidRPr="001914A7">
        <w:rPr>
          <w:rFonts w:ascii="Verdana" w:hAnsi="Verdana" w:cs="Calibri"/>
          <w:sz w:val="18"/>
          <w:szCs w:val="18"/>
          <w:u w:val="single"/>
        </w:rPr>
        <w:t>directa de YPFB</w:t>
      </w:r>
      <w:r w:rsidRPr="001914A7">
        <w:rPr>
          <w:rFonts w:ascii="Verdana" w:hAnsi="Verdana" w:cs="Calibri"/>
          <w:sz w:val="18"/>
          <w:szCs w:val="18"/>
        </w:rPr>
        <w:t>, que subcontrate servicios de un tercero, deberá cumplir y hacer cumplir los requisitos de seguridad Industrial, salud ocupacional y medio ambiente, remitiendo a YPFB la documentación correspondiente a los requisitos SMS para garantizar la correcta ejecución del Servicio, en el marco de cumplimiento de la normativa legal vigente aplicable al contrato de obras complementarias.</w:t>
      </w:r>
    </w:p>
    <w:p w:rsidR="005F190D" w:rsidRPr="001914A7" w:rsidRDefault="005F190D" w:rsidP="00E73D9D">
      <w:pPr>
        <w:spacing w:line="360" w:lineRule="auto"/>
        <w:jc w:val="both"/>
        <w:rPr>
          <w:rFonts w:ascii="Verdana" w:hAnsi="Verdana"/>
          <w:sz w:val="18"/>
          <w:szCs w:val="18"/>
        </w:rPr>
      </w:pPr>
    </w:p>
    <w:p w:rsidR="00E73D9D" w:rsidRPr="001914A7" w:rsidRDefault="00E73D9D" w:rsidP="00E73D9D">
      <w:pPr>
        <w:pStyle w:val="Prrafodelista"/>
        <w:spacing w:before="240" w:after="120" w:line="360" w:lineRule="auto"/>
        <w:ind w:left="0"/>
        <w:jc w:val="both"/>
        <w:rPr>
          <w:rFonts w:ascii="Verdana" w:hAnsi="Verdana" w:cs="Arial"/>
          <w:bCs/>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35A97" w:rsidRPr="001914A7" w:rsidRDefault="00E35A97"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Default="00E73D9D" w:rsidP="00E73D9D">
      <w:pPr>
        <w:pStyle w:val="Prrafodelista"/>
        <w:spacing w:after="13" w:line="360" w:lineRule="auto"/>
        <w:ind w:left="0"/>
        <w:contextualSpacing/>
        <w:rPr>
          <w:rFonts w:ascii="Verdana" w:hAnsi="Verdana" w:cs="Arial"/>
          <w:b/>
          <w:sz w:val="18"/>
          <w:szCs w:val="18"/>
        </w:rPr>
      </w:pPr>
    </w:p>
    <w:p w:rsidR="003D6ADF" w:rsidRDefault="003D6ADF" w:rsidP="00E73D9D">
      <w:pPr>
        <w:pStyle w:val="Prrafodelista"/>
        <w:spacing w:after="13" w:line="360" w:lineRule="auto"/>
        <w:ind w:left="0"/>
        <w:contextualSpacing/>
        <w:rPr>
          <w:rFonts w:ascii="Verdana" w:hAnsi="Verdana" w:cs="Arial"/>
          <w:b/>
          <w:sz w:val="18"/>
          <w:szCs w:val="18"/>
        </w:rPr>
      </w:pPr>
    </w:p>
    <w:p w:rsidR="00E73D9D" w:rsidRDefault="00E73D9D"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67F06" w:rsidRDefault="00E67F06" w:rsidP="00E73D9D">
      <w:pPr>
        <w:pStyle w:val="Prrafodelista"/>
        <w:spacing w:after="13" w:line="360" w:lineRule="auto"/>
        <w:ind w:left="0"/>
        <w:contextualSpacing/>
        <w:rPr>
          <w:rFonts w:ascii="Verdana" w:hAnsi="Verdana" w:cs="Arial"/>
          <w:b/>
          <w:sz w:val="18"/>
          <w:szCs w:val="18"/>
        </w:rPr>
      </w:pPr>
    </w:p>
    <w:p w:rsidR="00E35A97" w:rsidRDefault="00E35A97" w:rsidP="00E73D9D">
      <w:pPr>
        <w:pStyle w:val="Prrafodelista"/>
        <w:spacing w:after="13" w:line="360" w:lineRule="auto"/>
        <w:ind w:left="0"/>
        <w:contextualSpacing/>
        <w:rPr>
          <w:rFonts w:ascii="Verdana" w:hAnsi="Verdana" w:cs="Arial"/>
          <w:b/>
          <w:sz w:val="18"/>
          <w:szCs w:val="18"/>
        </w:rPr>
      </w:pPr>
    </w:p>
    <w:p w:rsidR="00E35A97" w:rsidRDefault="00E35A97" w:rsidP="00E73D9D">
      <w:pPr>
        <w:pStyle w:val="Prrafodelista"/>
        <w:spacing w:after="13" w:line="360" w:lineRule="auto"/>
        <w:ind w:left="0"/>
        <w:contextualSpacing/>
        <w:rPr>
          <w:rFonts w:ascii="Verdana" w:hAnsi="Verdana" w:cs="Arial"/>
          <w:b/>
          <w:sz w:val="18"/>
          <w:szCs w:val="18"/>
        </w:rPr>
      </w:pPr>
    </w:p>
    <w:p w:rsidR="00E35A97" w:rsidRDefault="00E35A97" w:rsidP="00E35A97">
      <w:pPr>
        <w:spacing w:line="360" w:lineRule="auto"/>
        <w:ind w:left="680"/>
        <w:jc w:val="center"/>
        <w:rPr>
          <w:rFonts w:ascii="Verdana" w:hAnsi="Verdana" w:cs="Arial"/>
          <w:b/>
          <w:bCs/>
          <w:sz w:val="22"/>
          <w:szCs w:val="22"/>
        </w:rPr>
      </w:pPr>
      <w:bookmarkStart w:id="0" w:name="_GoBack"/>
      <w:bookmarkEnd w:id="0"/>
      <w:r w:rsidRPr="005D23B9">
        <w:rPr>
          <w:rFonts w:ascii="Verdana" w:hAnsi="Verdana" w:cs="Arial"/>
          <w:b/>
          <w:bCs/>
          <w:sz w:val="22"/>
          <w:szCs w:val="22"/>
        </w:rPr>
        <w:lastRenderedPageBreak/>
        <w:t>ANEXO 1</w:t>
      </w:r>
    </w:p>
    <w:p w:rsidR="00E35A97" w:rsidRDefault="00E35A97" w:rsidP="00E35A97">
      <w:pPr>
        <w:spacing w:line="360" w:lineRule="auto"/>
        <w:ind w:left="680"/>
        <w:jc w:val="center"/>
        <w:rPr>
          <w:rFonts w:ascii="Verdana" w:hAnsi="Verdana" w:cs="Arial"/>
          <w:b/>
          <w:bCs/>
          <w:sz w:val="18"/>
          <w:szCs w:val="18"/>
          <w:lang w:val="es-ES_tradnl"/>
        </w:rPr>
      </w:pPr>
      <w:r w:rsidRPr="005D23B9">
        <w:rPr>
          <w:rFonts w:ascii="Verdana" w:hAnsi="Verdana" w:cs="Arial"/>
          <w:b/>
          <w:bCs/>
          <w:sz w:val="18"/>
          <w:szCs w:val="18"/>
        </w:rPr>
        <w:t>GARANTIAS FINANCIERAS</w:t>
      </w:r>
      <w:r w:rsidRPr="005D23B9">
        <w:rPr>
          <w:rFonts w:ascii="Verdana" w:hAnsi="Verdana" w:cs="Arial"/>
          <w:b/>
          <w:bCs/>
          <w:sz w:val="18"/>
          <w:szCs w:val="18"/>
          <w:lang w:val="es-ES_tradnl"/>
        </w:rPr>
        <w:tab/>
        <w:t xml:space="preserve"> </w:t>
      </w:r>
    </w:p>
    <w:p w:rsidR="00E35A97" w:rsidRPr="005D23B9" w:rsidRDefault="00E35A97" w:rsidP="00E35A97">
      <w:pPr>
        <w:spacing w:line="360" w:lineRule="auto"/>
        <w:rPr>
          <w:rFonts w:ascii="Verdana" w:hAnsi="Verdana" w:cs="Arial"/>
          <w:b/>
          <w:bCs/>
          <w:sz w:val="22"/>
          <w:szCs w:val="22"/>
        </w:rPr>
      </w:pPr>
    </w:p>
    <w:p w:rsidR="00E35A97" w:rsidRPr="005D23B9" w:rsidRDefault="00E35A97" w:rsidP="00E35A97">
      <w:pPr>
        <w:numPr>
          <w:ilvl w:val="0"/>
          <w:numId w:val="28"/>
        </w:numPr>
        <w:spacing w:after="120" w:line="360" w:lineRule="auto"/>
        <w:rPr>
          <w:rFonts w:ascii="Verdana" w:hAnsi="Verdana" w:cs="Arial"/>
          <w:b/>
          <w:bCs/>
          <w:sz w:val="18"/>
          <w:szCs w:val="18"/>
          <w:u w:val="single"/>
          <w:lang w:val="es-BO"/>
        </w:rPr>
      </w:pPr>
      <w:r w:rsidRPr="005D23B9">
        <w:rPr>
          <w:rFonts w:ascii="Verdana" w:hAnsi="Verdana" w:cs="Arial"/>
          <w:b/>
          <w:bCs/>
          <w:sz w:val="18"/>
          <w:szCs w:val="18"/>
          <w:u w:val="single"/>
          <w:lang w:val="es-BO"/>
        </w:rPr>
        <w:t>GARANTÍA DE SERIEDAD DE PROPUESTA.</w:t>
      </w:r>
    </w:p>
    <w:p w:rsidR="00E35A97" w:rsidRDefault="00E35A97" w:rsidP="00E35A97">
      <w:pPr>
        <w:spacing w:line="360" w:lineRule="auto"/>
        <w:ind w:left="708"/>
        <w:jc w:val="both"/>
        <w:rPr>
          <w:rFonts w:ascii="Verdana" w:hAnsi="Verdana" w:cs="Arial"/>
          <w:bCs/>
          <w:sz w:val="18"/>
          <w:szCs w:val="18"/>
          <w:lang w:val="es-BO"/>
        </w:rPr>
      </w:pPr>
      <w:r w:rsidRPr="005D23B9">
        <w:rPr>
          <w:rFonts w:ascii="Verdana" w:hAnsi="Verdana" w:cs="Arial"/>
          <w:bCs/>
          <w:sz w:val="18"/>
          <w:szCs w:val="18"/>
          <w:lang w:val="es-BO"/>
        </w:rPr>
        <w:t>A elección de la empresa proponente ésta podrá optar por uno de los siguientes instrumentos financieros:</w:t>
      </w:r>
    </w:p>
    <w:p w:rsidR="00E67F06" w:rsidRPr="005D23B9" w:rsidRDefault="00E67F06" w:rsidP="00E35A97">
      <w:pPr>
        <w:spacing w:line="360" w:lineRule="auto"/>
        <w:ind w:left="708"/>
        <w:jc w:val="both"/>
        <w:rPr>
          <w:rFonts w:ascii="Verdana" w:hAnsi="Verdana" w:cs="Arial"/>
          <w:bCs/>
          <w:sz w:val="18"/>
          <w:szCs w:val="18"/>
          <w:lang w:val="es-BO"/>
        </w:rPr>
      </w:pPr>
    </w:p>
    <w:p w:rsidR="00E35A97"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t xml:space="preserve">Boleta de Garantía, </w:t>
      </w:r>
      <w:r w:rsidRPr="005D23B9">
        <w:rPr>
          <w:rFonts w:ascii="Verdana" w:hAnsi="Verdana" w:cs="Arial"/>
          <w:bCs/>
          <w:sz w:val="18"/>
          <w:szCs w:val="18"/>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w:t>
      </w:r>
      <w:r w:rsidR="00917592">
        <w:rPr>
          <w:rFonts w:ascii="Verdana" w:hAnsi="Verdana" w:cs="Arial"/>
          <w:bCs/>
          <w:sz w:val="18"/>
          <w:szCs w:val="18"/>
        </w:rPr>
        <w:t>,</w:t>
      </w:r>
      <w:r w:rsidRPr="005D23B9">
        <w:rPr>
          <w:rFonts w:ascii="Verdana" w:hAnsi="Verdana" w:cs="Arial"/>
          <w:bCs/>
          <w:sz w:val="18"/>
          <w:szCs w:val="18"/>
        </w:rPr>
        <w:t xml:space="preserve"> con vigencia </w:t>
      </w:r>
      <w:r w:rsidR="00917592">
        <w:rPr>
          <w:rFonts w:ascii="Verdana" w:hAnsi="Verdana" w:cs="Arial"/>
          <w:bCs/>
          <w:sz w:val="18"/>
          <w:szCs w:val="18"/>
        </w:rPr>
        <w:t xml:space="preserve">mínima </w:t>
      </w:r>
      <w:r w:rsidRPr="005D23B9">
        <w:rPr>
          <w:rFonts w:ascii="Verdana" w:hAnsi="Verdana" w:cs="Arial"/>
          <w:bCs/>
          <w:sz w:val="18"/>
          <w:szCs w:val="18"/>
        </w:rPr>
        <w:t>de 1</w:t>
      </w:r>
      <w:r w:rsidR="00917592">
        <w:rPr>
          <w:rFonts w:ascii="Verdana" w:hAnsi="Verdana" w:cs="Arial"/>
          <w:bCs/>
          <w:sz w:val="18"/>
          <w:szCs w:val="18"/>
        </w:rPr>
        <w:t>5</w:t>
      </w:r>
      <w:r w:rsidRPr="005D23B9">
        <w:rPr>
          <w:rFonts w:ascii="Verdana" w:hAnsi="Verdana" w:cs="Arial"/>
          <w:bCs/>
          <w:sz w:val="18"/>
          <w:szCs w:val="18"/>
        </w:rPr>
        <w:t xml:space="preserve">0 días calendario computables a partir de la fecha de presentación de propuestas, por un monto equivalente </w:t>
      </w:r>
      <w:r w:rsidR="00963C72">
        <w:rPr>
          <w:rFonts w:ascii="Verdana" w:hAnsi="Verdana" w:cs="Arial"/>
          <w:bCs/>
          <w:sz w:val="18"/>
          <w:szCs w:val="18"/>
        </w:rPr>
        <w:t xml:space="preserve">de </w:t>
      </w:r>
      <w:r w:rsidRPr="005D23B9">
        <w:rPr>
          <w:rFonts w:ascii="Verdana" w:hAnsi="Verdana" w:cs="Arial"/>
          <w:bCs/>
          <w:sz w:val="18"/>
          <w:szCs w:val="18"/>
        </w:rPr>
        <w:t>al</w:t>
      </w:r>
      <w:r w:rsidR="00917592">
        <w:rPr>
          <w:rFonts w:ascii="Verdana" w:hAnsi="Verdana" w:cs="Arial"/>
          <w:bCs/>
          <w:sz w:val="18"/>
          <w:szCs w:val="18"/>
        </w:rPr>
        <w:t xml:space="preserve"> menos</w:t>
      </w:r>
      <w:r w:rsidRPr="005D23B9">
        <w:rPr>
          <w:rFonts w:ascii="Verdana" w:hAnsi="Verdana" w:cs="Arial"/>
          <w:bCs/>
          <w:sz w:val="18"/>
          <w:szCs w:val="18"/>
        </w:rPr>
        <w:t xml:space="preserve"> 1% del </w:t>
      </w:r>
      <w:r w:rsidR="00917592">
        <w:rPr>
          <w:rFonts w:ascii="Verdana" w:hAnsi="Verdana" w:cs="Arial"/>
          <w:bCs/>
          <w:sz w:val="18"/>
          <w:szCs w:val="18"/>
        </w:rPr>
        <w:t>m</w:t>
      </w:r>
      <w:r w:rsidRPr="005D23B9">
        <w:rPr>
          <w:rFonts w:ascii="Verdana" w:hAnsi="Verdana" w:cs="Arial"/>
          <w:bCs/>
          <w:sz w:val="18"/>
          <w:szCs w:val="18"/>
        </w:rPr>
        <w:t>onto máximo de</w:t>
      </w:r>
      <w:r w:rsidR="00917592">
        <w:rPr>
          <w:rFonts w:ascii="Verdana" w:hAnsi="Verdana" w:cs="Arial"/>
          <w:bCs/>
          <w:sz w:val="18"/>
          <w:szCs w:val="18"/>
        </w:rPr>
        <w:t xml:space="preserve"> la</w:t>
      </w:r>
      <w:r w:rsidRPr="005D23B9">
        <w:rPr>
          <w:rFonts w:ascii="Verdana" w:hAnsi="Verdana" w:cs="Arial"/>
          <w:bCs/>
          <w:sz w:val="18"/>
          <w:szCs w:val="18"/>
        </w:rPr>
        <w:t xml:space="preserve"> contratación.</w:t>
      </w:r>
    </w:p>
    <w:p w:rsidR="00E67F06" w:rsidRPr="005D23B9" w:rsidRDefault="00E67F06" w:rsidP="00E35A97">
      <w:pPr>
        <w:spacing w:line="360" w:lineRule="auto"/>
        <w:ind w:left="708"/>
        <w:jc w:val="both"/>
        <w:rPr>
          <w:rFonts w:ascii="Verdana" w:hAnsi="Verdana" w:cs="Arial"/>
          <w:bCs/>
          <w:sz w:val="18"/>
          <w:szCs w:val="18"/>
        </w:rPr>
      </w:pPr>
    </w:p>
    <w:p w:rsidR="00E35A97"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t xml:space="preserve">Garantía a Primer Requerimiento, </w:t>
      </w:r>
      <w:r w:rsidRPr="005D23B9">
        <w:rPr>
          <w:rFonts w:ascii="Verdana" w:hAnsi="Verdana" w:cs="Arial"/>
          <w:bCs/>
          <w:sz w:val="18"/>
          <w:szCs w:val="18"/>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w:t>
      </w:r>
      <w:r w:rsidR="00963C72">
        <w:rPr>
          <w:rFonts w:ascii="Verdana" w:hAnsi="Verdana" w:cs="Arial"/>
          <w:bCs/>
          <w:sz w:val="18"/>
          <w:szCs w:val="18"/>
        </w:rPr>
        <w:t>,</w:t>
      </w:r>
      <w:r w:rsidRPr="005D23B9">
        <w:rPr>
          <w:rFonts w:ascii="Verdana" w:hAnsi="Verdana" w:cs="Arial"/>
          <w:bCs/>
          <w:sz w:val="18"/>
          <w:szCs w:val="18"/>
        </w:rPr>
        <w:t xml:space="preserve"> con vigencia</w:t>
      </w:r>
      <w:r w:rsidR="00963C72">
        <w:rPr>
          <w:rFonts w:ascii="Verdana" w:hAnsi="Verdana" w:cs="Arial"/>
          <w:bCs/>
          <w:sz w:val="18"/>
          <w:szCs w:val="18"/>
        </w:rPr>
        <w:t xml:space="preserve"> mínima</w:t>
      </w:r>
      <w:r w:rsidRPr="005D23B9">
        <w:rPr>
          <w:rFonts w:ascii="Verdana" w:hAnsi="Verdana" w:cs="Arial"/>
          <w:bCs/>
          <w:sz w:val="18"/>
          <w:szCs w:val="18"/>
        </w:rPr>
        <w:t xml:space="preserve"> de 1</w:t>
      </w:r>
      <w:r w:rsidR="00963C72">
        <w:rPr>
          <w:rFonts w:ascii="Verdana" w:hAnsi="Verdana" w:cs="Arial"/>
          <w:bCs/>
          <w:sz w:val="18"/>
          <w:szCs w:val="18"/>
        </w:rPr>
        <w:t>5</w:t>
      </w:r>
      <w:r w:rsidRPr="005D23B9">
        <w:rPr>
          <w:rFonts w:ascii="Verdana" w:hAnsi="Verdana" w:cs="Arial"/>
          <w:bCs/>
          <w:sz w:val="18"/>
          <w:szCs w:val="18"/>
        </w:rPr>
        <w:t xml:space="preserve">0 días calendario computables a partir de la fecha de presentación de propuestas, por un monto equivalente </w:t>
      </w:r>
      <w:r w:rsidR="00963C72">
        <w:rPr>
          <w:rFonts w:ascii="Verdana" w:hAnsi="Verdana" w:cs="Arial"/>
          <w:bCs/>
          <w:sz w:val="18"/>
          <w:szCs w:val="18"/>
        </w:rPr>
        <w:t xml:space="preserve">de </w:t>
      </w:r>
      <w:r w:rsidRPr="005D23B9">
        <w:rPr>
          <w:rFonts w:ascii="Verdana" w:hAnsi="Verdana" w:cs="Arial"/>
          <w:bCs/>
          <w:sz w:val="18"/>
          <w:szCs w:val="18"/>
        </w:rPr>
        <w:t>al</w:t>
      </w:r>
      <w:r w:rsidR="00963C72">
        <w:rPr>
          <w:rFonts w:ascii="Verdana" w:hAnsi="Verdana" w:cs="Arial"/>
          <w:bCs/>
          <w:sz w:val="18"/>
          <w:szCs w:val="18"/>
        </w:rPr>
        <w:t xml:space="preserve"> menos</w:t>
      </w:r>
      <w:r w:rsidRPr="005D23B9">
        <w:rPr>
          <w:rFonts w:ascii="Verdana" w:hAnsi="Verdana" w:cs="Arial"/>
          <w:bCs/>
          <w:sz w:val="18"/>
          <w:szCs w:val="18"/>
        </w:rPr>
        <w:t xml:space="preserve"> 1% del monto máximo de</w:t>
      </w:r>
      <w:r w:rsidR="00963C72">
        <w:rPr>
          <w:rFonts w:ascii="Verdana" w:hAnsi="Verdana" w:cs="Arial"/>
          <w:bCs/>
          <w:sz w:val="18"/>
          <w:szCs w:val="18"/>
        </w:rPr>
        <w:t xml:space="preserve"> la</w:t>
      </w:r>
      <w:r w:rsidRPr="005D23B9">
        <w:rPr>
          <w:rFonts w:ascii="Verdana" w:hAnsi="Verdana" w:cs="Arial"/>
          <w:bCs/>
          <w:sz w:val="18"/>
          <w:szCs w:val="18"/>
        </w:rPr>
        <w:t xml:space="preserve"> contratación.</w:t>
      </w:r>
    </w:p>
    <w:p w:rsidR="00E67F06" w:rsidRPr="005D23B9" w:rsidRDefault="00E67F06" w:rsidP="00E35A97">
      <w:pPr>
        <w:spacing w:line="360" w:lineRule="auto"/>
        <w:ind w:left="708"/>
        <w:jc w:val="both"/>
        <w:rPr>
          <w:rFonts w:ascii="Verdana" w:hAnsi="Verdana" w:cs="Arial"/>
          <w:bCs/>
          <w:sz w:val="18"/>
          <w:szCs w:val="18"/>
        </w:rPr>
      </w:pPr>
    </w:p>
    <w:p w:rsidR="00E35A97"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t>Póliza de caución a Primer requerimiento para Entidades Públicas</w:t>
      </w:r>
      <w:r w:rsidRPr="005D23B9">
        <w:rPr>
          <w:rFonts w:ascii="Verdana" w:hAnsi="Verdana" w:cs="Arial"/>
          <w:bCs/>
          <w:sz w:val="18"/>
          <w:szCs w:val="18"/>
        </w:rPr>
        <w:t>,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w:t>
      </w:r>
      <w:r w:rsidR="009158D1">
        <w:rPr>
          <w:rFonts w:ascii="Verdana" w:hAnsi="Verdana" w:cs="Arial"/>
          <w:bCs/>
          <w:sz w:val="18"/>
          <w:szCs w:val="18"/>
        </w:rPr>
        <w:t>,</w:t>
      </w:r>
      <w:r w:rsidRPr="005D23B9">
        <w:rPr>
          <w:rFonts w:ascii="Verdana" w:hAnsi="Verdana" w:cs="Arial"/>
          <w:bCs/>
          <w:sz w:val="18"/>
          <w:szCs w:val="18"/>
        </w:rPr>
        <w:t xml:space="preserve"> con vigencia</w:t>
      </w:r>
      <w:r w:rsidR="009158D1">
        <w:rPr>
          <w:rFonts w:ascii="Verdana" w:hAnsi="Verdana" w:cs="Arial"/>
          <w:bCs/>
          <w:sz w:val="18"/>
          <w:szCs w:val="18"/>
        </w:rPr>
        <w:t xml:space="preserve"> mínima</w:t>
      </w:r>
      <w:r w:rsidRPr="005D23B9">
        <w:rPr>
          <w:rFonts w:ascii="Verdana" w:hAnsi="Verdana" w:cs="Arial"/>
          <w:bCs/>
          <w:sz w:val="18"/>
          <w:szCs w:val="18"/>
        </w:rPr>
        <w:t xml:space="preserve"> de 1</w:t>
      </w:r>
      <w:r w:rsidR="009158D1">
        <w:rPr>
          <w:rFonts w:ascii="Verdana" w:hAnsi="Verdana" w:cs="Arial"/>
          <w:bCs/>
          <w:sz w:val="18"/>
          <w:szCs w:val="18"/>
        </w:rPr>
        <w:t>5</w:t>
      </w:r>
      <w:r w:rsidRPr="005D23B9">
        <w:rPr>
          <w:rFonts w:ascii="Verdana" w:hAnsi="Verdana" w:cs="Arial"/>
          <w:bCs/>
          <w:sz w:val="18"/>
          <w:szCs w:val="18"/>
        </w:rPr>
        <w:t xml:space="preserve">0 días calendario </w:t>
      </w:r>
      <w:r w:rsidR="009158D1">
        <w:rPr>
          <w:rFonts w:ascii="Verdana" w:hAnsi="Verdana" w:cs="Arial"/>
          <w:bCs/>
          <w:sz w:val="18"/>
          <w:szCs w:val="18"/>
        </w:rPr>
        <w:t>computables a partir</w:t>
      </w:r>
      <w:r w:rsidRPr="005D23B9">
        <w:rPr>
          <w:rFonts w:ascii="Verdana" w:hAnsi="Verdana" w:cs="Arial"/>
          <w:bCs/>
          <w:sz w:val="18"/>
          <w:szCs w:val="18"/>
        </w:rPr>
        <w:t xml:space="preserve"> de la fecha </w:t>
      </w:r>
      <w:r w:rsidR="009158D1">
        <w:rPr>
          <w:rFonts w:ascii="Verdana" w:hAnsi="Verdana" w:cs="Arial"/>
          <w:bCs/>
          <w:sz w:val="18"/>
          <w:szCs w:val="18"/>
        </w:rPr>
        <w:t>de</w:t>
      </w:r>
      <w:r w:rsidRPr="005D23B9">
        <w:rPr>
          <w:rFonts w:ascii="Verdana" w:hAnsi="Verdana" w:cs="Arial"/>
          <w:bCs/>
          <w:sz w:val="18"/>
          <w:szCs w:val="18"/>
        </w:rPr>
        <w:t xml:space="preserve"> presentación de propuestas</w:t>
      </w:r>
      <w:r w:rsidR="009158D1">
        <w:rPr>
          <w:rFonts w:ascii="Verdana" w:hAnsi="Verdana" w:cs="Arial"/>
          <w:bCs/>
          <w:sz w:val="18"/>
          <w:szCs w:val="18"/>
        </w:rPr>
        <w:t>,</w:t>
      </w:r>
      <w:r w:rsidRPr="005D23B9">
        <w:rPr>
          <w:rFonts w:ascii="Verdana" w:hAnsi="Verdana" w:cs="Arial"/>
          <w:bCs/>
          <w:sz w:val="18"/>
          <w:szCs w:val="18"/>
        </w:rPr>
        <w:t xml:space="preserve"> por un </w:t>
      </w:r>
      <w:r w:rsidR="009158D1">
        <w:rPr>
          <w:rFonts w:ascii="Verdana" w:hAnsi="Verdana" w:cs="Arial"/>
          <w:bCs/>
          <w:sz w:val="18"/>
          <w:szCs w:val="18"/>
        </w:rPr>
        <w:t>monto</w:t>
      </w:r>
      <w:r w:rsidRPr="005D23B9">
        <w:rPr>
          <w:rFonts w:ascii="Verdana" w:hAnsi="Verdana" w:cs="Arial"/>
          <w:bCs/>
          <w:sz w:val="18"/>
          <w:szCs w:val="18"/>
        </w:rPr>
        <w:t xml:space="preserve"> equivalente de al menos a 1% del monto máximo de contratación.</w:t>
      </w:r>
    </w:p>
    <w:p w:rsidR="00E67F06" w:rsidRPr="005D23B9" w:rsidRDefault="00E67F06" w:rsidP="00E35A97">
      <w:pPr>
        <w:spacing w:line="360" w:lineRule="auto"/>
        <w:ind w:left="708"/>
        <w:jc w:val="both"/>
        <w:rPr>
          <w:rFonts w:ascii="Verdana" w:hAnsi="Verdana" w:cs="Arial"/>
          <w:bCs/>
          <w:sz w:val="18"/>
          <w:szCs w:val="18"/>
        </w:rPr>
      </w:pPr>
    </w:p>
    <w:p w:rsidR="00E35A97" w:rsidRPr="005D23B9" w:rsidRDefault="00E35A97" w:rsidP="00E35A97">
      <w:pPr>
        <w:numPr>
          <w:ilvl w:val="0"/>
          <w:numId w:val="28"/>
        </w:numPr>
        <w:spacing w:line="360" w:lineRule="auto"/>
        <w:jc w:val="both"/>
        <w:rPr>
          <w:rFonts w:ascii="Verdana" w:hAnsi="Verdana" w:cs="Arial"/>
          <w:b/>
          <w:bCs/>
          <w:sz w:val="18"/>
          <w:szCs w:val="18"/>
          <w:u w:val="single"/>
          <w:lang w:val="es-BO"/>
        </w:rPr>
      </w:pPr>
      <w:r w:rsidRPr="005D23B9">
        <w:rPr>
          <w:rFonts w:ascii="Verdana" w:hAnsi="Verdana" w:cs="Arial"/>
          <w:b/>
          <w:bCs/>
          <w:sz w:val="18"/>
          <w:szCs w:val="18"/>
          <w:u w:val="single"/>
          <w:lang w:val="es-BO"/>
        </w:rPr>
        <w:t>GARANTÍA DE CUMPLIMIENTO DE CONTRATO</w:t>
      </w:r>
    </w:p>
    <w:p w:rsidR="00E35A97" w:rsidRDefault="00E35A97" w:rsidP="00E35A97">
      <w:pPr>
        <w:spacing w:line="360" w:lineRule="auto"/>
        <w:ind w:left="708"/>
        <w:jc w:val="both"/>
        <w:rPr>
          <w:rFonts w:ascii="Verdana" w:hAnsi="Verdana" w:cs="Arial"/>
          <w:bCs/>
          <w:sz w:val="18"/>
          <w:szCs w:val="18"/>
          <w:lang w:val="es-BO"/>
        </w:rPr>
      </w:pPr>
      <w:r w:rsidRPr="005D23B9">
        <w:rPr>
          <w:rFonts w:ascii="Verdana" w:hAnsi="Verdana" w:cs="Arial"/>
          <w:bCs/>
          <w:sz w:val="18"/>
          <w:szCs w:val="18"/>
          <w:lang w:val="es-BO"/>
        </w:rPr>
        <w:t>A elección de la empresa adjudicada ésta podrá optar por uno de los siguientes instrumentos financieros:</w:t>
      </w:r>
    </w:p>
    <w:p w:rsidR="00E67F06" w:rsidRPr="005D23B9" w:rsidRDefault="00E67F06" w:rsidP="00E35A97">
      <w:pPr>
        <w:spacing w:line="360" w:lineRule="auto"/>
        <w:ind w:left="708"/>
        <w:jc w:val="both"/>
        <w:rPr>
          <w:rFonts w:ascii="Verdana" w:hAnsi="Verdana" w:cs="Arial"/>
          <w:bCs/>
          <w:sz w:val="18"/>
          <w:szCs w:val="18"/>
          <w:lang w:val="es-BO"/>
        </w:rPr>
      </w:pPr>
    </w:p>
    <w:p w:rsidR="00E35A97"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lastRenderedPageBreak/>
        <w:t>Boleta de Garantía</w:t>
      </w:r>
      <w:r w:rsidRPr="005D23B9">
        <w:rPr>
          <w:rFonts w:ascii="Verdana" w:hAnsi="Verdana" w:cs="Arial"/>
          <w:bCs/>
          <w:sz w:val="18"/>
          <w:szCs w:val="18"/>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w:t>
      </w:r>
      <w:r w:rsidR="00967BFB">
        <w:rPr>
          <w:rFonts w:ascii="Verdana" w:hAnsi="Verdana" w:cs="Arial"/>
          <w:bCs/>
          <w:sz w:val="18"/>
          <w:szCs w:val="18"/>
        </w:rPr>
        <w:t>,</w:t>
      </w:r>
      <w:r w:rsidRPr="005D23B9">
        <w:rPr>
          <w:rFonts w:ascii="Verdana" w:hAnsi="Verdana" w:cs="Arial"/>
          <w:bCs/>
          <w:sz w:val="18"/>
          <w:szCs w:val="18"/>
        </w:rPr>
        <w:t xml:space="preserve"> con vigencia</w:t>
      </w:r>
      <w:r w:rsidR="00967BFB">
        <w:rPr>
          <w:rFonts w:ascii="Verdana" w:hAnsi="Verdana" w:cs="Arial"/>
          <w:bCs/>
          <w:sz w:val="18"/>
          <w:szCs w:val="18"/>
        </w:rPr>
        <w:t xml:space="preserve"> mínima</w:t>
      </w:r>
      <w:r w:rsidRPr="005D23B9">
        <w:rPr>
          <w:rFonts w:ascii="Verdana" w:hAnsi="Verdana" w:cs="Arial"/>
          <w:bCs/>
          <w:sz w:val="18"/>
          <w:szCs w:val="18"/>
        </w:rPr>
        <w:t xml:space="preserve"> de 60 días calendario adicionales a la vigencia del contrato, por un </w:t>
      </w:r>
      <w:r w:rsidR="00967BFB">
        <w:rPr>
          <w:rFonts w:ascii="Verdana" w:hAnsi="Verdana" w:cs="Arial"/>
          <w:bCs/>
          <w:sz w:val="18"/>
          <w:szCs w:val="18"/>
        </w:rPr>
        <w:t>monto</w:t>
      </w:r>
      <w:r w:rsidRPr="005D23B9">
        <w:rPr>
          <w:rFonts w:ascii="Verdana" w:hAnsi="Verdana" w:cs="Arial"/>
          <w:bCs/>
          <w:sz w:val="18"/>
          <w:szCs w:val="18"/>
        </w:rPr>
        <w:t xml:space="preserve"> equivalente</w:t>
      </w:r>
      <w:r w:rsidR="00967BFB">
        <w:rPr>
          <w:rFonts w:ascii="Verdana" w:hAnsi="Verdana" w:cs="Arial"/>
          <w:bCs/>
          <w:sz w:val="18"/>
          <w:szCs w:val="18"/>
        </w:rPr>
        <w:t xml:space="preserve"> de</w:t>
      </w:r>
      <w:r w:rsidRPr="005D23B9">
        <w:rPr>
          <w:rFonts w:ascii="Verdana" w:hAnsi="Verdana" w:cs="Arial"/>
          <w:bCs/>
          <w:sz w:val="18"/>
          <w:szCs w:val="18"/>
        </w:rPr>
        <w:t xml:space="preserve"> al</w:t>
      </w:r>
      <w:r w:rsidR="00967BFB">
        <w:rPr>
          <w:rFonts w:ascii="Verdana" w:hAnsi="Verdana" w:cs="Arial"/>
          <w:bCs/>
          <w:sz w:val="18"/>
          <w:szCs w:val="18"/>
        </w:rPr>
        <w:t xml:space="preserve"> menos</w:t>
      </w:r>
      <w:r w:rsidRPr="005D23B9">
        <w:rPr>
          <w:rFonts w:ascii="Verdana" w:hAnsi="Verdana" w:cs="Arial"/>
          <w:bCs/>
          <w:sz w:val="18"/>
          <w:szCs w:val="18"/>
        </w:rPr>
        <w:t xml:space="preserve"> 7% del monto máximo de</w:t>
      </w:r>
      <w:r w:rsidR="00967BFB">
        <w:rPr>
          <w:rFonts w:ascii="Verdana" w:hAnsi="Verdana" w:cs="Arial"/>
          <w:bCs/>
          <w:sz w:val="18"/>
          <w:szCs w:val="18"/>
        </w:rPr>
        <w:t xml:space="preserve"> la</w:t>
      </w:r>
      <w:r w:rsidRPr="005D23B9">
        <w:rPr>
          <w:rFonts w:ascii="Verdana" w:hAnsi="Verdana" w:cs="Arial"/>
          <w:bCs/>
          <w:sz w:val="18"/>
          <w:szCs w:val="18"/>
        </w:rPr>
        <w:t xml:space="preserve"> contratación.</w:t>
      </w:r>
    </w:p>
    <w:p w:rsidR="00E67F06" w:rsidRPr="005D23B9" w:rsidRDefault="00E67F06" w:rsidP="00E35A97">
      <w:pPr>
        <w:spacing w:line="360" w:lineRule="auto"/>
        <w:ind w:left="708"/>
        <w:jc w:val="both"/>
        <w:rPr>
          <w:rFonts w:ascii="Verdana" w:hAnsi="Verdana" w:cs="Arial"/>
          <w:bCs/>
          <w:sz w:val="18"/>
          <w:szCs w:val="18"/>
        </w:rPr>
      </w:pPr>
    </w:p>
    <w:p w:rsidR="00E35A97"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t>Garantía a Primer Requerimiento</w:t>
      </w:r>
      <w:r w:rsidRPr="005D23B9">
        <w:rPr>
          <w:rFonts w:ascii="Verdana" w:hAnsi="Verdana" w:cs="Arial"/>
          <w:bCs/>
          <w:sz w:val="18"/>
          <w:szCs w:val="18"/>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w:t>
      </w:r>
      <w:r w:rsidR="001C5D23">
        <w:rPr>
          <w:rFonts w:ascii="Verdana" w:hAnsi="Verdana" w:cs="Arial"/>
          <w:bCs/>
          <w:sz w:val="18"/>
          <w:szCs w:val="18"/>
        </w:rPr>
        <w:t>,</w:t>
      </w:r>
      <w:r w:rsidRPr="005D23B9">
        <w:rPr>
          <w:rFonts w:ascii="Verdana" w:hAnsi="Verdana" w:cs="Arial"/>
          <w:bCs/>
          <w:sz w:val="18"/>
          <w:szCs w:val="18"/>
        </w:rPr>
        <w:t xml:space="preserve"> con vigencia </w:t>
      </w:r>
      <w:r w:rsidR="001C5D23">
        <w:rPr>
          <w:rFonts w:ascii="Verdana" w:hAnsi="Verdana" w:cs="Arial"/>
          <w:bCs/>
          <w:sz w:val="18"/>
          <w:szCs w:val="18"/>
        </w:rPr>
        <w:t xml:space="preserve">mínima </w:t>
      </w:r>
      <w:r w:rsidRPr="005D23B9">
        <w:rPr>
          <w:rFonts w:ascii="Verdana" w:hAnsi="Verdana" w:cs="Arial"/>
          <w:bCs/>
          <w:sz w:val="18"/>
          <w:szCs w:val="18"/>
        </w:rPr>
        <w:t xml:space="preserve">de 60 días calendario adicionales a la vigencia del contrato, por un </w:t>
      </w:r>
      <w:r w:rsidR="001C5D23">
        <w:rPr>
          <w:rFonts w:ascii="Verdana" w:hAnsi="Verdana" w:cs="Arial"/>
          <w:bCs/>
          <w:sz w:val="18"/>
          <w:szCs w:val="18"/>
        </w:rPr>
        <w:t>monto equi</w:t>
      </w:r>
      <w:r w:rsidRPr="005D23B9">
        <w:rPr>
          <w:rFonts w:ascii="Verdana" w:hAnsi="Verdana" w:cs="Arial"/>
          <w:bCs/>
          <w:sz w:val="18"/>
          <w:szCs w:val="18"/>
        </w:rPr>
        <w:t xml:space="preserve">valente </w:t>
      </w:r>
      <w:r w:rsidR="001C5D23">
        <w:rPr>
          <w:rFonts w:ascii="Verdana" w:hAnsi="Verdana" w:cs="Arial"/>
          <w:bCs/>
          <w:sz w:val="18"/>
          <w:szCs w:val="18"/>
        </w:rPr>
        <w:t xml:space="preserve">de </w:t>
      </w:r>
      <w:r w:rsidRPr="005D23B9">
        <w:rPr>
          <w:rFonts w:ascii="Verdana" w:hAnsi="Verdana" w:cs="Arial"/>
          <w:bCs/>
          <w:sz w:val="18"/>
          <w:szCs w:val="18"/>
        </w:rPr>
        <w:t>al</w:t>
      </w:r>
      <w:r w:rsidR="001C5D23">
        <w:rPr>
          <w:rFonts w:ascii="Verdana" w:hAnsi="Verdana" w:cs="Arial"/>
          <w:bCs/>
          <w:sz w:val="18"/>
          <w:szCs w:val="18"/>
        </w:rPr>
        <w:t xml:space="preserve"> menos</w:t>
      </w:r>
      <w:r w:rsidRPr="005D23B9">
        <w:rPr>
          <w:rFonts w:ascii="Verdana" w:hAnsi="Verdana" w:cs="Arial"/>
          <w:bCs/>
          <w:sz w:val="18"/>
          <w:szCs w:val="18"/>
        </w:rPr>
        <w:t xml:space="preserve"> 7% del monto máximo de</w:t>
      </w:r>
      <w:r w:rsidR="00E67F06">
        <w:rPr>
          <w:rFonts w:ascii="Verdana" w:hAnsi="Verdana" w:cs="Arial"/>
          <w:bCs/>
          <w:sz w:val="18"/>
          <w:szCs w:val="18"/>
        </w:rPr>
        <w:t xml:space="preserve"> la</w:t>
      </w:r>
      <w:r w:rsidRPr="005D23B9">
        <w:rPr>
          <w:rFonts w:ascii="Verdana" w:hAnsi="Verdana" w:cs="Arial"/>
          <w:bCs/>
          <w:sz w:val="18"/>
          <w:szCs w:val="18"/>
        </w:rPr>
        <w:t xml:space="preserve"> contratación.</w:t>
      </w:r>
    </w:p>
    <w:p w:rsidR="00E67F06" w:rsidRPr="005D23B9" w:rsidRDefault="00E67F06" w:rsidP="00E35A97">
      <w:pPr>
        <w:spacing w:line="360" w:lineRule="auto"/>
        <w:ind w:left="708"/>
        <w:jc w:val="both"/>
        <w:rPr>
          <w:rFonts w:ascii="Verdana" w:hAnsi="Verdana" w:cs="Arial"/>
          <w:bCs/>
          <w:sz w:val="18"/>
          <w:szCs w:val="18"/>
        </w:rPr>
      </w:pPr>
    </w:p>
    <w:p w:rsidR="00E35A97" w:rsidRPr="005D23B9" w:rsidRDefault="00E35A97" w:rsidP="00E35A97">
      <w:pPr>
        <w:spacing w:line="360" w:lineRule="auto"/>
        <w:ind w:left="708"/>
        <w:jc w:val="both"/>
        <w:rPr>
          <w:rFonts w:ascii="Verdana" w:hAnsi="Verdana" w:cs="Arial"/>
          <w:bCs/>
          <w:sz w:val="18"/>
          <w:szCs w:val="18"/>
        </w:rPr>
      </w:pPr>
      <w:r w:rsidRPr="005D23B9">
        <w:rPr>
          <w:rFonts w:ascii="Verdana" w:hAnsi="Verdana" w:cs="Arial"/>
          <w:b/>
          <w:bCs/>
          <w:sz w:val="18"/>
          <w:szCs w:val="18"/>
        </w:rPr>
        <w:t>Póliza de caución a Primer requerimiento para Entidades Públicas</w:t>
      </w:r>
      <w:r w:rsidRPr="005D23B9">
        <w:rPr>
          <w:rFonts w:ascii="Verdana" w:hAnsi="Verdana" w:cs="Arial"/>
          <w:bCs/>
          <w:sz w:val="18"/>
          <w:szCs w:val="18"/>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w:t>
      </w:r>
      <w:r w:rsidR="00E67F06">
        <w:rPr>
          <w:rFonts w:ascii="Verdana" w:hAnsi="Verdana" w:cs="Arial"/>
          <w:bCs/>
          <w:sz w:val="18"/>
          <w:szCs w:val="18"/>
        </w:rPr>
        <w:t>,</w:t>
      </w:r>
      <w:r w:rsidRPr="005D23B9">
        <w:rPr>
          <w:rFonts w:ascii="Verdana" w:hAnsi="Verdana" w:cs="Arial"/>
          <w:bCs/>
          <w:sz w:val="18"/>
          <w:szCs w:val="18"/>
        </w:rPr>
        <w:t xml:space="preserve"> con vigencia</w:t>
      </w:r>
      <w:r w:rsidR="00E67F06">
        <w:rPr>
          <w:rFonts w:ascii="Verdana" w:hAnsi="Verdana" w:cs="Arial"/>
          <w:bCs/>
          <w:sz w:val="18"/>
          <w:szCs w:val="18"/>
        </w:rPr>
        <w:t xml:space="preserve"> mínima</w:t>
      </w:r>
      <w:r w:rsidRPr="005D23B9">
        <w:rPr>
          <w:rFonts w:ascii="Verdana" w:hAnsi="Verdana" w:cs="Arial"/>
          <w:bCs/>
          <w:sz w:val="18"/>
          <w:szCs w:val="18"/>
        </w:rPr>
        <w:t xml:space="preserve"> de 60 días calendario adicionales a la vigencia del contrato, por un </w:t>
      </w:r>
      <w:r w:rsidR="00E67F06">
        <w:rPr>
          <w:rFonts w:ascii="Verdana" w:hAnsi="Verdana" w:cs="Arial"/>
          <w:bCs/>
          <w:sz w:val="18"/>
          <w:szCs w:val="18"/>
        </w:rPr>
        <w:t>monto</w:t>
      </w:r>
      <w:r w:rsidRPr="005D23B9">
        <w:rPr>
          <w:rFonts w:ascii="Verdana" w:hAnsi="Verdana" w:cs="Arial"/>
          <w:bCs/>
          <w:sz w:val="18"/>
          <w:szCs w:val="18"/>
        </w:rPr>
        <w:t xml:space="preserve"> equivalente al 7% del monto máximo de contratación.</w:t>
      </w:r>
    </w:p>
    <w:p w:rsidR="00E35A97" w:rsidRDefault="00E35A97" w:rsidP="00E73D9D">
      <w:pPr>
        <w:pStyle w:val="Prrafodelista"/>
        <w:spacing w:after="13" w:line="360" w:lineRule="auto"/>
        <w:ind w:left="0"/>
        <w:contextualSpacing/>
        <w:rPr>
          <w:rFonts w:ascii="Verdana" w:hAnsi="Verdana" w:cs="Arial"/>
          <w:b/>
          <w:sz w:val="18"/>
          <w:szCs w:val="18"/>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35A97" w:rsidRDefault="00E35A97" w:rsidP="00E35A97">
      <w:pPr>
        <w:spacing w:line="360" w:lineRule="auto"/>
        <w:jc w:val="center"/>
        <w:rPr>
          <w:rFonts w:ascii="Arial" w:eastAsia="Calibri" w:hAnsi="Arial" w:cs="Arial"/>
          <w:b/>
          <w:bCs/>
          <w:sz w:val="22"/>
          <w:szCs w:val="22"/>
        </w:rPr>
      </w:pPr>
    </w:p>
    <w:p w:rsidR="00E67F06" w:rsidRDefault="00E67F06" w:rsidP="00E35A97">
      <w:pPr>
        <w:spacing w:line="360" w:lineRule="auto"/>
        <w:jc w:val="center"/>
        <w:rPr>
          <w:rFonts w:ascii="Arial" w:eastAsia="Calibri" w:hAnsi="Arial" w:cs="Arial"/>
          <w:b/>
          <w:bCs/>
          <w:sz w:val="22"/>
          <w:szCs w:val="22"/>
        </w:rPr>
      </w:pPr>
    </w:p>
    <w:p w:rsidR="00E35A97" w:rsidRPr="00E35A97" w:rsidRDefault="00E35A97" w:rsidP="00E35A97">
      <w:pPr>
        <w:spacing w:line="360" w:lineRule="auto"/>
        <w:jc w:val="center"/>
        <w:rPr>
          <w:rFonts w:ascii="Arial" w:eastAsia="Calibri" w:hAnsi="Arial" w:cs="Arial"/>
          <w:b/>
          <w:bCs/>
          <w:sz w:val="22"/>
          <w:szCs w:val="22"/>
        </w:rPr>
      </w:pPr>
      <w:r w:rsidRPr="00E35A97">
        <w:rPr>
          <w:rFonts w:ascii="Arial" w:eastAsia="Calibri" w:hAnsi="Arial" w:cs="Arial"/>
          <w:b/>
          <w:bCs/>
          <w:sz w:val="22"/>
          <w:szCs w:val="22"/>
        </w:rPr>
        <w:lastRenderedPageBreak/>
        <w:t>INSTRUCCIONES PARA LA EMISION DE INSTRUMENTOS FINANCIEROS -V.3</w:t>
      </w:r>
    </w:p>
    <w:p w:rsidR="00E35A97" w:rsidRPr="00E35A97" w:rsidRDefault="00E35A97" w:rsidP="00E35A97">
      <w:pPr>
        <w:spacing w:before="120" w:after="120"/>
        <w:jc w:val="both"/>
        <w:rPr>
          <w:rFonts w:ascii="Arial" w:eastAsia="Calibri" w:hAnsi="Arial" w:cs="Arial"/>
          <w:sz w:val="20"/>
          <w:szCs w:val="20"/>
        </w:rPr>
      </w:pPr>
      <w:r w:rsidRPr="00E35A97">
        <w:rPr>
          <w:rFonts w:ascii="Arial" w:eastAsia="Calibri"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E35A97">
        <w:rPr>
          <w:rFonts w:ascii="Arial" w:eastAsia="Calibri" w:hAnsi="Arial" w:cs="Arial"/>
          <w:sz w:val="20"/>
          <w:szCs w:val="20"/>
          <w:u w:val="single"/>
        </w:rPr>
        <w:t>cumpliendo obligatoriamente</w:t>
      </w:r>
      <w:r w:rsidRPr="00E35A97">
        <w:rPr>
          <w:rFonts w:ascii="Arial" w:eastAsia="Calibri"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E35A97" w:rsidRPr="00E35A97" w:rsidTr="00852DFC">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35A97" w:rsidRPr="00E35A97" w:rsidRDefault="00E35A97" w:rsidP="00E35A97">
            <w:pPr>
              <w:jc w:val="center"/>
              <w:rPr>
                <w:rFonts w:ascii="Calibri" w:eastAsia="Calibri" w:hAnsi="Calibri"/>
                <w:b/>
                <w:bCs/>
                <w:sz w:val="19"/>
                <w:szCs w:val="19"/>
                <w:lang w:val="es-BO" w:eastAsia="en-US"/>
              </w:rPr>
            </w:pPr>
            <w:r w:rsidRPr="00E35A97">
              <w:rPr>
                <w:rFonts w:ascii="Calibri" w:eastAsia="Calibri" w:hAnsi="Calibri"/>
                <w:b/>
                <w:bCs/>
                <w:sz w:val="19"/>
                <w:szCs w:val="19"/>
                <w:lang w:val="es-BO" w:eastAsia="en-US"/>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35A97" w:rsidRPr="00E35A97" w:rsidRDefault="00E35A97" w:rsidP="00E35A97">
            <w:pPr>
              <w:jc w:val="center"/>
              <w:rPr>
                <w:rFonts w:ascii="Calibri" w:eastAsia="Calibri" w:hAnsi="Calibri"/>
                <w:b/>
                <w:bCs/>
                <w:sz w:val="19"/>
                <w:szCs w:val="19"/>
                <w:lang w:val="es-BO" w:eastAsia="en-US"/>
              </w:rPr>
            </w:pPr>
            <w:r w:rsidRPr="00E35A97">
              <w:rPr>
                <w:rFonts w:ascii="Calibri" w:eastAsia="Calibri" w:hAnsi="Calibri"/>
                <w:b/>
                <w:bCs/>
                <w:sz w:val="19"/>
                <w:szCs w:val="19"/>
                <w:lang w:val="es-BO" w:eastAsia="en-US"/>
              </w:rPr>
              <w:t>INSTRUCCIÓN</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b/>
                <w:bCs/>
                <w:sz w:val="19"/>
                <w:szCs w:val="19"/>
                <w:lang w:val="es-BO" w:eastAsia="en-US"/>
              </w:rPr>
            </w:pPr>
            <w:r w:rsidRPr="00E35A97">
              <w:rPr>
                <w:rFonts w:ascii="Calibri" w:eastAsia="Calibri" w:hAnsi="Calibri"/>
                <w:b/>
                <w:bCs/>
                <w:sz w:val="19"/>
                <w:szCs w:val="19"/>
                <w:lang w:val="es-BO" w:eastAsia="en-US"/>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 xml:space="preserve">Se aceptará </w:t>
            </w:r>
            <w:r w:rsidRPr="00E35A97">
              <w:rPr>
                <w:rFonts w:ascii="Arial" w:eastAsia="Calibri" w:hAnsi="Arial" w:cs="Arial"/>
                <w:b/>
                <w:sz w:val="19"/>
                <w:szCs w:val="19"/>
                <w:u w:val="single"/>
              </w:rPr>
              <w:t>únicamente</w:t>
            </w:r>
            <w:r w:rsidRPr="00E35A97">
              <w:rPr>
                <w:rFonts w:ascii="Arial" w:eastAsia="Calibri" w:hAnsi="Arial" w:cs="Arial"/>
                <w:sz w:val="19"/>
                <w:szCs w:val="19"/>
              </w:rPr>
              <w:t xml:space="preserve"> los instrumentos detallados en el anexo o acápite de Garantias Financieras.</w:t>
            </w:r>
          </w:p>
          <w:p w:rsidR="00E35A97" w:rsidRPr="00E35A97" w:rsidRDefault="00E35A97" w:rsidP="00E35A97">
            <w:pPr>
              <w:spacing w:before="60" w:after="60"/>
              <w:jc w:val="both"/>
              <w:rPr>
                <w:rFonts w:ascii="Calibri" w:eastAsia="Calibri" w:hAnsi="Calibri"/>
                <w:i/>
                <w:iCs/>
                <w:sz w:val="19"/>
                <w:szCs w:val="19"/>
                <w:lang w:val="es-BO" w:eastAsia="en-US"/>
              </w:rPr>
            </w:pPr>
            <w:r w:rsidRPr="00E35A97">
              <w:rPr>
                <w:rFonts w:ascii="Arial" w:eastAsia="Calibri" w:hAnsi="Arial" w:cs="Arial"/>
                <w:sz w:val="19"/>
                <w:szCs w:val="19"/>
              </w:rPr>
              <w:t xml:space="preserve">En caso de </w:t>
            </w:r>
            <w:r w:rsidRPr="00E35A97">
              <w:rPr>
                <w:rFonts w:ascii="Arial" w:eastAsia="Calibri" w:hAnsi="Arial" w:cs="Arial"/>
                <w:i/>
                <w:sz w:val="19"/>
                <w:szCs w:val="19"/>
              </w:rPr>
              <w:t>Póliza de caución a Primer requerimiento para Entidades Públicas</w:t>
            </w:r>
            <w:r w:rsidRPr="00E35A97">
              <w:rPr>
                <w:rFonts w:ascii="Arial" w:eastAsia="Calibri" w:hAnsi="Arial" w:cs="Arial"/>
                <w:sz w:val="19"/>
                <w:szCs w:val="19"/>
              </w:rPr>
              <w:t>, se deberá remitir todos los anexos vinculados.</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b/>
                <w:bCs/>
                <w:sz w:val="19"/>
                <w:szCs w:val="19"/>
                <w:lang w:val="es-BO" w:eastAsia="en-US"/>
              </w:rPr>
            </w:pPr>
            <w:r w:rsidRPr="00E35A97">
              <w:rPr>
                <w:rFonts w:ascii="Calibri" w:eastAsia="Calibri" w:hAnsi="Calibri"/>
                <w:b/>
                <w:bCs/>
                <w:sz w:val="19"/>
                <w:szCs w:val="19"/>
                <w:lang w:val="es-BO" w:eastAsia="en-US"/>
              </w:rPr>
              <w:t>OBJETO DE LA GARANTÍA</w:t>
            </w:r>
          </w:p>
          <w:p w:rsidR="00E35A97" w:rsidRPr="00E35A97" w:rsidRDefault="00E35A97" w:rsidP="00E35A97">
            <w:pPr>
              <w:rPr>
                <w:rFonts w:ascii="Arial" w:eastAsia="Calibri" w:hAnsi="Arial"/>
                <w:i/>
                <w:sz w:val="19"/>
                <w:szCs w:val="19"/>
                <w:lang w:val="es-BO" w:eastAsia="en-US"/>
              </w:rPr>
            </w:pPr>
            <w:r w:rsidRPr="00E35A97">
              <w:rPr>
                <w:rFonts w:ascii="Calibri" w:eastAsia="Calibri" w:hAnsi="Calibri"/>
                <w:b/>
                <w:bCs/>
                <w:sz w:val="19"/>
                <w:szCs w:val="19"/>
                <w:lang w:val="es-BO" w:eastAsia="en-US"/>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 xml:space="preserve">Debe consignar correctamente y de manera explícita, </w:t>
            </w:r>
            <w:r w:rsidRPr="00E35A97">
              <w:rPr>
                <w:rFonts w:ascii="Arial" w:eastAsia="Calibri" w:hAnsi="Arial" w:cs="Arial"/>
                <w:b/>
                <w:sz w:val="19"/>
                <w:szCs w:val="19"/>
                <w:u w:val="single"/>
              </w:rPr>
              <w:t>textual</w:t>
            </w:r>
            <w:r w:rsidRPr="00E35A97">
              <w:rPr>
                <w:rFonts w:ascii="Arial" w:eastAsia="Calibri" w:hAnsi="Arial" w:cs="Arial"/>
                <w:sz w:val="19"/>
                <w:szCs w:val="19"/>
              </w:rPr>
              <w:t xml:space="preserve"> y </w:t>
            </w:r>
            <w:r w:rsidRPr="00E35A97">
              <w:rPr>
                <w:rFonts w:ascii="Arial" w:eastAsia="Calibri" w:hAnsi="Arial" w:cs="Arial"/>
                <w:b/>
                <w:sz w:val="19"/>
                <w:szCs w:val="19"/>
                <w:u w:val="single"/>
              </w:rPr>
              <w:t>completa</w:t>
            </w:r>
            <w:r w:rsidRPr="00E35A97">
              <w:rPr>
                <w:rFonts w:ascii="Arial" w:eastAsia="Calibri" w:hAnsi="Arial" w:cs="Arial"/>
                <w:sz w:val="19"/>
                <w:szCs w:val="19"/>
              </w:rPr>
              <w:t xml:space="preserve">: </w:t>
            </w:r>
          </w:p>
          <w:p w:rsidR="00E35A97" w:rsidRPr="00E35A97" w:rsidRDefault="00E35A97" w:rsidP="00E35A97">
            <w:pPr>
              <w:numPr>
                <w:ilvl w:val="0"/>
                <w:numId w:val="29"/>
              </w:numPr>
              <w:spacing w:before="60" w:after="60"/>
              <w:jc w:val="both"/>
              <w:rPr>
                <w:rFonts w:ascii="Arial" w:eastAsia="Calibri" w:hAnsi="Arial" w:cs="Arial"/>
                <w:sz w:val="19"/>
                <w:szCs w:val="19"/>
              </w:rPr>
            </w:pPr>
            <w:r w:rsidRPr="00E35A97">
              <w:rPr>
                <w:rFonts w:ascii="Arial" w:eastAsia="Calibri" w:hAnsi="Arial" w:cs="Arial"/>
                <w:b/>
                <w:sz w:val="19"/>
                <w:szCs w:val="19"/>
              </w:rPr>
              <w:t>Objeto a garantizar (“Garantía según el objeto”)</w:t>
            </w:r>
            <w:r w:rsidRPr="00E35A97">
              <w:rPr>
                <w:rFonts w:ascii="Arial" w:eastAsia="Calibri" w:hAnsi="Arial" w:cs="Arial"/>
                <w:b/>
                <w:sz w:val="19"/>
                <w:szCs w:val="19"/>
                <w:vertAlign w:val="superscript"/>
              </w:rPr>
              <w:footnoteReference w:id="1"/>
            </w:r>
            <w:r w:rsidRPr="00E35A97">
              <w:rPr>
                <w:rFonts w:ascii="Arial" w:eastAsia="Calibri" w:hAnsi="Arial" w:cs="Arial"/>
                <w:sz w:val="19"/>
                <w:szCs w:val="19"/>
              </w:rPr>
              <w:t xml:space="preserve"> conforme lo requerido en el anexo o acápite de Garantías Financieras. </w:t>
            </w:r>
          </w:p>
          <w:p w:rsidR="00E35A97" w:rsidRPr="00E35A97" w:rsidRDefault="00E35A97" w:rsidP="00E35A97">
            <w:pPr>
              <w:numPr>
                <w:ilvl w:val="0"/>
                <w:numId w:val="29"/>
              </w:numPr>
              <w:spacing w:before="60" w:after="60"/>
              <w:jc w:val="both"/>
              <w:rPr>
                <w:rFonts w:ascii="Arial" w:eastAsia="Calibri" w:hAnsi="Arial" w:cs="Arial"/>
                <w:b/>
                <w:sz w:val="19"/>
                <w:szCs w:val="19"/>
              </w:rPr>
            </w:pPr>
            <w:r w:rsidRPr="00E35A97">
              <w:rPr>
                <w:rFonts w:ascii="Arial" w:eastAsia="Calibri" w:hAnsi="Arial" w:cs="Arial"/>
                <w:b/>
                <w:sz w:val="19"/>
                <w:szCs w:val="19"/>
              </w:rPr>
              <w:t xml:space="preserve">Nombre (Objeto de la Contratación) y/o código </w:t>
            </w:r>
            <w:r w:rsidRPr="00E35A97">
              <w:rPr>
                <w:rFonts w:ascii="Arial" w:eastAsia="Calibri" w:hAnsi="Arial" w:cs="Arial"/>
                <w:sz w:val="19"/>
                <w:szCs w:val="19"/>
              </w:rPr>
              <w:t>del proceso de contratación, conforme al registrado en la página web</w:t>
            </w:r>
            <w:r w:rsidRPr="00E35A97">
              <w:rPr>
                <w:rFonts w:ascii="Arial" w:eastAsia="Calibri" w:hAnsi="Arial" w:cs="Arial"/>
                <w:b/>
                <w:sz w:val="19"/>
                <w:szCs w:val="19"/>
              </w:rPr>
              <w:t>:</w:t>
            </w:r>
          </w:p>
          <w:p w:rsidR="00E35A97" w:rsidRPr="00E35A97" w:rsidRDefault="00E35A97" w:rsidP="00E35A97">
            <w:pPr>
              <w:spacing w:before="60" w:after="60"/>
              <w:ind w:left="360"/>
              <w:jc w:val="both"/>
              <w:rPr>
                <w:rFonts w:ascii="Arial" w:eastAsia="Calibri" w:hAnsi="Arial" w:cs="Arial"/>
                <w:b/>
                <w:i/>
                <w:sz w:val="19"/>
                <w:szCs w:val="19"/>
              </w:rPr>
            </w:pPr>
            <w:r w:rsidRPr="00E35A97">
              <w:rPr>
                <w:rFonts w:ascii="Arial" w:eastAsia="Calibri" w:hAnsi="Arial" w:cs="Arial"/>
                <w:b/>
                <w:i/>
                <w:sz w:val="19"/>
                <w:szCs w:val="19"/>
              </w:rPr>
              <w:t>http://contrataciones.ypfb.gob.bo/contrataciones/publicacion</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b/>
                <w:bCs/>
                <w:sz w:val="19"/>
                <w:szCs w:val="19"/>
                <w:lang w:val="es-BO" w:eastAsia="en-US"/>
              </w:rPr>
            </w:pPr>
            <w:r w:rsidRPr="00E35A97">
              <w:rPr>
                <w:rFonts w:ascii="Calibri" w:eastAsia="Calibri" w:hAnsi="Calibri"/>
                <w:b/>
                <w:bCs/>
                <w:sz w:val="19"/>
                <w:szCs w:val="19"/>
                <w:lang w:val="es-BO" w:eastAsia="en-US"/>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120" w:after="120"/>
              <w:jc w:val="both"/>
              <w:rPr>
                <w:rFonts w:ascii="Arial" w:eastAsia="Calibri" w:hAnsi="Arial" w:cs="Arial"/>
                <w:sz w:val="19"/>
                <w:szCs w:val="19"/>
              </w:rPr>
            </w:pPr>
            <w:r w:rsidRPr="00E35A97">
              <w:rPr>
                <w:rFonts w:ascii="Arial" w:eastAsia="Calibri" w:hAnsi="Arial" w:cs="Arial"/>
                <w:sz w:val="19"/>
                <w:szCs w:val="19"/>
              </w:rPr>
              <w:t xml:space="preserve">Debe consignar el nombre y tipo societario </w:t>
            </w:r>
            <w:r w:rsidRPr="00E35A97">
              <w:rPr>
                <w:rFonts w:ascii="Arial" w:eastAsia="Calibri" w:hAnsi="Arial" w:cs="Arial"/>
                <w:sz w:val="19"/>
                <w:szCs w:val="19"/>
                <w:u w:val="single"/>
              </w:rPr>
              <w:t>conforme</w:t>
            </w:r>
            <w:r w:rsidRPr="00E35A97">
              <w:rPr>
                <w:rFonts w:ascii="Arial" w:eastAsia="Calibri" w:hAnsi="Arial" w:cs="Arial"/>
                <w:sz w:val="19"/>
                <w:szCs w:val="19"/>
              </w:rPr>
              <w:t xml:space="preserve"> se encuentre inscrito en el Registro (informático o documental) FUNDEMPRESA -o equivalente en el país de origen-. </w:t>
            </w:r>
          </w:p>
          <w:p w:rsidR="00E35A97" w:rsidRPr="00E35A97" w:rsidRDefault="00E35A97" w:rsidP="00E35A97">
            <w:pPr>
              <w:spacing w:before="120" w:after="120"/>
              <w:jc w:val="both"/>
              <w:rPr>
                <w:rFonts w:ascii="Arial" w:eastAsia="Calibri" w:hAnsi="Arial" w:cs="Arial"/>
                <w:sz w:val="19"/>
                <w:szCs w:val="19"/>
              </w:rPr>
            </w:pPr>
            <w:r w:rsidRPr="00E35A97">
              <w:rPr>
                <w:rFonts w:ascii="Arial" w:eastAsia="Calibri" w:hAnsi="Arial" w:cs="Arial"/>
                <w:sz w:val="19"/>
                <w:szCs w:val="19"/>
              </w:rPr>
              <w:t xml:space="preserve">Para </w:t>
            </w:r>
            <w:r w:rsidRPr="00E35A97">
              <w:rPr>
                <w:rFonts w:ascii="Arial" w:eastAsia="Calibri" w:hAnsi="Arial" w:cs="Arial"/>
                <w:sz w:val="19"/>
                <w:szCs w:val="19"/>
                <w:u w:val="single"/>
              </w:rPr>
              <w:t>Asociaciones Accidentales,</w:t>
            </w:r>
            <w:r w:rsidRPr="00E35A97">
              <w:rPr>
                <w:rFonts w:ascii="Arial" w:eastAsia="Calibri" w:hAnsi="Arial" w:cs="Arial"/>
                <w:sz w:val="19"/>
                <w:szCs w:val="19"/>
              </w:rPr>
              <w:t xml:space="preserve"> podrá figurar el nombre de la Asociación Accidental o de una de las empresas que conforman la misma, concordante con su respectivo Registro FUNDEMPRESA.</w:t>
            </w:r>
          </w:p>
          <w:p w:rsidR="00E35A97" w:rsidRPr="00E35A97" w:rsidRDefault="00E35A97" w:rsidP="00E35A97">
            <w:pPr>
              <w:spacing w:before="120" w:after="120"/>
              <w:jc w:val="both"/>
              <w:rPr>
                <w:rFonts w:ascii="Arial" w:eastAsia="Calibri" w:hAnsi="Arial" w:cs="Arial"/>
                <w:sz w:val="19"/>
                <w:szCs w:val="19"/>
              </w:rPr>
            </w:pPr>
            <w:r w:rsidRPr="00E35A97">
              <w:rPr>
                <w:rFonts w:ascii="Arial" w:eastAsia="Calibri" w:hAnsi="Arial" w:cs="Arial"/>
                <w:sz w:val="19"/>
                <w:szCs w:val="19"/>
              </w:rPr>
              <w:t xml:space="preserve">Para </w:t>
            </w:r>
            <w:r w:rsidRPr="00E35A97">
              <w:rPr>
                <w:rFonts w:ascii="Arial" w:eastAsia="Calibri" w:hAnsi="Arial" w:cs="Arial"/>
                <w:sz w:val="19"/>
                <w:szCs w:val="19"/>
                <w:u w:val="single"/>
              </w:rPr>
              <w:t>Empresas Unipersonales</w:t>
            </w:r>
            <w:r w:rsidRPr="00E35A97">
              <w:rPr>
                <w:rFonts w:ascii="Arial" w:eastAsia="Calibri" w:hAnsi="Arial" w:cs="Arial"/>
                <w:sz w:val="19"/>
                <w:szCs w:val="19"/>
              </w:rPr>
              <w:t>, alternativamente podrá figurar el nombre del Contribuyente (NIT).</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b/>
                <w:bCs/>
                <w:sz w:val="19"/>
                <w:szCs w:val="19"/>
                <w:lang w:val="es-BO" w:eastAsia="en-US"/>
              </w:rPr>
            </w:pPr>
            <w:r w:rsidRPr="00E35A97">
              <w:rPr>
                <w:rFonts w:ascii="Calibri" w:eastAsia="Calibri" w:hAnsi="Calibri"/>
                <w:b/>
                <w:bCs/>
                <w:sz w:val="19"/>
                <w:szCs w:val="19"/>
                <w:lang w:val="es-BO" w:eastAsia="en-US"/>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jc w:val="both"/>
              <w:rPr>
                <w:rFonts w:ascii="Arial" w:eastAsia="Calibri" w:hAnsi="Arial" w:cs="Arial"/>
                <w:sz w:val="19"/>
                <w:szCs w:val="19"/>
              </w:rPr>
            </w:pPr>
            <w:r w:rsidRPr="00E35A97">
              <w:rPr>
                <w:rFonts w:ascii="Arial" w:eastAsia="Calibri" w:hAnsi="Arial" w:cs="Arial"/>
                <w:sz w:val="19"/>
                <w:szCs w:val="19"/>
              </w:rPr>
              <w:t>Debe consignar:</w:t>
            </w:r>
          </w:p>
          <w:p w:rsidR="00E35A97" w:rsidRPr="00E35A97" w:rsidRDefault="00E35A97" w:rsidP="00E35A97">
            <w:pPr>
              <w:numPr>
                <w:ilvl w:val="0"/>
                <w:numId w:val="30"/>
              </w:numPr>
              <w:spacing w:line="276" w:lineRule="auto"/>
              <w:ind w:left="357" w:hanging="357"/>
              <w:jc w:val="both"/>
              <w:rPr>
                <w:rFonts w:ascii="Arial" w:eastAsia="Calibri" w:hAnsi="Arial"/>
                <w:i/>
                <w:sz w:val="19"/>
                <w:szCs w:val="19"/>
              </w:rPr>
            </w:pPr>
            <w:r w:rsidRPr="00E35A97">
              <w:rPr>
                <w:rFonts w:ascii="Arial" w:eastAsia="Calibri" w:hAnsi="Arial" w:cs="Arial"/>
                <w:sz w:val="19"/>
                <w:szCs w:val="19"/>
              </w:rPr>
              <w:t xml:space="preserve">YACIMIENTOS PETROLIFEROS FISCALES BOLIVIANOS; </w:t>
            </w:r>
            <w:r w:rsidRPr="00E35A97">
              <w:rPr>
                <w:rFonts w:ascii="Arial" w:eastAsia="Calibri" w:hAnsi="Arial"/>
                <w:i/>
                <w:sz w:val="19"/>
                <w:szCs w:val="19"/>
              </w:rPr>
              <w:t>YPFB; o ambos.</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sz w:val="19"/>
                <w:szCs w:val="19"/>
                <w:lang w:val="es-BO" w:eastAsia="en-US"/>
              </w:rPr>
            </w:pPr>
            <w:r w:rsidRPr="00E35A97">
              <w:rPr>
                <w:rFonts w:ascii="Calibri" w:eastAsia="Calibri" w:hAnsi="Calibri"/>
                <w:b/>
                <w:bCs/>
                <w:sz w:val="19"/>
                <w:szCs w:val="19"/>
                <w:lang w:val="es-BO" w:eastAsia="en-US"/>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Debe consignar el valor/importe/monto correctamente calculado conforme el anexo o acápite de Garantías Financieras, la “</w:t>
            </w:r>
            <w:r w:rsidRPr="00E35A97">
              <w:rPr>
                <w:rFonts w:ascii="Arial" w:eastAsia="Calibri" w:hAnsi="Arial" w:cs="Arial"/>
                <w:i/>
                <w:sz w:val="19"/>
                <w:szCs w:val="19"/>
              </w:rPr>
              <w:t>Garantía según el objeto</w:t>
            </w:r>
            <w:r w:rsidRPr="00E35A97">
              <w:rPr>
                <w:rFonts w:ascii="Arial" w:eastAsia="Calibri" w:hAnsi="Arial" w:cs="Arial"/>
                <w:sz w:val="19"/>
                <w:szCs w:val="19"/>
              </w:rPr>
              <w:t>” y la moneda del proceso de contratación requerido en el DBC o DCD.</w:t>
            </w:r>
          </w:p>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Para adjudicación por ITEMS, LOTES, TRAMOS, PAQUETES, VOLÚMENES O ETAPAS, el “</w:t>
            </w:r>
            <w:r w:rsidRPr="00E35A97">
              <w:rPr>
                <w:rFonts w:ascii="Arial" w:eastAsia="Calibri" w:hAnsi="Arial" w:cs="Arial"/>
                <w:i/>
                <w:sz w:val="19"/>
                <w:szCs w:val="19"/>
              </w:rPr>
              <w:t>monto máximo de la contratación”</w:t>
            </w:r>
            <w:r w:rsidRPr="00E35A97">
              <w:rPr>
                <w:rFonts w:ascii="Arial" w:eastAsia="Calibri" w:hAnsi="Arial" w:cs="Arial"/>
                <w:sz w:val="19"/>
                <w:szCs w:val="19"/>
              </w:rPr>
              <w:t xml:space="preserve"> corresponderá al registrado en el acápite “P</w:t>
            </w:r>
            <w:r w:rsidRPr="00E35A97">
              <w:rPr>
                <w:rFonts w:ascii="Arial" w:eastAsia="Calibri" w:hAnsi="Arial" w:cs="Arial"/>
                <w:i/>
                <w:sz w:val="19"/>
                <w:szCs w:val="19"/>
              </w:rPr>
              <w:t>recio Referencial”</w:t>
            </w:r>
            <w:r w:rsidRPr="00E35A97">
              <w:rPr>
                <w:rFonts w:ascii="Arial" w:eastAsia="Calibri" w:hAnsi="Arial" w:cs="Arial"/>
                <w:sz w:val="19"/>
                <w:szCs w:val="19"/>
              </w:rPr>
              <w:t xml:space="preserve"> del DBC o DCD.</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sz w:val="19"/>
                <w:szCs w:val="19"/>
                <w:lang w:val="es-BO" w:eastAsia="en-US"/>
              </w:rPr>
            </w:pPr>
            <w:r w:rsidRPr="00E35A97">
              <w:rPr>
                <w:rFonts w:ascii="Calibri" w:eastAsia="Calibri" w:hAnsi="Calibri"/>
                <w:b/>
                <w:bCs/>
                <w:sz w:val="19"/>
                <w:szCs w:val="19"/>
                <w:lang w:val="es-BO" w:eastAsia="en-US"/>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 xml:space="preserve">Debe consignar una vigencia </w:t>
            </w:r>
            <w:r w:rsidRPr="00E35A97">
              <w:rPr>
                <w:rFonts w:ascii="Arial" w:eastAsia="Calibri" w:hAnsi="Arial" w:cs="Arial"/>
                <w:sz w:val="19"/>
                <w:szCs w:val="19"/>
                <w:u w:val="single"/>
              </w:rPr>
              <w:t>igual o mayor</w:t>
            </w:r>
            <w:r w:rsidRPr="00E35A97">
              <w:rPr>
                <w:rFonts w:ascii="Arial" w:eastAsia="Calibri" w:hAnsi="Arial" w:cs="Arial"/>
                <w:sz w:val="19"/>
                <w:szCs w:val="19"/>
              </w:rPr>
              <w:t xml:space="preserve"> a la requerida en el Anexo o acápite de Garantías Financieras, </w:t>
            </w:r>
          </w:p>
          <w:p w:rsidR="00E35A97" w:rsidRPr="00E35A97" w:rsidRDefault="00E35A97" w:rsidP="00E35A97">
            <w:pPr>
              <w:numPr>
                <w:ilvl w:val="0"/>
                <w:numId w:val="31"/>
              </w:numPr>
              <w:spacing w:before="60" w:after="60"/>
              <w:jc w:val="both"/>
              <w:rPr>
                <w:rFonts w:ascii="Arial" w:eastAsia="Calibri" w:hAnsi="Arial" w:cs="Arial"/>
                <w:sz w:val="19"/>
                <w:szCs w:val="19"/>
              </w:rPr>
            </w:pPr>
            <w:r w:rsidRPr="00E35A97">
              <w:rPr>
                <w:rFonts w:ascii="Arial" w:eastAsia="Calibri" w:hAnsi="Arial" w:cs="Arial"/>
                <w:b/>
                <w:sz w:val="19"/>
                <w:szCs w:val="19"/>
                <w:u w:val="single"/>
              </w:rPr>
              <w:t>Para la Garantía de Seriedad de Propuesta:</w:t>
            </w:r>
            <w:r w:rsidRPr="00E35A97">
              <w:rPr>
                <w:rFonts w:ascii="Arial" w:eastAsia="Calibri" w:hAnsi="Arial" w:cs="Arial"/>
                <w:sz w:val="19"/>
                <w:szCs w:val="19"/>
              </w:rPr>
              <w:t xml:space="preserve"> mínimamente 150 días computables a partir de la “</w:t>
            </w:r>
            <w:r w:rsidRPr="00E35A97">
              <w:rPr>
                <w:rFonts w:ascii="Arial" w:eastAsia="Calibri" w:hAnsi="Arial" w:cs="Arial"/>
                <w:i/>
                <w:sz w:val="19"/>
                <w:szCs w:val="19"/>
              </w:rPr>
              <w:t>Fecha de presentación de propuestas</w:t>
            </w:r>
            <w:r w:rsidRPr="00E35A97">
              <w:rPr>
                <w:rFonts w:ascii="Arial" w:eastAsia="Calibri" w:hAnsi="Arial" w:cs="Arial"/>
                <w:sz w:val="19"/>
                <w:szCs w:val="19"/>
              </w:rPr>
              <w:t xml:space="preserve">”, establecida en el Cronograma de Plazos del DBC. </w:t>
            </w:r>
          </w:p>
          <w:p w:rsidR="00E35A97" w:rsidRPr="00E35A97" w:rsidRDefault="00E35A97" w:rsidP="00E35A97">
            <w:pPr>
              <w:numPr>
                <w:ilvl w:val="0"/>
                <w:numId w:val="31"/>
              </w:numPr>
              <w:spacing w:before="60" w:after="60"/>
              <w:jc w:val="both"/>
              <w:rPr>
                <w:rFonts w:ascii="Arial" w:eastAsia="Calibri" w:hAnsi="Arial" w:cs="Arial"/>
                <w:sz w:val="19"/>
                <w:szCs w:val="19"/>
              </w:rPr>
            </w:pPr>
            <w:r w:rsidRPr="00E35A97">
              <w:rPr>
                <w:rFonts w:ascii="Arial" w:eastAsia="Calibri" w:hAnsi="Arial" w:cs="Arial"/>
                <w:b/>
                <w:sz w:val="19"/>
                <w:szCs w:val="19"/>
                <w:u w:val="single"/>
              </w:rPr>
              <w:t>Para Garantía de Cumplimiento de Contrato y otras garantías (DS 29506 y DS 181):</w:t>
            </w:r>
            <w:r w:rsidRPr="00E35A97">
              <w:rPr>
                <w:rFonts w:ascii="Arial" w:eastAsia="Calibri" w:hAnsi="Arial" w:cs="Arial"/>
                <w:b/>
                <w:sz w:val="19"/>
                <w:szCs w:val="19"/>
              </w:rPr>
              <w:t xml:space="preserve"> </w:t>
            </w:r>
            <w:r w:rsidRPr="00E35A97">
              <w:rPr>
                <w:rFonts w:ascii="Arial" w:eastAsia="Calibri" w:hAnsi="Arial" w:cs="Arial"/>
                <w:sz w:val="19"/>
                <w:szCs w:val="19"/>
              </w:rPr>
              <w:t>según lo requerido,</w:t>
            </w:r>
            <w:r w:rsidRPr="00E35A97">
              <w:rPr>
                <w:rFonts w:ascii="Arial" w:eastAsia="Calibri" w:hAnsi="Arial" w:cs="Arial"/>
                <w:b/>
                <w:sz w:val="19"/>
                <w:szCs w:val="19"/>
              </w:rPr>
              <w:t xml:space="preserve"> </w:t>
            </w:r>
            <w:r w:rsidRPr="00E35A97">
              <w:rPr>
                <w:rFonts w:ascii="Arial" w:eastAsia="Calibri" w:hAnsi="Arial" w:cs="Arial"/>
                <w:sz w:val="19"/>
                <w:szCs w:val="19"/>
              </w:rPr>
              <w:t xml:space="preserve">computables a partir de la </w:t>
            </w:r>
            <w:r w:rsidRPr="00E35A97">
              <w:rPr>
                <w:rFonts w:ascii="Arial" w:eastAsia="Calibri" w:hAnsi="Arial" w:cs="Arial"/>
                <w:sz w:val="19"/>
                <w:szCs w:val="19"/>
                <w:u w:val="single"/>
              </w:rPr>
              <w:t xml:space="preserve">fecha </w:t>
            </w:r>
            <w:r w:rsidRPr="00E35A97">
              <w:rPr>
                <w:rFonts w:ascii="Arial" w:eastAsia="Calibri" w:hAnsi="Arial" w:cs="Arial"/>
                <w:sz w:val="19"/>
                <w:szCs w:val="19"/>
                <w:u w:val="single"/>
              </w:rPr>
              <w:lastRenderedPageBreak/>
              <w:t xml:space="preserve">de emisión del instrumento financiero, </w:t>
            </w:r>
            <w:r w:rsidRPr="00E35A97">
              <w:rPr>
                <w:rFonts w:ascii="Arial" w:eastAsia="Calibri" w:hAnsi="Arial" w:cs="Arial"/>
                <w:sz w:val="19"/>
                <w:szCs w:val="19"/>
              </w:rPr>
              <w:t>debiendo exceder en sesenta (60) días calendario al plazo de entrega del objeto de la contratación.</w:t>
            </w:r>
          </w:p>
          <w:p w:rsidR="00E35A97" w:rsidRPr="00E35A97" w:rsidRDefault="00E35A97" w:rsidP="00E35A97">
            <w:pPr>
              <w:spacing w:before="60" w:after="60"/>
              <w:ind w:left="360"/>
              <w:jc w:val="center"/>
              <w:rPr>
                <w:rFonts w:ascii="Arial" w:eastAsia="Calibri" w:hAnsi="Arial" w:cs="Arial"/>
                <w:sz w:val="19"/>
                <w:szCs w:val="19"/>
              </w:rPr>
            </w:pPr>
            <w:r w:rsidRPr="00E35A97">
              <w:rPr>
                <w:rFonts w:ascii="Arial" w:eastAsia="Calibri" w:hAnsi="Arial" w:cs="Arial"/>
                <w:sz w:val="19"/>
                <w:szCs w:val="19"/>
              </w:rPr>
              <w:t xml:space="preserve">Vigencia de la </w:t>
            </w:r>
            <w:proofErr w:type="spellStart"/>
            <w:r w:rsidRPr="00E35A97">
              <w:rPr>
                <w:rFonts w:ascii="Arial" w:eastAsia="Calibri" w:hAnsi="Arial" w:cs="Arial"/>
                <w:sz w:val="19"/>
                <w:szCs w:val="19"/>
              </w:rPr>
              <w:t>Gtia</w:t>
            </w:r>
            <w:proofErr w:type="spellEnd"/>
            <w:r w:rsidRPr="00E35A97">
              <w:rPr>
                <w:rFonts w:ascii="Arial" w:eastAsia="Calibri" w:hAnsi="Arial" w:cs="Arial"/>
                <w:sz w:val="19"/>
                <w:szCs w:val="19"/>
              </w:rPr>
              <w:t>. = fecha de emisión + Plazo de entrega + 60 días</w:t>
            </w:r>
          </w:p>
        </w:tc>
      </w:tr>
      <w:tr w:rsidR="00E35A97" w:rsidRPr="00E35A97" w:rsidTr="00852DF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A97" w:rsidRPr="00E35A97" w:rsidRDefault="00E35A97" w:rsidP="00E35A97">
            <w:pPr>
              <w:rPr>
                <w:rFonts w:ascii="Calibri" w:eastAsia="Calibri" w:hAnsi="Calibri"/>
                <w:b/>
                <w:bCs/>
                <w:sz w:val="19"/>
                <w:szCs w:val="19"/>
                <w:lang w:val="es-BO" w:eastAsia="en-US"/>
              </w:rPr>
            </w:pPr>
            <w:r w:rsidRPr="00E35A97">
              <w:rPr>
                <w:rFonts w:ascii="Calibri" w:eastAsia="Calibri" w:hAnsi="Calibri"/>
                <w:b/>
                <w:bCs/>
                <w:sz w:val="19"/>
                <w:szCs w:val="19"/>
                <w:lang w:val="es-BO" w:eastAsia="en-US"/>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E35A97" w:rsidRPr="00E35A97" w:rsidRDefault="00E35A97" w:rsidP="00E35A97">
            <w:pPr>
              <w:spacing w:before="60" w:after="60"/>
              <w:jc w:val="both"/>
              <w:rPr>
                <w:rFonts w:ascii="Arial" w:eastAsia="Calibri" w:hAnsi="Arial" w:cs="Arial"/>
                <w:sz w:val="19"/>
                <w:szCs w:val="19"/>
              </w:rPr>
            </w:pPr>
            <w:r w:rsidRPr="00E35A97">
              <w:rPr>
                <w:rFonts w:ascii="Arial" w:eastAsia="Calibri" w:hAnsi="Arial" w:cs="Arial"/>
                <w:sz w:val="19"/>
                <w:szCs w:val="19"/>
              </w:rPr>
              <w:t>Debe incluir las cláusulas de:</w:t>
            </w:r>
          </w:p>
          <w:p w:rsidR="00E35A97" w:rsidRPr="00E35A97" w:rsidRDefault="00E35A97" w:rsidP="00E35A97">
            <w:pPr>
              <w:numPr>
                <w:ilvl w:val="0"/>
                <w:numId w:val="32"/>
              </w:numPr>
              <w:spacing w:before="60" w:after="60"/>
              <w:jc w:val="both"/>
              <w:rPr>
                <w:rFonts w:ascii="Arial" w:eastAsia="Calibri" w:hAnsi="Arial" w:cs="Arial"/>
                <w:sz w:val="19"/>
                <w:szCs w:val="19"/>
              </w:rPr>
            </w:pPr>
            <w:r w:rsidRPr="00E35A97">
              <w:rPr>
                <w:rFonts w:ascii="Arial" w:eastAsia="Calibri" w:hAnsi="Arial" w:cs="Arial"/>
                <w:sz w:val="19"/>
                <w:szCs w:val="19"/>
              </w:rPr>
              <w:t xml:space="preserve">Renovable, irrevocable y de </w:t>
            </w:r>
            <w:r w:rsidRPr="00E35A97">
              <w:rPr>
                <w:rFonts w:ascii="Arial" w:eastAsia="Calibri" w:hAnsi="Arial" w:cs="Arial"/>
                <w:sz w:val="19"/>
                <w:szCs w:val="19"/>
                <w:u w:val="single"/>
              </w:rPr>
              <w:t>ejecución inmediata</w:t>
            </w:r>
            <w:r w:rsidRPr="00E35A97">
              <w:rPr>
                <w:rFonts w:ascii="Arial" w:eastAsia="Calibri" w:hAnsi="Arial" w:cs="Arial"/>
                <w:sz w:val="19"/>
                <w:szCs w:val="19"/>
              </w:rPr>
              <w:t xml:space="preserve"> o </w:t>
            </w:r>
            <w:r w:rsidRPr="00E35A97">
              <w:rPr>
                <w:rFonts w:ascii="Arial" w:eastAsia="Calibri" w:hAnsi="Arial" w:cs="Arial"/>
                <w:sz w:val="19"/>
                <w:szCs w:val="19"/>
                <w:u w:val="single"/>
              </w:rPr>
              <w:t>ejecución a primer requerimiento</w:t>
            </w:r>
            <w:r w:rsidRPr="00E35A97">
              <w:rPr>
                <w:rFonts w:ascii="Arial" w:eastAsia="Calibri" w:hAnsi="Arial" w:cs="Arial"/>
                <w:sz w:val="19"/>
                <w:szCs w:val="19"/>
              </w:rPr>
              <w:t xml:space="preserve"> según corresponda al Instrumento Financiero requerido. </w:t>
            </w:r>
          </w:p>
        </w:tc>
      </w:tr>
    </w:tbl>
    <w:p w:rsidR="00E35A97" w:rsidRDefault="00E35A97" w:rsidP="00E35A97">
      <w:pPr>
        <w:widowControl w:val="0"/>
        <w:jc w:val="both"/>
        <w:rPr>
          <w:rFonts w:ascii="Calibri" w:eastAsia="Calibri" w:hAnsi="Calibri"/>
          <w:b/>
          <w:sz w:val="21"/>
          <w:szCs w:val="21"/>
          <w:lang w:eastAsia="en-US"/>
        </w:rPr>
      </w:pPr>
    </w:p>
    <w:p w:rsidR="00E35A97" w:rsidRPr="00E35A97" w:rsidRDefault="00E35A97" w:rsidP="00E35A97">
      <w:pPr>
        <w:widowControl w:val="0"/>
        <w:jc w:val="both"/>
        <w:rPr>
          <w:rFonts w:ascii="Calibri" w:eastAsia="Calibri" w:hAnsi="Calibri"/>
          <w:b/>
          <w:sz w:val="21"/>
          <w:szCs w:val="21"/>
          <w:u w:val="single"/>
          <w:lang w:eastAsia="en-US"/>
        </w:rPr>
      </w:pPr>
      <w:r w:rsidRPr="00E35A97">
        <w:rPr>
          <w:rFonts w:ascii="Calibri" w:eastAsia="Calibri" w:hAnsi="Calibri"/>
          <w:b/>
          <w:sz w:val="21"/>
          <w:szCs w:val="21"/>
          <w:lang w:eastAsia="en-US"/>
        </w:rPr>
        <w:t xml:space="preserve">NOTA: EL INCUMPLIMIENTO DE LOS PARAMETROS ESTABLECIDOS PRECEDENTEMENTE, POR PARTE DEL PROPONENTE O ADJUDICADO, </w:t>
      </w:r>
      <w:r w:rsidRPr="00E35A97">
        <w:rPr>
          <w:rFonts w:ascii="Calibri" w:eastAsia="Calibri" w:hAnsi="Calibri"/>
          <w:b/>
          <w:sz w:val="21"/>
          <w:szCs w:val="21"/>
          <w:u w:val="single"/>
          <w:lang w:eastAsia="en-US"/>
        </w:rPr>
        <w:t>NO DARÁ LUGAR A SUBSANACION ALGUNA.</w:t>
      </w:r>
    </w:p>
    <w:p w:rsidR="00E35A97" w:rsidRPr="001914A7" w:rsidRDefault="00E35A97" w:rsidP="00E73D9D">
      <w:pPr>
        <w:pStyle w:val="Prrafodelista"/>
        <w:spacing w:after="13" w:line="360" w:lineRule="auto"/>
        <w:ind w:left="0"/>
        <w:contextualSpacing/>
        <w:rPr>
          <w:rFonts w:ascii="Verdana" w:hAnsi="Verdana" w:cs="Arial"/>
          <w:b/>
          <w:sz w:val="18"/>
          <w:szCs w:val="18"/>
        </w:rPr>
      </w:pPr>
    </w:p>
    <w:sectPr w:rsidR="00E35A97" w:rsidRPr="001914A7" w:rsidSect="002A7721">
      <w:headerReference w:type="default" r:id="rId13"/>
      <w:footerReference w:type="default" r:id="rId14"/>
      <w:pgSz w:w="12242" w:h="15842" w:code="1"/>
      <w:pgMar w:top="189" w:right="1418" w:bottom="1560"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1C7" w:rsidRDefault="006961C7">
      <w:r>
        <w:separator/>
      </w:r>
    </w:p>
  </w:endnote>
  <w:endnote w:type="continuationSeparator" w:id="0">
    <w:p w:rsidR="006961C7" w:rsidRDefault="006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B7" w:rsidRPr="003C3EC9" w:rsidRDefault="00FF06B7">
    <w:pPr>
      <w:pStyle w:val="Piedepgina"/>
      <w:jc w:val="right"/>
      <w:rPr>
        <w:rFonts w:ascii="Calibri" w:hAnsi="Calibri" w:cs="Calibri"/>
        <w:sz w:val="20"/>
        <w:szCs w:val="20"/>
      </w:rPr>
    </w:pPr>
    <w:r w:rsidRPr="003C3EC9">
      <w:rPr>
        <w:rFonts w:ascii="Calibri" w:hAnsi="Calibri" w:cs="Calibri"/>
        <w:sz w:val="20"/>
        <w:szCs w:val="20"/>
      </w:rPr>
      <w:t xml:space="preserve">Página </w:t>
    </w:r>
    <w:r w:rsidRPr="003C3EC9">
      <w:rPr>
        <w:rFonts w:ascii="Calibri" w:hAnsi="Calibri" w:cs="Calibri"/>
        <w:b/>
        <w:bCs/>
        <w:sz w:val="20"/>
        <w:szCs w:val="20"/>
      </w:rPr>
      <w:fldChar w:fldCharType="begin"/>
    </w:r>
    <w:r w:rsidRPr="003C3EC9">
      <w:rPr>
        <w:rFonts w:ascii="Calibri" w:hAnsi="Calibri" w:cs="Calibri"/>
        <w:b/>
        <w:bCs/>
        <w:sz w:val="20"/>
        <w:szCs w:val="20"/>
      </w:rPr>
      <w:instrText>PAGE</w:instrText>
    </w:r>
    <w:r w:rsidRPr="003C3EC9">
      <w:rPr>
        <w:rFonts w:ascii="Calibri" w:hAnsi="Calibri" w:cs="Calibri"/>
        <w:b/>
        <w:bCs/>
        <w:sz w:val="20"/>
        <w:szCs w:val="20"/>
      </w:rPr>
      <w:fldChar w:fldCharType="separate"/>
    </w:r>
    <w:r w:rsidR="00E67F06">
      <w:rPr>
        <w:rFonts w:ascii="Calibri" w:hAnsi="Calibri" w:cs="Calibri"/>
        <w:b/>
        <w:bCs/>
        <w:noProof/>
        <w:sz w:val="20"/>
        <w:szCs w:val="20"/>
      </w:rPr>
      <w:t>35</w:t>
    </w:r>
    <w:r w:rsidRPr="003C3EC9">
      <w:rPr>
        <w:rFonts w:ascii="Calibri" w:hAnsi="Calibri" w:cs="Calibri"/>
        <w:b/>
        <w:bCs/>
        <w:sz w:val="20"/>
        <w:szCs w:val="20"/>
      </w:rPr>
      <w:fldChar w:fldCharType="end"/>
    </w:r>
    <w:r w:rsidRPr="003C3EC9">
      <w:rPr>
        <w:rFonts w:ascii="Calibri" w:hAnsi="Calibri" w:cs="Calibri"/>
        <w:sz w:val="20"/>
        <w:szCs w:val="20"/>
      </w:rPr>
      <w:t xml:space="preserve"> de </w:t>
    </w:r>
    <w:r w:rsidRPr="003C3EC9">
      <w:rPr>
        <w:rFonts w:ascii="Calibri" w:hAnsi="Calibri" w:cs="Calibri"/>
        <w:b/>
        <w:bCs/>
        <w:sz w:val="20"/>
        <w:szCs w:val="20"/>
      </w:rPr>
      <w:fldChar w:fldCharType="begin"/>
    </w:r>
    <w:r w:rsidRPr="003C3EC9">
      <w:rPr>
        <w:rFonts w:ascii="Calibri" w:hAnsi="Calibri" w:cs="Calibri"/>
        <w:b/>
        <w:bCs/>
        <w:sz w:val="20"/>
        <w:szCs w:val="20"/>
      </w:rPr>
      <w:instrText>NUMPAGES</w:instrText>
    </w:r>
    <w:r w:rsidRPr="003C3EC9">
      <w:rPr>
        <w:rFonts w:ascii="Calibri" w:hAnsi="Calibri" w:cs="Calibri"/>
        <w:b/>
        <w:bCs/>
        <w:sz w:val="20"/>
        <w:szCs w:val="20"/>
      </w:rPr>
      <w:fldChar w:fldCharType="separate"/>
    </w:r>
    <w:r w:rsidR="00E67F06">
      <w:rPr>
        <w:rFonts w:ascii="Calibri" w:hAnsi="Calibri" w:cs="Calibri"/>
        <w:b/>
        <w:bCs/>
        <w:noProof/>
        <w:sz w:val="20"/>
        <w:szCs w:val="20"/>
      </w:rPr>
      <w:t>38</w:t>
    </w:r>
    <w:r w:rsidRPr="003C3EC9">
      <w:rPr>
        <w:rFonts w:ascii="Calibri" w:hAnsi="Calibri" w:cs="Calibri"/>
        <w:b/>
        <w:bCs/>
        <w:sz w:val="20"/>
        <w:szCs w:val="20"/>
      </w:rPr>
      <w:fldChar w:fldCharType="end"/>
    </w:r>
  </w:p>
  <w:p w:rsidR="00FF06B7" w:rsidRDefault="00FF06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1C7" w:rsidRDefault="006961C7">
      <w:r>
        <w:separator/>
      </w:r>
    </w:p>
  </w:footnote>
  <w:footnote w:type="continuationSeparator" w:id="0">
    <w:p w:rsidR="006961C7" w:rsidRDefault="006961C7">
      <w:r>
        <w:continuationSeparator/>
      </w:r>
    </w:p>
  </w:footnote>
  <w:footnote w:id="1">
    <w:p w:rsidR="00E35A97" w:rsidRDefault="00E35A97" w:rsidP="00E35A97">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5097"/>
      <w:gridCol w:w="1701"/>
    </w:tblGrid>
    <w:tr w:rsidR="00FF06B7" w:rsidRPr="00FA0D94" w:rsidTr="00BD3C25">
      <w:trPr>
        <w:trHeight w:val="1050"/>
      </w:trPr>
      <w:tc>
        <w:tcPr>
          <w:tcW w:w="2274" w:type="dxa"/>
          <w:vAlign w:val="center"/>
        </w:tcPr>
        <w:p w:rsidR="00FF06B7" w:rsidRPr="00FA0D94" w:rsidRDefault="00FF06B7" w:rsidP="002F5A91">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6ACCEDFC" wp14:editId="52D2D900">
                <wp:simplePos x="0" y="0"/>
                <wp:positionH relativeFrom="column">
                  <wp:posOffset>197485</wp:posOffset>
                </wp:positionH>
                <wp:positionV relativeFrom="paragraph">
                  <wp:posOffset>21590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7" w:type="dxa"/>
          <w:vAlign w:val="center"/>
        </w:tcPr>
        <w:p w:rsidR="00FF06B7" w:rsidRDefault="00FF06B7" w:rsidP="002F5A91">
          <w:pPr>
            <w:jc w:val="center"/>
            <w:rPr>
              <w:rFonts w:ascii="Calibri" w:hAnsi="Calibri" w:cs="Calibri"/>
              <w:b/>
              <w:sz w:val="20"/>
              <w:szCs w:val="20"/>
            </w:rPr>
          </w:pPr>
        </w:p>
        <w:p w:rsidR="00FF06B7" w:rsidRDefault="00FF06B7" w:rsidP="002F5A91">
          <w:pPr>
            <w:jc w:val="center"/>
            <w:rPr>
              <w:rFonts w:ascii="Calibri" w:hAnsi="Calibri" w:cs="Calibri"/>
              <w:b/>
              <w:sz w:val="20"/>
              <w:szCs w:val="20"/>
            </w:rPr>
          </w:pPr>
          <w:r w:rsidRPr="003C3EC9">
            <w:rPr>
              <w:rFonts w:ascii="Calibri" w:hAnsi="Calibri" w:cs="Calibri"/>
              <w:b/>
              <w:sz w:val="20"/>
              <w:szCs w:val="20"/>
            </w:rPr>
            <w:t>ESPECIFICACIONES TÉCNICAS PARA SERVICIOS GENERALES</w:t>
          </w:r>
        </w:p>
        <w:p w:rsidR="00FF06B7" w:rsidRPr="007E2631" w:rsidRDefault="00FF06B7" w:rsidP="00E321AA">
          <w:pPr>
            <w:spacing w:before="120" w:after="120"/>
            <w:jc w:val="center"/>
            <w:rPr>
              <w:rFonts w:ascii="Calibri" w:hAnsi="Calibri" w:cs="Arial"/>
              <w:b/>
              <w:sz w:val="22"/>
              <w:szCs w:val="22"/>
            </w:rPr>
          </w:pPr>
        </w:p>
      </w:tc>
      <w:tc>
        <w:tcPr>
          <w:tcW w:w="1701" w:type="dxa"/>
          <w:vAlign w:val="center"/>
        </w:tcPr>
        <w:p w:rsidR="00FF06B7" w:rsidRDefault="00FF06B7" w:rsidP="002F5A91">
          <w:pPr>
            <w:pStyle w:val="Encabezado"/>
            <w:jc w:val="center"/>
            <w:rPr>
              <w:rFonts w:ascii="Calibri" w:eastAsia="Arial Unicode MS" w:hAnsi="Calibri" w:cs="Arial"/>
              <w:b/>
              <w:sz w:val="22"/>
              <w:szCs w:val="22"/>
            </w:rPr>
          </w:pPr>
        </w:p>
        <w:p w:rsidR="00FF06B7" w:rsidRDefault="00FF06B7" w:rsidP="002F5A91">
          <w:pPr>
            <w:pStyle w:val="Encabezado"/>
            <w:jc w:val="center"/>
            <w:rPr>
              <w:rFonts w:ascii="Calibri" w:eastAsia="Arial Unicode MS" w:hAnsi="Calibri" w:cs="Arial"/>
              <w:b/>
              <w:sz w:val="22"/>
              <w:szCs w:val="22"/>
              <w:lang w:val="es-MX"/>
            </w:rPr>
          </w:pPr>
          <w:r>
            <w:rPr>
              <w:rFonts w:ascii="Calibri" w:eastAsia="Arial Unicode MS" w:hAnsi="Calibri" w:cs="Arial"/>
              <w:b/>
              <w:sz w:val="22"/>
              <w:szCs w:val="22"/>
              <w:lang w:val="es-MX"/>
            </w:rPr>
            <w:t>RG-02</w:t>
          </w:r>
          <w:r w:rsidRPr="007E2631">
            <w:rPr>
              <w:rFonts w:ascii="Calibri" w:eastAsia="Arial Unicode MS" w:hAnsi="Calibri" w:cs="Arial"/>
              <w:b/>
              <w:sz w:val="22"/>
              <w:szCs w:val="22"/>
              <w:lang w:val="es-MX"/>
            </w:rPr>
            <w:t>-A-GCC</w:t>
          </w:r>
        </w:p>
        <w:p w:rsidR="00FF06B7" w:rsidRPr="007E2631" w:rsidRDefault="00FF06B7" w:rsidP="00D1522E">
          <w:pPr>
            <w:pStyle w:val="Encabezado"/>
            <w:rPr>
              <w:rFonts w:ascii="Calibri" w:eastAsia="Arial Unicode MS" w:hAnsi="Calibri" w:cs="Arial"/>
              <w:b/>
              <w:sz w:val="22"/>
              <w:szCs w:val="22"/>
              <w:lang w:val="es-MX"/>
            </w:rPr>
          </w:pPr>
        </w:p>
      </w:tc>
    </w:tr>
  </w:tbl>
  <w:p w:rsidR="00FF06B7" w:rsidRPr="00BB552E" w:rsidRDefault="00FF06B7"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832"/>
    <w:multiLevelType w:val="hybridMultilevel"/>
    <w:tmpl w:val="EE8AC2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5941F8"/>
    <w:multiLevelType w:val="hybridMultilevel"/>
    <w:tmpl w:val="8AC8876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F0F6793"/>
    <w:multiLevelType w:val="hybridMultilevel"/>
    <w:tmpl w:val="95AEAA28"/>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5E28F2"/>
    <w:multiLevelType w:val="hybridMultilevel"/>
    <w:tmpl w:val="89F856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24EE2B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B431E6D"/>
    <w:multiLevelType w:val="hybridMultilevel"/>
    <w:tmpl w:val="F04E83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4DB0FDE"/>
    <w:multiLevelType w:val="hybridMultilevel"/>
    <w:tmpl w:val="CE58986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6BC41D5"/>
    <w:multiLevelType w:val="hybridMultilevel"/>
    <w:tmpl w:val="ADECEC28"/>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8">
    <w:nsid w:val="2CF57294"/>
    <w:multiLevelType w:val="hybridMultilevel"/>
    <w:tmpl w:val="6AAE2832"/>
    <w:lvl w:ilvl="0" w:tplc="2BC8EADA">
      <w:start w:val="50"/>
      <w:numFmt w:val="bullet"/>
      <w:lvlText w:val="-"/>
      <w:lvlJc w:val="left"/>
      <w:pPr>
        <w:ind w:left="1080" w:hanging="360"/>
      </w:pPr>
      <w:rPr>
        <w:rFonts w:ascii="Cambria" w:eastAsia="Cambria" w:hAnsi="Cambria" w:cs="Cambria"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D455ECF"/>
    <w:multiLevelType w:val="hybridMultilevel"/>
    <w:tmpl w:val="D976FB7A"/>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nsid w:val="2DE01FCC"/>
    <w:multiLevelType w:val="hybridMultilevel"/>
    <w:tmpl w:val="FAEA87F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DF12686"/>
    <w:multiLevelType w:val="hybridMultilevel"/>
    <w:tmpl w:val="28E41B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41A0E89"/>
    <w:multiLevelType w:val="hybridMultilevel"/>
    <w:tmpl w:val="A62C941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BEF04D9"/>
    <w:multiLevelType w:val="hybridMultilevel"/>
    <w:tmpl w:val="4E7418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F8D540A"/>
    <w:multiLevelType w:val="hybridMultilevel"/>
    <w:tmpl w:val="66B0F210"/>
    <w:lvl w:ilvl="0" w:tplc="400A0001">
      <w:start w:val="1"/>
      <w:numFmt w:val="bullet"/>
      <w:lvlText w:val=""/>
      <w:lvlJc w:val="left"/>
      <w:pPr>
        <w:ind w:left="720" w:hanging="360"/>
      </w:pPr>
      <w:rPr>
        <w:rFonts w:ascii="Symbol" w:hAnsi="Symbol" w:hint="default"/>
      </w:rPr>
    </w:lvl>
    <w:lvl w:ilvl="1" w:tplc="5EA4556A">
      <w:numFmt w:val="bullet"/>
      <w:lvlText w:val="•"/>
      <w:lvlJc w:val="left"/>
      <w:pPr>
        <w:ind w:left="2675" w:hanging="69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12C67D9"/>
    <w:multiLevelType w:val="hybridMultilevel"/>
    <w:tmpl w:val="619886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1BC1894"/>
    <w:multiLevelType w:val="multilevel"/>
    <w:tmpl w:val="8662F2CA"/>
    <w:lvl w:ilvl="0">
      <w:start w:val="1"/>
      <w:numFmt w:val="decimal"/>
      <w:pStyle w:val="A1"/>
      <w:lvlText w:val="%1."/>
      <w:lvlJc w:val="left"/>
      <w:pPr>
        <w:ind w:left="720" w:hanging="360"/>
      </w:pPr>
      <w:rPr>
        <w:rFonts w:ascii="Verdana" w:hAnsi="Verdana" w:hint="default"/>
      </w:rPr>
    </w:lvl>
    <w:lvl w:ilvl="1">
      <w:start w:val="1"/>
      <w:numFmt w:val="decimal"/>
      <w:pStyle w:val="A2"/>
      <w:isLgl/>
      <w:lvlText w:val="%1.%2."/>
      <w:lvlJc w:val="left"/>
      <w:pPr>
        <w:ind w:left="1080" w:hanging="720"/>
      </w:pPr>
      <w:rPr>
        <w:rFonts w:ascii="Verdana" w:hAnsi="Verdana" w:hint="default"/>
        <w:b/>
      </w:rPr>
    </w:lvl>
    <w:lvl w:ilvl="2">
      <w:start w:val="1"/>
      <w:numFmt w:val="decimal"/>
      <w:pStyle w:val="A3"/>
      <w:isLgl/>
      <w:lvlText w:val="%1.%2.%3."/>
      <w:lvlJc w:val="left"/>
      <w:pPr>
        <w:ind w:left="1080" w:hanging="720"/>
      </w:pPr>
      <w:rPr>
        <w:rFonts w:ascii="Verdana" w:hAnsi="Verdana" w:hint="default"/>
        <w:b/>
        <w:sz w:val="18"/>
        <w:szCs w:val="18"/>
      </w:rPr>
    </w:lvl>
    <w:lvl w:ilvl="3">
      <w:start w:val="1"/>
      <w:numFmt w:val="decimal"/>
      <w:pStyle w:val="A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5341067"/>
    <w:multiLevelType w:val="hybridMultilevel"/>
    <w:tmpl w:val="FA16B58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86353CA"/>
    <w:multiLevelType w:val="hybridMultilevel"/>
    <w:tmpl w:val="457E83A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177219"/>
    <w:multiLevelType w:val="hybridMultilevel"/>
    <w:tmpl w:val="FA16CAE2"/>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0D5543C"/>
    <w:multiLevelType w:val="hybridMultilevel"/>
    <w:tmpl w:val="E2BABEF6"/>
    <w:lvl w:ilvl="0" w:tplc="400A0001">
      <w:start w:val="1"/>
      <w:numFmt w:val="bullet"/>
      <w:lvlText w:val=""/>
      <w:lvlJc w:val="left"/>
      <w:pPr>
        <w:ind w:left="720" w:hanging="360"/>
      </w:pPr>
      <w:rPr>
        <w:rFonts w:ascii="Symbol" w:hAnsi="Symbol" w:hint="default"/>
      </w:rPr>
    </w:lvl>
    <w:lvl w:ilvl="1" w:tplc="7690DB04">
      <w:numFmt w:val="bullet"/>
      <w:lvlText w:val="•"/>
      <w:lvlJc w:val="left"/>
      <w:pPr>
        <w:ind w:left="1440" w:hanging="360"/>
      </w:pPr>
      <w:rPr>
        <w:rFonts w:ascii="Verdana" w:eastAsia="Times New Roman" w:hAnsi="Verdana"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23F705F"/>
    <w:multiLevelType w:val="hybridMultilevel"/>
    <w:tmpl w:val="4DE0FFA4"/>
    <w:lvl w:ilvl="0" w:tplc="400A000F">
      <w:start w:val="1"/>
      <w:numFmt w:val="decimal"/>
      <w:lvlText w:val="%1."/>
      <w:lvlJc w:val="left"/>
      <w:pPr>
        <w:ind w:left="786" w:hanging="360"/>
      </w:pPr>
    </w:lvl>
    <w:lvl w:ilvl="1" w:tplc="580A0003">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24">
    <w:nsid w:val="55527508"/>
    <w:multiLevelType w:val="hybridMultilevel"/>
    <w:tmpl w:val="2AFC4A38"/>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5FDE207C"/>
    <w:multiLevelType w:val="hybridMultilevel"/>
    <w:tmpl w:val="B7001D0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B1E373C"/>
    <w:multiLevelType w:val="hybridMultilevel"/>
    <w:tmpl w:val="AF68B14A"/>
    <w:lvl w:ilvl="0" w:tplc="34120B10">
      <w:start w:val="1"/>
      <w:numFmt w:val="decimal"/>
      <w:lvlText w:val="%1)"/>
      <w:lvlJc w:val="left"/>
      <w:pPr>
        <w:ind w:left="360" w:hanging="360"/>
      </w:pPr>
      <w:rPr>
        <w:rFonts w:ascii="Calibri" w:hAnsi="Calibri"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6C780360"/>
    <w:multiLevelType w:val="hybridMultilevel"/>
    <w:tmpl w:val="571A0760"/>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0">
    <w:nsid w:val="79770AFA"/>
    <w:multiLevelType w:val="multilevel"/>
    <w:tmpl w:val="ACB2D650"/>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ascii="Verdana" w:hAnsi="Verdana" w:hint="default"/>
        <w:b/>
      </w:rPr>
    </w:lvl>
    <w:lvl w:ilvl="2">
      <w:start w:val="1"/>
      <w:numFmt w:val="decimal"/>
      <w:isLgl/>
      <w:lvlText w:val="%1.%2.%3."/>
      <w:lvlJc w:val="left"/>
      <w:pPr>
        <w:ind w:left="1080" w:hanging="720"/>
      </w:pPr>
      <w:rPr>
        <w:rFonts w:ascii="Verdana" w:hAnsi="Verdana" w:hint="default"/>
        <w:b/>
        <w:sz w:val="18"/>
        <w:szCs w:val="18"/>
        <w:lang w:val="es-B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7"/>
  </w:num>
  <w:num w:numId="3">
    <w:abstractNumId w:val="22"/>
  </w:num>
  <w:num w:numId="4">
    <w:abstractNumId w:val="9"/>
  </w:num>
  <w:num w:numId="5">
    <w:abstractNumId w:val="20"/>
  </w:num>
  <w:num w:numId="6">
    <w:abstractNumId w:val="19"/>
  </w:num>
  <w:num w:numId="7">
    <w:abstractNumId w:val="2"/>
  </w:num>
  <w:num w:numId="8">
    <w:abstractNumId w:val="25"/>
  </w:num>
  <w:num w:numId="9">
    <w:abstractNumId w:val="10"/>
  </w:num>
  <w:num w:numId="10">
    <w:abstractNumId w:val="1"/>
  </w:num>
  <w:num w:numId="11">
    <w:abstractNumId w:val="28"/>
  </w:num>
  <w:num w:numId="12">
    <w:abstractNumId w:val="12"/>
  </w:num>
  <w:num w:numId="13">
    <w:abstractNumId w:val="8"/>
  </w:num>
  <w:num w:numId="14">
    <w:abstractNumId w:val="17"/>
    <w:lvlOverride w:ilvl="0">
      <w:startOverride w:val="2"/>
    </w:lvlOverride>
    <w:lvlOverride w:ilvl="1">
      <w:startOverride w:val="12"/>
    </w:lvlOverride>
  </w:num>
  <w:num w:numId="15">
    <w:abstractNumId w:val="3"/>
  </w:num>
  <w:num w:numId="16">
    <w:abstractNumId w:val="0"/>
  </w:num>
  <w:num w:numId="17">
    <w:abstractNumId w:val="11"/>
  </w:num>
  <w:num w:numId="18">
    <w:abstractNumId w:val="26"/>
  </w:num>
  <w:num w:numId="19">
    <w:abstractNumId w:val="29"/>
  </w:num>
  <w:num w:numId="20">
    <w:abstractNumId w:val="16"/>
  </w:num>
  <w:num w:numId="21">
    <w:abstractNumId w:val="5"/>
  </w:num>
  <w:num w:numId="22">
    <w:abstractNumId w:val="6"/>
  </w:num>
  <w:num w:numId="23">
    <w:abstractNumId w:val="18"/>
  </w:num>
  <w:num w:numId="24">
    <w:abstractNumId w:val="24"/>
  </w:num>
  <w:num w:numId="25">
    <w:abstractNumId w:val="30"/>
  </w:num>
  <w:num w:numId="26">
    <w:abstractNumId w:val="23"/>
  </w:num>
  <w:num w:numId="27">
    <w:abstractNumId w:val="7"/>
  </w:num>
  <w:num w:numId="28">
    <w:abstractNumId w:val="14"/>
  </w:num>
  <w:num w:numId="29">
    <w:abstractNumId w:val="21"/>
  </w:num>
  <w:num w:numId="30">
    <w:abstractNumId w:val="27"/>
  </w:num>
  <w:num w:numId="31">
    <w:abstractNumId w:val="4"/>
  </w:num>
  <w:num w:numId="3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1AFC"/>
    <w:rsid w:val="00002CF0"/>
    <w:rsid w:val="00003342"/>
    <w:rsid w:val="00004615"/>
    <w:rsid w:val="00005730"/>
    <w:rsid w:val="00005C78"/>
    <w:rsid w:val="00005EFF"/>
    <w:rsid w:val="0000676B"/>
    <w:rsid w:val="00006809"/>
    <w:rsid w:val="00007230"/>
    <w:rsid w:val="00007635"/>
    <w:rsid w:val="0000774B"/>
    <w:rsid w:val="00007FC8"/>
    <w:rsid w:val="0001037A"/>
    <w:rsid w:val="0001216D"/>
    <w:rsid w:val="000126B2"/>
    <w:rsid w:val="00012C0F"/>
    <w:rsid w:val="00013A84"/>
    <w:rsid w:val="00013C20"/>
    <w:rsid w:val="00013CE6"/>
    <w:rsid w:val="00013E2F"/>
    <w:rsid w:val="000141E0"/>
    <w:rsid w:val="000144F9"/>
    <w:rsid w:val="00014950"/>
    <w:rsid w:val="00015E39"/>
    <w:rsid w:val="00016031"/>
    <w:rsid w:val="00016B06"/>
    <w:rsid w:val="00020B15"/>
    <w:rsid w:val="00022AE7"/>
    <w:rsid w:val="00023376"/>
    <w:rsid w:val="000274D6"/>
    <w:rsid w:val="000277CD"/>
    <w:rsid w:val="00027D78"/>
    <w:rsid w:val="0003007D"/>
    <w:rsid w:val="0003037F"/>
    <w:rsid w:val="000303A2"/>
    <w:rsid w:val="00030C09"/>
    <w:rsid w:val="000317AE"/>
    <w:rsid w:val="000319D8"/>
    <w:rsid w:val="00034063"/>
    <w:rsid w:val="00034F38"/>
    <w:rsid w:val="00035EC5"/>
    <w:rsid w:val="00036332"/>
    <w:rsid w:val="0003678A"/>
    <w:rsid w:val="0003683C"/>
    <w:rsid w:val="00036D52"/>
    <w:rsid w:val="00036E3F"/>
    <w:rsid w:val="00037A5E"/>
    <w:rsid w:val="00037E8F"/>
    <w:rsid w:val="00040018"/>
    <w:rsid w:val="00040CCC"/>
    <w:rsid w:val="00042C42"/>
    <w:rsid w:val="00042DD6"/>
    <w:rsid w:val="00043602"/>
    <w:rsid w:val="0004362A"/>
    <w:rsid w:val="00044F39"/>
    <w:rsid w:val="00045529"/>
    <w:rsid w:val="00045955"/>
    <w:rsid w:val="0004683D"/>
    <w:rsid w:val="00050E10"/>
    <w:rsid w:val="00052CC5"/>
    <w:rsid w:val="00053ECC"/>
    <w:rsid w:val="00056807"/>
    <w:rsid w:val="00056885"/>
    <w:rsid w:val="00056B84"/>
    <w:rsid w:val="00057DDE"/>
    <w:rsid w:val="00060E6C"/>
    <w:rsid w:val="00060FAF"/>
    <w:rsid w:val="00061DAD"/>
    <w:rsid w:val="00062776"/>
    <w:rsid w:val="00063D47"/>
    <w:rsid w:val="00065A8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0D9"/>
    <w:rsid w:val="00086472"/>
    <w:rsid w:val="00090AD0"/>
    <w:rsid w:val="00091399"/>
    <w:rsid w:val="00091407"/>
    <w:rsid w:val="000915EF"/>
    <w:rsid w:val="000917DB"/>
    <w:rsid w:val="000922AF"/>
    <w:rsid w:val="000931C2"/>
    <w:rsid w:val="000952AD"/>
    <w:rsid w:val="00095972"/>
    <w:rsid w:val="00095BE9"/>
    <w:rsid w:val="000966DC"/>
    <w:rsid w:val="000A0923"/>
    <w:rsid w:val="000A0AD3"/>
    <w:rsid w:val="000A1B94"/>
    <w:rsid w:val="000A2831"/>
    <w:rsid w:val="000A29DD"/>
    <w:rsid w:val="000A2AD2"/>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27B"/>
    <w:rsid w:val="000B5CC8"/>
    <w:rsid w:val="000C0699"/>
    <w:rsid w:val="000C0782"/>
    <w:rsid w:val="000C1141"/>
    <w:rsid w:val="000C16C9"/>
    <w:rsid w:val="000C179C"/>
    <w:rsid w:val="000C2A23"/>
    <w:rsid w:val="000C2AEC"/>
    <w:rsid w:val="000C2D33"/>
    <w:rsid w:val="000C5215"/>
    <w:rsid w:val="000C53BC"/>
    <w:rsid w:val="000C7240"/>
    <w:rsid w:val="000C769C"/>
    <w:rsid w:val="000D04B9"/>
    <w:rsid w:val="000D0645"/>
    <w:rsid w:val="000D06A0"/>
    <w:rsid w:val="000D0BF4"/>
    <w:rsid w:val="000D109E"/>
    <w:rsid w:val="000D2FD6"/>
    <w:rsid w:val="000D3A59"/>
    <w:rsid w:val="000D459D"/>
    <w:rsid w:val="000D58A0"/>
    <w:rsid w:val="000D5B23"/>
    <w:rsid w:val="000D73D4"/>
    <w:rsid w:val="000D77C7"/>
    <w:rsid w:val="000D7961"/>
    <w:rsid w:val="000D7CB9"/>
    <w:rsid w:val="000D7D9E"/>
    <w:rsid w:val="000E1979"/>
    <w:rsid w:val="000E402E"/>
    <w:rsid w:val="000E462C"/>
    <w:rsid w:val="000E4B4C"/>
    <w:rsid w:val="000E4CC1"/>
    <w:rsid w:val="000E4F12"/>
    <w:rsid w:val="000E5623"/>
    <w:rsid w:val="000E5C1D"/>
    <w:rsid w:val="000E5DCE"/>
    <w:rsid w:val="000E65A7"/>
    <w:rsid w:val="000E7047"/>
    <w:rsid w:val="000E7C81"/>
    <w:rsid w:val="000F2F28"/>
    <w:rsid w:val="000F30FE"/>
    <w:rsid w:val="000F3BB7"/>
    <w:rsid w:val="000F6127"/>
    <w:rsid w:val="000F6327"/>
    <w:rsid w:val="000F6841"/>
    <w:rsid w:val="000F6CE3"/>
    <w:rsid w:val="000F74D6"/>
    <w:rsid w:val="000F7770"/>
    <w:rsid w:val="001008EB"/>
    <w:rsid w:val="001010C5"/>
    <w:rsid w:val="0010168E"/>
    <w:rsid w:val="001047CB"/>
    <w:rsid w:val="00105209"/>
    <w:rsid w:val="00105937"/>
    <w:rsid w:val="00107547"/>
    <w:rsid w:val="00110A6B"/>
    <w:rsid w:val="0011105D"/>
    <w:rsid w:val="001112F0"/>
    <w:rsid w:val="00111947"/>
    <w:rsid w:val="00113A9C"/>
    <w:rsid w:val="00113B46"/>
    <w:rsid w:val="00114EF1"/>
    <w:rsid w:val="00115215"/>
    <w:rsid w:val="001155D6"/>
    <w:rsid w:val="00115B53"/>
    <w:rsid w:val="00115BA1"/>
    <w:rsid w:val="00115D0E"/>
    <w:rsid w:val="001161DE"/>
    <w:rsid w:val="001175A4"/>
    <w:rsid w:val="0011791F"/>
    <w:rsid w:val="00117C66"/>
    <w:rsid w:val="00120322"/>
    <w:rsid w:val="00120E07"/>
    <w:rsid w:val="00120F82"/>
    <w:rsid w:val="00121663"/>
    <w:rsid w:val="00121986"/>
    <w:rsid w:val="0012451F"/>
    <w:rsid w:val="001245C1"/>
    <w:rsid w:val="00124B61"/>
    <w:rsid w:val="00124CD4"/>
    <w:rsid w:val="00124EC6"/>
    <w:rsid w:val="0012506E"/>
    <w:rsid w:val="00125C76"/>
    <w:rsid w:val="001267FC"/>
    <w:rsid w:val="00127ACA"/>
    <w:rsid w:val="00127B39"/>
    <w:rsid w:val="001308FA"/>
    <w:rsid w:val="00130994"/>
    <w:rsid w:val="001310B4"/>
    <w:rsid w:val="00131C5E"/>
    <w:rsid w:val="00131D93"/>
    <w:rsid w:val="00132B0E"/>
    <w:rsid w:val="001345D1"/>
    <w:rsid w:val="00134A9C"/>
    <w:rsid w:val="00135403"/>
    <w:rsid w:val="001354A4"/>
    <w:rsid w:val="00135C11"/>
    <w:rsid w:val="0013639D"/>
    <w:rsid w:val="001370D9"/>
    <w:rsid w:val="00137263"/>
    <w:rsid w:val="0014169B"/>
    <w:rsid w:val="0014311F"/>
    <w:rsid w:val="00144474"/>
    <w:rsid w:val="0014555F"/>
    <w:rsid w:val="00146821"/>
    <w:rsid w:val="0014707F"/>
    <w:rsid w:val="001478AE"/>
    <w:rsid w:val="00147A82"/>
    <w:rsid w:val="00147AC7"/>
    <w:rsid w:val="00147D9D"/>
    <w:rsid w:val="001506ED"/>
    <w:rsid w:val="0015134E"/>
    <w:rsid w:val="00151E41"/>
    <w:rsid w:val="00154327"/>
    <w:rsid w:val="001549A3"/>
    <w:rsid w:val="001549D8"/>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4603"/>
    <w:rsid w:val="001655FB"/>
    <w:rsid w:val="001657D0"/>
    <w:rsid w:val="00165C87"/>
    <w:rsid w:val="00165D5D"/>
    <w:rsid w:val="00167A53"/>
    <w:rsid w:val="00170665"/>
    <w:rsid w:val="00170785"/>
    <w:rsid w:val="00170D20"/>
    <w:rsid w:val="00173490"/>
    <w:rsid w:val="00173E88"/>
    <w:rsid w:val="00174ACA"/>
    <w:rsid w:val="00174EA9"/>
    <w:rsid w:val="00175AFD"/>
    <w:rsid w:val="001764F7"/>
    <w:rsid w:val="0017681D"/>
    <w:rsid w:val="00176F43"/>
    <w:rsid w:val="001773F7"/>
    <w:rsid w:val="00177B92"/>
    <w:rsid w:val="0018010E"/>
    <w:rsid w:val="001802AC"/>
    <w:rsid w:val="0018085A"/>
    <w:rsid w:val="00180A48"/>
    <w:rsid w:val="00181BF8"/>
    <w:rsid w:val="00183E8E"/>
    <w:rsid w:val="00184872"/>
    <w:rsid w:val="00185158"/>
    <w:rsid w:val="00185188"/>
    <w:rsid w:val="001857B9"/>
    <w:rsid w:val="00186A72"/>
    <w:rsid w:val="00187662"/>
    <w:rsid w:val="00190968"/>
    <w:rsid w:val="001914A7"/>
    <w:rsid w:val="00191BCE"/>
    <w:rsid w:val="00192F0E"/>
    <w:rsid w:val="00193009"/>
    <w:rsid w:val="0019341C"/>
    <w:rsid w:val="0019427B"/>
    <w:rsid w:val="00195F01"/>
    <w:rsid w:val="0019680C"/>
    <w:rsid w:val="001A0ABA"/>
    <w:rsid w:val="001A1A80"/>
    <w:rsid w:val="001A2250"/>
    <w:rsid w:val="001A2603"/>
    <w:rsid w:val="001A2656"/>
    <w:rsid w:val="001A3F28"/>
    <w:rsid w:val="001A65FD"/>
    <w:rsid w:val="001A6951"/>
    <w:rsid w:val="001A6FEB"/>
    <w:rsid w:val="001B033B"/>
    <w:rsid w:val="001B1B91"/>
    <w:rsid w:val="001B4537"/>
    <w:rsid w:val="001B61BB"/>
    <w:rsid w:val="001B6606"/>
    <w:rsid w:val="001B6E32"/>
    <w:rsid w:val="001B7092"/>
    <w:rsid w:val="001B7285"/>
    <w:rsid w:val="001B7EB0"/>
    <w:rsid w:val="001C161A"/>
    <w:rsid w:val="001C166D"/>
    <w:rsid w:val="001C1E1B"/>
    <w:rsid w:val="001C2107"/>
    <w:rsid w:val="001C22C6"/>
    <w:rsid w:val="001C5D23"/>
    <w:rsid w:val="001C5D67"/>
    <w:rsid w:val="001C5EC6"/>
    <w:rsid w:val="001C7C45"/>
    <w:rsid w:val="001D21C7"/>
    <w:rsid w:val="001D4163"/>
    <w:rsid w:val="001D4491"/>
    <w:rsid w:val="001D5925"/>
    <w:rsid w:val="001D692B"/>
    <w:rsid w:val="001E053D"/>
    <w:rsid w:val="001E0CFA"/>
    <w:rsid w:val="001E0E1D"/>
    <w:rsid w:val="001E1A8D"/>
    <w:rsid w:val="001E1EDB"/>
    <w:rsid w:val="001E3415"/>
    <w:rsid w:val="001E6486"/>
    <w:rsid w:val="001E6CED"/>
    <w:rsid w:val="001E72B5"/>
    <w:rsid w:val="001E794A"/>
    <w:rsid w:val="001F00F4"/>
    <w:rsid w:val="001F0FEC"/>
    <w:rsid w:val="001F103C"/>
    <w:rsid w:val="001F1D0D"/>
    <w:rsid w:val="001F2336"/>
    <w:rsid w:val="001F2E19"/>
    <w:rsid w:val="001F4515"/>
    <w:rsid w:val="001F4811"/>
    <w:rsid w:val="001F4A10"/>
    <w:rsid w:val="001F5123"/>
    <w:rsid w:val="001F55E3"/>
    <w:rsid w:val="001F6A5D"/>
    <w:rsid w:val="001F7222"/>
    <w:rsid w:val="001F7F7D"/>
    <w:rsid w:val="00200466"/>
    <w:rsid w:val="00200ED9"/>
    <w:rsid w:val="0020138D"/>
    <w:rsid w:val="00201ABD"/>
    <w:rsid w:val="002029B1"/>
    <w:rsid w:val="00202C72"/>
    <w:rsid w:val="002032CC"/>
    <w:rsid w:val="00203F52"/>
    <w:rsid w:val="002041BF"/>
    <w:rsid w:val="00204990"/>
    <w:rsid w:val="0020509B"/>
    <w:rsid w:val="002057AD"/>
    <w:rsid w:val="00205D73"/>
    <w:rsid w:val="0020638E"/>
    <w:rsid w:val="00212126"/>
    <w:rsid w:val="00213148"/>
    <w:rsid w:val="00213700"/>
    <w:rsid w:val="00213EA8"/>
    <w:rsid w:val="00214EDE"/>
    <w:rsid w:val="002157F0"/>
    <w:rsid w:val="002162F6"/>
    <w:rsid w:val="00217443"/>
    <w:rsid w:val="002174D4"/>
    <w:rsid w:val="00217962"/>
    <w:rsid w:val="002208D1"/>
    <w:rsid w:val="0022100F"/>
    <w:rsid w:val="002219EE"/>
    <w:rsid w:val="00221A58"/>
    <w:rsid w:val="002224FA"/>
    <w:rsid w:val="00224D19"/>
    <w:rsid w:val="00225DFB"/>
    <w:rsid w:val="00227D62"/>
    <w:rsid w:val="00230C8E"/>
    <w:rsid w:val="00231E4C"/>
    <w:rsid w:val="002324AB"/>
    <w:rsid w:val="0023389E"/>
    <w:rsid w:val="00233B40"/>
    <w:rsid w:val="00233BA3"/>
    <w:rsid w:val="00235692"/>
    <w:rsid w:val="00235C6D"/>
    <w:rsid w:val="00235DB0"/>
    <w:rsid w:val="00237190"/>
    <w:rsid w:val="00240FEE"/>
    <w:rsid w:val="00241F74"/>
    <w:rsid w:val="002429BD"/>
    <w:rsid w:val="00242B57"/>
    <w:rsid w:val="00242F2A"/>
    <w:rsid w:val="00244177"/>
    <w:rsid w:val="00244425"/>
    <w:rsid w:val="00244A40"/>
    <w:rsid w:val="00244A92"/>
    <w:rsid w:val="00244E63"/>
    <w:rsid w:val="002455E3"/>
    <w:rsid w:val="002458F8"/>
    <w:rsid w:val="00247393"/>
    <w:rsid w:val="002474EC"/>
    <w:rsid w:val="00251883"/>
    <w:rsid w:val="00251EB2"/>
    <w:rsid w:val="002522A1"/>
    <w:rsid w:val="00252686"/>
    <w:rsid w:val="00253B1C"/>
    <w:rsid w:val="00254865"/>
    <w:rsid w:val="00254E63"/>
    <w:rsid w:val="00254E95"/>
    <w:rsid w:val="00254F68"/>
    <w:rsid w:val="00255558"/>
    <w:rsid w:val="0025666C"/>
    <w:rsid w:val="00256A57"/>
    <w:rsid w:val="00257863"/>
    <w:rsid w:val="00260430"/>
    <w:rsid w:val="00260EF6"/>
    <w:rsid w:val="002621C3"/>
    <w:rsid w:val="002627E0"/>
    <w:rsid w:val="00263348"/>
    <w:rsid w:val="00263593"/>
    <w:rsid w:val="002645E6"/>
    <w:rsid w:val="00264705"/>
    <w:rsid w:val="00264888"/>
    <w:rsid w:val="002666E4"/>
    <w:rsid w:val="00266C75"/>
    <w:rsid w:val="002677ED"/>
    <w:rsid w:val="00267904"/>
    <w:rsid w:val="00270929"/>
    <w:rsid w:val="00274037"/>
    <w:rsid w:val="00274434"/>
    <w:rsid w:val="00274622"/>
    <w:rsid w:val="00274F6F"/>
    <w:rsid w:val="00275291"/>
    <w:rsid w:val="002757C6"/>
    <w:rsid w:val="00276401"/>
    <w:rsid w:val="002767C6"/>
    <w:rsid w:val="00276A73"/>
    <w:rsid w:val="00277B1F"/>
    <w:rsid w:val="00277B8A"/>
    <w:rsid w:val="00277F0C"/>
    <w:rsid w:val="00280BEC"/>
    <w:rsid w:val="0028227F"/>
    <w:rsid w:val="00282A18"/>
    <w:rsid w:val="00282C2E"/>
    <w:rsid w:val="002836D4"/>
    <w:rsid w:val="00283E54"/>
    <w:rsid w:val="00285506"/>
    <w:rsid w:val="00285711"/>
    <w:rsid w:val="00285BC3"/>
    <w:rsid w:val="00286552"/>
    <w:rsid w:val="00286B51"/>
    <w:rsid w:val="002879CF"/>
    <w:rsid w:val="00290D2D"/>
    <w:rsid w:val="002914B5"/>
    <w:rsid w:val="00292D63"/>
    <w:rsid w:val="00293C72"/>
    <w:rsid w:val="00294ADE"/>
    <w:rsid w:val="002951C0"/>
    <w:rsid w:val="00295386"/>
    <w:rsid w:val="00295FF4"/>
    <w:rsid w:val="00296956"/>
    <w:rsid w:val="002977F9"/>
    <w:rsid w:val="002A12A5"/>
    <w:rsid w:val="002A1668"/>
    <w:rsid w:val="002A2A94"/>
    <w:rsid w:val="002A2B73"/>
    <w:rsid w:val="002A455C"/>
    <w:rsid w:val="002A625D"/>
    <w:rsid w:val="002A6BAF"/>
    <w:rsid w:val="002A6D96"/>
    <w:rsid w:val="002A7721"/>
    <w:rsid w:val="002B00EB"/>
    <w:rsid w:val="002B216F"/>
    <w:rsid w:val="002B21A9"/>
    <w:rsid w:val="002B2259"/>
    <w:rsid w:val="002B2731"/>
    <w:rsid w:val="002B2CCF"/>
    <w:rsid w:val="002B34F5"/>
    <w:rsid w:val="002B48D1"/>
    <w:rsid w:val="002B6793"/>
    <w:rsid w:val="002B6B1A"/>
    <w:rsid w:val="002B7279"/>
    <w:rsid w:val="002B76AE"/>
    <w:rsid w:val="002B7701"/>
    <w:rsid w:val="002C0F01"/>
    <w:rsid w:val="002C12B1"/>
    <w:rsid w:val="002C13AB"/>
    <w:rsid w:val="002C18AA"/>
    <w:rsid w:val="002C252F"/>
    <w:rsid w:val="002C2C48"/>
    <w:rsid w:val="002C411B"/>
    <w:rsid w:val="002C5EC7"/>
    <w:rsid w:val="002C6121"/>
    <w:rsid w:val="002C6BCA"/>
    <w:rsid w:val="002D05AD"/>
    <w:rsid w:val="002D168D"/>
    <w:rsid w:val="002D1902"/>
    <w:rsid w:val="002D559B"/>
    <w:rsid w:val="002D59A9"/>
    <w:rsid w:val="002D6224"/>
    <w:rsid w:val="002D62F3"/>
    <w:rsid w:val="002E0205"/>
    <w:rsid w:val="002E06B4"/>
    <w:rsid w:val="002E117C"/>
    <w:rsid w:val="002E2B31"/>
    <w:rsid w:val="002E2DCA"/>
    <w:rsid w:val="002E412C"/>
    <w:rsid w:val="002E4E05"/>
    <w:rsid w:val="002E4FBF"/>
    <w:rsid w:val="002E5026"/>
    <w:rsid w:val="002E522B"/>
    <w:rsid w:val="002E6BAC"/>
    <w:rsid w:val="002F0D57"/>
    <w:rsid w:val="002F22A6"/>
    <w:rsid w:val="002F3FC0"/>
    <w:rsid w:val="002F4277"/>
    <w:rsid w:val="002F55D7"/>
    <w:rsid w:val="002F5A1C"/>
    <w:rsid w:val="002F5A91"/>
    <w:rsid w:val="002F5D1F"/>
    <w:rsid w:val="002F6509"/>
    <w:rsid w:val="002F7867"/>
    <w:rsid w:val="00302592"/>
    <w:rsid w:val="003027C4"/>
    <w:rsid w:val="00303A71"/>
    <w:rsid w:val="00303BB1"/>
    <w:rsid w:val="00304149"/>
    <w:rsid w:val="0030604E"/>
    <w:rsid w:val="003065F2"/>
    <w:rsid w:val="00306C22"/>
    <w:rsid w:val="0031140C"/>
    <w:rsid w:val="00311F5C"/>
    <w:rsid w:val="0031222F"/>
    <w:rsid w:val="003124EA"/>
    <w:rsid w:val="003135D2"/>
    <w:rsid w:val="00313803"/>
    <w:rsid w:val="00313E1C"/>
    <w:rsid w:val="003144B3"/>
    <w:rsid w:val="00314890"/>
    <w:rsid w:val="003148A6"/>
    <w:rsid w:val="00315209"/>
    <w:rsid w:val="003167EE"/>
    <w:rsid w:val="00317112"/>
    <w:rsid w:val="00320B47"/>
    <w:rsid w:val="003216D0"/>
    <w:rsid w:val="003217F3"/>
    <w:rsid w:val="003228FA"/>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4F62"/>
    <w:rsid w:val="003353BA"/>
    <w:rsid w:val="0033562C"/>
    <w:rsid w:val="00335ED0"/>
    <w:rsid w:val="00336AFF"/>
    <w:rsid w:val="00340621"/>
    <w:rsid w:val="003416B9"/>
    <w:rsid w:val="00342859"/>
    <w:rsid w:val="003433C0"/>
    <w:rsid w:val="0034494A"/>
    <w:rsid w:val="00345A85"/>
    <w:rsid w:val="00346BC2"/>
    <w:rsid w:val="00346BDF"/>
    <w:rsid w:val="00347A78"/>
    <w:rsid w:val="00350835"/>
    <w:rsid w:val="0035173D"/>
    <w:rsid w:val="00352C35"/>
    <w:rsid w:val="0035324C"/>
    <w:rsid w:val="003534AF"/>
    <w:rsid w:val="00353951"/>
    <w:rsid w:val="003547A9"/>
    <w:rsid w:val="0035666C"/>
    <w:rsid w:val="003579ED"/>
    <w:rsid w:val="003614C9"/>
    <w:rsid w:val="00362226"/>
    <w:rsid w:val="00363D35"/>
    <w:rsid w:val="0036453A"/>
    <w:rsid w:val="00365101"/>
    <w:rsid w:val="003656D0"/>
    <w:rsid w:val="00366C03"/>
    <w:rsid w:val="00367413"/>
    <w:rsid w:val="00367C27"/>
    <w:rsid w:val="00367FE4"/>
    <w:rsid w:val="00371B39"/>
    <w:rsid w:val="0037229D"/>
    <w:rsid w:val="00373821"/>
    <w:rsid w:val="00373C91"/>
    <w:rsid w:val="00374E4D"/>
    <w:rsid w:val="0037636D"/>
    <w:rsid w:val="003777C4"/>
    <w:rsid w:val="00377B6E"/>
    <w:rsid w:val="00380425"/>
    <w:rsid w:val="0038200D"/>
    <w:rsid w:val="00384917"/>
    <w:rsid w:val="00384C41"/>
    <w:rsid w:val="003851D0"/>
    <w:rsid w:val="003879DB"/>
    <w:rsid w:val="003902D4"/>
    <w:rsid w:val="00391799"/>
    <w:rsid w:val="003919D9"/>
    <w:rsid w:val="00393127"/>
    <w:rsid w:val="00393BFB"/>
    <w:rsid w:val="003942B7"/>
    <w:rsid w:val="00394D8B"/>
    <w:rsid w:val="003953D9"/>
    <w:rsid w:val="00396B1C"/>
    <w:rsid w:val="003A11B3"/>
    <w:rsid w:val="003A11D4"/>
    <w:rsid w:val="003A3CD3"/>
    <w:rsid w:val="003A57DE"/>
    <w:rsid w:val="003A5855"/>
    <w:rsid w:val="003A6266"/>
    <w:rsid w:val="003A62B9"/>
    <w:rsid w:val="003A6FF3"/>
    <w:rsid w:val="003A7676"/>
    <w:rsid w:val="003B028A"/>
    <w:rsid w:val="003B045B"/>
    <w:rsid w:val="003B0599"/>
    <w:rsid w:val="003B0B39"/>
    <w:rsid w:val="003B1512"/>
    <w:rsid w:val="003B15D6"/>
    <w:rsid w:val="003B1C23"/>
    <w:rsid w:val="003B42F1"/>
    <w:rsid w:val="003B44B8"/>
    <w:rsid w:val="003B58FE"/>
    <w:rsid w:val="003B6261"/>
    <w:rsid w:val="003B6E3F"/>
    <w:rsid w:val="003B79C8"/>
    <w:rsid w:val="003C0350"/>
    <w:rsid w:val="003C064A"/>
    <w:rsid w:val="003C0B08"/>
    <w:rsid w:val="003C1B76"/>
    <w:rsid w:val="003C3CBD"/>
    <w:rsid w:val="003C3EC9"/>
    <w:rsid w:val="003C4037"/>
    <w:rsid w:val="003C4394"/>
    <w:rsid w:val="003C4815"/>
    <w:rsid w:val="003C56FE"/>
    <w:rsid w:val="003C5A08"/>
    <w:rsid w:val="003C5E9B"/>
    <w:rsid w:val="003C6B0D"/>
    <w:rsid w:val="003C6C5D"/>
    <w:rsid w:val="003C7796"/>
    <w:rsid w:val="003C7952"/>
    <w:rsid w:val="003D0074"/>
    <w:rsid w:val="003D0380"/>
    <w:rsid w:val="003D3867"/>
    <w:rsid w:val="003D3DE2"/>
    <w:rsid w:val="003D4BDF"/>
    <w:rsid w:val="003D4EDD"/>
    <w:rsid w:val="003D5466"/>
    <w:rsid w:val="003D5FC0"/>
    <w:rsid w:val="003D6ADF"/>
    <w:rsid w:val="003D703D"/>
    <w:rsid w:val="003D7415"/>
    <w:rsid w:val="003E0331"/>
    <w:rsid w:val="003E09CD"/>
    <w:rsid w:val="003E1040"/>
    <w:rsid w:val="003E1E30"/>
    <w:rsid w:val="003E3232"/>
    <w:rsid w:val="003E403F"/>
    <w:rsid w:val="003E55E4"/>
    <w:rsid w:val="003E59AD"/>
    <w:rsid w:val="003E6B58"/>
    <w:rsid w:val="003E7978"/>
    <w:rsid w:val="003E79D0"/>
    <w:rsid w:val="003F21EF"/>
    <w:rsid w:val="003F2292"/>
    <w:rsid w:val="003F32E5"/>
    <w:rsid w:val="003F37FB"/>
    <w:rsid w:val="003F4462"/>
    <w:rsid w:val="003F4742"/>
    <w:rsid w:val="003F49D5"/>
    <w:rsid w:val="003F6342"/>
    <w:rsid w:val="004007C4"/>
    <w:rsid w:val="00402D4F"/>
    <w:rsid w:val="00403D88"/>
    <w:rsid w:val="004049F5"/>
    <w:rsid w:val="00405B4A"/>
    <w:rsid w:val="0040674C"/>
    <w:rsid w:val="00406A3C"/>
    <w:rsid w:val="004079EE"/>
    <w:rsid w:val="00410632"/>
    <w:rsid w:val="00410BD1"/>
    <w:rsid w:val="004110E1"/>
    <w:rsid w:val="004130DC"/>
    <w:rsid w:val="004136E2"/>
    <w:rsid w:val="0041389E"/>
    <w:rsid w:val="00413B91"/>
    <w:rsid w:val="004145EA"/>
    <w:rsid w:val="0041533E"/>
    <w:rsid w:val="00416533"/>
    <w:rsid w:val="00416C71"/>
    <w:rsid w:val="00417212"/>
    <w:rsid w:val="0042018E"/>
    <w:rsid w:val="00420BE4"/>
    <w:rsid w:val="00420C95"/>
    <w:rsid w:val="004233C7"/>
    <w:rsid w:val="00424076"/>
    <w:rsid w:val="00424CBA"/>
    <w:rsid w:val="00426A63"/>
    <w:rsid w:val="0042762E"/>
    <w:rsid w:val="0043042D"/>
    <w:rsid w:val="00431BD0"/>
    <w:rsid w:val="00433852"/>
    <w:rsid w:val="0043439F"/>
    <w:rsid w:val="004350FC"/>
    <w:rsid w:val="00436645"/>
    <w:rsid w:val="004378E2"/>
    <w:rsid w:val="00441743"/>
    <w:rsid w:val="00442A27"/>
    <w:rsid w:val="00443424"/>
    <w:rsid w:val="0044391B"/>
    <w:rsid w:val="00443C37"/>
    <w:rsid w:val="00443D00"/>
    <w:rsid w:val="0044458B"/>
    <w:rsid w:val="00444AD4"/>
    <w:rsid w:val="004453C0"/>
    <w:rsid w:val="00447749"/>
    <w:rsid w:val="004503F0"/>
    <w:rsid w:val="004504E6"/>
    <w:rsid w:val="00450759"/>
    <w:rsid w:val="00450872"/>
    <w:rsid w:val="004516CB"/>
    <w:rsid w:val="00452195"/>
    <w:rsid w:val="004529CC"/>
    <w:rsid w:val="00452A10"/>
    <w:rsid w:val="0045361C"/>
    <w:rsid w:val="0045366E"/>
    <w:rsid w:val="00453D21"/>
    <w:rsid w:val="00453D7B"/>
    <w:rsid w:val="00455A9B"/>
    <w:rsid w:val="00455B5C"/>
    <w:rsid w:val="00455DBE"/>
    <w:rsid w:val="00455FC2"/>
    <w:rsid w:val="00456561"/>
    <w:rsid w:val="00460F2A"/>
    <w:rsid w:val="00461613"/>
    <w:rsid w:val="00461724"/>
    <w:rsid w:val="00461FA0"/>
    <w:rsid w:val="00462384"/>
    <w:rsid w:val="004626AC"/>
    <w:rsid w:val="00462F24"/>
    <w:rsid w:val="00465ACE"/>
    <w:rsid w:val="00466ED9"/>
    <w:rsid w:val="00467570"/>
    <w:rsid w:val="0047071D"/>
    <w:rsid w:val="004716A8"/>
    <w:rsid w:val="00471935"/>
    <w:rsid w:val="00471E34"/>
    <w:rsid w:val="00472AA7"/>
    <w:rsid w:val="00473232"/>
    <w:rsid w:val="00473A88"/>
    <w:rsid w:val="004740F1"/>
    <w:rsid w:val="0047496C"/>
    <w:rsid w:val="00474DE9"/>
    <w:rsid w:val="00474F32"/>
    <w:rsid w:val="00475273"/>
    <w:rsid w:val="00475525"/>
    <w:rsid w:val="00476AAB"/>
    <w:rsid w:val="00477901"/>
    <w:rsid w:val="004804E1"/>
    <w:rsid w:val="004809C7"/>
    <w:rsid w:val="00481AE8"/>
    <w:rsid w:val="00481C90"/>
    <w:rsid w:val="004827F7"/>
    <w:rsid w:val="00482C20"/>
    <w:rsid w:val="00482FD3"/>
    <w:rsid w:val="00483B56"/>
    <w:rsid w:val="00485537"/>
    <w:rsid w:val="00487106"/>
    <w:rsid w:val="00490427"/>
    <w:rsid w:val="00490C60"/>
    <w:rsid w:val="00492A87"/>
    <w:rsid w:val="00493336"/>
    <w:rsid w:val="00493AE9"/>
    <w:rsid w:val="00493DC4"/>
    <w:rsid w:val="00494A86"/>
    <w:rsid w:val="00494E67"/>
    <w:rsid w:val="00494FFA"/>
    <w:rsid w:val="004950A8"/>
    <w:rsid w:val="00495667"/>
    <w:rsid w:val="0049666C"/>
    <w:rsid w:val="0049681C"/>
    <w:rsid w:val="004974AA"/>
    <w:rsid w:val="00497ABA"/>
    <w:rsid w:val="00497C43"/>
    <w:rsid w:val="004A0110"/>
    <w:rsid w:val="004A0A31"/>
    <w:rsid w:val="004A16E1"/>
    <w:rsid w:val="004A1F5C"/>
    <w:rsid w:val="004A236C"/>
    <w:rsid w:val="004A3A00"/>
    <w:rsid w:val="004A57B5"/>
    <w:rsid w:val="004A5DA5"/>
    <w:rsid w:val="004A5FB6"/>
    <w:rsid w:val="004A6447"/>
    <w:rsid w:val="004A6977"/>
    <w:rsid w:val="004A7901"/>
    <w:rsid w:val="004A79B2"/>
    <w:rsid w:val="004B2766"/>
    <w:rsid w:val="004B29CD"/>
    <w:rsid w:val="004B4401"/>
    <w:rsid w:val="004B5227"/>
    <w:rsid w:val="004B59B1"/>
    <w:rsid w:val="004B6594"/>
    <w:rsid w:val="004B6D65"/>
    <w:rsid w:val="004B7061"/>
    <w:rsid w:val="004B73D4"/>
    <w:rsid w:val="004C0DA5"/>
    <w:rsid w:val="004C16ED"/>
    <w:rsid w:val="004C17DF"/>
    <w:rsid w:val="004C182C"/>
    <w:rsid w:val="004C1F4B"/>
    <w:rsid w:val="004C22E1"/>
    <w:rsid w:val="004C27E3"/>
    <w:rsid w:val="004C2C95"/>
    <w:rsid w:val="004C42A4"/>
    <w:rsid w:val="004C58FE"/>
    <w:rsid w:val="004C5F9C"/>
    <w:rsid w:val="004C6230"/>
    <w:rsid w:val="004C6815"/>
    <w:rsid w:val="004C686B"/>
    <w:rsid w:val="004C6B2E"/>
    <w:rsid w:val="004D06C2"/>
    <w:rsid w:val="004D2D10"/>
    <w:rsid w:val="004D2FDD"/>
    <w:rsid w:val="004D5D83"/>
    <w:rsid w:val="004D662D"/>
    <w:rsid w:val="004D6D1E"/>
    <w:rsid w:val="004D6EF4"/>
    <w:rsid w:val="004D769E"/>
    <w:rsid w:val="004D76F0"/>
    <w:rsid w:val="004E0290"/>
    <w:rsid w:val="004E0765"/>
    <w:rsid w:val="004E3859"/>
    <w:rsid w:val="004E40E8"/>
    <w:rsid w:val="004E754F"/>
    <w:rsid w:val="004E75C0"/>
    <w:rsid w:val="004E77F8"/>
    <w:rsid w:val="004E7CA8"/>
    <w:rsid w:val="004F009F"/>
    <w:rsid w:val="004F1844"/>
    <w:rsid w:val="004F2318"/>
    <w:rsid w:val="004F25D4"/>
    <w:rsid w:val="004F28C4"/>
    <w:rsid w:val="004F2CDB"/>
    <w:rsid w:val="004F32E2"/>
    <w:rsid w:val="004F4F6C"/>
    <w:rsid w:val="004F58FB"/>
    <w:rsid w:val="004F61E3"/>
    <w:rsid w:val="004F696C"/>
    <w:rsid w:val="004F7816"/>
    <w:rsid w:val="00500AB5"/>
    <w:rsid w:val="005016BA"/>
    <w:rsid w:val="0050178F"/>
    <w:rsid w:val="0050193F"/>
    <w:rsid w:val="00501B97"/>
    <w:rsid w:val="00502141"/>
    <w:rsid w:val="00504A31"/>
    <w:rsid w:val="00505705"/>
    <w:rsid w:val="00505DFB"/>
    <w:rsid w:val="00506BEF"/>
    <w:rsid w:val="00507174"/>
    <w:rsid w:val="00510751"/>
    <w:rsid w:val="0051180E"/>
    <w:rsid w:val="0051203D"/>
    <w:rsid w:val="0051215D"/>
    <w:rsid w:val="00513563"/>
    <w:rsid w:val="00513FA6"/>
    <w:rsid w:val="00515811"/>
    <w:rsid w:val="00515942"/>
    <w:rsid w:val="00515FB2"/>
    <w:rsid w:val="005169D5"/>
    <w:rsid w:val="005172F1"/>
    <w:rsid w:val="00517767"/>
    <w:rsid w:val="00520396"/>
    <w:rsid w:val="005204AD"/>
    <w:rsid w:val="0052053E"/>
    <w:rsid w:val="005208A9"/>
    <w:rsid w:val="00521219"/>
    <w:rsid w:val="00521ED3"/>
    <w:rsid w:val="00523230"/>
    <w:rsid w:val="00523BFE"/>
    <w:rsid w:val="00524CA2"/>
    <w:rsid w:val="00524F70"/>
    <w:rsid w:val="0052519C"/>
    <w:rsid w:val="00525BBC"/>
    <w:rsid w:val="00525D77"/>
    <w:rsid w:val="00525F17"/>
    <w:rsid w:val="00526C14"/>
    <w:rsid w:val="00527FD8"/>
    <w:rsid w:val="0053075D"/>
    <w:rsid w:val="0053110C"/>
    <w:rsid w:val="00532108"/>
    <w:rsid w:val="005329E2"/>
    <w:rsid w:val="00533399"/>
    <w:rsid w:val="00533CDB"/>
    <w:rsid w:val="00535DA2"/>
    <w:rsid w:val="00537B00"/>
    <w:rsid w:val="00537E3F"/>
    <w:rsid w:val="005409DF"/>
    <w:rsid w:val="00540C6B"/>
    <w:rsid w:val="005414C9"/>
    <w:rsid w:val="005416A3"/>
    <w:rsid w:val="00542356"/>
    <w:rsid w:val="005425EE"/>
    <w:rsid w:val="00542897"/>
    <w:rsid w:val="00542B21"/>
    <w:rsid w:val="00542F21"/>
    <w:rsid w:val="00543040"/>
    <w:rsid w:val="00543CCD"/>
    <w:rsid w:val="00543E3C"/>
    <w:rsid w:val="0054411E"/>
    <w:rsid w:val="005455BB"/>
    <w:rsid w:val="00546C47"/>
    <w:rsid w:val="00546CFC"/>
    <w:rsid w:val="00547893"/>
    <w:rsid w:val="00552F54"/>
    <w:rsid w:val="005537CE"/>
    <w:rsid w:val="005539D5"/>
    <w:rsid w:val="005541E6"/>
    <w:rsid w:val="00554CC6"/>
    <w:rsid w:val="00555415"/>
    <w:rsid w:val="00555532"/>
    <w:rsid w:val="005577A6"/>
    <w:rsid w:val="00557A0B"/>
    <w:rsid w:val="00560095"/>
    <w:rsid w:val="005602E2"/>
    <w:rsid w:val="005606B2"/>
    <w:rsid w:val="00560DEB"/>
    <w:rsid w:val="00560F40"/>
    <w:rsid w:val="0056259D"/>
    <w:rsid w:val="005629B5"/>
    <w:rsid w:val="00562C29"/>
    <w:rsid w:val="00562D49"/>
    <w:rsid w:val="0056319C"/>
    <w:rsid w:val="005635AC"/>
    <w:rsid w:val="00565291"/>
    <w:rsid w:val="00565871"/>
    <w:rsid w:val="0056587A"/>
    <w:rsid w:val="00565AB9"/>
    <w:rsid w:val="0056622E"/>
    <w:rsid w:val="00566576"/>
    <w:rsid w:val="005668F3"/>
    <w:rsid w:val="00566B38"/>
    <w:rsid w:val="005675A6"/>
    <w:rsid w:val="00567CB4"/>
    <w:rsid w:val="005713B7"/>
    <w:rsid w:val="00571E9E"/>
    <w:rsid w:val="005731A6"/>
    <w:rsid w:val="00573256"/>
    <w:rsid w:val="00573497"/>
    <w:rsid w:val="0057380D"/>
    <w:rsid w:val="00573FA0"/>
    <w:rsid w:val="00575D35"/>
    <w:rsid w:val="00577023"/>
    <w:rsid w:val="00577D29"/>
    <w:rsid w:val="00577F7E"/>
    <w:rsid w:val="0058030D"/>
    <w:rsid w:val="00581A70"/>
    <w:rsid w:val="00581F29"/>
    <w:rsid w:val="005829CD"/>
    <w:rsid w:val="0058390E"/>
    <w:rsid w:val="00583D80"/>
    <w:rsid w:val="00584310"/>
    <w:rsid w:val="005845E4"/>
    <w:rsid w:val="005846DC"/>
    <w:rsid w:val="0058550D"/>
    <w:rsid w:val="0058598D"/>
    <w:rsid w:val="00585F7A"/>
    <w:rsid w:val="00586291"/>
    <w:rsid w:val="00586D06"/>
    <w:rsid w:val="0059019C"/>
    <w:rsid w:val="00590D5A"/>
    <w:rsid w:val="0059141E"/>
    <w:rsid w:val="0059157B"/>
    <w:rsid w:val="00591B71"/>
    <w:rsid w:val="005932AC"/>
    <w:rsid w:val="00593C9B"/>
    <w:rsid w:val="00594BCA"/>
    <w:rsid w:val="005953A4"/>
    <w:rsid w:val="005955D9"/>
    <w:rsid w:val="00595620"/>
    <w:rsid w:val="00595B56"/>
    <w:rsid w:val="00595F8A"/>
    <w:rsid w:val="00596415"/>
    <w:rsid w:val="005969C3"/>
    <w:rsid w:val="00597583"/>
    <w:rsid w:val="00597CD5"/>
    <w:rsid w:val="00597F30"/>
    <w:rsid w:val="005A0274"/>
    <w:rsid w:val="005A19D5"/>
    <w:rsid w:val="005A1E1A"/>
    <w:rsid w:val="005A3511"/>
    <w:rsid w:val="005A4473"/>
    <w:rsid w:val="005A4D0E"/>
    <w:rsid w:val="005A5B10"/>
    <w:rsid w:val="005A68AA"/>
    <w:rsid w:val="005A6DF5"/>
    <w:rsid w:val="005A7DEF"/>
    <w:rsid w:val="005B095D"/>
    <w:rsid w:val="005B12EE"/>
    <w:rsid w:val="005B13FD"/>
    <w:rsid w:val="005B33CE"/>
    <w:rsid w:val="005B4362"/>
    <w:rsid w:val="005B5067"/>
    <w:rsid w:val="005B6A56"/>
    <w:rsid w:val="005B7A34"/>
    <w:rsid w:val="005B7CB4"/>
    <w:rsid w:val="005C0616"/>
    <w:rsid w:val="005C0AB0"/>
    <w:rsid w:val="005C1D7F"/>
    <w:rsid w:val="005C1EDD"/>
    <w:rsid w:val="005C2072"/>
    <w:rsid w:val="005C3A02"/>
    <w:rsid w:val="005C3D46"/>
    <w:rsid w:val="005C4452"/>
    <w:rsid w:val="005C4803"/>
    <w:rsid w:val="005C4E56"/>
    <w:rsid w:val="005C5305"/>
    <w:rsid w:val="005C5EA5"/>
    <w:rsid w:val="005C77DD"/>
    <w:rsid w:val="005D09CD"/>
    <w:rsid w:val="005D3464"/>
    <w:rsid w:val="005D4162"/>
    <w:rsid w:val="005D46A3"/>
    <w:rsid w:val="005D5F77"/>
    <w:rsid w:val="005D61D3"/>
    <w:rsid w:val="005D639E"/>
    <w:rsid w:val="005D726C"/>
    <w:rsid w:val="005D7822"/>
    <w:rsid w:val="005D7BDF"/>
    <w:rsid w:val="005D7DC4"/>
    <w:rsid w:val="005E0D56"/>
    <w:rsid w:val="005E0EF8"/>
    <w:rsid w:val="005E11E2"/>
    <w:rsid w:val="005E161E"/>
    <w:rsid w:val="005E31D2"/>
    <w:rsid w:val="005E3248"/>
    <w:rsid w:val="005E3408"/>
    <w:rsid w:val="005E3663"/>
    <w:rsid w:val="005E406C"/>
    <w:rsid w:val="005E4877"/>
    <w:rsid w:val="005E6449"/>
    <w:rsid w:val="005E6CC0"/>
    <w:rsid w:val="005F08EE"/>
    <w:rsid w:val="005F11E9"/>
    <w:rsid w:val="005F190D"/>
    <w:rsid w:val="005F1BF7"/>
    <w:rsid w:val="005F29EC"/>
    <w:rsid w:val="005F4438"/>
    <w:rsid w:val="005F44C1"/>
    <w:rsid w:val="005F486D"/>
    <w:rsid w:val="005F60DD"/>
    <w:rsid w:val="005F72AA"/>
    <w:rsid w:val="005F7640"/>
    <w:rsid w:val="005F7A47"/>
    <w:rsid w:val="005F7BE1"/>
    <w:rsid w:val="00600806"/>
    <w:rsid w:val="00603A08"/>
    <w:rsid w:val="00604424"/>
    <w:rsid w:val="0060491D"/>
    <w:rsid w:val="00604F10"/>
    <w:rsid w:val="00604F46"/>
    <w:rsid w:val="00605206"/>
    <w:rsid w:val="00605B2B"/>
    <w:rsid w:val="00607E01"/>
    <w:rsid w:val="00610575"/>
    <w:rsid w:val="00610EA9"/>
    <w:rsid w:val="006112F7"/>
    <w:rsid w:val="006119FB"/>
    <w:rsid w:val="006129F9"/>
    <w:rsid w:val="00612E3A"/>
    <w:rsid w:val="006130AA"/>
    <w:rsid w:val="00614078"/>
    <w:rsid w:val="00614957"/>
    <w:rsid w:val="00614CF8"/>
    <w:rsid w:val="00615369"/>
    <w:rsid w:val="006155C9"/>
    <w:rsid w:val="00616572"/>
    <w:rsid w:val="006177C4"/>
    <w:rsid w:val="00617A2C"/>
    <w:rsid w:val="00620E81"/>
    <w:rsid w:val="00621699"/>
    <w:rsid w:val="006220BE"/>
    <w:rsid w:val="00622417"/>
    <w:rsid w:val="0062251D"/>
    <w:rsid w:val="00623749"/>
    <w:rsid w:val="00623DD2"/>
    <w:rsid w:val="00624146"/>
    <w:rsid w:val="00624A4E"/>
    <w:rsid w:val="006253B2"/>
    <w:rsid w:val="00625449"/>
    <w:rsid w:val="00625ED5"/>
    <w:rsid w:val="00627A86"/>
    <w:rsid w:val="00631A8E"/>
    <w:rsid w:val="00631D34"/>
    <w:rsid w:val="00632416"/>
    <w:rsid w:val="00632774"/>
    <w:rsid w:val="006329ED"/>
    <w:rsid w:val="00632EE0"/>
    <w:rsid w:val="006344D0"/>
    <w:rsid w:val="00634EA5"/>
    <w:rsid w:val="00635239"/>
    <w:rsid w:val="0063583B"/>
    <w:rsid w:val="006364FD"/>
    <w:rsid w:val="0063679A"/>
    <w:rsid w:val="00640D73"/>
    <w:rsid w:val="0064213C"/>
    <w:rsid w:val="00643FA3"/>
    <w:rsid w:val="00644BAF"/>
    <w:rsid w:val="00644BB6"/>
    <w:rsid w:val="00645601"/>
    <w:rsid w:val="006466B8"/>
    <w:rsid w:val="00646DA2"/>
    <w:rsid w:val="0064782B"/>
    <w:rsid w:val="006503C2"/>
    <w:rsid w:val="006510BB"/>
    <w:rsid w:val="00652F63"/>
    <w:rsid w:val="006535C4"/>
    <w:rsid w:val="00655111"/>
    <w:rsid w:val="0065619A"/>
    <w:rsid w:val="006561D4"/>
    <w:rsid w:val="006566E2"/>
    <w:rsid w:val="00656A7F"/>
    <w:rsid w:val="006570B6"/>
    <w:rsid w:val="00657FA6"/>
    <w:rsid w:val="006600D1"/>
    <w:rsid w:val="00661048"/>
    <w:rsid w:val="00661321"/>
    <w:rsid w:val="006613AD"/>
    <w:rsid w:val="006619E9"/>
    <w:rsid w:val="00662825"/>
    <w:rsid w:val="0066376C"/>
    <w:rsid w:val="00663C0D"/>
    <w:rsid w:val="00664363"/>
    <w:rsid w:val="00664369"/>
    <w:rsid w:val="00665462"/>
    <w:rsid w:val="00665745"/>
    <w:rsid w:val="006657D1"/>
    <w:rsid w:val="00666BDE"/>
    <w:rsid w:val="00666DDA"/>
    <w:rsid w:val="00667C56"/>
    <w:rsid w:val="006728AC"/>
    <w:rsid w:val="00673605"/>
    <w:rsid w:val="00674654"/>
    <w:rsid w:val="00675111"/>
    <w:rsid w:val="006758F4"/>
    <w:rsid w:val="00675D45"/>
    <w:rsid w:val="006762C3"/>
    <w:rsid w:val="006804CF"/>
    <w:rsid w:val="006815D6"/>
    <w:rsid w:val="006820B1"/>
    <w:rsid w:val="006830C9"/>
    <w:rsid w:val="00684624"/>
    <w:rsid w:val="00686400"/>
    <w:rsid w:val="0068653C"/>
    <w:rsid w:val="006868A0"/>
    <w:rsid w:val="006868BB"/>
    <w:rsid w:val="00691942"/>
    <w:rsid w:val="00691BC9"/>
    <w:rsid w:val="00691EC4"/>
    <w:rsid w:val="00692909"/>
    <w:rsid w:val="00692A1F"/>
    <w:rsid w:val="00692C44"/>
    <w:rsid w:val="00694828"/>
    <w:rsid w:val="00694C2B"/>
    <w:rsid w:val="006961C7"/>
    <w:rsid w:val="00696732"/>
    <w:rsid w:val="006967C2"/>
    <w:rsid w:val="00697876"/>
    <w:rsid w:val="0069797E"/>
    <w:rsid w:val="006A130A"/>
    <w:rsid w:val="006A3747"/>
    <w:rsid w:val="006A4FD4"/>
    <w:rsid w:val="006A579C"/>
    <w:rsid w:val="006A59CC"/>
    <w:rsid w:val="006A616B"/>
    <w:rsid w:val="006A7190"/>
    <w:rsid w:val="006A72BD"/>
    <w:rsid w:val="006A7962"/>
    <w:rsid w:val="006B002F"/>
    <w:rsid w:val="006B03A1"/>
    <w:rsid w:val="006B051E"/>
    <w:rsid w:val="006B0D53"/>
    <w:rsid w:val="006B1384"/>
    <w:rsid w:val="006B1DBD"/>
    <w:rsid w:val="006B22A2"/>
    <w:rsid w:val="006B2343"/>
    <w:rsid w:val="006B28E9"/>
    <w:rsid w:val="006B4455"/>
    <w:rsid w:val="006B476A"/>
    <w:rsid w:val="006B4919"/>
    <w:rsid w:val="006B4FBF"/>
    <w:rsid w:val="006B5510"/>
    <w:rsid w:val="006B56ED"/>
    <w:rsid w:val="006B6E66"/>
    <w:rsid w:val="006B712A"/>
    <w:rsid w:val="006B7A8F"/>
    <w:rsid w:val="006B7CE3"/>
    <w:rsid w:val="006C016D"/>
    <w:rsid w:val="006C06AA"/>
    <w:rsid w:val="006C0FB7"/>
    <w:rsid w:val="006C1239"/>
    <w:rsid w:val="006C170F"/>
    <w:rsid w:val="006C1FBB"/>
    <w:rsid w:val="006C2115"/>
    <w:rsid w:val="006C3A9C"/>
    <w:rsid w:val="006C3E62"/>
    <w:rsid w:val="006C4271"/>
    <w:rsid w:val="006C5030"/>
    <w:rsid w:val="006C5485"/>
    <w:rsid w:val="006C5D9A"/>
    <w:rsid w:val="006C5E66"/>
    <w:rsid w:val="006C70D4"/>
    <w:rsid w:val="006D0208"/>
    <w:rsid w:val="006D1B36"/>
    <w:rsid w:val="006D29F8"/>
    <w:rsid w:val="006D301F"/>
    <w:rsid w:val="006D3360"/>
    <w:rsid w:val="006D3E9A"/>
    <w:rsid w:val="006D5FB0"/>
    <w:rsid w:val="006D6355"/>
    <w:rsid w:val="006D67F6"/>
    <w:rsid w:val="006E1D37"/>
    <w:rsid w:val="006E1E61"/>
    <w:rsid w:val="006E4541"/>
    <w:rsid w:val="006E64BF"/>
    <w:rsid w:val="006F0A52"/>
    <w:rsid w:val="006F2F19"/>
    <w:rsid w:val="006F41BB"/>
    <w:rsid w:val="006F46C7"/>
    <w:rsid w:val="006F4A65"/>
    <w:rsid w:val="006F5767"/>
    <w:rsid w:val="006F7C7D"/>
    <w:rsid w:val="006F7D15"/>
    <w:rsid w:val="006F7D37"/>
    <w:rsid w:val="00700743"/>
    <w:rsid w:val="007007FE"/>
    <w:rsid w:val="00700CC8"/>
    <w:rsid w:val="00700DDD"/>
    <w:rsid w:val="0070264C"/>
    <w:rsid w:val="00702953"/>
    <w:rsid w:val="007032B6"/>
    <w:rsid w:val="007041FC"/>
    <w:rsid w:val="00705994"/>
    <w:rsid w:val="00705FDE"/>
    <w:rsid w:val="0070605E"/>
    <w:rsid w:val="00707921"/>
    <w:rsid w:val="00712AED"/>
    <w:rsid w:val="00713ECB"/>
    <w:rsid w:val="0071476A"/>
    <w:rsid w:val="00714F0C"/>
    <w:rsid w:val="007153E6"/>
    <w:rsid w:val="0071725C"/>
    <w:rsid w:val="007175AB"/>
    <w:rsid w:val="007208A9"/>
    <w:rsid w:val="007229AB"/>
    <w:rsid w:val="007238B7"/>
    <w:rsid w:val="00723F33"/>
    <w:rsid w:val="00726311"/>
    <w:rsid w:val="007265B0"/>
    <w:rsid w:val="00726E4B"/>
    <w:rsid w:val="0072794E"/>
    <w:rsid w:val="0072799B"/>
    <w:rsid w:val="007305D9"/>
    <w:rsid w:val="007306EE"/>
    <w:rsid w:val="00730F73"/>
    <w:rsid w:val="00731ED5"/>
    <w:rsid w:val="00731ED9"/>
    <w:rsid w:val="007324DF"/>
    <w:rsid w:val="0073275C"/>
    <w:rsid w:val="00732B3C"/>
    <w:rsid w:val="0073317E"/>
    <w:rsid w:val="007335B5"/>
    <w:rsid w:val="007335D7"/>
    <w:rsid w:val="00733EFE"/>
    <w:rsid w:val="00734191"/>
    <w:rsid w:val="007342FC"/>
    <w:rsid w:val="0073475C"/>
    <w:rsid w:val="00735A44"/>
    <w:rsid w:val="00736782"/>
    <w:rsid w:val="00736AC1"/>
    <w:rsid w:val="0073788F"/>
    <w:rsid w:val="00741692"/>
    <w:rsid w:val="00741DAB"/>
    <w:rsid w:val="0074207C"/>
    <w:rsid w:val="00742535"/>
    <w:rsid w:val="00743EA8"/>
    <w:rsid w:val="00744189"/>
    <w:rsid w:val="007453BD"/>
    <w:rsid w:val="007466B2"/>
    <w:rsid w:val="007477DA"/>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6A9"/>
    <w:rsid w:val="00762D84"/>
    <w:rsid w:val="00762F0A"/>
    <w:rsid w:val="0076303B"/>
    <w:rsid w:val="007634A1"/>
    <w:rsid w:val="0076362A"/>
    <w:rsid w:val="007638B1"/>
    <w:rsid w:val="00763C5E"/>
    <w:rsid w:val="00763FAD"/>
    <w:rsid w:val="0076421C"/>
    <w:rsid w:val="00764367"/>
    <w:rsid w:val="00764C72"/>
    <w:rsid w:val="00765F9C"/>
    <w:rsid w:val="00767E30"/>
    <w:rsid w:val="0077109E"/>
    <w:rsid w:val="007737B1"/>
    <w:rsid w:val="007739BD"/>
    <w:rsid w:val="00775374"/>
    <w:rsid w:val="00775522"/>
    <w:rsid w:val="00775DB4"/>
    <w:rsid w:val="00777674"/>
    <w:rsid w:val="00782F31"/>
    <w:rsid w:val="0078337B"/>
    <w:rsid w:val="00783438"/>
    <w:rsid w:val="00783803"/>
    <w:rsid w:val="0078424B"/>
    <w:rsid w:val="00784A37"/>
    <w:rsid w:val="00785EFB"/>
    <w:rsid w:val="00787226"/>
    <w:rsid w:val="00787A28"/>
    <w:rsid w:val="007909E3"/>
    <w:rsid w:val="00790B2B"/>
    <w:rsid w:val="00791712"/>
    <w:rsid w:val="00791CC3"/>
    <w:rsid w:val="00792168"/>
    <w:rsid w:val="00795A68"/>
    <w:rsid w:val="00795AAD"/>
    <w:rsid w:val="007968D5"/>
    <w:rsid w:val="00796B50"/>
    <w:rsid w:val="007970CF"/>
    <w:rsid w:val="00797341"/>
    <w:rsid w:val="007A0579"/>
    <w:rsid w:val="007A05A3"/>
    <w:rsid w:val="007A095C"/>
    <w:rsid w:val="007A2C19"/>
    <w:rsid w:val="007A2E6A"/>
    <w:rsid w:val="007A327B"/>
    <w:rsid w:val="007A33A1"/>
    <w:rsid w:val="007A4532"/>
    <w:rsid w:val="007A4E2D"/>
    <w:rsid w:val="007A6CCA"/>
    <w:rsid w:val="007A74B5"/>
    <w:rsid w:val="007B01E7"/>
    <w:rsid w:val="007B193D"/>
    <w:rsid w:val="007B1CE7"/>
    <w:rsid w:val="007B1ECD"/>
    <w:rsid w:val="007B2F1A"/>
    <w:rsid w:val="007B3476"/>
    <w:rsid w:val="007B349E"/>
    <w:rsid w:val="007B59E9"/>
    <w:rsid w:val="007B6931"/>
    <w:rsid w:val="007B748C"/>
    <w:rsid w:val="007B75D3"/>
    <w:rsid w:val="007B7E66"/>
    <w:rsid w:val="007C08CA"/>
    <w:rsid w:val="007C22E6"/>
    <w:rsid w:val="007C2917"/>
    <w:rsid w:val="007C39B1"/>
    <w:rsid w:val="007C4A7F"/>
    <w:rsid w:val="007C5D15"/>
    <w:rsid w:val="007C5FAA"/>
    <w:rsid w:val="007C5FB8"/>
    <w:rsid w:val="007C6C2B"/>
    <w:rsid w:val="007C7140"/>
    <w:rsid w:val="007D16AF"/>
    <w:rsid w:val="007D16B6"/>
    <w:rsid w:val="007D2ABD"/>
    <w:rsid w:val="007D2FA0"/>
    <w:rsid w:val="007D3189"/>
    <w:rsid w:val="007D3465"/>
    <w:rsid w:val="007D353A"/>
    <w:rsid w:val="007D38A9"/>
    <w:rsid w:val="007D3AD5"/>
    <w:rsid w:val="007D43F8"/>
    <w:rsid w:val="007D5048"/>
    <w:rsid w:val="007D5373"/>
    <w:rsid w:val="007D66CC"/>
    <w:rsid w:val="007D792A"/>
    <w:rsid w:val="007E40F4"/>
    <w:rsid w:val="007E4A71"/>
    <w:rsid w:val="007E5587"/>
    <w:rsid w:val="007E6622"/>
    <w:rsid w:val="007E7711"/>
    <w:rsid w:val="007E7E09"/>
    <w:rsid w:val="007F1302"/>
    <w:rsid w:val="007F21EF"/>
    <w:rsid w:val="007F22CA"/>
    <w:rsid w:val="007F29CE"/>
    <w:rsid w:val="007F2ADC"/>
    <w:rsid w:val="007F2B40"/>
    <w:rsid w:val="007F32ED"/>
    <w:rsid w:val="007F3879"/>
    <w:rsid w:val="007F4168"/>
    <w:rsid w:val="007F59F7"/>
    <w:rsid w:val="007F5EAB"/>
    <w:rsid w:val="007F5F90"/>
    <w:rsid w:val="007F6499"/>
    <w:rsid w:val="007F7440"/>
    <w:rsid w:val="007F7521"/>
    <w:rsid w:val="00800174"/>
    <w:rsid w:val="008005E3"/>
    <w:rsid w:val="0080090E"/>
    <w:rsid w:val="00801603"/>
    <w:rsid w:val="00801DE5"/>
    <w:rsid w:val="008028A9"/>
    <w:rsid w:val="00803060"/>
    <w:rsid w:val="008039D6"/>
    <w:rsid w:val="00803E27"/>
    <w:rsid w:val="00804DAD"/>
    <w:rsid w:val="0080579D"/>
    <w:rsid w:val="00805D79"/>
    <w:rsid w:val="00806902"/>
    <w:rsid w:val="00806AF2"/>
    <w:rsid w:val="00806B26"/>
    <w:rsid w:val="00806FA1"/>
    <w:rsid w:val="0080778A"/>
    <w:rsid w:val="00810939"/>
    <w:rsid w:val="008109CD"/>
    <w:rsid w:val="0081134C"/>
    <w:rsid w:val="008128F8"/>
    <w:rsid w:val="00812B0B"/>
    <w:rsid w:val="00815129"/>
    <w:rsid w:val="008156BD"/>
    <w:rsid w:val="00815ED0"/>
    <w:rsid w:val="008163D1"/>
    <w:rsid w:val="00816ACE"/>
    <w:rsid w:val="00816C3D"/>
    <w:rsid w:val="008176A9"/>
    <w:rsid w:val="008178DD"/>
    <w:rsid w:val="008207BB"/>
    <w:rsid w:val="00820D89"/>
    <w:rsid w:val="00821E6A"/>
    <w:rsid w:val="00821EE7"/>
    <w:rsid w:val="00822CF2"/>
    <w:rsid w:val="00822FB6"/>
    <w:rsid w:val="00825618"/>
    <w:rsid w:val="008308B6"/>
    <w:rsid w:val="00830BC9"/>
    <w:rsid w:val="00830F2A"/>
    <w:rsid w:val="008318A2"/>
    <w:rsid w:val="00832108"/>
    <w:rsid w:val="00832AA9"/>
    <w:rsid w:val="00833159"/>
    <w:rsid w:val="008332BA"/>
    <w:rsid w:val="00833C0D"/>
    <w:rsid w:val="00835EF2"/>
    <w:rsid w:val="00837A9D"/>
    <w:rsid w:val="00841F5E"/>
    <w:rsid w:val="00842BB3"/>
    <w:rsid w:val="008451F0"/>
    <w:rsid w:val="00847CAC"/>
    <w:rsid w:val="00850129"/>
    <w:rsid w:val="00850648"/>
    <w:rsid w:val="00850A2F"/>
    <w:rsid w:val="00850D06"/>
    <w:rsid w:val="0085117F"/>
    <w:rsid w:val="008524E1"/>
    <w:rsid w:val="00852BAD"/>
    <w:rsid w:val="00853142"/>
    <w:rsid w:val="00853DB5"/>
    <w:rsid w:val="0085548E"/>
    <w:rsid w:val="00855734"/>
    <w:rsid w:val="008567CC"/>
    <w:rsid w:val="008568D4"/>
    <w:rsid w:val="008574E7"/>
    <w:rsid w:val="008576DD"/>
    <w:rsid w:val="00857A78"/>
    <w:rsid w:val="0086002B"/>
    <w:rsid w:val="0086008A"/>
    <w:rsid w:val="008606C7"/>
    <w:rsid w:val="00860ACF"/>
    <w:rsid w:val="00860B66"/>
    <w:rsid w:val="00862E65"/>
    <w:rsid w:val="00862ED8"/>
    <w:rsid w:val="00863E83"/>
    <w:rsid w:val="00863F09"/>
    <w:rsid w:val="00864C3C"/>
    <w:rsid w:val="008650AA"/>
    <w:rsid w:val="00866436"/>
    <w:rsid w:val="00866689"/>
    <w:rsid w:val="00866F98"/>
    <w:rsid w:val="008671CA"/>
    <w:rsid w:val="00867538"/>
    <w:rsid w:val="008677A0"/>
    <w:rsid w:val="00870996"/>
    <w:rsid w:val="008712E6"/>
    <w:rsid w:val="0087181C"/>
    <w:rsid w:val="00871A28"/>
    <w:rsid w:val="00872D3C"/>
    <w:rsid w:val="008739F6"/>
    <w:rsid w:val="00874A8B"/>
    <w:rsid w:val="008821FB"/>
    <w:rsid w:val="008835EE"/>
    <w:rsid w:val="00883A9C"/>
    <w:rsid w:val="008842AA"/>
    <w:rsid w:val="00884406"/>
    <w:rsid w:val="0088442A"/>
    <w:rsid w:val="00884804"/>
    <w:rsid w:val="00884EA7"/>
    <w:rsid w:val="008852ED"/>
    <w:rsid w:val="00885C1F"/>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0196"/>
    <w:rsid w:val="008A10DE"/>
    <w:rsid w:val="008A1E0A"/>
    <w:rsid w:val="008A205E"/>
    <w:rsid w:val="008A2E79"/>
    <w:rsid w:val="008A3667"/>
    <w:rsid w:val="008A482C"/>
    <w:rsid w:val="008A58DE"/>
    <w:rsid w:val="008A5D54"/>
    <w:rsid w:val="008A65AF"/>
    <w:rsid w:val="008A6618"/>
    <w:rsid w:val="008A6DA6"/>
    <w:rsid w:val="008B178B"/>
    <w:rsid w:val="008B2B6C"/>
    <w:rsid w:val="008B3F54"/>
    <w:rsid w:val="008B3F61"/>
    <w:rsid w:val="008B43E4"/>
    <w:rsid w:val="008B4604"/>
    <w:rsid w:val="008B4F8E"/>
    <w:rsid w:val="008B54DF"/>
    <w:rsid w:val="008B6686"/>
    <w:rsid w:val="008B7690"/>
    <w:rsid w:val="008C1792"/>
    <w:rsid w:val="008C4BAA"/>
    <w:rsid w:val="008C5DC0"/>
    <w:rsid w:val="008C639E"/>
    <w:rsid w:val="008C6B01"/>
    <w:rsid w:val="008D02D2"/>
    <w:rsid w:val="008D08CD"/>
    <w:rsid w:val="008D3169"/>
    <w:rsid w:val="008D3273"/>
    <w:rsid w:val="008D33FC"/>
    <w:rsid w:val="008D3A6A"/>
    <w:rsid w:val="008D4322"/>
    <w:rsid w:val="008D46BA"/>
    <w:rsid w:val="008D4ADF"/>
    <w:rsid w:val="008D51AF"/>
    <w:rsid w:val="008D639F"/>
    <w:rsid w:val="008D73D8"/>
    <w:rsid w:val="008E00A9"/>
    <w:rsid w:val="008E0472"/>
    <w:rsid w:val="008E0A56"/>
    <w:rsid w:val="008E1543"/>
    <w:rsid w:val="008E2992"/>
    <w:rsid w:val="008E3D6B"/>
    <w:rsid w:val="008E4644"/>
    <w:rsid w:val="008E46A3"/>
    <w:rsid w:val="008E4BDF"/>
    <w:rsid w:val="008E4DB2"/>
    <w:rsid w:val="008E52CF"/>
    <w:rsid w:val="008E6568"/>
    <w:rsid w:val="008E66B7"/>
    <w:rsid w:val="008E6713"/>
    <w:rsid w:val="008E7229"/>
    <w:rsid w:val="008F0D1B"/>
    <w:rsid w:val="008F0E7C"/>
    <w:rsid w:val="008F1762"/>
    <w:rsid w:val="008F2704"/>
    <w:rsid w:val="008F2A63"/>
    <w:rsid w:val="008F32CF"/>
    <w:rsid w:val="008F53A7"/>
    <w:rsid w:val="008F5493"/>
    <w:rsid w:val="008F6D72"/>
    <w:rsid w:val="008F733D"/>
    <w:rsid w:val="009012C2"/>
    <w:rsid w:val="009022E8"/>
    <w:rsid w:val="00904137"/>
    <w:rsid w:val="00904CE2"/>
    <w:rsid w:val="009058D6"/>
    <w:rsid w:val="00906BCD"/>
    <w:rsid w:val="00911F0F"/>
    <w:rsid w:val="009120D4"/>
    <w:rsid w:val="009123F5"/>
    <w:rsid w:val="00912B86"/>
    <w:rsid w:val="00913FD4"/>
    <w:rsid w:val="009158D1"/>
    <w:rsid w:val="00915E13"/>
    <w:rsid w:val="00917592"/>
    <w:rsid w:val="00917B2D"/>
    <w:rsid w:val="00917FF9"/>
    <w:rsid w:val="0092112B"/>
    <w:rsid w:val="0092159C"/>
    <w:rsid w:val="009229C6"/>
    <w:rsid w:val="00922C40"/>
    <w:rsid w:val="009243F7"/>
    <w:rsid w:val="009247C4"/>
    <w:rsid w:val="0092578E"/>
    <w:rsid w:val="00925AB3"/>
    <w:rsid w:val="00925CFB"/>
    <w:rsid w:val="00925D18"/>
    <w:rsid w:val="00927EF3"/>
    <w:rsid w:val="009307B1"/>
    <w:rsid w:val="0093093D"/>
    <w:rsid w:val="00931512"/>
    <w:rsid w:val="00933AE0"/>
    <w:rsid w:val="0093544C"/>
    <w:rsid w:val="00935D61"/>
    <w:rsid w:val="00935F23"/>
    <w:rsid w:val="00936161"/>
    <w:rsid w:val="009362E7"/>
    <w:rsid w:val="00936A8F"/>
    <w:rsid w:val="009372D4"/>
    <w:rsid w:val="00937416"/>
    <w:rsid w:val="00937AB0"/>
    <w:rsid w:val="00941D88"/>
    <w:rsid w:val="009441FD"/>
    <w:rsid w:val="0094490F"/>
    <w:rsid w:val="009452E3"/>
    <w:rsid w:val="009505DE"/>
    <w:rsid w:val="009510FE"/>
    <w:rsid w:val="009524B5"/>
    <w:rsid w:val="009529AE"/>
    <w:rsid w:val="00952CCD"/>
    <w:rsid w:val="00952D5C"/>
    <w:rsid w:val="00953D10"/>
    <w:rsid w:val="009546F5"/>
    <w:rsid w:val="00955F12"/>
    <w:rsid w:val="00956158"/>
    <w:rsid w:val="00956F05"/>
    <w:rsid w:val="0095701E"/>
    <w:rsid w:val="009605B6"/>
    <w:rsid w:val="00962AA3"/>
    <w:rsid w:val="009639C2"/>
    <w:rsid w:val="00963C72"/>
    <w:rsid w:val="00964464"/>
    <w:rsid w:val="0096528D"/>
    <w:rsid w:val="00966812"/>
    <w:rsid w:val="00966E13"/>
    <w:rsid w:val="00966EB6"/>
    <w:rsid w:val="0096747B"/>
    <w:rsid w:val="00967A5C"/>
    <w:rsid w:val="00967AF0"/>
    <w:rsid w:val="00967BFB"/>
    <w:rsid w:val="00967F69"/>
    <w:rsid w:val="00970685"/>
    <w:rsid w:val="009708C4"/>
    <w:rsid w:val="00970A80"/>
    <w:rsid w:val="00971074"/>
    <w:rsid w:val="0097187A"/>
    <w:rsid w:val="00971E8E"/>
    <w:rsid w:val="00972280"/>
    <w:rsid w:val="00972592"/>
    <w:rsid w:val="0097292A"/>
    <w:rsid w:val="00972A45"/>
    <w:rsid w:val="00972E5A"/>
    <w:rsid w:val="00973820"/>
    <w:rsid w:val="00973F08"/>
    <w:rsid w:val="00974019"/>
    <w:rsid w:val="009748E0"/>
    <w:rsid w:val="0097521A"/>
    <w:rsid w:val="00976E39"/>
    <w:rsid w:val="0098231F"/>
    <w:rsid w:val="00982B1E"/>
    <w:rsid w:val="0098515E"/>
    <w:rsid w:val="00986914"/>
    <w:rsid w:val="009872D4"/>
    <w:rsid w:val="00987899"/>
    <w:rsid w:val="0099256D"/>
    <w:rsid w:val="00993351"/>
    <w:rsid w:val="00994A43"/>
    <w:rsid w:val="00994D0E"/>
    <w:rsid w:val="009961BE"/>
    <w:rsid w:val="00996839"/>
    <w:rsid w:val="009976CE"/>
    <w:rsid w:val="009A07BB"/>
    <w:rsid w:val="009A1136"/>
    <w:rsid w:val="009A3261"/>
    <w:rsid w:val="009A331E"/>
    <w:rsid w:val="009A3CCD"/>
    <w:rsid w:val="009A40E1"/>
    <w:rsid w:val="009A449E"/>
    <w:rsid w:val="009A4D66"/>
    <w:rsid w:val="009A5A64"/>
    <w:rsid w:val="009A7C38"/>
    <w:rsid w:val="009B20F9"/>
    <w:rsid w:val="009B2111"/>
    <w:rsid w:val="009B267C"/>
    <w:rsid w:val="009B2736"/>
    <w:rsid w:val="009B2D58"/>
    <w:rsid w:val="009B32D6"/>
    <w:rsid w:val="009B38B4"/>
    <w:rsid w:val="009B4845"/>
    <w:rsid w:val="009B52B3"/>
    <w:rsid w:val="009B59D3"/>
    <w:rsid w:val="009B7343"/>
    <w:rsid w:val="009C1739"/>
    <w:rsid w:val="009C1B91"/>
    <w:rsid w:val="009C3FE3"/>
    <w:rsid w:val="009C513A"/>
    <w:rsid w:val="009C5A43"/>
    <w:rsid w:val="009C71D9"/>
    <w:rsid w:val="009C74DE"/>
    <w:rsid w:val="009D00C4"/>
    <w:rsid w:val="009D013B"/>
    <w:rsid w:val="009D189B"/>
    <w:rsid w:val="009D2176"/>
    <w:rsid w:val="009D2250"/>
    <w:rsid w:val="009D2526"/>
    <w:rsid w:val="009D2781"/>
    <w:rsid w:val="009D31DD"/>
    <w:rsid w:val="009D3246"/>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5B2F"/>
    <w:rsid w:val="009E673C"/>
    <w:rsid w:val="009E68AC"/>
    <w:rsid w:val="009E73AB"/>
    <w:rsid w:val="009F1B56"/>
    <w:rsid w:val="009F2F33"/>
    <w:rsid w:val="009F30D0"/>
    <w:rsid w:val="009F3733"/>
    <w:rsid w:val="009F414B"/>
    <w:rsid w:val="009F736A"/>
    <w:rsid w:val="009F7EEA"/>
    <w:rsid w:val="009F7FC2"/>
    <w:rsid w:val="00A0007C"/>
    <w:rsid w:val="00A0025B"/>
    <w:rsid w:val="00A00483"/>
    <w:rsid w:val="00A007EB"/>
    <w:rsid w:val="00A00FB4"/>
    <w:rsid w:val="00A01783"/>
    <w:rsid w:val="00A02093"/>
    <w:rsid w:val="00A02663"/>
    <w:rsid w:val="00A04B53"/>
    <w:rsid w:val="00A051D7"/>
    <w:rsid w:val="00A05484"/>
    <w:rsid w:val="00A07760"/>
    <w:rsid w:val="00A11D68"/>
    <w:rsid w:val="00A150BD"/>
    <w:rsid w:val="00A16D5C"/>
    <w:rsid w:val="00A177A7"/>
    <w:rsid w:val="00A17C0C"/>
    <w:rsid w:val="00A205D5"/>
    <w:rsid w:val="00A2104F"/>
    <w:rsid w:val="00A22319"/>
    <w:rsid w:val="00A24E54"/>
    <w:rsid w:val="00A252AF"/>
    <w:rsid w:val="00A26AC6"/>
    <w:rsid w:val="00A301DB"/>
    <w:rsid w:val="00A31202"/>
    <w:rsid w:val="00A314C5"/>
    <w:rsid w:val="00A326EC"/>
    <w:rsid w:val="00A32D45"/>
    <w:rsid w:val="00A33B8F"/>
    <w:rsid w:val="00A341DA"/>
    <w:rsid w:val="00A35666"/>
    <w:rsid w:val="00A35D4E"/>
    <w:rsid w:val="00A36123"/>
    <w:rsid w:val="00A3680C"/>
    <w:rsid w:val="00A378C9"/>
    <w:rsid w:val="00A37B54"/>
    <w:rsid w:val="00A37B64"/>
    <w:rsid w:val="00A37CAC"/>
    <w:rsid w:val="00A40870"/>
    <w:rsid w:val="00A417BC"/>
    <w:rsid w:val="00A41C7F"/>
    <w:rsid w:val="00A42AD5"/>
    <w:rsid w:val="00A42C0A"/>
    <w:rsid w:val="00A43DE8"/>
    <w:rsid w:val="00A446D6"/>
    <w:rsid w:val="00A44B1B"/>
    <w:rsid w:val="00A44FA0"/>
    <w:rsid w:val="00A50125"/>
    <w:rsid w:val="00A521A0"/>
    <w:rsid w:val="00A52AAA"/>
    <w:rsid w:val="00A53709"/>
    <w:rsid w:val="00A53B46"/>
    <w:rsid w:val="00A541FA"/>
    <w:rsid w:val="00A54F0D"/>
    <w:rsid w:val="00A558CC"/>
    <w:rsid w:val="00A565CF"/>
    <w:rsid w:val="00A565F9"/>
    <w:rsid w:val="00A57EAD"/>
    <w:rsid w:val="00A61AD6"/>
    <w:rsid w:val="00A61B9A"/>
    <w:rsid w:val="00A61FA8"/>
    <w:rsid w:val="00A62552"/>
    <w:rsid w:val="00A62B6D"/>
    <w:rsid w:val="00A63104"/>
    <w:rsid w:val="00A63A66"/>
    <w:rsid w:val="00A63EAD"/>
    <w:rsid w:val="00A64C25"/>
    <w:rsid w:val="00A656BC"/>
    <w:rsid w:val="00A668C2"/>
    <w:rsid w:val="00A712DD"/>
    <w:rsid w:val="00A725E3"/>
    <w:rsid w:val="00A737E6"/>
    <w:rsid w:val="00A7385D"/>
    <w:rsid w:val="00A740B5"/>
    <w:rsid w:val="00A741D0"/>
    <w:rsid w:val="00A75164"/>
    <w:rsid w:val="00A75440"/>
    <w:rsid w:val="00A77F36"/>
    <w:rsid w:val="00A81598"/>
    <w:rsid w:val="00A815C6"/>
    <w:rsid w:val="00A81874"/>
    <w:rsid w:val="00A824EA"/>
    <w:rsid w:val="00A83718"/>
    <w:rsid w:val="00A8474E"/>
    <w:rsid w:val="00A84CB5"/>
    <w:rsid w:val="00A8540C"/>
    <w:rsid w:val="00A859EC"/>
    <w:rsid w:val="00A85F50"/>
    <w:rsid w:val="00A87421"/>
    <w:rsid w:val="00A87AD4"/>
    <w:rsid w:val="00A90A95"/>
    <w:rsid w:val="00A92C72"/>
    <w:rsid w:val="00A933C7"/>
    <w:rsid w:val="00A93A19"/>
    <w:rsid w:val="00A94E85"/>
    <w:rsid w:val="00A97A55"/>
    <w:rsid w:val="00AA07A7"/>
    <w:rsid w:val="00AA1400"/>
    <w:rsid w:val="00AA165C"/>
    <w:rsid w:val="00AA1EFB"/>
    <w:rsid w:val="00AA3025"/>
    <w:rsid w:val="00AA4961"/>
    <w:rsid w:val="00AA596F"/>
    <w:rsid w:val="00AA6B01"/>
    <w:rsid w:val="00AA6BAC"/>
    <w:rsid w:val="00AB00D8"/>
    <w:rsid w:val="00AB011C"/>
    <w:rsid w:val="00AB026A"/>
    <w:rsid w:val="00AB02B7"/>
    <w:rsid w:val="00AB07FE"/>
    <w:rsid w:val="00AB132D"/>
    <w:rsid w:val="00AB159D"/>
    <w:rsid w:val="00AB1C5F"/>
    <w:rsid w:val="00AB1DF0"/>
    <w:rsid w:val="00AB1F9F"/>
    <w:rsid w:val="00AB28B1"/>
    <w:rsid w:val="00AB2AEF"/>
    <w:rsid w:val="00AB2B7C"/>
    <w:rsid w:val="00AB5BF7"/>
    <w:rsid w:val="00AB6700"/>
    <w:rsid w:val="00AB6775"/>
    <w:rsid w:val="00AB6AF4"/>
    <w:rsid w:val="00AB7D37"/>
    <w:rsid w:val="00AC060B"/>
    <w:rsid w:val="00AC3B44"/>
    <w:rsid w:val="00AC3CD6"/>
    <w:rsid w:val="00AC3CF4"/>
    <w:rsid w:val="00AC43F9"/>
    <w:rsid w:val="00AC46CE"/>
    <w:rsid w:val="00AC48A3"/>
    <w:rsid w:val="00AC4DB8"/>
    <w:rsid w:val="00AC6739"/>
    <w:rsid w:val="00AC799B"/>
    <w:rsid w:val="00AC7CFD"/>
    <w:rsid w:val="00AD05C3"/>
    <w:rsid w:val="00AD0990"/>
    <w:rsid w:val="00AD1ADE"/>
    <w:rsid w:val="00AD1C92"/>
    <w:rsid w:val="00AD2287"/>
    <w:rsid w:val="00AD28AF"/>
    <w:rsid w:val="00AD321C"/>
    <w:rsid w:val="00AD3504"/>
    <w:rsid w:val="00AD36DD"/>
    <w:rsid w:val="00AD3A84"/>
    <w:rsid w:val="00AD415A"/>
    <w:rsid w:val="00AD742D"/>
    <w:rsid w:val="00AD7D73"/>
    <w:rsid w:val="00AE080B"/>
    <w:rsid w:val="00AE096B"/>
    <w:rsid w:val="00AE0DAF"/>
    <w:rsid w:val="00AE378A"/>
    <w:rsid w:val="00AE3C3A"/>
    <w:rsid w:val="00AE6795"/>
    <w:rsid w:val="00AE716C"/>
    <w:rsid w:val="00AE7BAF"/>
    <w:rsid w:val="00AF1B18"/>
    <w:rsid w:val="00AF49A1"/>
    <w:rsid w:val="00AF655E"/>
    <w:rsid w:val="00AF68B8"/>
    <w:rsid w:val="00AF6F6F"/>
    <w:rsid w:val="00AF791D"/>
    <w:rsid w:val="00B0014E"/>
    <w:rsid w:val="00B01B40"/>
    <w:rsid w:val="00B038DF"/>
    <w:rsid w:val="00B04676"/>
    <w:rsid w:val="00B04924"/>
    <w:rsid w:val="00B05CA5"/>
    <w:rsid w:val="00B07024"/>
    <w:rsid w:val="00B07C81"/>
    <w:rsid w:val="00B10460"/>
    <w:rsid w:val="00B114D3"/>
    <w:rsid w:val="00B1163A"/>
    <w:rsid w:val="00B12089"/>
    <w:rsid w:val="00B12B7A"/>
    <w:rsid w:val="00B131B3"/>
    <w:rsid w:val="00B13C2C"/>
    <w:rsid w:val="00B14449"/>
    <w:rsid w:val="00B14B69"/>
    <w:rsid w:val="00B1569F"/>
    <w:rsid w:val="00B159F0"/>
    <w:rsid w:val="00B163E2"/>
    <w:rsid w:val="00B168D8"/>
    <w:rsid w:val="00B16987"/>
    <w:rsid w:val="00B17971"/>
    <w:rsid w:val="00B17D28"/>
    <w:rsid w:val="00B20A62"/>
    <w:rsid w:val="00B21FE6"/>
    <w:rsid w:val="00B22DAD"/>
    <w:rsid w:val="00B24463"/>
    <w:rsid w:val="00B25142"/>
    <w:rsid w:val="00B255F8"/>
    <w:rsid w:val="00B25822"/>
    <w:rsid w:val="00B258C2"/>
    <w:rsid w:val="00B25CB2"/>
    <w:rsid w:val="00B25CBB"/>
    <w:rsid w:val="00B305DD"/>
    <w:rsid w:val="00B30CC2"/>
    <w:rsid w:val="00B324C9"/>
    <w:rsid w:val="00B32D9A"/>
    <w:rsid w:val="00B33248"/>
    <w:rsid w:val="00B33BCE"/>
    <w:rsid w:val="00B35549"/>
    <w:rsid w:val="00B35A92"/>
    <w:rsid w:val="00B361E7"/>
    <w:rsid w:val="00B364C3"/>
    <w:rsid w:val="00B4031B"/>
    <w:rsid w:val="00B40BF7"/>
    <w:rsid w:val="00B41591"/>
    <w:rsid w:val="00B4276E"/>
    <w:rsid w:val="00B42AA6"/>
    <w:rsid w:val="00B43157"/>
    <w:rsid w:val="00B433F4"/>
    <w:rsid w:val="00B442C8"/>
    <w:rsid w:val="00B44582"/>
    <w:rsid w:val="00B45851"/>
    <w:rsid w:val="00B46A80"/>
    <w:rsid w:val="00B477B9"/>
    <w:rsid w:val="00B50415"/>
    <w:rsid w:val="00B50B53"/>
    <w:rsid w:val="00B51B50"/>
    <w:rsid w:val="00B5257A"/>
    <w:rsid w:val="00B5361A"/>
    <w:rsid w:val="00B556E7"/>
    <w:rsid w:val="00B5702A"/>
    <w:rsid w:val="00B60AB5"/>
    <w:rsid w:val="00B60FDD"/>
    <w:rsid w:val="00B615A5"/>
    <w:rsid w:val="00B6190B"/>
    <w:rsid w:val="00B62090"/>
    <w:rsid w:val="00B6229A"/>
    <w:rsid w:val="00B63A35"/>
    <w:rsid w:val="00B6432F"/>
    <w:rsid w:val="00B65E2A"/>
    <w:rsid w:val="00B67822"/>
    <w:rsid w:val="00B70486"/>
    <w:rsid w:val="00B711C7"/>
    <w:rsid w:val="00B720BF"/>
    <w:rsid w:val="00B720C9"/>
    <w:rsid w:val="00B72670"/>
    <w:rsid w:val="00B74431"/>
    <w:rsid w:val="00B76FDB"/>
    <w:rsid w:val="00B77790"/>
    <w:rsid w:val="00B7791E"/>
    <w:rsid w:val="00B77ECF"/>
    <w:rsid w:val="00B77F28"/>
    <w:rsid w:val="00B80192"/>
    <w:rsid w:val="00B80D0C"/>
    <w:rsid w:val="00B811D6"/>
    <w:rsid w:val="00B818B0"/>
    <w:rsid w:val="00B82389"/>
    <w:rsid w:val="00B82AF9"/>
    <w:rsid w:val="00B83438"/>
    <w:rsid w:val="00B85137"/>
    <w:rsid w:val="00B85BC7"/>
    <w:rsid w:val="00B85C49"/>
    <w:rsid w:val="00B870BA"/>
    <w:rsid w:val="00B873C6"/>
    <w:rsid w:val="00B87A65"/>
    <w:rsid w:val="00B87C2F"/>
    <w:rsid w:val="00B90658"/>
    <w:rsid w:val="00B91ADA"/>
    <w:rsid w:val="00B91AEB"/>
    <w:rsid w:val="00B91E7E"/>
    <w:rsid w:val="00B9216E"/>
    <w:rsid w:val="00B92ACF"/>
    <w:rsid w:val="00B93007"/>
    <w:rsid w:val="00B9543C"/>
    <w:rsid w:val="00B95B08"/>
    <w:rsid w:val="00B95E5F"/>
    <w:rsid w:val="00B9650C"/>
    <w:rsid w:val="00B96C9F"/>
    <w:rsid w:val="00B9722A"/>
    <w:rsid w:val="00B97EB8"/>
    <w:rsid w:val="00BA0FFC"/>
    <w:rsid w:val="00BA1CD9"/>
    <w:rsid w:val="00BA2B7C"/>
    <w:rsid w:val="00BA2DB2"/>
    <w:rsid w:val="00BA2F62"/>
    <w:rsid w:val="00BA31CD"/>
    <w:rsid w:val="00BA3531"/>
    <w:rsid w:val="00BA3E87"/>
    <w:rsid w:val="00BA4EFD"/>
    <w:rsid w:val="00BA5079"/>
    <w:rsid w:val="00BA54BB"/>
    <w:rsid w:val="00BA62C2"/>
    <w:rsid w:val="00BA765D"/>
    <w:rsid w:val="00BA78B9"/>
    <w:rsid w:val="00BA798F"/>
    <w:rsid w:val="00BA7E9D"/>
    <w:rsid w:val="00BB092B"/>
    <w:rsid w:val="00BB0D76"/>
    <w:rsid w:val="00BB18DD"/>
    <w:rsid w:val="00BB1A5A"/>
    <w:rsid w:val="00BB2693"/>
    <w:rsid w:val="00BB2948"/>
    <w:rsid w:val="00BB3238"/>
    <w:rsid w:val="00BB3588"/>
    <w:rsid w:val="00BB4380"/>
    <w:rsid w:val="00BB452A"/>
    <w:rsid w:val="00BB54A4"/>
    <w:rsid w:val="00BB552E"/>
    <w:rsid w:val="00BB7A7E"/>
    <w:rsid w:val="00BC17DB"/>
    <w:rsid w:val="00BC2691"/>
    <w:rsid w:val="00BC3631"/>
    <w:rsid w:val="00BC378D"/>
    <w:rsid w:val="00BC3BAA"/>
    <w:rsid w:val="00BC3D2A"/>
    <w:rsid w:val="00BC414C"/>
    <w:rsid w:val="00BC42AE"/>
    <w:rsid w:val="00BC739C"/>
    <w:rsid w:val="00BC7DFF"/>
    <w:rsid w:val="00BD08FD"/>
    <w:rsid w:val="00BD0AC4"/>
    <w:rsid w:val="00BD0CAD"/>
    <w:rsid w:val="00BD1BDB"/>
    <w:rsid w:val="00BD1C6E"/>
    <w:rsid w:val="00BD2250"/>
    <w:rsid w:val="00BD23B3"/>
    <w:rsid w:val="00BD2A68"/>
    <w:rsid w:val="00BD3367"/>
    <w:rsid w:val="00BD3529"/>
    <w:rsid w:val="00BD3C25"/>
    <w:rsid w:val="00BD3F1A"/>
    <w:rsid w:val="00BD4661"/>
    <w:rsid w:val="00BD48C1"/>
    <w:rsid w:val="00BD5366"/>
    <w:rsid w:val="00BD5ACF"/>
    <w:rsid w:val="00BD6DE0"/>
    <w:rsid w:val="00BD797A"/>
    <w:rsid w:val="00BE0BC6"/>
    <w:rsid w:val="00BE4BD3"/>
    <w:rsid w:val="00BE539E"/>
    <w:rsid w:val="00BE6BF3"/>
    <w:rsid w:val="00BE6C80"/>
    <w:rsid w:val="00BE7EC5"/>
    <w:rsid w:val="00BF031E"/>
    <w:rsid w:val="00BF1B12"/>
    <w:rsid w:val="00BF1E83"/>
    <w:rsid w:val="00BF1F7E"/>
    <w:rsid w:val="00BF2C93"/>
    <w:rsid w:val="00BF542E"/>
    <w:rsid w:val="00BF58B5"/>
    <w:rsid w:val="00BF69A5"/>
    <w:rsid w:val="00BF7785"/>
    <w:rsid w:val="00C00A1A"/>
    <w:rsid w:val="00C0147F"/>
    <w:rsid w:val="00C01760"/>
    <w:rsid w:val="00C017EB"/>
    <w:rsid w:val="00C02C70"/>
    <w:rsid w:val="00C0316E"/>
    <w:rsid w:val="00C03687"/>
    <w:rsid w:val="00C039F3"/>
    <w:rsid w:val="00C03D53"/>
    <w:rsid w:val="00C03D9D"/>
    <w:rsid w:val="00C045AC"/>
    <w:rsid w:val="00C048D6"/>
    <w:rsid w:val="00C04E61"/>
    <w:rsid w:val="00C04EB2"/>
    <w:rsid w:val="00C0597B"/>
    <w:rsid w:val="00C10666"/>
    <w:rsid w:val="00C11383"/>
    <w:rsid w:val="00C13122"/>
    <w:rsid w:val="00C15D46"/>
    <w:rsid w:val="00C162F5"/>
    <w:rsid w:val="00C16A1B"/>
    <w:rsid w:val="00C16D8F"/>
    <w:rsid w:val="00C1759F"/>
    <w:rsid w:val="00C17B58"/>
    <w:rsid w:val="00C2060B"/>
    <w:rsid w:val="00C20A73"/>
    <w:rsid w:val="00C2107D"/>
    <w:rsid w:val="00C216F0"/>
    <w:rsid w:val="00C219E3"/>
    <w:rsid w:val="00C22CE4"/>
    <w:rsid w:val="00C23129"/>
    <w:rsid w:val="00C241C3"/>
    <w:rsid w:val="00C242BD"/>
    <w:rsid w:val="00C26919"/>
    <w:rsid w:val="00C27622"/>
    <w:rsid w:val="00C27E2F"/>
    <w:rsid w:val="00C317E6"/>
    <w:rsid w:val="00C32086"/>
    <w:rsid w:val="00C33708"/>
    <w:rsid w:val="00C33B73"/>
    <w:rsid w:val="00C33C90"/>
    <w:rsid w:val="00C33F48"/>
    <w:rsid w:val="00C3420C"/>
    <w:rsid w:val="00C34A95"/>
    <w:rsid w:val="00C34B47"/>
    <w:rsid w:val="00C35356"/>
    <w:rsid w:val="00C36BC3"/>
    <w:rsid w:val="00C3722A"/>
    <w:rsid w:val="00C37AD3"/>
    <w:rsid w:val="00C37C93"/>
    <w:rsid w:val="00C37FAB"/>
    <w:rsid w:val="00C40728"/>
    <w:rsid w:val="00C41325"/>
    <w:rsid w:val="00C416D1"/>
    <w:rsid w:val="00C41A5E"/>
    <w:rsid w:val="00C420B8"/>
    <w:rsid w:val="00C43B18"/>
    <w:rsid w:val="00C43F14"/>
    <w:rsid w:val="00C44E12"/>
    <w:rsid w:val="00C45900"/>
    <w:rsid w:val="00C46B64"/>
    <w:rsid w:val="00C4736D"/>
    <w:rsid w:val="00C50709"/>
    <w:rsid w:val="00C5260B"/>
    <w:rsid w:val="00C53D2F"/>
    <w:rsid w:val="00C53DCB"/>
    <w:rsid w:val="00C547D6"/>
    <w:rsid w:val="00C56A2E"/>
    <w:rsid w:val="00C571CA"/>
    <w:rsid w:val="00C572E5"/>
    <w:rsid w:val="00C57821"/>
    <w:rsid w:val="00C60A30"/>
    <w:rsid w:val="00C61FC8"/>
    <w:rsid w:val="00C63E66"/>
    <w:rsid w:val="00C64566"/>
    <w:rsid w:val="00C65439"/>
    <w:rsid w:val="00C6548F"/>
    <w:rsid w:val="00C6572F"/>
    <w:rsid w:val="00C663D3"/>
    <w:rsid w:val="00C66C9B"/>
    <w:rsid w:val="00C6782F"/>
    <w:rsid w:val="00C701DE"/>
    <w:rsid w:val="00C703B3"/>
    <w:rsid w:val="00C71E13"/>
    <w:rsid w:val="00C74896"/>
    <w:rsid w:val="00C75BF8"/>
    <w:rsid w:val="00C7609F"/>
    <w:rsid w:val="00C761FE"/>
    <w:rsid w:val="00C77B35"/>
    <w:rsid w:val="00C81C99"/>
    <w:rsid w:val="00C83A19"/>
    <w:rsid w:val="00C83EC2"/>
    <w:rsid w:val="00C83F76"/>
    <w:rsid w:val="00C843DC"/>
    <w:rsid w:val="00C84776"/>
    <w:rsid w:val="00C84F38"/>
    <w:rsid w:val="00C852CA"/>
    <w:rsid w:val="00C86057"/>
    <w:rsid w:val="00C8750F"/>
    <w:rsid w:val="00C903F0"/>
    <w:rsid w:val="00C9200B"/>
    <w:rsid w:val="00C92AB0"/>
    <w:rsid w:val="00C93427"/>
    <w:rsid w:val="00C938E9"/>
    <w:rsid w:val="00C93EDB"/>
    <w:rsid w:val="00C95AB0"/>
    <w:rsid w:val="00C96431"/>
    <w:rsid w:val="00C96B15"/>
    <w:rsid w:val="00CA06B0"/>
    <w:rsid w:val="00CA18B2"/>
    <w:rsid w:val="00CA1B87"/>
    <w:rsid w:val="00CA2D57"/>
    <w:rsid w:val="00CA3647"/>
    <w:rsid w:val="00CA4C69"/>
    <w:rsid w:val="00CA63C8"/>
    <w:rsid w:val="00CA77D8"/>
    <w:rsid w:val="00CA7D2E"/>
    <w:rsid w:val="00CB15EC"/>
    <w:rsid w:val="00CB1FBA"/>
    <w:rsid w:val="00CB2380"/>
    <w:rsid w:val="00CB75AB"/>
    <w:rsid w:val="00CB77D7"/>
    <w:rsid w:val="00CC0913"/>
    <w:rsid w:val="00CC0B6D"/>
    <w:rsid w:val="00CC1C65"/>
    <w:rsid w:val="00CC1F2F"/>
    <w:rsid w:val="00CC22AE"/>
    <w:rsid w:val="00CC2772"/>
    <w:rsid w:val="00CC27D1"/>
    <w:rsid w:val="00CC284E"/>
    <w:rsid w:val="00CC2E8C"/>
    <w:rsid w:val="00CC333B"/>
    <w:rsid w:val="00CC4339"/>
    <w:rsid w:val="00CC449B"/>
    <w:rsid w:val="00CC4C53"/>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0829"/>
    <w:rsid w:val="00CF16FD"/>
    <w:rsid w:val="00CF1A98"/>
    <w:rsid w:val="00CF283E"/>
    <w:rsid w:val="00CF36F6"/>
    <w:rsid w:val="00CF5AE1"/>
    <w:rsid w:val="00CF60A3"/>
    <w:rsid w:val="00CF6D77"/>
    <w:rsid w:val="00CF6F66"/>
    <w:rsid w:val="00D000F4"/>
    <w:rsid w:val="00D00386"/>
    <w:rsid w:val="00D01DFA"/>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522E"/>
    <w:rsid w:val="00D15AAB"/>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2AF"/>
    <w:rsid w:val="00D26B13"/>
    <w:rsid w:val="00D26CEF"/>
    <w:rsid w:val="00D2770E"/>
    <w:rsid w:val="00D302DD"/>
    <w:rsid w:val="00D316D9"/>
    <w:rsid w:val="00D32A4E"/>
    <w:rsid w:val="00D330D7"/>
    <w:rsid w:val="00D35573"/>
    <w:rsid w:val="00D36399"/>
    <w:rsid w:val="00D36EEE"/>
    <w:rsid w:val="00D37E9D"/>
    <w:rsid w:val="00D37F2C"/>
    <w:rsid w:val="00D40039"/>
    <w:rsid w:val="00D40967"/>
    <w:rsid w:val="00D40B9A"/>
    <w:rsid w:val="00D413D9"/>
    <w:rsid w:val="00D41B53"/>
    <w:rsid w:val="00D439A9"/>
    <w:rsid w:val="00D471AA"/>
    <w:rsid w:val="00D4723A"/>
    <w:rsid w:val="00D47B0C"/>
    <w:rsid w:val="00D47B2F"/>
    <w:rsid w:val="00D47DDF"/>
    <w:rsid w:val="00D50CA9"/>
    <w:rsid w:val="00D51A78"/>
    <w:rsid w:val="00D52804"/>
    <w:rsid w:val="00D533F5"/>
    <w:rsid w:val="00D54726"/>
    <w:rsid w:val="00D55EAB"/>
    <w:rsid w:val="00D560EE"/>
    <w:rsid w:val="00D565F6"/>
    <w:rsid w:val="00D56DD0"/>
    <w:rsid w:val="00D572E2"/>
    <w:rsid w:val="00D5782B"/>
    <w:rsid w:val="00D578A2"/>
    <w:rsid w:val="00D606EA"/>
    <w:rsid w:val="00D6082F"/>
    <w:rsid w:val="00D6086A"/>
    <w:rsid w:val="00D6192A"/>
    <w:rsid w:val="00D61D14"/>
    <w:rsid w:val="00D62561"/>
    <w:rsid w:val="00D63786"/>
    <w:rsid w:val="00D64C1D"/>
    <w:rsid w:val="00D64D2A"/>
    <w:rsid w:val="00D6533C"/>
    <w:rsid w:val="00D65C6B"/>
    <w:rsid w:val="00D65C87"/>
    <w:rsid w:val="00D66FB7"/>
    <w:rsid w:val="00D70880"/>
    <w:rsid w:val="00D70BB3"/>
    <w:rsid w:val="00D710BA"/>
    <w:rsid w:val="00D7146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CD2"/>
    <w:rsid w:val="00DA0D24"/>
    <w:rsid w:val="00DA12F0"/>
    <w:rsid w:val="00DA1734"/>
    <w:rsid w:val="00DA1C18"/>
    <w:rsid w:val="00DA307B"/>
    <w:rsid w:val="00DA3B43"/>
    <w:rsid w:val="00DA46E9"/>
    <w:rsid w:val="00DA4EB2"/>
    <w:rsid w:val="00DA5770"/>
    <w:rsid w:val="00DA5E31"/>
    <w:rsid w:val="00DA609A"/>
    <w:rsid w:val="00DA630D"/>
    <w:rsid w:val="00DB183D"/>
    <w:rsid w:val="00DB3371"/>
    <w:rsid w:val="00DB5506"/>
    <w:rsid w:val="00DB5C08"/>
    <w:rsid w:val="00DB7202"/>
    <w:rsid w:val="00DB7C17"/>
    <w:rsid w:val="00DB7CFB"/>
    <w:rsid w:val="00DC0F08"/>
    <w:rsid w:val="00DC14DB"/>
    <w:rsid w:val="00DC1C2E"/>
    <w:rsid w:val="00DC4482"/>
    <w:rsid w:val="00DC454C"/>
    <w:rsid w:val="00DC4753"/>
    <w:rsid w:val="00DC5326"/>
    <w:rsid w:val="00DC5748"/>
    <w:rsid w:val="00DC6911"/>
    <w:rsid w:val="00DC69C7"/>
    <w:rsid w:val="00DD0591"/>
    <w:rsid w:val="00DD0E23"/>
    <w:rsid w:val="00DD229A"/>
    <w:rsid w:val="00DD3D0A"/>
    <w:rsid w:val="00DD4AE7"/>
    <w:rsid w:val="00DD4B3D"/>
    <w:rsid w:val="00DD571F"/>
    <w:rsid w:val="00DD5DCA"/>
    <w:rsid w:val="00DD60BA"/>
    <w:rsid w:val="00DD675E"/>
    <w:rsid w:val="00DD6DED"/>
    <w:rsid w:val="00DD7804"/>
    <w:rsid w:val="00DE0626"/>
    <w:rsid w:val="00DE12ED"/>
    <w:rsid w:val="00DE1D19"/>
    <w:rsid w:val="00DE226A"/>
    <w:rsid w:val="00DE2459"/>
    <w:rsid w:val="00DE2A57"/>
    <w:rsid w:val="00DE4008"/>
    <w:rsid w:val="00DE570C"/>
    <w:rsid w:val="00DE5EBE"/>
    <w:rsid w:val="00DE71F7"/>
    <w:rsid w:val="00DE7B5A"/>
    <w:rsid w:val="00DF13CE"/>
    <w:rsid w:val="00DF2AAE"/>
    <w:rsid w:val="00DF32C0"/>
    <w:rsid w:val="00DF3D3F"/>
    <w:rsid w:val="00DF46C7"/>
    <w:rsid w:val="00DF4734"/>
    <w:rsid w:val="00DF48B6"/>
    <w:rsid w:val="00DF5671"/>
    <w:rsid w:val="00DF5A87"/>
    <w:rsid w:val="00DF6147"/>
    <w:rsid w:val="00DF7109"/>
    <w:rsid w:val="00DF7240"/>
    <w:rsid w:val="00DF7372"/>
    <w:rsid w:val="00DF7489"/>
    <w:rsid w:val="00DF7B45"/>
    <w:rsid w:val="00E01699"/>
    <w:rsid w:val="00E01A4F"/>
    <w:rsid w:val="00E020CD"/>
    <w:rsid w:val="00E027B0"/>
    <w:rsid w:val="00E04386"/>
    <w:rsid w:val="00E04446"/>
    <w:rsid w:val="00E046E7"/>
    <w:rsid w:val="00E0538E"/>
    <w:rsid w:val="00E05658"/>
    <w:rsid w:val="00E05B5E"/>
    <w:rsid w:val="00E063C6"/>
    <w:rsid w:val="00E0666E"/>
    <w:rsid w:val="00E076C8"/>
    <w:rsid w:val="00E1120B"/>
    <w:rsid w:val="00E11379"/>
    <w:rsid w:val="00E1149F"/>
    <w:rsid w:val="00E140AF"/>
    <w:rsid w:val="00E14D39"/>
    <w:rsid w:val="00E14F7A"/>
    <w:rsid w:val="00E16061"/>
    <w:rsid w:val="00E165CB"/>
    <w:rsid w:val="00E21581"/>
    <w:rsid w:val="00E2209F"/>
    <w:rsid w:val="00E22369"/>
    <w:rsid w:val="00E22EAB"/>
    <w:rsid w:val="00E23AE9"/>
    <w:rsid w:val="00E253D5"/>
    <w:rsid w:val="00E26EC0"/>
    <w:rsid w:val="00E270A2"/>
    <w:rsid w:val="00E275CB"/>
    <w:rsid w:val="00E321AA"/>
    <w:rsid w:val="00E32506"/>
    <w:rsid w:val="00E32B8B"/>
    <w:rsid w:val="00E336BF"/>
    <w:rsid w:val="00E338D8"/>
    <w:rsid w:val="00E3581C"/>
    <w:rsid w:val="00E35A24"/>
    <w:rsid w:val="00E35A97"/>
    <w:rsid w:val="00E365CB"/>
    <w:rsid w:val="00E36826"/>
    <w:rsid w:val="00E36917"/>
    <w:rsid w:val="00E36AF3"/>
    <w:rsid w:val="00E3712D"/>
    <w:rsid w:val="00E37775"/>
    <w:rsid w:val="00E37851"/>
    <w:rsid w:val="00E402B2"/>
    <w:rsid w:val="00E40CDD"/>
    <w:rsid w:val="00E40F20"/>
    <w:rsid w:val="00E41965"/>
    <w:rsid w:val="00E43887"/>
    <w:rsid w:val="00E447E0"/>
    <w:rsid w:val="00E45383"/>
    <w:rsid w:val="00E463A9"/>
    <w:rsid w:val="00E47A9E"/>
    <w:rsid w:val="00E47D96"/>
    <w:rsid w:val="00E50E89"/>
    <w:rsid w:val="00E52F72"/>
    <w:rsid w:val="00E531B4"/>
    <w:rsid w:val="00E54601"/>
    <w:rsid w:val="00E556CE"/>
    <w:rsid w:val="00E56163"/>
    <w:rsid w:val="00E56B3B"/>
    <w:rsid w:val="00E60241"/>
    <w:rsid w:val="00E61579"/>
    <w:rsid w:val="00E61EB6"/>
    <w:rsid w:val="00E62EED"/>
    <w:rsid w:val="00E642AF"/>
    <w:rsid w:val="00E64C26"/>
    <w:rsid w:val="00E65293"/>
    <w:rsid w:val="00E65913"/>
    <w:rsid w:val="00E67363"/>
    <w:rsid w:val="00E67849"/>
    <w:rsid w:val="00E67F06"/>
    <w:rsid w:val="00E71EAC"/>
    <w:rsid w:val="00E72542"/>
    <w:rsid w:val="00E72A6C"/>
    <w:rsid w:val="00E7388F"/>
    <w:rsid w:val="00E738F5"/>
    <w:rsid w:val="00E7397B"/>
    <w:rsid w:val="00E73D9D"/>
    <w:rsid w:val="00E744C5"/>
    <w:rsid w:val="00E74917"/>
    <w:rsid w:val="00E7541C"/>
    <w:rsid w:val="00E80995"/>
    <w:rsid w:val="00E81A30"/>
    <w:rsid w:val="00E81E86"/>
    <w:rsid w:val="00E824DE"/>
    <w:rsid w:val="00E84106"/>
    <w:rsid w:val="00E857B8"/>
    <w:rsid w:val="00E86A6C"/>
    <w:rsid w:val="00E87AF0"/>
    <w:rsid w:val="00E90AE3"/>
    <w:rsid w:val="00E91F36"/>
    <w:rsid w:val="00E92B19"/>
    <w:rsid w:val="00E95C60"/>
    <w:rsid w:val="00E965E7"/>
    <w:rsid w:val="00E96CE1"/>
    <w:rsid w:val="00EA1596"/>
    <w:rsid w:val="00EA22C7"/>
    <w:rsid w:val="00EA2313"/>
    <w:rsid w:val="00EA2F46"/>
    <w:rsid w:val="00EA3CD6"/>
    <w:rsid w:val="00EA4523"/>
    <w:rsid w:val="00EA4951"/>
    <w:rsid w:val="00EA49C1"/>
    <w:rsid w:val="00EA4D1D"/>
    <w:rsid w:val="00EA5700"/>
    <w:rsid w:val="00EB1CBE"/>
    <w:rsid w:val="00EB1D50"/>
    <w:rsid w:val="00EB369E"/>
    <w:rsid w:val="00EB5E2E"/>
    <w:rsid w:val="00EB5EFA"/>
    <w:rsid w:val="00EC1133"/>
    <w:rsid w:val="00EC2FD0"/>
    <w:rsid w:val="00EC317E"/>
    <w:rsid w:val="00EC3C75"/>
    <w:rsid w:val="00EC475D"/>
    <w:rsid w:val="00EC5A54"/>
    <w:rsid w:val="00EC6EB8"/>
    <w:rsid w:val="00ED135C"/>
    <w:rsid w:val="00ED19AB"/>
    <w:rsid w:val="00ED2426"/>
    <w:rsid w:val="00ED24D7"/>
    <w:rsid w:val="00ED3C26"/>
    <w:rsid w:val="00ED474F"/>
    <w:rsid w:val="00ED5992"/>
    <w:rsid w:val="00ED5AEB"/>
    <w:rsid w:val="00ED7BDF"/>
    <w:rsid w:val="00EE0368"/>
    <w:rsid w:val="00EE04DC"/>
    <w:rsid w:val="00EE19C1"/>
    <w:rsid w:val="00EE21AD"/>
    <w:rsid w:val="00EE32E3"/>
    <w:rsid w:val="00EE38D2"/>
    <w:rsid w:val="00EE3D90"/>
    <w:rsid w:val="00EE44FC"/>
    <w:rsid w:val="00EE47F9"/>
    <w:rsid w:val="00EE5614"/>
    <w:rsid w:val="00EE6628"/>
    <w:rsid w:val="00EE6981"/>
    <w:rsid w:val="00EE6A3F"/>
    <w:rsid w:val="00EE6A5C"/>
    <w:rsid w:val="00EE7238"/>
    <w:rsid w:val="00EE7641"/>
    <w:rsid w:val="00EF0CC8"/>
    <w:rsid w:val="00EF12EB"/>
    <w:rsid w:val="00EF2114"/>
    <w:rsid w:val="00EF51FC"/>
    <w:rsid w:val="00EF5BAB"/>
    <w:rsid w:val="00EF61BE"/>
    <w:rsid w:val="00EF6A22"/>
    <w:rsid w:val="00EF6DD7"/>
    <w:rsid w:val="00EF7B2E"/>
    <w:rsid w:val="00F00626"/>
    <w:rsid w:val="00F00803"/>
    <w:rsid w:val="00F00B5A"/>
    <w:rsid w:val="00F01509"/>
    <w:rsid w:val="00F01719"/>
    <w:rsid w:val="00F01E5A"/>
    <w:rsid w:val="00F03902"/>
    <w:rsid w:val="00F04B20"/>
    <w:rsid w:val="00F054B1"/>
    <w:rsid w:val="00F076FC"/>
    <w:rsid w:val="00F10D59"/>
    <w:rsid w:val="00F12118"/>
    <w:rsid w:val="00F1211A"/>
    <w:rsid w:val="00F128C8"/>
    <w:rsid w:val="00F13424"/>
    <w:rsid w:val="00F13F16"/>
    <w:rsid w:val="00F1421B"/>
    <w:rsid w:val="00F14265"/>
    <w:rsid w:val="00F151AB"/>
    <w:rsid w:val="00F15FA8"/>
    <w:rsid w:val="00F1606C"/>
    <w:rsid w:val="00F169E0"/>
    <w:rsid w:val="00F1771F"/>
    <w:rsid w:val="00F17D61"/>
    <w:rsid w:val="00F205DF"/>
    <w:rsid w:val="00F20D4D"/>
    <w:rsid w:val="00F24715"/>
    <w:rsid w:val="00F248F9"/>
    <w:rsid w:val="00F258C3"/>
    <w:rsid w:val="00F3124C"/>
    <w:rsid w:val="00F31604"/>
    <w:rsid w:val="00F31FAB"/>
    <w:rsid w:val="00F32829"/>
    <w:rsid w:val="00F33760"/>
    <w:rsid w:val="00F3380B"/>
    <w:rsid w:val="00F338E4"/>
    <w:rsid w:val="00F355BF"/>
    <w:rsid w:val="00F358CC"/>
    <w:rsid w:val="00F373DC"/>
    <w:rsid w:val="00F40DB2"/>
    <w:rsid w:val="00F4213E"/>
    <w:rsid w:val="00F42B73"/>
    <w:rsid w:val="00F4329C"/>
    <w:rsid w:val="00F4348B"/>
    <w:rsid w:val="00F4437E"/>
    <w:rsid w:val="00F4705B"/>
    <w:rsid w:val="00F47B48"/>
    <w:rsid w:val="00F47CEE"/>
    <w:rsid w:val="00F47FDF"/>
    <w:rsid w:val="00F5054A"/>
    <w:rsid w:val="00F5207C"/>
    <w:rsid w:val="00F520F4"/>
    <w:rsid w:val="00F5281A"/>
    <w:rsid w:val="00F529C7"/>
    <w:rsid w:val="00F53FD0"/>
    <w:rsid w:val="00F54113"/>
    <w:rsid w:val="00F5455B"/>
    <w:rsid w:val="00F54DE0"/>
    <w:rsid w:val="00F5518E"/>
    <w:rsid w:val="00F55B22"/>
    <w:rsid w:val="00F562DC"/>
    <w:rsid w:val="00F56C75"/>
    <w:rsid w:val="00F602E9"/>
    <w:rsid w:val="00F605AA"/>
    <w:rsid w:val="00F60F62"/>
    <w:rsid w:val="00F614B7"/>
    <w:rsid w:val="00F61547"/>
    <w:rsid w:val="00F61BD3"/>
    <w:rsid w:val="00F6343A"/>
    <w:rsid w:val="00F64392"/>
    <w:rsid w:val="00F64DAB"/>
    <w:rsid w:val="00F64ECE"/>
    <w:rsid w:val="00F6550F"/>
    <w:rsid w:val="00F65B80"/>
    <w:rsid w:val="00F65CE5"/>
    <w:rsid w:val="00F65D73"/>
    <w:rsid w:val="00F66A78"/>
    <w:rsid w:val="00F66B3B"/>
    <w:rsid w:val="00F66F46"/>
    <w:rsid w:val="00F6781D"/>
    <w:rsid w:val="00F67D75"/>
    <w:rsid w:val="00F703ED"/>
    <w:rsid w:val="00F70953"/>
    <w:rsid w:val="00F70ABF"/>
    <w:rsid w:val="00F7227E"/>
    <w:rsid w:val="00F7385E"/>
    <w:rsid w:val="00F744A6"/>
    <w:rsid w:val="00F76241"/>
    <w:rsid w:val="00F76B4D"/>
    <w:rsid w:val="00F77490"/>
    <w:rsid w:val="00F775E9"/>
    <w:rsid w:val="00F80DCD"/>
    <w:rsid w:val="00F81A9E"/>
    <w:rsid w:val="00F83A64"/>
    <w:rsid w:val="00F83B84"/>
    <w:rsid w:val="00F842F0"/>
    <w:rsid w:val="00F84EE1"/>
    <w:rsid w:val="00F8574B"/>
    <w:rsid w:val="00F85AEC"/>
    <w:rsid w:val="00F85EEA"/>
    <w:rsid w:val="00F878E9"/>
    <w:rsid w:val="00F87C4A"/>
    <w:rsid w:val="00F90E2D"/>
    <w:rsid w:val="00F91230"/>
    <w:rsid w:val="00F9123A"/>
    <w:rsid w:val="00F91FAD"/>
    <w:rsid w:val="00F9308C"/>
    <w:rsid w:val="00F930BD"/>
    <w:rsid w:val="00F931D9"/>
    <w:rsid w:val="00F9369C"/>
    <w:rsid w:val="00F94B9C"/>
    <w:rsid w:val="00F9582C"/>
    <w:rsid w:val="00F96E21"/>
    <w:rsid w:val="00F96E62"/>
    <w:rsid w:val="00FA0007"/>
    <w:rsid w:val="00FA03AF"/>
    <w:rsid w:val="00FA0D94"/>
    <w:rsid w:val="00FA277B"/>
    <w:rsid w:val="00FA291D"/>
    <w:rsid w:val="00FA2CFD"/>
    <w:rsid w:val="00FA3975"/>
    <w:rsid w:val="00FA3A74"/>
    <w:rsid w:val="00FA42C3"/>
    <w:rsid w:val="00FA5A7F"/>
    <w:rsid w:val="00FA5C57"/>
    <w:rsid w:val="00FA5F94"/>
    <w:rsid w:val="00FA6C5B"/>
    <w:rsid w:val="00FA72A4"/>
    <w:rsid w:val="00FA73A4"/>
    <w:rsid w:val="00FB00E7"/>
    <w:rsid w:val="00FB1342"/>
    <w:rsid w:val="00FB1FB9"/>
    <w:rsid w:val="00FB3311"/>
    <w:rsid w:val="00FB3BF7"/>
    <w:rsid w:val="00FB3C21"/>
    <w:rsid w:val="00FB5BE5"/>
    <w:rsid w:val="00FB663C"/>
    <w:rsid w:val="00FB696F"/>
    <w:rsid w:val="00FB7285"/>
    <w:rsid w:val="00FB763A"/>
    <w:rsid w:val="00FB7F63"/>
    <w:rsid w:val="00FC1B3E"/>
    <w:rsid w:val="00FC22ED"/>
    <w:rsid w:val="00FC23C1"/>
    <w:rsid w:val="00FC26F7"/>
    <w:rsid w:val="00FC2B87"/>
    <w:rsid w:val="00FC2DA6"/>
    <w:rsid w:val="00FC44A1"/>
    <w:rsid w:val="00FC4790"/>
    <w:rsid w:val="00FC6647"/>
    <w:rsid w:val="00FC6F87"/>
    <w:rsid w:val="00FC750A"/>
    <w:rsid w:val="00FC78AC"/>
    <w:rsid w:val="00FC7B1D"/>
    <w:rsid w:val="00FC7C54"/>
    <w:rsid w:val="00FC7C9E"/>
    <w:rsid w:val="00FD1006"/>
    <w:rsid w:val="00FD1050"/>
    <w:rsid w:val="00FD12A5"/>
    <w:rsid w:val="00FD2135"/>
    <w:rsid w:val="00FD58B0"/>
    <w:rsid w:val="00FD6CD7"/>
    <w:rsid w:val="00FD7E2A"/>
    <w:rsid w:val="00FE009E"/>
    <w:rsid w:val="00FE00EC"/>
    <w:rsid w:val="00FE0FE0"/>
    <w:rsid w:val="00FE179D"/>
    <w:rsid w:val="00FE2A7A"/>
    <w:rsid w:val="00FE3074"/>
    <w:rsid w:val="00FE4C85"/>
    <w:rsid w:val="00FE6360"/>
    <w:rsid w:val="00FE69A9"/>
    <w:rsid w:val="00FE6CB1"/>
    <w:rsid w:val="00FE736A"/>
    <w:rsid w:val="00FE77A8"/>
    <w:rsid w:val="00FF0456"/>
    <w:rsid w:val="00FF06B7"/>
    <w:rsid w:val="00FF28E5"/>
    <w:rsid w:val="00FF4700"/>
    <w:rsid w:val="00FF51F3"/>
    <w:rsid w:val="00FF5DE5"/>
    <w:rsid w:val="00FF66B8"/>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E1E19B1F-8B1D-4ED5-945C-FAD924D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uiPriority w:val="99"/>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titulo 5"/>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본문1 Car,PARRAFO Car,titulo 5 Car"/>
    <w:link w:val="Prrafodelista"/>
    <w:uiPriority w:val="34"/>
    <w:rsid w:val="007C5D15"/>
    <w:rPr>
      <w:sz w:val="24"/>
      <w:szCs w:val="24"/>
    </w:rPr>
  </w:style>
  <w:style w:type="character" w:styleId="nfasis">
    <w:name w:val="Emphasis"/>
    <w:uiPriority w:val="20"/>
    <w:qFormat/>
    <w:rsid w:val="00AE3C3A"/>
    <w:rPr>
      <w:i/>
      <w:iCs/>
    </w:rPr>
  </w:style>
  <w:style w:type="paragraph" w:customStyle="1" w:styleId="aa">
    <w:name w:val="aa"/>
    <w:basedOn w:val="Normal"/>
    <w:link w:val="aaCar"/>
    <w:qFormat/>
    <w:rsid w:val="00AE3C3A"/>
    <w:pPr>
      <w:spacing w:before="120" w:after="120" w:line="360" w:lineRule="auto"/>
      <w:ind w:left="142"/>
    </w:pPr>
    <w:rPr>
      <w:rFonts w:ascii="Arial" w:hAnsi="Arial" w:cs="Arial"/>
      <w:sz w:val="22"/>
      <w:szCs w:val="22"/>
      <w:lang w:val="es-BO"/>
    </w:rPr>
  </w:style>
  <w:style w:type="character" w:customStyle="1" w:styleId="aaCar">
    <w:name w:val="aa Car"/>
    <w:link w:val="aa"/>
    <w:rsid w:val="00AE3C3A"/>
    <w:rPr>
      <w:rFonts w:ascii="Arial" w:hAnsi="Arial" w:cs="Arial"/>
      <w:sz w:val="22"/>
      <w:szCs w:val="22"/>
      <w:lang w:val="es-BO"/>
    </w:rPr>
  </w:style>
  <w:style w:type="character" w:customStyle="1" w:styleId="SangradetextonormalCar">
    <w:name w:val="Sangría de texto normal Car"/>
    <w:link w:val="Sangradetextonormal"/>
    <w:rsid w:val="00AE3C3A"/>
    <w:rPr>
      <w:sz w:val="24"/>
      <w:szCs w:val="24"/>
    </w:rPr>
  </w:style>
  <w:style w:type="paragraph" w:styleId="Textoindependiente2">
    <w:name w:val="Body Text 2"/>
    <w:basedOn w:val="Normal"/>
    <w:link w:val="Textoindependiente2Car"/>
    <w:rsid w:val="00AE3C3A"/>
    <w:pPr>
      <w:spacing w:after="120" w:line="480" w:lineRule="auto"/>
    </w:pPr>
  </w:style>
  <w:style w:type="character" w:customStyle="1" w:styleId="Textoindependiente2Car">
    <w:name w:val="Texto independiente 2 Car"/>
    <w:link w:val="Textoindependiente2"/>
    <w:rsid w:val="00AE3C3A"/>
    <w:rPr>
      <w:sz w:val="24"/>
      <w:szCs w:val="24"/>
    </w:rPr>
  </w:style>
  <w:style w:type="paragraph" w:customStyle="1" w:styleId="A1">
    <w:name w:val="A1"/>
    <w:basedOn w:val="Normal"/>
    <w:link w:val="A1Car"/>
    <w:qFormat/>
    <w:rsid w:val="00264888"/>
    <w:pPr>
      <w:numPr>
        <w:numId w:val="2"/>
      </w:numPr>
      <w:spacing w:before="240" w:after="240"/>
      <w:jc w:val="both"/>
    </w:pPr>
    <w:rPr>
      <w:rFonts w:ascii="Verdana" w:hAnsi="Verdana" w:cs="Arial"/>
      <w:b/>
      <w:bCs/>
      <w:sz w:val="18"/>
      <w:szCs w:val="18"/>
      <w:u w:val="single"/>
    </w:rPr>
  </w:style>
  <w:style w:type="paragraph" w:customStyle="1" w:styleId="A2">
    <w:name w:val="A2"/>
    <w:basedOn w:val="aa"/>
    <w:link w:val="A2Car"/>
    <w:qFormat/>
    <w:rsid w:val="00264888"/>
    <w:pPr>
      <w:numPr>
        <w:ilvl w:val="1"/>
        <w:numId w:val="2"/>
      </w:numPr>
      <w:spacing w:before="240" w:after="240"/>
      <w:ind w:right="51"/>
      <w:jc w:val="both"/>
    </w:pPr>
    <w:rPr>
      <w:rFonts w:ascii="Verdana" w:hAnsi="Verdana"/>
      <w:b/>
      <w:bCs/>
      <w:sz w:val="18"/>
      <w:szCs w:val="18"/>
    </w:rPr>
  </w:style>
  <w:style w:type="character" w:customStyle="1" w:styleId="A1Car">
    <w:name w:val="A1 Car"/>
    <w:link w:val="A1"/>
    <w:rsid w:val="00264888"/>
    <w:rPr>
      <w:rFonts w:ascii="Verdana" w:hAnsi="Verdana" w:cs="Arial"/>
      <w:b/>
      <w:bCs/>
      <w:sz w:val="18"/>
      <w:szCs w:val="18"/>
      <w:u w:val="single"/>
      <w:lang w:val="es-ES" w:eastAsia="es-ES"/>
    </w:rPr>
  </w:style>
  <w:style w:type="paragraph" w:customStyle="1" w:styleId="A3">
    <w:name w:val="A3"/>
    <w:basedOn w:val="aa"/>
    <w:link w:val="A3Car"/>
    <w:qFormat/>
    <w:rsid w:val="005A19D5"/>
    <w:pPr>
      <w:numPr>
        <w:ilvl w:val="2"/>
        <w:numId w:val="2"/>
      </w:numPr>
      <w:spacing w:before="240" w:after="240"/>
      <w:ind w:right="51"/>
      <w:jc w:val="both"/>
    </w:pPr>
    <w:rPr>
      <w:rFonts w:ascii="Verdana" w:hAnsi="Verdana"/>
      <w:b/>
      <w:bCs/>
      <w:sz w:val="18"/>
      <w:szCs w:val="18"/>
    </w:rPr>
  </w:style>
  <w:style w:type="character" w:customStyle="1" w:styleId="A2Car">
    <w:name w:val="A2 Car"/>
    <w:link w:val="A2"/>
    <w:rsid w:val="00264888"/>
    <w:rPr>
      <w:rFonts w:ascii="Verdana" w:hAnsi="Verdana" w:cs="Arial"/>
      <w:b/>
      <w:bCs/>
      <w:sz w:val="18"/>
      <w:szCs w:val="18"/>
      <w:lang w:eastAsia="es-ES"/>
    </w:rPr>
  </w:style>
  <w:style w:type="character" w:customStyle="1" w:styleId="A3Car">
    <w:name w:val="A3 Car"/>
    <w:link w:val="A3"/>
    <w:rsid w:val="005A19D5"/>
    <w:rPr>
      <w:rFonts w:ascii="Verdana" w:hAnsi="Verdana" w:cs="Arial"/>
      <w:b/>
      <w:bCs/>
      <w:sz w:val="18"/>
      <w:szCs w:val="18"/>
      <w:lang w:eastAsia="es-ES"/>
    </w:rPr>
  </w:style>
  <w:style w:type="paragraph" w:customStyle="1" w:styleId="A4">
    <w:name w:val="A4"/>
    <w:basedOn w:val="A3"/>
    <w:link w:val="A4Car"/>
    <w:qFormat/>
    <w:rsid w:val="005A19D5"/>
    <w:pPr>
      <w:numPr>
        <w:ilvl w:val="3"/>
      </w:numPr>
    </w:pPr>
  </w:style>
  <w:style w:type="character" w:customStyle="1" w:styleId="A4Car">
    <w:name w:val="A4 Car"/>
    <w:basedOn w:val="A3Car"/>
    <w:link w:val="A4"/>
    <w:rsid w:val="005A19D5"/>
    <w:rPr>
      <w:rFonts w:ascii="Verdana" w:hAnsi="Verdana" w:cs="Arial"/>
      <w:b/>
      <w:bCs/>
      <w:sz w:val="18"/>
      <w:szCs w:val="18"/>
      <w:lang w:eastAsia="es-ES"/>
    </w:rPr>
  </w:style>
  <w:style w:type="character" w:customStyle="1" w:styleId="Ttulo2Car">
    <w:name w:val="Título 2 Car"/>
    <w:basedOn w:val="Fuentedeprrafopredeter"/>
    <w:link w:val="Ttulo2"/>
    <w:rsid w:val="00884804"/>
    <w:rPr>
      <w:rFonts w:ascii="Arial" w:hAnsi="Arial" w:cs="Arial"/>
      <w:b/>
      <w:bCs/>
      <w:i/>
      <w:iCs/>
      <w:sz w:val="28"/>
      <w:szCs w:val="28"/>
      <w:lang w:val="es-ES" w:eastAsia="es-ES"/>
    </w:rPr>
  </w:style>
  <w:style w:type="character" w:customStyle="1" w:styleId="ApendiceA2Car">
    <w:name w:val="Apendice A2 Car"/>
    <w:link w:val="ApendiceA2"/>
    <w:locked/>
    <w:rsid w:val="007F4168"/>
    <w:rPr>
      <w:rFonts w:ascii="Arial" w:hAnsi="Arial" w:cs="Arial"/>
      <w:sz w:val="22"/>
      <w:szCs w:val="22"/>
      <w:lang w:val="es-ES" w:eastAsia="es-ES"/>
    </w:rPr>
  </w:style>
  <w:style w:type="paragraph" w:customStyle="1" w:styleId="ApendiceA2">
    <w:name w:val="Apendice A2"/>
    <w:basedOn w:val="Normal"/>
    <w:link w:val="ApendiceA2Car"/>
    <w:rsid w:val="007F4168"/>
    <w:pPr>
      <w:jc w:val="both"/>
    </w:pPr>
    <w:rPr>
      <w:rFonts w:ascii="Arial" w:hAnsi="Arial" w:cs="Arial"/>
      <w:sz w:val="22"/>
      <w:szCs w:val="22"/>
    </w:rPr>
  </w:style>
  <w:style w:type="character" w:customStyle="1" w:styleId="TextoindependienteCar">
    <w:name w:val="Texto independiente Car"/>
    <w:link w:val="Textoindependiente"/>
    <w:uiPriority w:val="99"/>
    <w:rsid w:val="00244425"/>
    <w:rPr>
      <w:sz w:val="24"/>
      <w:szCs w:val="24"/>
      <w:lang w:val="es-ES" w:eastAsia="es-ES"/>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244425"/>
    <w:rPr>
      <w:rFonts w:ascii="Arial" w:eastAsia="Arial" w:hAnsi="Arial" w:cs="Arial"/>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244425"/>
    <w:pPr>
      <w:widowControl w:val="0"/>
      <w:shd w:val="clear" w:color="auto" w:fill="FFFFFF"/>
      <w:spacing w:line="246" w:lineRule="exact"/>
      <w:ind w:hanging="440"/>
    </w:pPr>
    <w:rPr>
      <w:rFonts w:ascii="Arial" w:eastAsia="Arial" w:hAnsi="Arial" w:cs="Arial"/>
      <w:sz w:val="20"/>
      <w:szCs w:val="20"/>
      <w:lang w:val="es-BO" w:eastAsia="es-BO"/>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244425"/>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44425"/>
    <w:pPr>
      <w:widowControl w:val="0"/>
      <w:shd w:val="clear" w:color="auto" w:fill="FFFFFF"/>
      <w:spacing w:before="500" w:after="1140" w:line="224" w:lineRule="exact"/>
      <w:ind w:hanging="1120"/>
      <w:jc w:val="right"/>
    </w:pPr>
    <w:rPr>
      <w:rFonts w:ascii="Arial" w:eastAsia="Arial" w:hAnsi="Arial" w:cs="Arial"/>
      <w:sz w:val="20"/>
      <w:szCs w:val="20"/>
      <w:lang w:val="es-BO" w:eastAsia="es-BO"/>
    </w:rPr>
  </w:style>
  <w:style w:type="character" w:customStyle="1" w:styleId="Ttulo9Car">
    <w:name w:val="Título 9 Car"/>
    <w:link w:val="Ttulo9"/>
    <w:rsid w:val="00AA6B01"/>
    <w:rPr>
      <w:rFonts w:ascii="Arial" w:hAnsi="Arial" w:cs="Arial"/>
      <w:sz w:val="22"/>
      <w:szCs w:val="22"/>
      <w:lang w:val="es-ES" w:eastAsia="es-ES"/>
    </w:rPr>
  </w:style>
  <w:style w:type="paragraph" w:customStyle="1" w:styleId="a20">
    <w:name w:val="a2"/>
    <w:basedOn w:val="A1"/>
    <w:link w:val="a2Car0"/>
    <w:qFormat/>
    <w:rsid w:val="00D52804"/>
    <w:pPr>
      <w:numPr>
        <w:numId w:val="0"/>
      </w:numPr>
      <w:spacing w:before="0" w:after="0" w:line="360" w:lineRule="auto"/>
      <w:ind w:left="792" w:hanging="432"/>
      <w:jc w:val="left"/>
    </w:pPr>
    <w:rPr>
      <w:rFonts w:ascii="Arial" w:eastAsia="Calibri" w:hAnsi="Arial"/>
      <w:sz w:val="22"/>
      <w:szCs w:val="22"/>
      <w:u w:val="none"/>
      <w:lang w:val="es-BO" w:eastAsia="en-US"/>
    </w:rPr>
  </w:style>
  <w:style w:type="paragraph" w:customStyle="1" w:styleId="a30">
    <w:name w:val="a3"/>
    <w:basedOn w:val="a20"/>
    <w:link w:val="a3Car0"/>
    <w:qFormat/>
    <w:rsid w:val="00D52804"/>
    <w:pPr>
      <w:ind w:left="2160" w:hanging="360"/>
    </w:pPr>
    <w:rPr>
      <w:caps/>
    </w:rPr>
  </w:style>
  <w:style w:type="character" w:customStyle="1" w:styleId="a3Car0">
    <w:name w:val="a3 Car"/>
    <w:link w:val="a30"/>
    <w:rsid w:val="00D52804"/>
    <w:rPr>
      <w:rFonts w:ascii="Arial" w:eastAsia="Calibri" w:hAnsi="Arial" w:cs="Arial"/>
      <w:b/>
      <w:bCs/>
      <w:caps/>
      <w:sz w:val="22"/>
      <w:szCs w:val="22"/>
      <w:lang w:eastAsia="en-US"/>
    </w:rPr>
  </w:style>
  <w:style w:type="character" w:customStyle="1" w:styleId="a2Car0">
    <w:name w:val="a2 Car"/>
    <w:link w:val="a20"/>
    <w:rsid w:val="002C2C48"/>
    <w:rPr>
      <w:rFonts w:ascii="Arial" w:eastAsia="Calibri" w:hAnsi="Arial" w:cs="Arial"/>
      <w:b/>
      <w:bCs/>
      <w:sz w:val="22"/>
      <w:szCs w:val="22"/>
      <w:lang w:eastAsia="en-US"/>
    </w:rPr>
  </w:style>
  <w:style w:type="paragraph" w:styleId="NormalWeb">
    <w:name w:val="Normal (Web)"/>
    <w:basedOn w:val="Normal"/>
    <w:uiPriority w:val="99"/>
    <w:semiHidden/>
    <w:unhideWhenUsed/>
    <w:rsid w:val="00120322"/>
    <w:rPr>
      <w:rFonts w:eastAsiaTheme="minorHAnsi"/>
      <w:lang w:val="es-BO" w:eastAsia="es-BO"/>
    </w:rPr>
  </w:style>
  <w:style w:type="table" w:styleId="Tabladecuadrcula4-nfasis5">
    <w:name w:val="Grid Table 4 Accent 5"/>
    <w:basedOn w:val="Tablanormal"/>
    <w:uiPriority w:val="49"/>
    <w:rsid w:val="00B720BF"/>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notapie">
    <w:name w:val="footnote text"/>
    <w:basedOn w:val="Normal"/>
    <w:link w:val="TextonotapieCar"/>
    <w:uiPriority w:val="99"/>
    <w:semiHidden/>
    <w:unhideWhenUsed/>
    <w:rsid w:val="00E35A97"/>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semiHidden/>
    <w:rsid w:val="00E35A97"/>
    <w:rPr>
      <w:rFonts w:ascii="Calibri" w:eastAsia="Calibri" w:hAnsi="Calibri"/>
      <w:lang w:eastAsia="en-US"/>
    </w:rPr>
  </w:style>
  <w:style w:type="character" w:styleId="Refdenotaalpie">
    <w:name w:val="footnote reference"/>
    <w:basedOn w:val="Fuentedeprrafopredeter"/>
    <w:uiPriority w:val="99"/>
    <w:semiHidden/>
    <w:unhideWhenUsed/>
    <w:rsid w:val="00E3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0564809">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77219246">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3865535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7560105">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71290986">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65917283">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05770255">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2441132">
      <w:bodyDiv w:val="1"/>
      <w:marLeft w:val="0"/>
      <w:marRight w:val="0"/>
      <w:marTop w:val="0"/>
      <w:marBottom w:val="0"/>
      <w:divBdr>
        <w:top w:val="none" w:sz="0" w:space="0" w:color="auto"/>
        <w:left w:val="none" w:sz="0" w:space="0" w:color="auto"/>
        <w:bottom w:val="none" w:sz="0" w:space="0" w:color="auto"/>
        <w:right w:val="none" w:sz="0" w:space="0" w:color="auto"/>
      </w:divBdr>
    </w:div>
    <w:div w:id="695815392">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697320666">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720991">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6279546">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82781199">
      <w:bodyDiv w:val="1"/>
      <w:marLeft w:val="0"/>
      <w:marRight w:val="0"/>
      <w:marTop w:val="0"/>
      <w:marBottom w:val="0"/>
      <w:divBdr>
        <w:top w:val="none" w:sz="0" w:space="0" w:color="auto"/>
        <w:left w:val="none" w:sz="0" w:space="0" w:color="auto"/>
        <w:bottom w:val="none" w:sz="0" w:space="0" w:color="auto"/>
        <w:right w:val="none" w:sz="0" w:space="0" w:color="auto"/>
      </w:divBdr>
    </w:div>
    <w:div w:id="1005287760">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5678035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6735184">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14343064">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31845831">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85636485">
      <w:bodyDiv w:val="1"/>
      <w:marLeft w:val="0"/>
      <w:marRight w:val="0"/>
      <w:marTop w:val="0"/>
      <w:marBottom w:val="0"/>
      <w:divBdr>
        <w:top w:val="none" w:sz="0" w:space="0" w:color="auto"/>
        <w:left w:val="none" w:sz="0" w:space="0" w:color="auto"/>
        <w:bottom w:val="none" w:sz="0" w:space="0" w:color="auto"/>
        <w:right w:val="none" w:sz="0" w:space="0" w:color="auto"/>
      </w:divBdr>
    </w:div>
    <w:div w:id="1386753993">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35706559">
      <w:bodyDiv w:val="1"/>
      <w:marLeft w:val="0"/>
      <w:marRight w:val="0"/>
      <w:marTop w:val="0"/>
      <w:marBottom w:val="0"/>
      <w:divBdr>
        <w:top w:val="none" w:sz="0" w:space="0" w:color="auto"/>
        <w:left w:val="none" w:sz="0" w:space="0" w:color="auto"/>
        <w:bottom w:val="none" w:sz="0" w:space="0" w:color="auto"/>
        <w:right w:val="none" w:sz="0" w:space="0" w:color="auto"/>
      </w:divBdr>
    </w:div>
    <w:div w:id="1457678643">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3767636">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42130506">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78172727">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599215264">
      <w:bodyDiv w:val="1"/>
      <w:marLeft w:val="0"/>
      <w:marRight w:val="0"/>
      <w:marTop w:val="0"/>
      <w:marBottom w:val="0"/>
      <w:divBdr>
        <w:top w:val="none" w:sz="0" w:space="0" w:color="auto"/>
        <w:left w:val="none" w:sz="0" w:space="0" w:color="auto"/>
        <w:bottom w:val="none" w:sz="0" w:space="0" w:color="auto"/>
        <w:right w:val="none" w:sz="0" w:space="0" w:color="auto"/>
      </w:divBdr>
    </w:div>
    <w:div w:id="1600944804">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45755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09716121">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9420608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84234866">
      <w:bodyDiv w:val="1"/>
      <w:marLeft w:val="0"/>
      <w:marRight w:val="0"/>
      <w:marTop w:val="0"/>
      <w:marBottom w:val="0"/>
      <w:divBdr>
        <w:top w:val="none" w:sz="0" w:space="0" w:color="auto"/>
        <w:left w:val="none" w:sz="0" w:space="0" w:color="auto"/>
        <w:bottom w:val="none" w:sz="0" w:space="0" w:color="auto"/>
        <w:right w:val="none" w:sz="0" w:space="0" w:color="auto"/>
      </w:divBdr>
    </w:div>
    <w:div w:id="1997957014">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3412783">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39914006">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CCF6-20B7-4BCD-AFA5-E9602F01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38</Pages>
  <Words>9933</Words>
  <Characters>54636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dc:description/>
  <cp:lastModifiedBy>Jaime Toro Liendo</cp:lastModifiedBy>
  <cp:revision>33</cp:revision>
  <cp:lastPrinted>2019-04-10T15:50:00Z</cp:lastPrinted>
  <dcterms:created xsi:type="dcterms:W3CDTF">2017-10-04T16:13:00Z</dcterms:created>
  <dcterms:modified xsi:type="dcterms:W3CDTF">2019-04-10T16:23:00Z</dcterms:modified>
</cp:coreProperties>
</file>