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FD8" w:rsidRDefault="008E1FD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FD8" w:rsidRDefault="008E1FD8" w:rsidP="00B8304E">
                            <w:pPr>
                              <w:ind w:left="142"/>
                              <w:jc w:val="center"/>
                              <w:rPr>
                                <w:rFonts w:ascii="Verdana" w:hAnsi="Verdana"/>
                                <w:b/>
                              </w:rPr>
                            </w:pPr>
                          </w:p>
                          <w:p w:rsidR="008E1FD8" w:rsidRDefault="008E1FD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FD8" w:rsidRPr="00103622" w:rsidRDefault="008E1FD8" w:rsidP="00B8304E">
                            <w:pPr>
                              <w:ind w:left="142"/>
                              <w:jc w:val="center"/>
                              <w:rPr>
                                <w:rFonts w:ascii="Century Gothic" w:hAnsi="Century Gothic" w:cs="Arial"/>
                                <w:b/>
                                <w:sz w:val="32"/>
                                <w:szCs w:val="32"/>
                                <w:lang w:val="es-MX"/>
                              </w:rPr>
                            </w:pPr>
                          </w:p>
                          <w:p w:rsidR="008E1FD8" w:rsidRPr="00103622" w:rsidRDefault="008E1FD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FD8" w:rsidRDefault="008E1FD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1FD8" w:rsidRDefault="008E1FD8" w:rsidP="00B8304E">
                            <w:pPr>
                              <w:jc w:val="center"/>
                              <w:rPr>
                                <w:rFonts w:ascii="Century Gothic" w:hAnsi="Century Gothic" w:cs="Arial"/>
                                <w:b/>
                                <w:sz w:val="28"/>
                                <w:szCs w:val="32"/>
                              </w:rPr>
                            </w:pPr>
                          </w:p>
                          <w:p w:rsidR="008E1FD8" w:rsidRDefault="008E1FD8" w:rsidP="00B8304E">
                            <w:pPr>
                              <w:jc w:val="center"/>
                              <w:rPr>
                                <w:rFonts w:ascii="Century Gothic" w:hAnsi="Century Gothic" w:cs="Arial"/>
                                <w:b/>
                                <w:sz w:val="28"/>
                                <w:szCs w:val="32"/>
                              </w:rPr>
                            </w:pPr>
                          </w:p>
                          <w:p w:rsidR="008E1FD8" w:rsidRPr="00D94CE2" w:rsidRDefault="008E1FD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FD8" w:rsidRPr="00D94CE2" w:rsidRDefault="008E1FD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1FD8" w:rsidRPr="00F40D69" w:rsidRDefault="008E1FD8" w:rsidP="00B8304E">
                            <w:pPr>
                              <w:ind w:left="142"/>
                              <w:jc w:val="center"/>
                              <w:rPr>
                                <w:rFonts w:ascii="Century Gothic" w:hAnsi="Century Gothic" w:cs="Arial"/>
                                <w:b/>
                                <w:sz w:val="28"/>
                                <w:szCs w:val="28"/>
                              </w:rPr>
                            </w:pPr>
                          </w:p>
                          <w:p w:rsidR="008E1FD8" w:rsidRPr="00103622" w:rsidRDefault="008E1FD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FD8" w:rsidRPr="005F6C94" w:rsidRDefault="008E1FD8" w:rsidP="00B8304E">
                            <w:pPr>
                              <w:ind w:left="142"/>
                              <w:rPr>
                                <w:rFonts w:ascii="Century Gothic" w:hAnsi="Century Gothic"/>
                                <w:b/>
                                <w:sz w:val="28"/>
                                <w:szCs w:val="28"/>
                                <w:lang w:val="es-MX"/>
                              </w:rPr>
                            </w:pPr>
                          </w:p>
                          <w:p w:rsidR="008E1FD8" w:rsidRPr="00D94CE2" w:rsidRDefault="008E1FD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Y PROVISIÓN DE PRUEBAS DE FORMACIÓN (DST)</w:t>
                            </w:r>
                            <w:r w:rsidRPr="008D4398">
                              <w:rPr>
                                <w:rFonts w:ascii="Century Gothic" w:hAnsi="Century Gothic" w:cs="Century Gothic"/>
                                <w:b/>
                                <w:bCs/>
                                <w:sz w:val="28"/>
                                <w:szCs w:val="28"/>
                              </w:rPr>
                              <w:t xml:space="preserve"> POZO SIPOTINDI-X1</w:t>
                            </w:r>
                          </w:p>
                          <w:p w:rsidR="008E1FD8" w:rsidRPr="00D94CE2" w:rsidRDefault="008E1FD8" w:rsidP="00B8304E">
                            <w:pPr>
                              <w:jc w:val="center"/>
                              <w:rPr>
                                <w:rFonts w:ascii="Century Gothic" w:hAnsi="Century Gothic" w:cs="Century Gothic"/>
                                <w:b/>
                                <w:bCs/>
                                <w:color w:val="FF0000"/>
                                <w:sz w:val="28"/>
                                <w:szCs w:val="28"/>
                              </w:rPr>
                            </w:pPr>
                          </w:p>
                          <w:p w:rsidR="008E1FD8" w:rsidRPr="00D94CE2" w:rsidRDefault="008E1FD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2</w:t>
                            </w:r>
                            <w:r w:rsidRPr="00C248ED">
                              <w:rPr>
                                <w:rFonts w:ascii="Century Gothic" w:hAnsi="Century Gothic" w:cs="Century Gothic"/>
                                <w:b/>
                                <w:bCs/>
                                <w:sz w:val="28"/>
                                <w:szCs w:val="28"/>
                              </w:rPr>
                              <w:t>-19</w:t>
                            </w:r>
                          </w:p>
                          <w:p w:rsidR="008E1FD8" w:rsidRPr="00D94CE2" w:rsidRDefault="008E1FD8" w:rsidP="00B8304E">
                            <w:pPr>
                              <w:jc w:val="center"/>
                              <w:rPr>
                                <w:rFonts w:ascii="Century Gothic" w:hAnsi="Century Gothic" w:cs="Century Gothic"/>
                                <w:b/>
                                <w:bCs/>
                                <w:color w:val="FF0000"/>
                                <w:sz w:val="28"/>
                                <w:szCs w:val="28"/>
                              </w:rPr>
                            </w:pPr>
                          </w:p>
                          <w:p w:rsidR="008E1FD8" w:rsidRPr="008D4398" w:rsidRDefault="008E1FD8"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8E1FD8" w:rsidRPr="00103622" w:rsidRDefault="008E1FD8" w:rsidP="00B8304E">
                            <w:pPr>
                              <w:jc w:val="center"/>
                              <w:rPr>
                                <w:rFonts w:ascii="Century Gothic" w:hAnsi="Century Gothic"/>
                                <w:sz w:val="32"/>
                                <w:szCs w:val="32"/>
                                <w:lang w:val="es-ES_tradnl"/>
                              </w:rPr>
                            </w:pPr>
                          </w:p>
                          <w:p w:rsidR="008E1FD8" w:rsidRPr="00103622" w:rsidRDefault="008E1FD8" w:rsidP="00B8304E">
                            <w:pPr>
                              <w:ind w:right="930"/>
                              <w:jc w:val="center"/>
                              <w:rPr>
                                <w:rFonts w:ascii="Century Gothic" w:hAnsi="Century Gothic"/>
                                <w:sz w:val="32"/>
                                <w:szCs w:val="32"/>
                                <w:lang w:val="es-ES_tradnl"/>
                              </w:rPr>
                            </w:pPr>
                          </w:p>
                          <w:p w:rsidR="008E1FD8" w:rsidRPr="00103622" w:rsidRDefault="008E1FD8" w:rsidP="00B8304E">
                            <w:pPr>
                              <w:ind w:right="930"/>
                              <w:jc w:val="center"/>
                              <w:rPr>
                                <w:rFonts w:ascii="Century Gothic" w:hAnsi="Century Gothic"/>
                                <w:sz w:val="32"/>
                                <w:szCs w:val="32"/>
                                <w:lang w:val="es-ES_tradnl"/>
                              </w:rPr>
                            </w:pPr>
                          </w:p>
                          <w:p w:rsidR="008E1FD8" w:rsidRDefault="008E1FD8" w:rsidP="00B8304E">
                            <w:pPr>
                              <w:ind w:right="930"/>
                              <w:jc w:val="center"/>
                              <w:rPr>
                                <w:rFonts w:ascii="Century Gothic" w:hAnsi="Century Gothic"/>
                                <w:lang w:val="es-ES_tradnl"/>
                              </w:rPr>
                            </w:pPr>
                          </w:p>
                          <w:p w:rsidR="008E1FD8" w:rsidRPr="009C5A35" w:rsidRDefault="008E1FD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E1FD8" w:rsidRDefault="008E1FD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FD8" w:rsidRDefault="008E1FD8" w:rsidP="00B8304E">
                      <w:pPr>
                        <w:ind w:left="142"/>
                        <w:jc w:val="center"/>
                        <w:rPr>
                          <w:rFonts w:ascii="Verdana" w:hAnsi="Verdana"/>
                          <w:b/>
                        </w:rPr>
                      </w:pPr>
                    </w:p>
                    <w:p w:rsidR="008E1FD8" w:rsidRDefault="008E1FD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FD8" w:rsidRPr="00103622" w:rsidRDefault="008E1FD8" w:rsidP="00B8304E">
                      <w:pPr>
                        <w:ind w:left="142"/>
                        <w:jc w:val="center"/>
                        <w:rPr>
                          <w:rFonts w:ascii="Century Gothic" w:hAnsi="Century Gothic" w:cs="Arial"/>
                          <w:b/>
                          <w:sz w:val="32"/>
                          <w:szCs w:val="32"/>
                          <w:lang w:val="es-MX"/>
                        </w:rPr>
                      </w:pPr>
                    </w:p>
                    <w:p w:rsidR="008E1FD8" w:rsidRPr="00103622" w:rsidRDefault="008E1FD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FD8" w:rsidRDefault="008E1FD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1FD8" w:rsidRDefault="008E1FD8" w:rsidP="00B8304E">
                      <w:pPr>
                        <w:jc w:val="center"/>
                        <w:rPr>
                          <w:rFonts w:ascii="Century Gothic" w:hAnsi="Century Gothic" w:cs="Arial"/>
                          <w:b/>
                          <w:sz w:val="28"/>
                          <w:szCs w:val="32"/>
                        </w:rPr>
                      </w:pPr>
                    </w:p>
                    <w:p w:rsidR="008E1FD8" w:rsidRDefault="008E1FD8" w:rsidP="00B8304E">
                      <w:pPr>
                        <w:jc w:val="center"/>
                        <w:rPr>
                          <w:rFonts w:ascii="Century Gothic" w:hAnsi="Century Gothic" w:cs="Arial"/>
                          <w:b/>
                          <w:sz w:val="28"/>
                          <w:szCs w:val="32"/>
                        </w:rPr>
                      </w:pPr>
                    </w:p>
                    <w:p w:rsidR="008E1FD8" w:rsidRPr="00D94CE2" w:rsidRDefault="008E1FD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FD8" w:rsidRPr="00D94CE2" w:rsidRDefault="008E1FD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1FD8" w:rsidRPr="00F40D69" w:rsidRDefault="008E1FD8" w:rsidP="00B8304E">
                      <w:pPr>
                        <w:ind w:left="142"/>
                        <w:jc w:val="center"/>
                        <w:rPr>
                          <w:rFonts w:ascii="Century Gothic" w:hAnsi="Century Gothic" w:cs="Arial"/>
                          <w:b/>
                          <w:sz w:val="28"/>
                          <w:szCs w:val="28"/>
                        </w:rPr>
                      </w:pPr>
                    </w:p>
                    <w:p w:rsidR="008E1FD8" w:rsidRPr="00103622" w:rsidRDefault="008E1FD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FD8" w:rsidRPr="005F6C94" w:rsidRDefault="008E1FD8" w:rsidP="00B8304E">
                      <w:pPr>
                        <w:ind w:left="142"/>
                        <w:rPr>
                          <w:rFonts w:ascii="Century Gothic" w:hAnsi="Century Gothic"/>
                          <w:b/>
                          <w:sz w:val="28"/>
                          <w:szCs w:val="28"/>
                          <w:lang w:val="es-MX"/>
                        </w:rPr>
                      </w:pPr>
                    </w:p>
                    <w:p w:rsidR="008E1FD8" w:rsidRPr="00D94CE2" w:rsidRDefault="008E1FD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Y PROVISIÓN DE PRUEBAS DE FORMACIÓN (DST)</w:t>
                      </w:r>
                      <w:r w:rsidRPr="008D4398">
                        <w:rPr>
                          <w:rFonts w:ascii="Century Gothic" w:hAnsi="Century Gothic" w:cs="Century Gothic"/>
                          <w:b/>
                          <w:bCs/>
                          <w:sz w:val="28"/>
                          <w:szCs w:val="28"/>
                        </w:rPr>
                        <w:t xml:space="preserve"> POZO SIPOTINDI-X1</w:t>
                      </w:r>
                    </w:p>
                    <w:p w:rsidR="008E1FD8" w:rsidRPr="00D94CE2" w:rsidRDefault="008E1FD8" w:rsidP="00B8304E">
                      <w:pPr>
                        <w:jc w:val="center"/>
                        <w:rPr>
                          <w:rFonts w:ascii="Century Gothic" w:hAnsi="Century Gothic" w:cs="Century Gothic"/>
                          <w:b/>
                          <w:bCs/>
                          <w:color w:val="FF0000"/>
                          <w:sz w:val="28"/>
                          <w:szCs w:val="28"/>
                        </w:rPr>
                      </w:pPr>
                    </w:p>
                    <w:p w:rsidR="008E1FD8" w:rsidRPr="00D94CE2" w:rsidRDefault="008E1FD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2</w:t>
                      </w:r>
                      <w:r w:rsidRPr="00C248ED">
                        <w:rPr>
                          <w:rFonts w:ascii="Century Gothic" w:hAnsi="Century Gothic" w:cs="Century Gothic"/>
                          <w:b/>
                          <w:bCs/>
                          <w:sz w:val="28"/>
                          <w:szCs w:val="28"/>
                        </w:rPr>
                        <w:t>-19</w:t>
                      </w:r>
                    </w:p>
                    <w:p w:rsidR="008E1FD8" w:rsidRPr="00D94CE2" w:rsidRDefault="008E1FD8" w:rsidP="00B8304E">
                      <w:pPr>
                        <w:jc w:val="center"/>
                        <w:rPr>
                          <w:rFonts w:ascii="Century Gothic" w:hAnsi="Century Gothic" w:cs="Century Gothic"/>
                          <w:b/>
                          <w:bCs/>
                          <w:color w:val="FF0000"/>
                          <w:sz w:val="28"/>
                          <w:szCs w:val="28"/>
                        </w:rPr>
                      </w:pPr>
                    </w:p>
                    <w:p w:rsidR="008E1FD8" w:rsidRPr="008D4398" w:rsidRDefault="008E1FD8"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8E1FD8" w:rsidRPr="00103622" w:rsidRDefault="008E1FD8" w:rsidP="00B8304E">
                      <w:pPr>
                        <w:jc w:val="center"/>
                        <w:rPr>
                          <w:rFonts w:ascii="Century Gothic" w:hAnsi="Century Gothic"/>
                          <w:sz w:val="32"/>
                          <w:szCs w:val="32"/>
                          <w:lang w:val="es-ES_tradnl"/>
                        </w:rPr>
                      </w:pPr>
                    </w:p>
                    <w:p w:rsidR="008E1FD8" w:rsidRPr="00103622" w:rsidRDefault="008E1FD8" w:rsidP="00B8304E">
                      <w:pPr>
                        <w:ind w:right="930"/>
                        <w:jc w:val="center"/>
                        <w:rPr>
                          <w:rFonts w:ascii="Century Gothic" w:hAnsi="Century Gothic"/>
                          <w:sz w:val="32"/>
                          <w:szCs w:val="32"/>
                          <w:lang w:val="es-ES_tradnl"/>
                        </w:rPr>
                      </w:pPr>
                    </w:p>
                    <w:p w:rsidR="008E1FD8" w:rsidRPr="00103622" w:rsidRDefault="008E1FD8" w:rsidP="00B8304E">
                      <w:pPr>
                        <w:ind w:right="930"/>
                        <w:jc w:val="center"/>
                        <w:rPr>
                          <w:rFonts w:ascii="Century Gothic" w:hAnsi="Century Gothic"/>
                          <w:sz w:val="32"/>
                          <w:szCs w:val="32"/>
                          <w:lang w:val="es-ES_tradnl"/>
                        </w:rPr>
                      </w:pPr>
                    </w:p>
                    <w:p w:rsidR="008E1FD8" w:rsidRDefault="008E1FD8" w:rsidP="00B8304E">
                      <w:pPr>
                        <w:ind w:right="930"/>
                        <w:jc w:val="center"/>
                        <w:rPr>
                          <w:rFonts w:ascii="Century Gothic" w:hAnsi="Century Gothic"/>
                          <w:lang w:val="es-ES_tradnl"/>
                        </w:rPr>
                      </w:pPr>
                    </w:p>
                    <w:p w:rsidR="008E1FD8" w:rsidRPr="009C5A35" w:rsidRDefault="008E1FD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FD8" w:rsidRPr="00AD6AF2" w:rsidRDefault="008E1FD8" w:rsidP="00B26F20">
                            <w:pPr>
                              <w:ind w:right="930"/>
                              <w:jc w:val="center"/>
                              <w:rPr>
                                <w:rFonts w:ascii="Century Gothic" w:hAnsi="Century Gothic"/>
                                <w:sz w:val="14"/>
                                <w:lang w:val="es-ES_tradnl"/>
                              </w:rPr>
                            </w:pPr>
                          </w:p>
                          <w:p w:rsidR="008E1FD8" w:rsidRDefault="008E1FD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1FD8" w:rsidRPr="00AD6AF2" w:rsidRDefault="008E1FD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E1FD8" w:rsidRPr="00AD6AF2" w:rsidRDefault="008E1FD8" w:rsidP="00B26F20">
                      <w:pPr>
                        <w:ind w:right="930"/>
                        <w:jc w:val="center"/>
                        <w:rPr>
                          <w:rFonts w:ascii="Century Gothic" w:hAnsi="Century Gothic"/>
                          <w:sz w:val="14"/>
                          <w:lang w:val="es-ES_tradnl"/>
                        </w:rPr>
                      </w:pPr>
                    </w:p>
                    <w:p w:rsidR="008E1FD8" w:rsidRDefault="008E1FD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1FD8" w:rsidRPr="00AD6AF2" w:rsidRDefault="008E1FD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Default="008E1FD8" w:rsidP="00EE7C79">
      <w:pPr>
        <w:pStyle w:val="Norma"/>
        <w:tabs>
          <w:tab w:val="center" w:pos="4561"/>
          <w:tab w:val="right" w:pos="9123"/>
        </w:tabs>
        <w:spacing w:after="0" w:line="240" w:lineRule="auto"/>
        <w:rPr>
          <w:rFonts w:asciiTheme="minorHAnsi" w:hAnsiTheme="minorHAnsi" w:cstheme="minorHAnsi"/>
          <w:lang w:val="es-ES"/>
        </w:rPr>
      </w:pPr>
    </w:p>
    <w:p w:rsidR="008E1FD8" w:rsidRPr="00EE7C79" w:rsidRDefault="008E1FD8"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8E1FD8">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1</w:t>
            </w:r>
            <w:r w:rsidR="008E1FD8">
              <w:rPr>
                <w:rFonts w:asciiTheme="minorHAnsi" w:hAnsiTheme="minorHAnsi" w:cstheme="minorHAnsi"/>
                <w:sz w:val="22"/>
                <w:szCs w:val="22"/>
              </w:rPr>
              <w:t>0</w:t>
            </w:r>
            <w:r w:rsidR="00951075">
              <w:rPr>
                <w:rFonts w:asciiTheme="minorHAnsi" w:hAnsiTheme="minorHAnsi" w:cstheme="minorHAnsi"/>
                <w:sz w:val="22"/>
                <w:szCs w:val="22"/>
              </w:rPr>
              <w:t>/0</w:t>
            </w:r>
            <w:r w:rsidR="008E1FD8">
              <w:rPr>
                <w:rFonts w:asciiTheme="minorHAnsi" w:hAnsiTheme="minorHAnsi" w:cstheme="minorHAnsi"/>
                <w:sz w:val="22"/>
                <w:szCs w:val="22"/>
              </w:rPr>
              <w:t>4</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8E1FD8" w:rsidP="008E1FD8">
            <w:pPr>
              <w:rPr>
                <w:rFonts w:asciiTheme="minorHAnsi" w:hAnsiTheme="minorHAnsi" w:cstheme="minorHAnsi"/>
                <w:sz w:val="22"/>
                <w:szCs w:val="22"/>
              </w:rPr>
            </w:pPr>
            <w:r>
              <w:rPr>
                <w:rFonts w:asciiTheme="minorHAnsi" w:hAnsiTheme="minorHAnsi" w:cstheme="minorHAnsi"/>
                <w:sz w:val="22"/>
                <w:szCs w:val="22"/>
              </w:rPr>
              <w:t>18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8E1FD8" w:rsidP="008E1FD8">
            <w:pPr>
              <w:rPr>
                <w:rFonts w:asciiTheme="minorHAnsi" w:hAnsiTheme="minorHAnsi" w:cstheme="minorHAnsi"/>
                <w:sz w:val="22"/>
                <w:szCs w:val="22"/>
              </w:rPr>
            </w:pPr>
            <w:r>
              <w:rPr>
                <w:rFonts w:asciiTheme="minorHAnsi" w:hAnsiTheme="minorHAnsi" w:cstheme="minorHAnsi"/>
                <w:sz w:val="22"/>
                <w:szCs w:val="22"/>
              </w:rPr>
              <w:t>18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951075" w:rsidP="008E1FD8">
            <w:pPr>
              <w:jc w:val="both"/>
              <w:rPr>
                <w:rFonts w:asciiTheme="minorHAnsi" w:hAnsiTheme="minorHAnsi" w:cstheme="minorHAnsi"/>
                <w:sz w:val="22"/>
                <w:szCs w:val="22"/>
              </w:rPr>
            </w:pPr>
            <w:r w:rsidRPr="00951075">
              <w:rPr>
                <w:rFonts w:asciiTheme="minorHAnsi" w:hAnsiTheme="minorHAnsi" w:cstheme="minorHAnsi"/>
                <w:i/>
                <w:szCs w:val="22"/>
              </w:rPr>
              <w:t>2</w:t>
            </w:r>
            <w:r w:rsidR="008E1FD8">
              <w:rPr>
                <w:rFonts w:asciiTheme="minorHAnsi" w:hAnsiTheme="minorHAnsi" w:cstheme="minorHAnsi"/>
                <w:i/>
                <w:szCs w:val="22"/>
              </w:rPr>
              <w:t>2</w:t>
            </w:r>
            <w:r w:rsidRPr="00951075">
              <w:rPr>
                <w:rFonts w:asciiTheme="minorHAnsi" w:hAnsiTheme="minorHAnsi" w:cstheme="minorHAnsi"/>
                <w:i/>
                <w:szCs w:val="22"/>
              </w:rPr>
              <w:t>/0</w:t>
            </w:r>
            <w:r w:rsidR="008E1FD8">
              <w:rPr>
                <w:rFonts w:asciiTheme="minorHAnsi" w:hAnsiTheme="minorHAnsi" w:cstheme="minorHAnsi"/>
                <w:i/>
                <w:szCs w:val="22"/>
              </w:rPr>
              <w:t>5</w:t>
            </w:r>
            <w:r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352307" w:rsidRDefault="00951075" w:rsidP="00CD4798">
            <w:pPr>
              <w:rPr>
                <w:rFonts w:asciiTheme="minorHAnsi" w:hAnsiTheme="minorHAnsi" w:cstheme="minorHAnsi"/>
                <w:i/>
                <w:szCs w:val="22"/>
              </w:rPr>
            </w:pPr>
            <w:r w:rsidRPr="00951075">
              <w:rPr>
                <w:rFonts w:asciiTheme="minorHAnsi" w:hAnsiTheme="minorHAnsi" w:cstheme="minorHAnsi"/>
                <w:i/>
                <w:szCs w:val="22"/>
              </w:rPr>
              <w:t>2</w:t>
            </w:r>
            <w:r w:rsidR="00CD4798">
              <w:rPr>
                <w:rFonts w:asciiTheme="minorHAnsi" w:hAnsiTheme="minorHAnsi" w:cstheme="minorHAnsi"/>
                <w:i/>
                <w:szCs w:val="22"/>
              </w:rPr>
              <w:t>7</w:t>
            </w:r>
            <w:r w:rsidR="008E1FD8">
              <w:rPr>
                <w:rFonts w:asciiTheme="minorHAnsi" w:hAnsiTheme="minorHAnsi" w:cstheme="minorHAnsi"/>
                <w:i/>
                <w:szCs w:val="22"/>
              </w:rPr>
              <w:t>/06</w:t>
            </w:r>
          </w:p>
          <w:p w:rsidR="00CE7B5F" w:rsidRPr="00951075" w:rsidRDefault="00951075" w:rsidP="00CD4798">
            <w:pPr>
              <w:rPr>
                <w:rFonts w:asciiTheme="minorHAnsi" w:hAnsiTheme="minorHAnsi" w:cstheme="minorHAnsi"/>
                <w:sz w:val="22"/>
                <w:szCs w:val="22"/>
                <w:lang w:val="es-BO"/>
              </w:rPr>
            </w:pPr>
            <w:r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6C7A12" w:rsidRDefault="006C7A12" w:rsidP="00CD7DE0">
      <w:pPr>
        <w:tabs>
          <w:tab w:val="left" w:pos="5691"/>
        </w:tabs>
        <w:rPr>
          <w:rFonts w:asciiTheme="minorHAnsi" w:hAnsiTheme="minorHAnsi" w:cstheme="minorHAnsi"/>
          <w:b/>
          <w:sz w:val="22"/>
          <w:szCs w:val="22"/>
        </w:rPr>
      </w:pPr>
    </w:p>
    <w:p w:rsidR="006C7A12" w:rsidRDefault="006C7A12" w:rsidP="00CD7DE0">
      <w:pPr>
        <w:tabs>
          <w:tab w:val="left" w:pos="5691"/>
        </w:tabs>
        <w:rPr>
          <w:rFonts w:asciiTheme="minorHAnsi" w:hAnsiTheme="minorHAnsi" w:cstheme="minorHAnsi"/>
          <w:b/>
          <w:sz w:val="22"/>
          <w:szCs w:val="22"/>
        </w:rPr>
      </w:pPr>
    </w:p>
    <w:p w:rsidR="006C7A12" w:rsidRDefault="006C7A12" w:rsidP="00CD7DE0">
      <w:pPr>
        <w:tabs>
          <w:tab w:val="left" w:pos="5691"/>
        </w:tabs>
        <w:rPr>
          <w:rFonts w:asciiTheme="minorHAnsi" w:hAnsiTheme="minorHAnsi" w:cstheme="minorHAnsi"/>
          <w:b/>
          <w:sz w:val="22"/>
          <w:szCs w:val="22"/>
        </w:rPr>
      </w:pPr>
    </w:p>
    <w:tbl>
      <w:tblPr>
        <w:tblW w:w="9880" w:type="dxa"/>
        <w:tblInd w:w="75" w:type="dxa"/>
        <w:tblCellMar>
          <w:left w:w="70" w:type="dxa"/>
          <w:right w:w="70" w:type="dxa"/>
        </w:tblCellMar>
        <w:tblLook w:val="04A0" w:firstRow="1" w:lastRow="0" w:firstColumn="1" w:lastColumn="0" w:noHBand="0" w:noVBand="1"/>
      </w:tblPr>
      <w:tblGrid>
        <w:gridCol w:w="780"/>
        <w:gridCol w:w="5840"/>
        <w:gridCol w:w="959"/>
        <w:gridCol w:w="1081"/>
        <w:gridCol w:w="1220"/>
      </w:tblGrid>
      <w:tr w:rsidR="006C7A12" w:rsidRPr="006C7A12" w:rsidTr="006C7A12">
        <w:trPr>
          <w:trHeight w:val="807"/>
        </w:trPr>
        <w:tc>
          <w:tcPr>
            <w:tcW w:w="9880"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6C7A12" w:rsidRDefault="006C7A12" w:rsidP="006C7A1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6C7A12" w:rsidRPr="006C7A12" w:rsidRDefault="006C7A12" w:rsidP="006C7A12">
            <w:pPr>
              <w:jc w:val="center"/>
              <w:rPr>
                <w:rFonts w:ascii="Calibri" w:hAnsi="Calibri"/>
                <w:b/>
                <w:bCs/>
                <w:color w:val="000000"/>
                <w:sz w:val="22"/>
                <w:szCs w:val="22"/>
                <w:lang w:eastAsia="es-ES"/>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6C7A12" w:rsidRPr="006C7A12" w:rsidTr="006C7A12">
        <w:trPr>
          <w:trHeight w:val="1200"/>
        </w:trPr>
        <w:tc>
          <w:tcPr>
            <w:tcW w:w="780" w:type="dxa"/>
            <w:tcBorders>
              <w:top w:val="single" w:sz="4" w:space="0" w:color="auto"/>
              <w:left w:val="single" w:sz="4" w:space="0" w:color="auto"/>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N°1.0</w:t>
            </w:r>
          </w:p>
        </w:tc>
        <w:tc>
          <w:tcPr>
            <w:tcW w:w="5840"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Detalle</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Unidad de Medida</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6C7A12" w:rsidRPr="006C7A12" w:rsidTr="006C7A12">
        <w:trPr>
          <w:trHeight w:val="2324"/>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w:t>
            </w:r>
          </w:p>
        </w:tc>
        <w:tc>
          <w:tcPr>
            <w:tcW w:w="5840" w:type="dxa"/>
            <w:tcBorders>
              <w:top w:val="single" w:sz="4" w:space="0" w:color="auto"/>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9-5/8” Packer Mecánico Recuperable  (RETRIEVABLE PACKER MECHANICAL)</w:t>
            </w:r>
            <w:r w:rsidRPr="006C7A12">
              <w:rPr>
                <w:rFonts w:ascii="Calibri" w:hAnsi="Calibri"/>
                <w:color w:val="000000"/>
                <w:lang w:eastAsia="es-ES"/>
              </w:rPr>
              <w:t xml:space="preserve"> ;  Presión diferencial de Trabajo Nominal mayor e igual 7500 psi, Temperatura de Trabajo Nominal hasta 300 °F, ID mayor o igual 2.25”; conexión Superior compatible con Sarta de DST;  Capacidad de Tensión, mayor e igual 180000 lbs, H2S ( Requerido –NACE-MR0175), Mecanismo de Anclaje (Giro a la Derecha), Sistema de Cuñas Hold Down ; Sistema de By Pass de Circulación ; Fluido a ser asentado ( OBM/WBM), Método de recuperación por Tensión.</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8.500,00</w:t>
            </w:r>
          </w:p>
        </w:tc>
      </w:tr>
      <w:tr w:rsidR="006C7A12" w:rsidRPr="006C7A12" w:rsidTr="006C7A12">
        <w:trPr>
          <w:trHeight w:val="2116"/>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1.2</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7” Packer Mecánico Recuperable  (RETRIEVABLE PACKER MECHANICAL)</w:t>
            </w:r>
            <w:r w:rsidRPr="006C7A12">
              <w:rPr>
                <w:rFonts w:ascii="Calibri" w:hAnsi="Calibri"/>
                <w:color w:val="000000"/>
                <w:lang w:eastAsia="es-ES"/>
              </w:rPr>
              <w:t xml:space="preserve"> ; Presión diferencial de Trabajo Nominal mayor e igual a 10000 psi, Temperatura de Trabajo Nominal de 300 °F,  ID mayor o igual 2.25”; Conexión Superior compatible con Sarta DST; Capacidad de Tensión mayor e igual 150000 lbs, H2S ( Requerido –NACE-MR0175), Mecanismo de Anclaje (Giro a la Derecha), Sistema de Cuñas Hold Down ; Sistema de By Pass de Circulación; Fluido a ser asentado ( OBM/WBM), Método de recuperación por Tensión.</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6.750,00</w:t>
            </w:r>
          </w:p>
        </w:tc>
      </w:tr>
      <w:tr w:rsidR="006C7A12" w:rsidRPr="006C7A12" w:rsidTr="006C7A12">
        <w:trPr>
          <w:trHeight w:val="140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1.3</w:t>
            </w:r>
          </w:p>
        </w:tc>
        <w:tc>
          <w:tcPr>
            <w:tcW w:w="5840" w:type="dxa"/>
            <w:tcBorders>
              <w:top w:val="single" w:sz="4" w:space="0" w:color="auto"/>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Junta de Seguridad (SAFETY JOINT);</w:t>
            </w:r>
            <w:r w:rsidRPr="006C7A12">
              <w:rPr>
                <w:rFonts w:ascii="Calibri" w:hAnsi="Calibri"/>
                <w:color w:val="000000"/>
                <w:lang w:eastAsia="es-ES"/>
              </w:rPr>
              <w:t xml:space="preserve"> Presión de Trabajo Nominal mayor e igual 10000 psi, Temperatura de Trabajo Nominal mayor e igual 300 °F; ID mayor o igual 2.25”; mayor e igual OD 5.00” Capacidad de Tensión mayor e igual 180000 lbs, H2S (Requerido –NACE-MR0175), Tipo de Rotación: (Rotación Derecha).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2.436,00</w:t>
            </w:r>
          </w:p>
        </w:tc>
      </w:tr>
      <w:tr w:rsidR="006C7A12" w:rsidRPr="006C7A12" w:rsidTr="006C7A12">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1.4</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Tijera Hidráulica (HYDRAULIC JAR);</w:t>
            </w:r>
            <w:r w:rsidRPr="006C7A12">
              <w:rPr>
                <w:rFonts w:ascii="Calibri" w:hAnsi="Calibri"/>
                <w:color w:val="000000"/>
                <w:lang w:eastAsia="es-ES"/>
              </w:rPr>
              <w:t xml:space="preserve"> Presión de Trabajo Nominal mayor e igual 10000 psi, Temperatura de Trabajo Nominal de 300 °F; mayor e igual ID 2.25”, mayor e igual OD 5.00”, H2S (Requerido –NACE-MR0175), conexión superior e inferior compatible con sarta de DST.</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4.500,00</w:t>
            </w:r>
          </w:p>
        </w:tc>
      </w:tr>
      <w:tr w:rsidR="006C7A12" w:rsidRPr="006C7A12" w:rsidTr="006C7A12">
        <w:trPr>
          <w:trHeight w:val="213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1.5</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Prueba de Tubería (TUBING STRING TESTER);</w:t>
            </w:r>
            <w:r w:rsidRPr="006C7A12">
              <w:rPr>
                <w:rFonts w:ascii="Calibri" w:hAnsi="Calibri"/>
                <w:color w:val="000000"/>
                <w:lang w:eastAsia="es-ES"/>
              </w:rPr>
              <w:t xml:space="preserve"> Tipo de Válvula bola;  Presión de Trabajo Nominal mayor e igual 10000 psi, Temperatura de Trabajo Nominal de 300 °F;  ID mayor o igual 2.25”, mayor e igual OD 5.00”, Mecanismo del Probador Presión Diferencial (mayor e igual 10000 psi), conexión superior e inferior compatible con sarta de DST, H2S (Requerido –NACE-MR0175).</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3.758,00</w:t>
            </w:r>
          </w:p>
        </w:tc>
      </w:tr>
      <w:tr w:rsidR="006C7A12" w:rsidRPr="006C7A12" w:rsidTr="006C7A12">
        <w:trPr>
          <w:trHeight w:val="1777"/>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lastRenderedPageBreak/>
              <w:t>1.6</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circulación de activación única (SINGLE SHOT CIRCULATING VALVE);</w:t>
            </w:r>
            <w:r w:rsidRPr="006C7A12">
              <w:rPr>
                <w:rFonts w:ascii="Calibri" w:hAnsi="Calibri"/>
                <w:color w:val="000000"/>
                <w:lang w:eastAsia="es-ES"/>
              </w:rPr>
              <w:t xml:space="preserve">  Presión de Trabajo Nominal mayor e igual 10000 psi, Temperatura de Trabajo Nominal de  300 °F; mayor e igual ID 2.25”, mayor e igual OD 5.00”, H2S (Requerido –NACE-MR0175), conexión superior e inferior compatible con sarta de DST, Sistema de Activación (Hidrostático o de presión Absoluta).</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1.879,20</w:t>
            </w:r>
          </w:p>
        </w:tc>
      </w:tr>
      <w:tr w:rsidR="006C7A12" w:rsidRPr="006C7A12" w:rsidTr="006C7A12">
        <w:trPr>
          <w:trHeight w:val="142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1.7</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Porta Sensores  (Gauge Carrier c/4 sensores, anular/directa</w:t>
            </w:r>
            <w:r w:rsidRPr="006C7A12">
              <w:rPr>
                <w:rFonts w:ascii="Calibri" w:hAnsi="Calibri"/>
                <w:color w:val="000000"/>
                <w:lang w:eastAsia="es-ES"/>
              </w:rPr>
              <w:t xml:space="preserve">); Presión de Trabajo Nominal mayor e igual 10000 psi, Temperatura de Trabajo Nominal  300 °F; mayor e igual ID 2.25”; mayor e igual OD 5.00”, H2S (Requerido –NACE-MR0175), conexión superior e inferior compatible con sarta de DST, N° mínimo de sensores que debe alojar cuatro (4).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3.288,60</w:t>
            </w:r>
          </w:p>
        </w:tc>
      </w:tr>
      <w:tr w:rsidR="006C7A12" w:rsidRPr="006C7A12" w:rsidTr="006C7A12">
        <w:trPr>
          <w:trHeight w:val="2106"/>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1.8</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Prueba de Fondo (DOWN HOLE TESTER VALVE);</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compatible c/ Sarta DST ( DC 4 3/4" conex 3 1/2" IF) e inferior compatible con sarta DST; debe incluir válvula de drenaje; Presión Diferencial por debajo mayor e igual 10000 psi, H2S (Requerido –NACE-MR0175), Sistema de Activación con presión anular; Número ilimitado de aperturas y cierres.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7.250,00</w:t>
            </w:r>
          </w:p>
        </w:tc>
      </w:tr>
      <w:tr w:rsidR="006C7A12" w:rsidRPr="006C7A12" w:rsidTr="006C7A12">
        <w:trPr>
          <w:trHeight w:val="2406"/>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1.9</w:t>
            </w:r>
          </w:p>
        </w:tc>
        <w:tc>
          <w:tcPr>
            <w:tcW w:w="5840" w:type="dxa"/>
            <w:tcBorders>
              <w:top w:val="single" w:sz="4" w:space="0" w:color="auto"/>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Circulación Primaria (CIRCULATING VALVE – RECLOSABLE);</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 Conexión inferior compatible c/ Sarta DST ( DC 4 3/4" conex 3 1/2" IF); con válvula de drenaje;  H2S (Requerido –NACE-MR0175), Sistema de Activación con presión anular y/o presión diferencial;  Presión diferencial de Puertos de Circulación mayor e igual 10000 psi, Área Efectiva de Circulación Mínima Equivalente a 2”;  Máximo número de Ciclos Ilimitado.</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6.500,00</w:t>
            </w:r>
          </w:p>
        </w:tc>
      </w:tr>
      <w:tr w:rsidR="006C7A12" w:rsidRPr="006C7A12" w:rsidTr="006C7A12">
        <w:trPr>
          <w:trHeight w:val="2114"/>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1.10</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Circulación de Reversa; para comunicar anular-directa por encima de la válvula Multiciclo;</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1.879,20</w:t>
            </w:r>
          </w:p>
        </w:tc>
      </w:tr>
      <w:tr w:rsidR="006C7A12" w:rsidRPr="006C7A12" w:rsidTr="006C7A12">
        <w:trPr>
          <w:trHeight w:val="18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1.11</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Junta de Expansión (Slip Joint Cerrado);</w:t>
            </w:r>
            <w:r w:rsidRPr="006C7A12">
              <w:rPr>
                <w:rFonts w:ascii="Calibri" w:hAnsi="Calibri"/>
                <w:color w:val="000000"/>
                <w:lang w:eastAsia="es-ES"/>
              </w:rPr>
              <w:t xml:space="preserve"> Presión de Trabajo Nominal mayor e igual 10000 psi; Temperatura de Trabajo Nominal 300 °F; mayor e igual ID 2.25”; mayor e igual OD 5.00”, Conexión Inferior compatible c/ Sarta DST (DC 4 3/4" conex 3 1/2" IF);  H2S (Requerido –NACE-MR0175), Capacidad de Transmitir torque a través de la herramienta; Longitud Mínima total de Recorrida de 1.5 mts.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4.416,12</w:t>
            </w:r>
          </w:p>
        </w:tc>
      </w:tr>
      <w:tr w:rsidR="006C7A12" w:rsidRPr="006C7A12" w:rsidTr="006C7A12">
        <w:trPr>
          <w:trHeight w:val="1635"/>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lastRenderedPageBreak/>
              <w:t>1.12</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Junta de Expansión (Slip Joint Abierto)</w:t>
            </w:r>
            <w:r w:rsidRPr="006C7A12">
              <w:rPr>
                <w:rFonts w:ascii="Calibri" w:hAnsi="Calibri"/>
                <w:color w:val="000000"/>
                <w:lang w:eastAsia="es-ES"/>
              </w:rPr>
              <w:t>; Presión de Trabajo Nominal mayor e igual 10000 psi; Temperatura de Trabajo Nominal  300 °F; mayor e igual ID 2.25”; mayor e igual OD 5.00”, Conexión Superior compatible c/ Sarta DST (Tubing 3 1/2" 12.95# TSHD), H2S (Requerido –NACE-MR0175), Capacidad de Transmitir torque a través de la herramienta; Longitud total de Recorrida mayor e igual 1.5 mts.</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4.416,12</w:t>
            </w:r>
          </w:p>
        </w:tc>
      </w:tr>
      <w:tr w:rsidR="006C7A12" w:rsidRPr="006C7A12" w:rsidTr="006C7A12">
        <w:trPr>
          <w:trHeight w:val="17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1.13</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Válvula de Seguridad de Sub-Superficial (SSSV);</w:t>
            </w:r>
            <w:r w:rsidRPr="006C7A12">
              <w:rPr>
                <w:rFonts w:ascii="Calibri" w:hAnsi="Calibri"/>
                <w:color w:val="000000"/>
                <w:lang w:eastAsia="es-ES"/>
              </w:rPr>
              <w:t xml:space="preserve"> Tipo bola (Ball type), Presión de Trabajo Nominal mayor o igual 10000 psi, Temperatura de Trabajo Nominal 300 °F; Mayor o igual ID 3.00”; Menor o igual OD 8.5”(Cuerpo de la Válvula), Conexión Superior compatible con Stiff Joint y Conexión Inferior compatible c/ Sarta DST ( Tubing 3 1/2" 12.95# TSHD);  Diámetro Externo del Ram-Lock 5.00”; H2S.</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2.818,90</w:t>
            </w:r>
          </w:p>
        </w:tc>
      </w:tr>
      <w:tr w:rsidR="006C7A12" w:rsidRPr="006C7A12" w:rsidTr="006C7A12">
        <w:trPr>
          <w:trHeight w:val="15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1.14</w:t>
            </w:r>
          </w:p>
        </w:tc>
        <w:tc>
          <w:tcPr>
            <w:tcW w:w="5840" w:type="dxa"/>
            <w:tcBorders>
              <w:top w:val="single" w:sz="4" w:space="0" w:color="auto"/>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Mandril Rígido de Superficie (Stiff Joint</w:t>
            </w:r>
            <w:r w:rsidRPr="006C7A12">
              <w:rPr>
                <w:rFonts w:ascii="Calibri" w:hAnsi="Calibri"/>
                <w:color w:val="000000"/>
                <w:lang w:eastAsia="es-ES"/>
              </w:rPr>
              <w:t>); Presión de Trabajo Nominal Mayor e igual 10000 psi, Temperatura de Trabajo Nominal 300 °F; Mayor e igual ID 2.25”; Menor e igual OD 6.00”(Cuerpo de la Válvula); Diámetro Externo cuerpo para cuña Menor e igual 6.0”;H2S; Conexiones superior compatible con Árbol de Prueba y conexión inferior compatible c/válvula subsuperficial</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1.691,28</w:t>
            </w:r>
          </w:p>
        </w:tc>
      </w:tr>
      <w:tr w:rsidR="006C7A12" w:rsidRPr="006C7A12" w:rsidTr="006C7A12">
        <w:trPr>
          <w:trHeight w:val="213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1.15</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Árbol de Prueba de Superficie (Surface Test Tree  10000 psi WP);</w:t>
            </w:r>
            <w:r w:rsidRPr="006C7A12">
              <w:rPr>
                <w:rFonts w:ascii="Calibri" w:hAnsi="Calibri"/>
                <w:color w:val="000000"/>
                <w:lang w:eastAsia="es-ES"/>
              </w:rPr>
              <w:t xml:space="preserve"> Debe incluir: Swivel, Swab valve, Flow Valve con actuador hidráulico, Kill Valve y Master valve por debajo del Swivel; Capaz de soportar mayor e igual 300000 lbs (hasta 10000 psi) Servicio: H2S; Diámetro Nominal 3 1/16”; Diámetro interno mayor e igual a  2.25”; Conexión Superior debe incluir conexión rápida p/lubricador de Wireline, Slickline y/o Coiled Tubing; Conexión Inferior ( compatible con Stiff Joint /sarta de trabajo)</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4.228,20</w:t>
            </w:r>
          </w:p>
        </w:tc>
      </w:tr>
      <w:tr w:rsidR="006C7A12" w:rsidRPr="006C7A12" w:rsidTr="006C7A12">
        <w:trPr>
          <w:trHeight w:val="555"/>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1.16</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rPr>
                <w:rFonts w:ascii="Calibri" w:hAnsi="Calibri"/>
                <w:color w:val="000000"/>
                <w:lang w:val="en-US" w:eastAsia="es-ES"/>
              </w:rPr>
            </w:pPr>
            <w:r w:rsidRPr="006C7A12">
              <w:rPr>
                <w:rFonts w:ascii="Calibri" w:hAnsi="Calibri"/>
                <w:color w:val="000000"/>
                <w:lang w:val="en-US" w:eastAsia="es-ES"/>
              </w:rPr>
              <w:t>CROSSOVER Pin box 2 7/8" TSHBLUE -Box Pin ( 2 7/8" 8rd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Pza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15.000,00</w:t>
            </w:r>
          </w:p>
        </w:tc>
      </w:tr>
      <w:tr w:rsidR="006C7A12" w:rsidRPr="006C7A12" w:rsidTr="006C7A12">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1.17</w:t>
            </w:r>
          </w:p>
        </w:tc>
        <w:tc>
          <w:tcPr>
            <w:tcW w:w="5840" w:type="dxa"/>
            <w:tcBorders>
              <w:top w:val="nil"/>
              <w:left w:val="nil"/>
              <w:bottom w:val="single" w:sz="4" w:space="0" w:color="auto"/>
              <w:right w:val="single" w:sz="4" w:space="0" w:color="auto"/>
            </w:tcBorders>
            <w:shd w:val="clear" w:color="000000" w:fill="FFFFFF"/>
            <w:vAlign w:val="center"/>
            <w:hideMark/>
          </w:tcPr>
          <w:p w:rsidR="006C7A12" w:rsidRPr="006C7A12" w:rsidRDefault="006C7A12" w:rsidP="006C7A12">
            <w:pPr>
              <w:rPr>
                <w:rFonts w:ascii="Calibri" w:hAnsi="Calibri"/>
                <w:color w:val="000000"/>
                <w:lang w:val="en-US" w:eastAsia="es-ES"/>
              </w:rPr>
            </w:pPr>
            <w:r w:rsidRPr="006C7A12">
              <w:rPr>
                <w:rFonts w:ascii="Calibri" w:hAnsi="Calibri"/>
                <w:color w:val="000000"/>
                <w:lang w:val="en-US" w:eastAsia="es-ES"/>
              </w:rPr>
              <w:t>CROSSOVER  Pin Box 3 1/2" TSHD - Box Pin  Conexión rotaria ( 3 1 /2" IF)</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Pza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15.000,00</w:t>
            </w:r>
          </w:p>
        </w:tc>
      </w:tr>
      <w:tr w:rsidR="006C7A12" w:rsidRPr="006C7A12" w:rsidTr="00FE6B29">
        <w:trPr>
          <w:trHeight w:val="900"/>
        </w:trPr>
        <w:tc>
          <w:tcPr>
            <w:tcW w:w="9880" w:type="dxa"/>
            <w:gridSpan w:val="5"/>
            <w:tcBorders>
              <w:top w:val="single" w:sz="4" w:space="0" w:color="auto"/>
              <w:left w:val="single" w:sz="4" w:space="0" w:color="auto"/>
              <w:bottom w:val="nil"/>
              <w:right w:val="single" w:sz="4" w:space="0" w:color="000000"/>
            </w:tcBorders>
            <w:shd w:val="clear" w:color="000000" w:fill="D6DCE4"/>
            <w:vAlign w:val="center"/>
            <w:hideMark/>
          </w:tcPr>
          <w:p w:rsidR="006C7A12" w:rsidRPr="006C7A12" w:rsidRDefault="006C7A12" w:rsidP="006C7A12">
            <w:pPr>
              <w:jc w:val="center"/>
              <w:rPr>
                <w:rFonts w:ascii="Calibri" w:hAnsi="Calibri"/>
                <w:b/>
                <w:bCs/>
                <w:color w:val="000000"/>
                <w:sz w:val="32"/>
                <w:szCs w:val="32"/>
                <w:lang w:eastAsia="es-ES"/>
              </w:rPr>
            </w:pPr>
            <w:r w:rsidRPr="006C7A12">
              <w:rPr>
                <w:rFonts w:ascii="Calibri" w:hAnsi="Calibri"/>
                <w:b/>
                <w:bCs/>
                <w:color w:val="000000"/>
                <w:sz w:val="32"/>
                <w:szCs w:val="32"/>
                <w:lang w:eastAsia="es-ES"/>
              </w:rPr>
              <w:t xml:space="preserve">Equipamiento para adquisición de datos- DST </w:t>
            </w:r>
          </w:p>
        </w:tc>
      </w:tr>
      <w:tr w:rsidR="006C7A12" w:rsidRPr="006C7A12" w:rsidTr="006C7A12">
        <w:trPr>
          <w:trHeight w:val="1185"/>
        </w:trPr>
        <w:tc>
          <w:tcPr>
            <w:tcW w:w="780"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N°2.0</w:t>
            </w:r>
          </w:p>
        </w:tc>
        <w:tc>
          <w:tcPr>
            <w:tcW w:w="5840" w:type="dxa"/>
            <w:tcBorders>
              <w:top w:val="single" w:sz="8" w:space="0" w:color="auto"/>
              <w:left w:val="nil"/>
              <w:bottom w:val="single" w:sz="8"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Detalle</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8" w:space="0" w:color="auto"/>
              <w:left w:val="nil"/>
              <w:bottom w:val="single" w:sz="8"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Unidad de Medida</w:t>
            </w:r>
          </w:p>
        </w:tc>
        <w:tc>
          <w:tcPr>
            <w:tcW w:w="1220" w:type="dxa"/>
            <w:tcBorders>
              <w:top w:val="single" w:sz="8" w:space="0" w:color="auto"/>
              <w:left w:val="nil"/>
              <w:bottom w:val="single" w:sz="8" w:space="0" w:color="auto"/>
              <w:right w:val="single" w:sz="4"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6C7A12" w:rsidRPr="006C7A12" w:rsidTr="006C7A12">
        <w:trPr>
          <w:trHeight w:val="2618"/>
        </w:trPr>
        <w:tc>
          <w:tcPr>
            <w:tcW w:w="78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lastRenderedPageBreak/>
              <w:t>2.1</w:t>
            </w:r>
          </w:p>
        </w:tc>
        <w:tc>
          <w:tcPr>
            <w:tcW w:w="5840" w:type="dxa"/>
            <w:tcBorders>
              <w:top w:val="single" w:sz="8" w:space="0" w:color="auto"/>
              <w:left w:val="nil"/>
              <w:bottom w:val="single" w:sz="8"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Sensores en Memoria de Presión y Temperatura; (Operativo1</w:t>
            </w:r>
            <w:r w:rsidRPr="006C7A12">
              <w:rPr>
                <w:rFonts w:ascii="Calibri" w:hAnsi="Calibri"/>
                <w:color w:val="000000"/>
                <w:lang w:eastAsia="es-ES"/>
              </w:rPr>
              <w:t>);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8" w:space="0" w:color="auto"/>
              <w:left w:val="nil"/>
              <w:bottom w:val="single" w:sz="8"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8" w:space="0" w:color="auto"/>
              <w:left w:val="nil"/>
              <w:bottom w:val="single" w:sz="8"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4.245,60</w:t>
            </w:r>
          </w:p>
        </w:tc>
      </w:tr>
      <w:tr w:rsidR="006C7A12" w:rsidRPr="006C7A12" w:rsidTr="006C7A12">
        <w:trPr>
          <w:trHeight w:val="2527"/>
        </w:trPr>
        <w:tc>
          <w:tcPr>
            <w:tcW w:w="7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2.2</w:t>
            </w:r>
          </w:p>
        </w:tc>
        <w:tc>
          <w:tcPr>
            <w:tcW w:w="5840" w:type="dxa"/>
            <w:tcBorders>
              <w:top w:val="single" w:sz="8" w:space="0" w:color="auto"/>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Sensores en Memoria de Presión y Temperatura; (Operativo 2);</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single" w:sz="8"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8"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8"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4.245,60</w:t>
            </w:r>
          </w:p>
        </w:tc>
      </w:tr>
      <w:tr w:rsidR="006C7A12" w:rsidRPr="006C7A12" w:rsidTr="006C7A12">
        <w:trPr>
          <w:trHeight w:val="2532"/>
        </w:trPr>
        <w:tc>
          <w:tcPr>
            <w:tcW w:w="780" w:type="dxa"/>
            <w:tcBorders>
              <w:top w:val="nil"/>
              <w:left w:val="single" w:sz="4" w:space="0" w:color="auto"/>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2.3</w:t>
            </w:r>
          </w:p>
        </w:tc>
        <w:tc>
          <w:tcPr>
            <w:tcW w:w="5840" w:type="dxa"/>
            <w:tcBorders>
              <w:top w:val="single" w:sz="4" w:space="0" w:color="auto"/>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Sensores en Memoria de Presión y Temperatura; (Operativo 3);</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4.245,60</w:t>
            </w:r>
          </w:p>
        </w:tc>
      </w:tr>
      <w:tr w:rsidR="006C7A12" w:rsidRPr="006C7A12" w:rsidTr="006C7A12">
        <w:trPr>
          <w:trHeight w:val="2553"/>
        </w:trPr>
        <w:tc>
          <w:tcPr>
            <w:tcW w:w="780" w:type="dxa"/>
            <w:tcBorders>
              <w:top w:val="single" w:sz="4" w:space="0" w:color="auto"/>
              <w:left w:val="single" w:sz="4" w:space="0" w:color="auto"/>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2.4</w:t>
            </w:r>
          </w:p>
        </w:tc>
        <w:tc>
          <w:tcPr>
            <w:tcW w:w="5840" w:type="dxa"/>
            <w:tcBorders>
              <w:top w:val="single" w:sz="4" w:space="0" w:color="auto"/>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b/>
                <w:color w:val="000000"/>
                <w:lang w:eastAsia="es-ES"/>
              </w:rPr>
              <w:t>Sensores en Memoria de Presión y Temperatura; (Operativo 4);</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nil"/>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4.245,60</w:t>
            </w:r>
          </w:p>
        </w:tc>
      </w:tr>
      <w:tr w:rsidR="006C7A12" w:rsidRPr="006C7A12" w:rsidTr="006C7A12">
        <w:trPr>
          <w:trHeight w:val="1125"/>
        </w:trPr>
        <w:tc>
          <w:tcPr>
            <w:tcW w:w="780" w:type="dxa"/>
            <w:tcBorders>
              <w:top w:val="single" w:sz="4" w:space="0" w:color="auto"/>
              <w:left w:val="single" w:sz="4" w:space="0" w:color="auto"/>
              <w:bottom w:val="single" w:sz="4" w:space="0" w:color="auto"/>
              <w:right w:val="single" w:sz="8" w:space="0" w:color="auto"/>
            </w:tcBorders>
            <w:shd w:val="clear" w:color="000000" w:fill="D6DCE4"/>
            <w:noWrap/>
            <w:vAlign w:val="center"/>
            <w:hideMark/>
          </w:tcPr>
          <w:p w:rsidR="006C7A12" w:rsidRPr="006C7A12" w:rsidRDefault="006C7A12" w:rsidP="006C7A12">
            <w:pPr>
              <w:jc w:val="center"/>
              <w:rPr>
                <w:rFonts w:ascii="Verdana" w:hAnsi="Verdana"/>
                <w:b/>
                <w:bCs/>
                <w:color w:val="000000"/>
                <w:sz w:val="18"/>
                <w:szCs w:val="18"/>
                <w:lang w:eastAsia="es-ES"/>
              </w:rPr>
            </w:pPr>
            <w:r w:rsidRPr="006C7A12">
              <w:rPr>
                <w:rFonts w:ascii="Verdana" w:hAnsi="Verdana"/>
                <w:b/>
                <w:bCs/>
                <w:color w:val="000000"/>
                <w:sz w:val="18"/>
                <w:szCs w:val="18"/>
                <w:lang w:eastAsia="es-ES"/>
              </w:rPr>
              <w:t>N°3.0</w:t>
            </w:r>
          </w:p>
        </w:tc>
        <w:tc>
          <w:tcPr>
            <w:tcW w:w="5840" w:type="dxa"/>
            <w:tcBorders>
              <w:top w:val="single" w:sz="4" w:space="0" w:color="auto"/>
              <w:left w:val="nil"/>
              <w:bottom w:val="single" w:sz="4" w:space="0" w:color="auto"/>
              <w:right w:val="single" w:sz="8" w:space="0" w:color="auto"/>
            </w:tcBorders>
            <w:shd w:val="clear" w:color="000000" w:fill="D6DCE4"/>
            <w:noWrap/>
            <w:vAlign w:val="center"/>
            <w:hideMark/>
          </w:tcPr>
          <w:p w:rsidR="006C7A12" w:rsidRPr="006C7A12" w:rsidRDefault="006C7A12" w:rsidP="006C7A12">
            <w:pPr>
              <w:jc w:val="center"/>
              <w:rPr>
                <w:rFonts w:ascii="Verdana" w:hAnsi="Verdana"/>
                <w:b/>
                <w:bCs/>
                <w:color w:val="000000"/>
                <w:sz w:val="18"/>
                <w:szCs w:val="18"/>
                <w:lang w:eastAsia="es-ES"/>
              </w:rPr>
            </w:pPr>
            <w:r w:rsidRPr="006C7A12">
              <w:rPr>
                <w:rFonts w:ascii="Verdana" w:hAnsi="Verdana"/>
                <w:b/>
                <w:bCs/>
                <w:color w:val="000000"/>
                <w:sz w:val="18"/>
                <w:szCs w:val="18"/>
                <w:lang w:eastAsia="es-ES"/>
              </w:rPr>
              <w:t>PERSONAL REQUERIDO DST</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lang w:eastAsia="es-ES"/>
              </w:rPr>
            </w:pPr>
            <w:r w:rsidRPr="006C7A12">
              <w:rPr>
                <w:rFonts w:ascii="Calibri" w:hAnsi="Calibri"/>
                <w:b/>
                <w:bCs/>
                <w:color w:val="000000"/>
                <w:lang w:eastAsia="es-ES"/>
              </w:rPr>
              <w:t>Unidad de Medida</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6C7A12" w:rsidRPr="006C7A12" w:rsidTr="006C7A12">
        <w:trPr>
          <w:trHeight w:val="3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3.1</w:t>
            </w:r>
          </w:p>
        </w:tc>
        <w:tc>
          <w:tcPr>
            <w:tcW w:w="584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both"/>
              <w:rPr>
                <w:rFonts w:ascii="Calibri" w:hAnsi="Calibri"/>
                <w:color w:val="000000"/>
                <w:lang w:eastAsia="es-ES"/>
              </w:rPr>
            </w:pPr>
            <w:r w:rsidRPr="006C7A12">
              <w:rPr>
                <w:rFonts w:ascii="Calibri" w:hAnsi="Calibri"/>
                <w:color w:val="000000"/>
                <w:lang w:eastAsia="es-ES"/>
              </w:rPr>
              <w:t xml:space="preserve">Un (1)  Especialistas de DST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4.698,00</w:t>
            </w:r>
          </w:p>
        </w:tc>
      </w:tr>
      <w:tr w:rsidR="006C7A12" w:rsidRPr="006C7A12" w:rsidTr="006C7A12">
        <w:trPr>
          <w:trHeight w:val="43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3.2</w:t>
            </w:r>
          </w:p>
        </w:tc>
        <w:tc>
          <w:tcPr>
            <w:tcW w:w="5840" w:type="dxa"/>
            <w:tcBorders>
              <w:top w:val="single" w:sz="4" w:space="0" w:color="auto"/>
              <w:left w:val="nil"/>
              <w:bottom w:val="single" w:sz="4" w:space="0" w:color="auto"/>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color w:val="000000"/>
                <w:lang w:eastAsia="es-ES"/>
              </w:rPr>
              <w:t xml:space="preserve">Un (1) Ayudantes de DST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2.630,88</w:t>
            </w:r>
          </w:p>
        </w:tc>
      </w:tr>
      <w:tr w:rsidR="006C7A12" w:rsidRPr="006C7A12" w:rsidTr="006C7A12">
        <w:trPr>
          <w:trHeight w:val="360"/>
        </w:trPr>
        <w:tc>
          <w:tcPr>
            <w:tcW w:w="780" w:type="dxa"/>
            <w:tcBorders>
              <w:top w:val="single" w:sz="4" w:space="0" w:color="auto"/>
              <w:left w:val="single" w:sz="4" w:space="0" w:color="auto"/>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3.3</w:t>
            </w:r>
          </w:p>
        </w:tc>
        <w:tc>
          <w:tcPr>
            <w:tcW w:w="5840" w:type="dxa"/>
            <w:tcBorders>
              <w:top w:val="single" w:sz="4" w:space="0" w:color="auto"/>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color w:val="000000"/>
                <w:lang w:eastAsia="es-ES"/>
              </w:rPr>
              <w:t xml:space="preserve">Un (1) Ingeniero de Adquisición de Datos </w:t>
            </w:r>
          </w:p>
        </w:tc>
        <w:tc>
          <w:tcPr>
            <w:tcW w:w="959" w:type="dxa"/>
            <w:tcBorders>
              <w:top w:val="single" w:sz="4" w:space="0" w:color="auto"/>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nil"/>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4.698,00</w:t>
            </w:r>
          </w:p>
        </w:tc>
      </w:tr>
      <w:tr w:rsidR="006C7A12" w:rsidRPr="006C7A12" w:rsidTr="006C7A12">
        <w:trPr>
          <w:trHeight w:val="1095"/>
        </w:trPr>
        <w:tc>
          <w:tcPr>
            <w:tcW w:w="780" w:type="dxa"/>
            <w:tcBorders>
              <w:top w:val="single" w:sz="4" w:space="0" w:color="auto"/>
              <w:left w:val="single" w:sz="4" w:space="0" w:color="auto"/>
              <w:bottom w:val="single" w:sz="4" w:space="0" w:color="auto"/>
              <w:right w:val="single" w:sz="8" w:space="0" w:color="auto"/>
            </w:tcBorders>
            <w:shd w:val="clear" w:color="000000" w:fill="D6DCE4"/>
            <w:noWrap/>
            <w:vAlign w:val="center"/>
            <w:hideMark/>
          </w:tcPr>
          <w:p w:rsidR="006C7A12" w:rsidRPr="006C7A12" w:rsidRDefault="006C7A12" w:rsidP="006C7A12">
            <w:pPr>
              <w:jc w:val="center"/>
              <w:rPr>
                <w:rFonts w:ascii="Verdana" w:hAnsi="Verdana"/>
                <w:b/>
                <w:bCs/>
                <w:color w:val="000000"/>
                <w:sz w:val="18"/>
                <w:szCs w:val="18"/>
                <w:lang w:eastAsia="es-ES"/>
              </w:rPr>
            </w:pPr>
            <w:r w:rsidRPr="006C7A12">
              <w:rPr>
                <w:rFonts w:ascii="Verdana" w:hAnsi="Verdana"/>
                <w:b/>
                <w:bCs/>
                <w:color w:val="000000"/>
                <w:sz w:val="18"/>
                <w:szCs w:val="18"/>
                <w:lang w:eastAsia="es-ES"/>
              </w:rPr>
              <w:lastRenderedPageBreak/>
              <w:t>N°4.0</w:t>
            </w:r>
          </w:p>
        </w:tc>
        <w:tc>
          <w:tcPr>
            <w:tcW w:w="5840" w:type="dxa"/>
            <w:tcBorders>
              <w:top w:val="single" w:sz="4" w:space="0" w:color="auto"/>
              <w:left w:val="nil"/>
              <w:bottom w:val="single" w:sz="4" w:space="0" w:color="auto"/>
              <w:right w:val="single" w:sz="8" w:space="0" w:color="auto"/>
            </w:tcBorders>
            <w:shd w:val="clear" w:color="000000" w:fill="D6DCE4"/>
            <w:vAlign w:val="center"/>
            <w:hideMark/>
          </w:tcPr>
          <w:p w:rsidR="006C7A12" w:rsidRPr="006C7A12" w:rsidRDefault="006C7A12" w:rsidP="006C7A12">
            <w:pPr>
              <w:spacing w:after="240"/>
              <w:jc w:val="center"/>
              <w:rPr>
                <w:rFonts w:ascii="Verdana" w:hAnsi="Verdana"/>
                <w:b/>
                <w:bCs/>
                <w:color w:val="000000"/>
                <w:sz w:val="18"/>
                <w:szCs w:val="18"/>
                <w:lang w:eastAsia="es-ES"/>
              </w:rPr>
            </w:pPr>
            <w:r w:rsidRPr="006C7A12">
              <w:rPr>
                <w:rFonts w:ascii="Verdana" w:hAnsi="Verdana"/>
                <w:b/>
                <w:bCs/>
                <w:color w:val="000000"/>
                <w:sz w:val="18"/>
                <w:szCs w:val="18"/>
                <w:lang w:eastAsia="es-ES"/>
              </w:rPr>
              <w:t xml:space="preserve">MOVILIZACION EQUIPOS-PERSONAL  </w:t>
            </w:r>
            <w:r w:rsidRPr="006C7A12">
              <w:rPr>
                <w:rFonts w:ascii="Verdana" w:hAnsi="Verdana"/>
                <w:b/>
                <w:bCs/>
                <w:color w:val="000000"/>
                <w:sz w:val="18"/>
                <w:szCs w:val="18"/>
                <w:lang w:eastAsia="es-ES"/>
              </w:rPr>
              <w:br/>
              <w:t>POZO SIPOTINDI - X1</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nil"/>
            </w:tcBorders>
            <w:shd w:val="clear" w:color="000000" w:fill="D9D9D9"/>
            <w:vAlign w:val="center"/>
            <w:hideMark/>
          </w:tcPr>
          <w:p w:rsidR="006C7A12" w:rsidRPr="006C7A12" w:rsidRDefault="006C7A12" w:rsidP="006C7A12">
            <w:pPr>
              <w:jc w:val="center"/>
              <w:rPr>
                <w:rFonts w:ascii="Calibri" w:hAnsi="Calibri"/>
                <w:b/>
                <w:bCs/>
                <w:color w:val="000000"/>
                <w:lang w:eastAsia="es-ES"/>
              </w:rPr>
            </w:pPr>
            <w:r w:rsidRPr="006C7A12">
              <w:rPr>
                <w:rFonts w:ascii="Calibri" w:hAnsi="Calibri"/>
                <w:b/>
                <w:bCs/>
                <w:color w:val="000000"/>
                <w:lang w:eastAsia="es-ES"/>
              </w:rPr>
              <w:t>Unidad de Medida</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6C7A12" w:rsidRPr="006C7A12" w:rsidTr="006C7A12">
        <w:trPr>
          <w:trHeight w:val="57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4.1</w:t>
            </w:r>
          </w:p>
        </w:tc>
        <w:tc>
          <w:tcPr>
            <w:tcW w:w="5840" w:type="dxa"/>
            <w:tcBorders>
              <w:top w:val="nil"/>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color w:val="000000"/>
                <w:lang w:eastAsia="es-ES"/>
              </w:rPr>
              <w:t>MOV/DESMOV CAMIONES TRAILERS CAP :25- 30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34,10</w:t>
            </w:r>
          </w:p>
        </w:tc>
      </w:tr>
      <w:tr w:rsidR="006C7A12" w:rsidRPr="006C7A12" w:rsidTr="006C7A12">
        <w:trPr>
          <w:trHeight w:val="51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4.2</w:t>
            </w:r>
          </w:p>
        </w:tc>
        <w:tc>
          <w:tcPr>
            <w:tcW w:w="5840" w:type="dxa"/>
            <w:tcBorders>
              <w:top w:val="single" w:sz="4" w:space="0" w:color="auto"/>
              <w:left w:val="nil"/>
              <w:bottom w:val="nil"/>
              <w:right w:val="single" w:sz="4" w:space="0" w:color="auto"/>
            </w:tcBorders>
            <w:shd w:val="clear" w:color="000000" w:fill="FFFFFF"/>
            <w:vAlign w:val="center"/>
            <w:hideMark/>
          </w:tcPr>
          <w:p w:rsidR="006C7A12" w:rsidRPr="006C7A12" w:rsidRDefault="006C7A12" w:rsidP="006C7A12">
            <w:pPr>
              <w:jc w:val="both"/>
              <w:rPr>
                <w:rFonts w:ascii="Calibri" w:hAnsi="Calibri"/>
                <w:color w:val="000000"/>
                <w:lang w:eastAsia="es-ES"/>
              </w:rPr>
            </w:pPr>
            <w:r w:rsidRPr="006C7A12">
              <w:rPr>
                <w:rFonts w:ascii="Calibri" w:hAnsi="Calibri"/>
                <w:color w:val="000000"/>
                <w:lang w:eastAsia="es-ES"/>
              </w:rPr>
              <w:t>MOV/DESMOV CAMIONES  CAP : 5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27,00</w:t>
            </w:r>
          </w:p>
        </w:tc>
      </w:tr>
      <w:tr w:rsidR="006C7A12" w:rsidRPr="006C7A12" w:rsidTr="006C7A12">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4.3</w:t>
            </w:r>
          </w:p>
        </w:tc>
        <w:tc>
          <w:tcPr>
            <w:tcW w:w="5840" w:type="dxa"/>
            <w:tcBorders>
              <w:top w:val="single" w:sz="4" w:space="0" w:color="auto"/>
              <w:left w:val="nil"/>
              <w:bottom w:val="nil"/>
              <w:right w:val="single" w:sz="4" w:space="0" w:color="auto"/>
            </w:tcBorders>
            <w:shd w:val="clear" w:color="000000" w:fill="FFFFFF"/>
            <w:vAlign w:val="center"/>
            <w:hideMark/>
          </w:tcPr>
          <w:p w:rsidR="006C7A12" w:rsidRPr="006C7A12" w:rsidRDefault="006C7A12" w:rsidP="006C7A12">
            <w:pPr>
              <w:rPr>
                <w:rFonts w:ascii="Calibri" w:hAnsi="Calibri"/>
                <w:color w:val="000000"/>
                <w:lang w:eastAsia="es-ES"/>
              </w:rPr>
            </w:pPr>
            <w:r w:rsidRPr="006C7A12">
              <w:rPr>
                <w:rFonts w:ascii="Calibri" w:hAnsi="Calibri"/>
                <w:color w:val="000000"/>
                <w:lang w:eastAsia="es-ES"/>
              </w:rPr>
              <w:t xml:space="preserve">CARGO POR CAMIONETA PICKUP 4X4. </w:t>
            </w:r>
          </w:p>
        </w:tc>
        <w:tc>
          <w:tcPr>
            <w:tcW w:w="959"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hideMark/>
          </w:tcPr>
          <w:p w:rsidR="006C7A12" w:rsidRPr="006C7A12" w:rsidRDefault="006C7A12" w:rsidP="006C7A12">
            <w:pPr>
              <w:jc w:val="center"/>
              <w:rPr>
                <w:rFonts w:ascii="Calibri" w:hAnsi="Calibri"/>
                <w:color w:val="000000"/>
                <w:lang w:eastAsia="es-ES"/>
              </w:rPr>
            </w:pPr>
            <w:r w:rsidRPr="006C7A12">
              <w:rPr>
                <w:rFonts w:ascii="Calibri" w:hAnsi="Calibri"/>
                <w:color w:val="000000"/>
                <w:lang w:eastAsia="es-ES"/>
              </w:rPr>
              <w:t>17,40</w:t>
            </w:r>
          </w:p>
        </w:tc>
      </w:tr>
      <w:tr w:rsidR="006C7A12" w:rsidRPr="006C7A12" w:rsidTr="00FE6B29">
        <w:trPr>
          <w:trHeight w:val="435"/>
        </w:trPr>
        <w:tc>
          <w:tcPr>
            <w:tcW w:w="86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C7A12" w:rsidRPr="006C7A12" w:rsidRDefault="006C7A12" w:rsidP="006C7A12">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 xml:space="preserve">TOTAL </w:t>
            </w:r>
          </w:p>
        </w:tc>
        <w:tc>
          <w:tcPr>
            <w:tcW w:w="1220" w:type="dxa"/>
            <w:tcBorders>
              <w:top w:val="nil"/>
              <w:left w:val="nil"/>
              <w:bottom w:val="single" w:sz="4" w:space="0" w:color="auto"/>
              <w:right w:val="single" w:sz="4" w:space="0" w:color="auto"/>
            </w:tcBorders>
            <w:shd w:val="clear" w:color="auto" w:fill="auto"/>
            <w:noWrap/>
            <w:vAlign w:val="bottom"/>
            <w:hideMark/>
          </w:tcPr>
          <w:p w:rsidR="006C7A12" w:rsidRPr="006C7A12" w:rsidRDefault="006C7A12" w:rsidP="006C7A12">
            <w:pPr>
              <w:jc w:val="right"/>
              <w:rPr>
                <w:rFonts w:ascii="Calibri" w:hAnsi="Calibri"/>
                <w:b/>
                <w:bCs/>
                <w:color w:val="000000"/>
                <w:sz w:val="22"/>
                <w:szCs w:val="22"/>
                <w:lang w:eastAsia="es-ES"/>
              </w:rPr>
            </w:pPr>
            <w:r w:rsidRPr="006C7A12">
              <w:rPr>
                <w:rFonts w:ascii="Calibri" w:hAnsi="Calibri"/>
                <w:b/>
                <w:bCs/>
                <w:color w:val="000000"/>
                <w:sz w:val="22"/>
                <w:szCs w:val="22"/>
                <w:lang w:eastAsia="es-ES"/>
              </w:rPr>
              <w:t>123.399,40</w:t>
            </w:r>
          </w:p>
        </w:tc>
      </w:tr>
    </w:tbl>
    <w:p w:rsidR="006C7A12" w:rsidRPr="006C7A12" w:rsidRDefault="006C7A12" w:rsidP="006C7A12">
      <w:pPr>
        <w:jc w:val="both"/>
        <w:rPr>
          <w:rFonts w:ascii="Calibri" w:hAnsi="Calibri" w:cs="Calibri"/>
          <w:sz w:val="22"/>
          <w:szCs w:val="22"/>
          <w:lang w:eastAsia="es-ES"/>
        </w:rPr>
      </w:pPr>
    </w:p>
    <w:p w:rsidR="006C7A12" w:rsidRPr="006C7A12" w:rsidRDefault="006C7A12" w:rsidP="006C7A12">
      <w:pPr>
        <w:jc w:val="both"/>
        <w:rPr>
          <w:rFonts w:ascii="Verdana" w:hAnsi="Verdana" w:cs="Arial"/>
          <w:b/>
          <w:bCs/>
          <w:sz w:val="18"/>
          <w:szCs w:val="18"/>
          <w:lang w:eastAsia="es-ES"/>
        </w:rPr>
      </w:pPr>
    </w:p>
    <w:p w:rsidR="006C7A12" w:rsidRPr="006C7A12" w:rsidRDefault="006C7A12" w:rsidP="006C7A12">
      <w:pPr>
        <w:jc w:val="both"/>
        <w:rPr>
          <w:rFonts w:ascii="Calibri" w:hAnsi="Calibri" w:cs="Arial"/>
          <w:b/>
          <w:bCs/>
          <w:sz w:val="22"/>
          <w:szCs w:val="22"/>
          <w:lang w:eastAsia="es-ES"/>
        </w:rPr>
      </w:pPr>
      <w:r w:rsidRPr="006C7A12">
        <w:rPr>
          <w:rFonts w:ascii="Calibri" w:hAnsi="Calibri" w:cs="Arial"/>
          <w:b/>
          <w:bCs/>
          <w:sz w:val="22"/>
          <w:szCs w:val="22"/>
          <w:lang w:eastAsia="es-ES"/>
        </w:rPr>
        <w:t>NOTA:</w:t>
      </w:r>
      <w:r w:rsidRPr="006C7A12">
        <w:rPr>
          <w:rFonts w:ascii="Calibri" w:hAnsi="Calibri" w:cs="Arial"/>
          <w:bCs/>
          <w:sz w:val="22"/>
          <w:szCs w:val="22"/>
          <w:lang w:eastAsia="es-ES"/>
        </w:rPr>
        <w:t xml:space="preserve"> Se realizará el </w:t>
      </w:r>
      <w:r w:rsidRPr="006C7A12">
        <w:rPr>
          <w:rFonts w:ascii="Calibri" w:hAnsi="Calibri" w:cs="Arial"/>
          <w:b/>
          <w:bCs/>
          <w:sz w:val="22"/>
          <w:szCs w:val="22"/>
          <w:lang w:eastAsia="es-ES"/>
        </w:rPr>
        <w:t>SERVICIO Y PROVISION DE PRUEBAS DE FORMACION (DST) POZO SIPOTINDI-X1</w:t>
      </w:r>
    </w:p>
    <w:p w:rsidR="006C7A12" w:rsidRPr="006C7A12" w:rsidRDefault="006C7A12" w:rsidP="006C7A12">
      <w:pPr>
        <w:jc w:val="both"/>
        <w:rPr>
          <w:rFonts w:ascii="Calibri" w:hAnsi="Calibri" w:cs="Arial"/>
          <w:bCs/>
          <w:sz w:val="22"/>
          <w:szCs w:val="22"/>
          <w:lang w:eastAsia="es-ES"/>
        </w:rPr>
      </w:pPr>
      <w:r w:rsidRPr="006C7A12">
        <w:rPr>
          <w:rFonts w:ascii="Calibri" w:hAnsi="Calibri" w:cs="Arial"/>
          <w:b/>
          <w:bCs/>
          <w:sz w:val="22"/>
          <w:szCs w:val="22"/>
          <w:lang w:val="es-MX" w:eastAsia="es-ES"/>
        </w:rPr>
        <w:t xml:space="preserve"> </w:t>
      </w:r>
      <w:r w:rsidR="00701F2E">
        <w:rPr>
          <w:rFonts w:ascii="Calibri" w:hAnsi="Calibri" w:cs="Arial"/>
          <w:bCs/>
          <w:sz w:val="22"/>
          <w:szCs w:val="22"/>
          <w:lang w:eastAsia="es-ES"/>
        </w:rPr>
        <w:t>a</w:t>
      </w:r>
      <w:r w:rsidRPr="006C7A12">
        <w:rPr>
          <w:rFonts w:ascii="Calibri" w:hAnsi="Calibri" w:cs="Arial"/>
          <w:bCs/>
          <w:sz w:val="22"/>
          <w:szCs w:val="22"/>
          <w:lang w:eastAsia="es-ES"/>
        </w:rPr>
        <w:t xml:space="preserve"> requerimiento de YPFB, en función a los precios unitarios, hasta un monto máximo de </w:t>
      </w:r>
      <w:r w:rsidRPr="006C7A12">
        <w:rPr>
          <w:rFonts w:ascii="Calibri" w:hAnsi="Calibri" w:cs="Calibri"/>
          <w:sz w:val="22"/>
          <w:szCs w:val="22"/>
          <w:lang w:eastAsia="es-ES"/>
        </w:rPr>
        <w:t>Bs</w:t>
      </w:r>
      <w:r w:rsidRPr="006C7A12">
        <w:rPr>
          <w:rFonts w:ascii="Calibri" w:eastAsia="Calibri" w:hAnsi="Calibri" w:cs="Calibri"/>
          <w:sz w:val="22"/>
          <w:szCs w:val="22"/>
          <w:lang w:eastAsia="es-ES"/>
        </w:rPr>
        <w:t>. 5.945.706,80</w:t>
      </w:r>
      <w:r w:rsidRPr="006C7A12">
        <w:rPr>
          <w:rFonts w:ascii="Calibri" w:hAnsi="Calibri"/>
          <w:bCs/>
          <w:color w:val="000000"/>
          <w:sz w:val="22"/>
          <w:szCs w:val="22"/>
          <w:lang w:eastAsia="es-ES"/>
        </w:rPr>
        <w:t xml:space="preserve"> </w:t>
      </w:r>
      <w:r w:rsidRPr="006C7A12">
        <w:rPr>
          <w:rFonts w:ascii="Calibri" w:hAnsi="Calibri" w:cs="Calibri"/>
          <w:sz w:val="22"/>
          <w:szCs w:val="22"/>
          <w:lang w:eastAsia="es-ES"/>
        </w:rPr>
        <w:t>(Cinco Millones Novecientos Cuarenta y Cinco Mil Setecientos Seis 80/100 BOLIVIANOS).</w:t>
      </w:r>
      <w:r w:rsidRPr="006C7A12">
        <w:rPr>
          <w:rFonts w:ascii="Calibri" w:hAnsi="Calibri" w:cs="Arial"/>
          <w:bCs/>
          <w:sz w:val="22"/>
          <w:szCs w:val="22"/>
          <w:lang w:eastAsia="es-ES"/>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E62D69" w:rsidRDefault="00E62D69" w:rsidP="009E0B3E">
      <w:pPr>
        <w:jc w:val="center"/>
        <w:rPr>
          <w:rFonts w:asciiTheme="minorHAnsi" w:hAnsiTheme="minorHAnsi" w:cstheme="minorHAnsi"/>
          <w:b/>
          <w:sz w:val="22"/>
          <w:szCs w:val="22"/>
          <w:lang w:val="es-BO"/>
        </w:rPr>
      </w:pPr>
    </w:p>
    <w:tbl>
      <w:tblPr>
        <w:tblW w:w="9880" w:type="dxa"/>
        <w:tblInd w:w="75" w:type="dxa"/>
        <w:tblCellMar>
          <w:left w:w="70" w:type="dxa"/>
          <w:right w:w="70" w:type="dxa"/>
        </w:tblCellMar>
        <w:tblLook w:val="04A0" w:firstRow="1" w:lastRow="0" w:firstColumn="1" w:lastColumn="0" w:noHBand="0" w:noVBand="1"/>
      </w:tblPr>
      <w:tblGrid>
        <w:gridCol w:w="780"/>
        <w:gridCol w:w="2106"/>
        <w:gridCol w:w="3734"/>
        <w:gridCol w:w="959"/>
        <w:gridCol w:w="1081"/>
        <w:gridCol w:w="1220"/>
      </w:tblGrid>
      <w:tr w:rsidR="00E62D69" w:rsidRPr="006C7A12" w:rsidTr="00FE6B29">
        <w:trPr>
          <w:trHeight w:val="807"/>
        </w:trPr>
        <w:tc>
          <w:tcPr>
            <w:tcW w:w="988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E62D69" w:rsidRDefault="00E62D69" w:rsidP="00FE6B2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E62D69" w:rsidRPr="006C7A12" w:rsidRDefault="00E62D69" w:rsidP="00FE6B29">
            <w:pPr>
              <w:jc w:val="center"/>
              <w:rPr>
                <w:rFonts w:ascii="Calibri" w:hAnsi="Calibri"/>
                <w:b/>
                <w:bCs/>
                <w:color w:val="000000"/>
                <w:sz w:val="22"/>
                <w:szCs w:val="22"/>
                <w:lang w:eastAsia="es-ES"/>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E62D69" w:rsidRPr="006C7A12" w:rsidTr="00FE6B29">
        <w:trPr>
          <w:trHeight w:val="1200"/>
        </w:trPr>
        <w:tc>
          <w:tcPr>
            <w:tcW w:w="780" w:type="dxa"/>
            <w:tcBorders>
              <w:top w:val="single" w:sz="4" w:space="0" w:color="auto"/>
              <w:left w:val="single" w:sz="4" w:space="0" w:color="auto"/>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N°1.0</w:t>
            </w:r>
          </w:p>
        </w:tc>
        <w:tc>
          <w:tcPr>
            <w:tcW w:w="5840" w:type="dxa"/>
            <w:gridSpan w:val="2"/>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Detalle</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Unidad de Medida</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E62D69" w:rsidRPr="006C7A12" w:rsidTr="00E62D69">
        <w:trPr>
          <w:trHeight w:val="2324"/>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w:t>
            </w:r>
          </w:p>
        </w:tc>
        <w:tc>
          <w:tcPr>
            <w:tcW w:w="5840" w:type="dxa"/>
            <w:gridSpan w:val="2"/>
            <w:tcBorders>
              <w:top w:val="single" w:sz="4" w:space="0" w:color="auto"/>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9-5/8” Packer Mecánico Recuperable  (RETRIEVABLE PACKER MECHANICAL)</w:t>
            </w:r>
            <w:r w:rsidRPr="006C7A12">
              <w:rPr>
                <w:rFonts w:ascii="Calibri" w:hAnsi="Calibri"/>
                <w:color w:val="000000"/>
                <w:lang w:eastAsia="es-ES"/>
              </w:rPr>
              <w:t xml:space="preserve"> ;  Presión diferencial de Trabajo Nominal mayor e igual 7500 psi, Temperatura de Trabajo Nominal hasta 300 °F, ID mayor o igual 2.25”; conexión Superior compatible con Sarta de DST;  Capacidad de Tensión, mayor e igual 180000 lbs, H2S ( Requerido –NACE-MR0175), Mecanismo de Anclaje (Giro a la Derecha), Sistema de Cuñas Hold Down ; Sistema de By Pass de Circulación ; Fluido a ser asentado ( OBM/WBM), Método de recuperación por Tensión.</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116"/>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1.2</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7” Packer Mecánico Recuperable  (RETRIEVABLE PACKER MECHANICAL)</w:t>
            </w:r>
            <w:r w:rsidRPr="006C7A12">
              <w:rPr>
                <w:rFonts w:ascii="Calibri" w:hAnsi="Calibri"/>
                <w:color w:val="000000"/>
                <w:lang w:eastAsia="es-ES"/>
              </w:rPr>
              <w:t xml:space="preserve"> ; Presión diferencial de Trabajo Nominal mayor e igual a 10000 psi, Temperatura de Trabajo Nominal de 300 °F,  ID mayor o igual 2.25”; Conexión Superior compatible con Sarta DST; Capacidad de Tensión mayor e igual 150000 lbs, H2S ( Requerido –NACE-MR0175), Mecanismo de Anclaje (Giro a la Derecha), Sistema de Cuñas Hold Down ; Sistema de By Pass de Circulación; Fluido a ser asentado ( OBM/WBM), Método de recuperación por Tensión.</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40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1.3</w:t>
            </w:r>
          </w:p>
        </w:tc>
        <w:tc>
          <w:tcPr>
            <w:tcW w:w="5840" w:type="dxa"/>
            <w:gridSpan w:val="2"/>
            <w:tcBorders>
              <w:top w:val="single" w:sz="4" w:space="0" w:color="auto"/>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Junta de Seguridad (SAFETY JOINT);</w:t>
            </w:r>
            <w:r w:rsidRPr="006C7A12">
              <w:rPr>
                <w:rFonts w:ascii="Calibri" w:hAnsi="Calibri"/>
                <w:color w:val="000000"/>
                <w:lang w:eastAsia="es-ES"/>
              </w:rPr>
              <w:t xml:space="preserve"> Presión de Trabajo Nominal mayor e igual 10000 psi, Temperatura de Trabajo Nominal mayor e igual 300 °F; ID mayor o igual 2.25”; mayor e igual OD 5.00” Capacidad de Tensión mayor e igual 180000 lbs, H2S (Requerido –NACE-MR0175), Tipo de Rotación: (Rotación Derecha).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1.4</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Tijera Hidráulica (HYDRAULIC JAR);</w:t>
            </w:r>
            <w:r w:rsidRPr="006C7A12">
              <w:rPr>
                <w:rFonts w:ascii="Calibri" w:hAnsi="Calibri"/>
                <w:color w:val="000000"/>
                <w:lang w:eastAsia="es-ES"/>
              </w:rPr>
              <w:t xml:space="preserve"> Presión de Trabajo Nominal mayor e igual 10000 psi, Temperatura de Trabajo Nominal de 300 °F; mayor e igual ID 2.25”, mayor e igual OD 5.00”, H2S (Requerido –NACE-MR0175), conexión superior e inferior compatible con sarta de DST.</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13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lastRenderedPageBreak/>
              <w:t>1.5</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Prueba de Tubería (TUBING STRING TESTER);</w:t>
            </w:r>
            <w:r w:rsidRPr="006C7A12">
              <w:rPr>
                <w:rFonts w:ascii="Calibri" w:hAnsi="Calibri"/>
                <w:color w:val="000000"/>
                <w:lang w:eastAsia="es-ES"/>
              </w:rPr>
              <w:t xml:space="preserve"> Tipo de Válvula bola;  Presión de Trabajo Nominal mayor e igual 10000 psi, Temperatura de Trabajo Nominal de 300 °F;  ID mayor o igual 2.25”, mayor e igual OD 5.00”, Mecanismo del Probador Presión Diferencial (mayor e igual 10000 psi), conexión superior e inferior compatible con sarta de DST, H2S (Requerido –NACE-MR0175).</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777"/>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1.6</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circulación de activación única (SINGLE SHOT CIRCULATING VALVE);</w:t>
            </w:r>
            <w:r w:rsidRPr="006C7A12">
              <w:rPr>
                <w:rFonts w:ascii="Calibri" w:hAnsi="Calibri"/>
                <w:color w:val="000000"/>
                <w:lang w:eastAsia="es-ES"/>
              </w:rPr>
              <w:t xml:space="preserve">  Presión de Trabajo Nominal mayor e igual 10000 psi, Temperatura de Trabajo Nominal de  300 °F; mayor e igual ID 2.25”, mayor e igual OD 5.00”, H2S (Requerido –NACE-MR0175), conexión superior e inferior compatible con sarta de DST, Sistema de Activación (Hidrostático o de presión Absoluta).</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42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1.7</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Porta Sensores  (Gauge Carrier c/4 sensores, anular/directa</w:t>
            </w:r>
            <w:r w:rsidRPr="006C7A12">
              <w:rPr>
                <w:rFonts w:ascii="Calibri" w:hAnsi="Calibri"/>
                <w:color w:val="000000"/>
                <w:lang w:eastAsia="es-ES"/>
              </w:rPr>
              <w:t xml:space="preserve">); Presión de Trabajo Nominal mayor e igual 10000 psi, Temperatura de Trabajo Nominal  300 °F; mayor e igual ID 2.25”; mayor e igual OD 5.00”, H2S (Requerido –NACE-MR0175), conexión superior e inferior compatible con sarta de DST, N° mínimo de sensores que debe alojar cuatro (4).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106"/>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1.8</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Prueba de Fondo (DOWN HOLE TESTER VALVE);</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compatible c/ Sarta DST ( DC 4 3/4" conex 3 1/2" IF) e inferior compatible con sarta DST; debe incluir válvula de drenaje; Presión Diferencial por debajo mayor e igual 10000 psi, H2S (Requerido –NACE-MR0175), Sistema de Activación con presión anular; Número ilimitado de aperturas y cierres.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406"/>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1.9</w:t>
            </w:r>
          </w:p>
        </w:tc>
        <w:tc>
          <w:tcPr>
            <w:tcW w:w="5840" w:type="dxa"/>
            <w:gridSpan w:val="2"/>
            <w:tcBorders>
              <w:top w:val="single" w:sz="4" w:space="0" w:color="auto"/>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Circulación Primaria (CIRCULATING VALVE – RECLOSABLE);</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 Conexión inferior compatible c/ Sarta DST ( DC 4 3/4" conex 3 1/2" IF); con válvula de drenaje;  H2S (Requerido –NACE-MR0175), Sistema de Activación con presión anular y/o presión diferencial;  Presión diferencial de Puertos de Circulación mayor e igual 10000 psi, Área Efectiva de Circulación Mínima Equivalente a 2”;  Máximo número de Ciclos Ilimitado.</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114"/>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1.10</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Circulación de Reversa; para comunicar anular-directa por encima de la válvula Multiciclo;</w:t>
            </w:r>
            <w:r w:rsidRPr="006C7A12">
              <w:rPr>
                <w:rFonts w:ascii="Calibri" w:hAnsi="Calibri"/>
                <w:color w:val="000000"/>
                <w:lang w:eastAsia="es-ES"/>
              </w:rPr>
              <w:t xml:space="preserve"> Presión de Trabajo Nominal mayor e igual 10000 psi, Temperatura de Trabajo Nominal  300 °F;  mayor e igual ID 2.25”; mayor e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8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lastRenderedPageBreak/>
              <w:t>1.11</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Junta de Expansión (Slip Joint Cerrado);</w:t>
            </w:r>
            <w:r w:rsidRPr="006C7A12">
              <w:rPr>
                <w:rFonts w:ascii="Calibri" w:hAnsi="Calibri"/>
                <w:color w:val="000000"/>
                <w:lang w:eastAsia="es-ES"/>
              </w:rPr>
              <w:t xml:space="preserve"> Presión de Trabajo Nominal mayor e igual 10000 psi; Temperatura de Trabajo Nominal 300 °F; mayor e igual ID 2.25”; mayor e igual OD 5.00”, Conexión Inferior compatible c/ Sarta DST (DC 4 3/4" conex 3 1/2" IF);  H2S (Requerido –NACE-MR0175), Capacidad de Transmitir torque a través de la herramienta; Longitud Mínima total de Recorrida de 1.5 mts.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635"/>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1.12</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Junta de Expansión (Slip Joint Abierto)</w:t>
            </w:r>
            <w:r w:rsidRPr="006C7A12">
              <w:rPr>
                <w:rFonts w:ascii="Calibri" w:hAnsi="Calibri"/>
                <w:color w:val="000000"/>
                <w:lang w:eastAsia="es-ES"/>
              </w:rPr>
              <w:t>; Presión de Trabajo Nominal mayor e igual 10000 psi; Temperatura de Trabajo Nominal  300 °F; mayor e igual ID 2.25”; mayor e igual OD 5.00”, Conexión Superior compatible c/ Sarta DST (Tubing 3 1/2" 12.95# TSHD), H2S (Requerido –NACE-MR0175), Capacidad de Transmitir torque a través de la herramienta; Longitud total de Recorrida mayor e igual 1.5 mts.</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7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1.13</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Válvula de Seguridad de Sub-Superficial (SSSV);</w:t>
            </w:r>
            <w:r w:rsidRPr="006C7A12">
              <w:rPr>
                <w:rFonts w:ascii="Calibri" w:hAnsi="Calibri"/>
                <w:color w:val="000000"/>
                <w:lang w:eastAsia="es-ES"/>
              </w:rPr>
              <w:t xml:space="preserve"> Tipo bola (Ball type), Presión de Trabajo Nominal mayor o igual 10000 psi, Temperatura de Trabajo Nominal 300 °F; Mayor o igual ID 3.00”; Menor o igual OD 8.5”(Cuerpo de la Válvula), Conexión Superior compatible con Stiff Joint y Conexión Inferior compatible c/ Sarta DST ( Tubing 3 1/2" 12.95# TSHD);  Diámetro Externo del Ram-Lock 5.00”; H2S.</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15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1.14</w:t>
            </w:r>
          </w:p>
        </w:tc>
        <w:tc>
          <w:tcPr>
            <w:tcW w:w="5840" w:type="dxa"/>
            <w:gridSpan w:val="2"/>
            <w:tcBorders>
              <w:top w:val="single" w:sz="4" w:space="0" w:color="auto"/>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Mandril Rígido de Superficie (Stiff Joint</w:t>
            </w:r>
            <w:r w:rsidRPr="006C7A12">
              <w:rPr>
                <w:rFonts w:ascii="Calibri" w:hAnsi="Calibri"/>
                <w:color w:val="000000"/>
                <w:lang w:eastAsia="es-ES"/>
              </w:rPr>
              <w:t>); Presión de Trabajo Nominal Mayor e igual 10000 psi, Temperatura de Trabajo Nominal 300 °F; Mayor e igual ID 2.25”; Menor e igual OD 6.00”(Cuerpo de la Válvula); Diámetro Externo cuerpo para cuña Menor e igual 6.0”;H2S; Conexiones superior compatible con Árbol de Prueba y conexión inferior compatible c/válvula subsuperficial</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13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1.15</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Árbol de Prueba de Superficie (Surface Test Tree  10000 psi WP);</w:t>
            </w:r>
            <w:r w:rsidRPr="006C7A12">
              <w:rPr>
                <w:rFonts w:ascii="Calibri" w:hAnsi="Calibri"/>
                <w:color w:val="000000"/>
                <w:lang w:eastAsia="es-ES"/>
              </w:rPr>
              <w:t xml:space="preserve"> Debe incluir: Swivel, Swab valve, Flow Valve con actuador hidráulico, Kill Valve y Master valve por debajo del Swivel; Capaz de soportar mayor e igual 300000 lbs (hasta 10000 psi) Servicio: H2S; Diámetro Nominal 3 1/16”; Diámetro interno mayor e igual a  2.25”; Conexión Superior debe incluir conexión rápida p/lubricador de Wireline, Slickline y/o Coiled Tubing; Conexión Inferior ( compatible con Stiff Joint /sarta de trabajo)</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555"/>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1.16</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rPr>
                <w:rFonts w:ascii="Calibri" w:hAnsi="Calibri"/>
                <w:color w:val="000000"/>
                <w:lang w:val="en-US" w:eastAsia="es-ES"/>
              </w:rPr>
            </w:pPr>
            <w:r w:rsidRPr="006C7A12">
              <w:rPr>
                <w:rFonts w:ascii="Calibri" w:hAnsi="Calibri"/>
                <w:color w:val="000000"/>
                <w:lang w:val="en-US" w:eastAsia="es-ES"/>
              </w:rPr>
              <w:t>CROSSOVER Pin box 2 7/8" TSHBLUE -Box Pin ( 2 7/8" 8rd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Pza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1.17</w:t>
            </w:r>
          </w:p>
        </w:tc>
        <w:tc>
          <w:tcPr>
            <w:tcW w:w="5840" w:type="dxa"/>
            <w:gridSpan w:val="2"/>
            <w:tcBorders>
              <w:top w:val="nil"/>
              <w:left w:val="nil"/>
              <w:bottom w:val="single" w:sz="4" w:space="0" w:color="auto"/>
              <w:right w:val="single" w:sz="4" w:space="0" w:color="auto"/>
            </w:tcBorders>
            <w:shd w:val="clear" w:color="000000" w:fill="FFFFFF"/>
            <w:vAlign w:val="center"/>
            <w:hideMark/>
          </w:tcPr>
          <w:p w:rsidR="00E62D69" w:rsidRPr="006C7A12" w:rsidRDefault="00E62D69" w:rsidP="00FE6B29">
            <w:pPr>
              <w:rPr>
                <w:rFonts w:ascii="Calibri" w:hAnsi="Calibri"/>
                <w:color w:val="000000"/>
                <w:lang w:val="en-US" w:eastAsia="es-ES"/>
              </w:rPr>
            </w:pPr>
            <w:r w:rsidRPr="006C7A12">
              <w:rPr>
                <w:rFonts w:ascii="Calibri" w:hAnsi="Calibri"/>
                <w:color w:val="000000"/>
                <w:lang w:val="en-US" w:eastAsia="es-ES"/>
              </w:rPr>
              <w:t>CROSSOVER  Pin Box 3 1/2" TSHD - Box Pin  Conexión rotaria ( 3 1 /2" IF)</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Pza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FE6B29">
        <w:trPr>
          <w:trHeight w:val="900"/>
        </w:trPr>
        <w:tc>
          <w:tcPr>
            <w:tcW w:w="9880" w:type="dxa"/>
            <w:gridSpan w:val="6"/>
            <w:tcBorders>
              <w:top w:val="single" w:sz="4" w:space="0" w:color="auto"/>
              <w:left w:val="single" w:sz="4" w:space="0" w:color="auto"/>
              <w:bottom w:val="nil"/>
              <w:right w:val="single" w:sz="4" w:space="0" w:color="000000"/>
            </w:tcBorders>
            <w:shd w:val="clear" w:color="000000" w:fill="D6DCE4"/>
            <w:vAlign w:val="center"/>
            <w:hideMark/>
          </w:tcPr>
          <w:p w:rsidR="00E62D69" w:rsidRPr="006C7A12" w:rsidRDefault="00E62D69" w:rsidP="00FE6B29">
            <w:pPr>
              <w:jc w:val="center"/>
              <w:rPr>
                <w:rFonts w:ascii="Calibri" w:hAnsi="Calibri"/>
                <w:b/>
                <w:bCs/>
                <w:color w:val="000000"/>
                <w:sz w:val="32"/>
                <w:szCs w:val="32"/>
                <w:lang w:eastAsia="es-ES"/>
              </w:rPr>
            </w:pPr>
            <w:r w:rsidRPr="006C7A12">
              <w:rPr>
                <w:rFonts w:ascii="Calibri" w:hAnsi="Calibri"/>
                <w:b/>
                <w:bCs/>
                <w:color w:val="000000"/>
                <w:sz w:val="32"/>
                <w:szCs w:val="32"/>
                <w:lang w:eastAsia="es-ES"/>
              </w:rPr>
              <w:t xml:space="preserve">Equipamiento para adquisición de datos- DST </w:t>
            </w:r>
          </w:p>
        </w:tc>
      </w:tr>
      <w:tr w:rsidR="00E62D69" w:rsidRPr="006C7A12" w:rsidTr="00FE6B29">
        <w:trPr>
          <w:trHeight w:val="1185"/>
        </w:trPr>
        <w:tc>
          <w:tcPr>
            <w:tcW w:w="780"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N°2.0</w:t>
            </w:r>
          </w:p>
        </w:tc>
        <w:tc>
          <w:tcPr>
            <w:tcW w:w="5840" w:type="dxa"/>
            <w:gridSpan w:val="2"/>
            <w:tcBorders>
              <w:top w:val="single" w:sz="8" w:space="0" w:color="auto"/>
              <w:left w:val="nil"/>
              <w:bottom w:val="single" w:sz="8"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Detalle</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8" w:space="0" w:color="auto"/>
              <w:left w:val="nil"/>
              <w:bottom w:val="single" w:sz="8"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Unidad de Medida</w:t>
            </w:r>
          </w:p>
        </w:tc>
        <w:tc>
          <w:tcPr>
            <w:tcW w:w="1220" w:type="dxa"/>
            <w:tcBorders>
              <w:top w:val="single" w:sz="8" w:space="0" w:color="auto"/>
              <w:left w:val="nil"/>
              <w:bottom w:val="single" w:sz="8" w:space="0" w:color="auto"/>
              <w:right w:val="single" w:sz="4"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E62D69" w:rsidRPr="006C7A12" w:rsidTr="00E62D69">
        <w:trPr>
          <w:trHeight w:val="2618"/>
        </w:trPr>
        <w:tc>
          <w:tcPr>
            <w:tcW w:w="78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lastRenderedPageBreak/>
              <w:t>2.1</w:t>
            </w:r>
          </w:p>
        </w:tc>
        <w:tc>
          <w:tcPr>
            <w:tcW w:w="5840" w:type="dxa"/>
            <w:gridSpan w:val="2"/>
            <w:tcBorders>
              <w:top w:val="single" w:sz="8" w:space="0" w:color="auto"/>
              <w:left w:val="nil"/>
              <w:bottom w:val="single" w:sz="8"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Sensores en Memoria de Presión y Temperatura; (Operativo1</w:t>
            </w:r>
            <w:r w:rsidRPr="006C7A12">
              <w:rPr>
                <w:rFonts w:ascii="Calibri" w:hAnsi="Calibri"/>
                <w:color w:val="000000"/>
                <w:lang w:eastAsia="es-ES"/>
              </w:rPr>
              <w:t>);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8" w:space="0" w:color="auto"/>
              <w:left w:val="nil"/>
              <w:bottom w:val="single" w:sz="8"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8" w:space="0" w:color="auto"/>
              <w:left w:val="nil"/>
              <w:bottom w:val="single" w:sz="8"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527"/>
        </w:trPr>
        <w:tc>
          <w:tcPr>
            <w:tcW w:w="7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2.2</w:t>
            </w:r>
          </w:p>
        </w:tc>
        <w:tc>
          <w:tcPr>
            <w:tcW w:w="5840" w:type="dxa"/>
            <w:gridSpan w:val="2"/>
            <w:tcBorders>
              <w:top w:val="single" w:sz="8" w:space="0" w:color="auto"/>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Sensores en Memoria de Presión y Temperatura; (Operativo 2);</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single" w:sz="8"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8"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8"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2532"/>
        </w:trPr>
        <w:tc>
          <w:tcPr>
            <w:tcW w:w="780" w:type="dxa"/>
            <w:tcBorders>
              <w:top w:val="nil"/>
              <w:left w:val="single" w:sz="4" w:space="0" w:color="auto"/>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2.3</w:t>
            </w:r>
          </w:p>
        </w:tc>
        <w:tc>
          <w:tcPr>
            <w:tcW w:w="5840" w:type="dxa"/>
            <w:gridSpan w:val="2"/>
            <w:tcBorders>
              <w:top w:val="single" w:sz="4" w:space="0" w:color="auto"/>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Sensores en Memoria de Presión y Temperatura; (Operativo 3);</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FE6B29">
        <w:trPr>
          <w:trHeight w:val="2553"/>
        </w:trPr>
        <w:tc>
          <w:tcPr>
            <w:tcW w:w="780" w:type="dxa"/>
            <w:tcBorders>
              <w:top w:val="single" w:sz="4" w:space="0" w:color="auto"/>
              <w:left w:val="single" w:sz="4" w:space="0" w:color="auto"/>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2.4</w:t>
            </w:r>
          </w:p>
        </w:tc>
        <w:tc>
          <w:tcPr>
            <w:tcW w:w="5840" w:type="dxa"/>
            <w:gridSpan w:val="2"/>
            <w:tcBorders>
              <w:top w:val="single" w:sz="4" w:space="0" w:color="auto"/>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b/>
                <w:color w:val="000000"/>
                <w:lang w:eastAsia="es-ES"/>
              </w:rPr>
              <w:t>Sensores en Memoria de Presión y Temperatura; (Operativo 4);</w:t>
            </w:r>
            <w:r w:rsidRPr="006C7A12">
              <w:rPr>
                <w:rFonts w:ascii="Calibri" w:hAnsi="Calibri"/>
                <w:color w:val="000000"/>
                <w:lang w:eastAsia="es-ES"/>
              </w:rPr>
              <w:t xml:space="preserve">  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959" w:type="dxa"/>
            <w:tcBorders>
              <w:top w:val="nil"/>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p>
        </w:tc>
      </w:tr>
      <w:tr w:rsidR="00E62D69" w:rsidRPr="006C7A12" w:rsidTr="00FE6B29">
        <w:trPr>
          <w:trHeight w:val="1125"/>
        </w:trPr>
        <w:tc>
          <w:tcPr>
            <w:tcW w:w="780" w:type="dxa"/>
            <w:tcBorders>
              <w:top w:val="single" w:sz="4" w:space="0" w:color="auto"/>
              <w:left w:val="single" w:sz="4" w:space="0" w:color="auto"/>
              <w:bottom w:val="single" w:sz="4" w:space="0" w:color="auto"/>
              <w:right w:val="single" w:sz="8" w:space="0" w:color="auto"/>
            </w:tcBorders>
            <w:shd w:val="clear" w:color="000000" w:fill="D6DCE4"/>
            <w:noWrap/>
            <w:vAlign w:val="center"/>
            <w:hideMark/>
          </w:tcPr>
          <w:p w:rsidR="00E62D69" w:rsidRPr="006C7A12" w:rsidRDefault="00E62D69" w:rsidP="00FE6B29">
            <w:pPr>
              <w:jc w:val="center"/>
              <w:rPr>
                <w:rFonts w:ascii="Verdana" w:hAnsi="Verdana"/>
                <w:b/>
                <w:bCs/>
                <w:color w:val="000000"/>
                <w:sz w:val="18"/>
                <w:szCs w:val="18"/>
                <w:lang w:eastAsia="es-ES"/>
              </w:rPr>
            </w:pPr>
            <w:r w:rsidRPr="006C7A12">
              <w:rPr>
                <w:rFonts w:ascii="Verdana" w:hAnsi="Verdana"/>
                <w:b/>
                <w:bCs/>
                <w:color w:val="000000"/>
                <w:sz w:val="18"/>
                <w:szCs w:val="18"/>
                <w:lang w:eastAsia="es-ES"/>
              </w:rPr>
              <w:t>N°3.0</w:t>
            </w:r>
          </w:p>
        </w:tc>
        <w:tc>
          <w:tcPr>
            <w:tcW w:w="5840" w:type="dxa"/>
            <w:gridSpan w:val="2"/>
            <w:tcBorders>
              <w:top w:val="single" w:sz="4" w:space="0" w:color="auto"/>
              <w:left w:val="nil"/>
              <w:bottom w:val="single" w:sz="4" w:space="0" w:color="auto"/>
              <w:right w:val="single" w:sz="8" w:space="0" w:color="auto"/>
            </w:tcBorders>
            <w:shd w:val="clear" w:color="000000" w:fill="D6DCE4"/>
            <w:noWrap/>
            <w:vAlign w:val="center"/>
            <w:hideMark/>
          </w:tcPr>
          <w:p w:rsidR="00E62D69" w:rsidRPr="006C7A12" w:rsidRDefault="00E62D69" w:rsidP="00FE6B29">
            <w:pPr>
              <w:jc w:val="center"/>
              <w:rPr>
                <w:rFonts w:ascii="Verdana" w:hAnsi="Verdana"/>
                <w:b/>
                <w:bCs/>
                <w:color w:val="000000"/>
                <w:sz w:val="18"/>
                <w:szCs w:val="18"/>
                <w:lang w:eastAsia="es-ES"/>
              </w:rPr>
            </w:pPr>
            <w:r w:rsidRPr="006C7A12">
              <w:rPr>
                <w:rFonts w:ascii="Verdana" w:hAnsi="Verdana"/>
                <w:b/>
                <w:bCs/>
                <w:color w:val="000000"/>
                <w:sz w:val="18"/>
                <w:szCs w:val="18"/>
                <w:lang w:eastAsia="es-ES"/>
              </w:rPr>
              <w:t>PERSONAL REQUERIDO DST</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lang w:eastAsia="es-ES"/>
              </w:rPr>
            </w:pPr>
            <w:r w:rsidRPr="006C7A12">
              <w:rPr>
                <w:rFonts w:ascii="Calibri" w:hAnsi="Calibri"/>
                <w:b/>
                <w:bCs/>
                <w:color w:val="000000"/>
                <w:lang w:eastAsia="es-ES"/>
              </w:rPr>
              <w:t>Unidad de Medida</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E62D69" w:rsidRPr="006C7A12" w:rsidTr="00E62D69">
        <w:trPr>
          <w:trHeight w:val="36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3.1</w:t>
            </w:r>
          </w:p>
        </w:tc>
        <w:tc>
          <w:tcPr>
            <w:tcW w:w="5840" w:type="dxa"/>
            <w:gridSpan w:val="2"/>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both"/>
              <w:rPr>
                <w:rFonts w:ascii="Calibri" w:hAnsi="Calibri"/>
                <w:color w:val="000000"/>
                <w:lang w:eastAsia="es-ES"/>
              </w:rPr>
            </w:pPr>
            <w:r w:rsidRPr="006C7A12">
              <w:rPr>
                <w:rFonts w:ascii="Calibri" w:hAnsi="Calibri"/>
                <w:color w:val="000000"/>
                <w:lang w:eastAsia="es-ES"/>
              </w:rPr>
              <w:t xml:space="preserve">Un (1)  Especialistas de DST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43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3.2</w:t>
            </w:r>
          </w:p>
        </w:tc>
        <w:tc>
          <w:tcPr>
            <w:tcW w:w="5840" w:type="dxa"/>
            <w:gridSpan w:val="2"/>
            <w:tcBorders>
              <w:top w:val="single" w:sz="4" w:space="0" w:color="auto"/>
              <w:left w:val="nil"/>
              <w:bottom w:val="single" w:sz="4" w:space="0" w:color="auto"/>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color w:val="000000"/>
                <w:lang w:eastAsia="es-ES"/>
              </w:rPr>
              <w:t xml:space="preserve">Un (1) Ayudantes de DST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360"/>
        </w:trPr>
        <w:tc>
          <w:tcPr>
            <w:tcW w:w="780" w:type="dxa"/>
            <w:tcBorders>
              <w:top w:val="single" w:sz="4" w:space="0" w:color="auto"/>
              <w:left w:val="single" w:sz="4" w:space="0" w:color="auto"/>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3.3</w:t>
            </w:r>
          </w:p>
        </w:tc>
        <w:tc>
          <w:tcPr>
            <w:tcW w:w="5840" w:type="dxa"/>
            <w:gridSpan w:val="2"/>
            <w:tcBorders>
              <w:top w:val="single" w:sz="4" w:space="0" w:color="auto"/>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color w:val="000000"/>
                <w:lang w:eastAsia="es-ES"/>
              </w:rPr>
              <w:t xml:space="preserve">Un (1) Ingeniero de Adquisición de Datos </w:t>
            </w:r>
          </w:p>
        </w:tc>
        <w:tc>
          <w:tcPr>
            <w:tcW w:w="959" w:type="dxa"/>
            <w:tcBorders>
              <w:top w:val="single" w:sz="4" w:space="0" w:color="auto"/>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single" w:sz="4" w:space="0" w:color="auto"/>
              <w:left w:val="nil"/>
              <w:bottom w:val="nil"/>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Día</w:t>
            </w:r>
          </w:p>
        </w:tc>
        <w:tc>
          <w:tcPr>
            <w:tcW w:w="1220" w:type="dxa"/>
            <w:tcBorders>
              <w:top w:val="single" w:sz="4" w:space="0" w:color="auto"/>
              <w:left w:val="nil"/>
              <w:bottom w:val="nil"/>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FE6B29">
        <w:trPr>
          <w:trHeight w:val="1095"/>
        </w:trPr>
        <w:tc>
          <w:tcPr>
            <w:tcW w:w="780" w:type="dxa"/>
            <w:tcBorders>
              <w:top w:val="single" w:sz="4" w:space="0" w:color="auto"/>
              <w:left w:val="single" w:sz="4" w:space="0" w:color="auto"/>
              <w:bottom w:val="single" w:sz="4" w:space="0" w:color="auto"/>
              <w:right w:val="single" w:sz="8" w:space="0" w:color="auto"/>
            </w:tcBorders>
            <w:shd w:val="clear" w:color="000000" w:fill="D6DCE4"/>
            <w:noWrap/>
            <w:vAlign w:val="center"/>
            <w:hideMark/>
          </w:tcPr>
          <w:p w:rsidR="00E62D69" w:rsidRPr="006C7A12" w:rsidRDefault="00E62D69" w:rsidP="00FE6B29">
            <w:pPr>
              <w:jc w:val="center"/>
              <w:rPr>
                <w:rFonts w:ascii="Verdana" w:hAnsi="Verdana"/>
                <w:b/>
                <w:bCs/>
                <w:color w:val="000000"/>
                <w:sz w:val="18"/>
                <w:szCs w:val="18"/>
                <w:lang w:eastAsia="es-ES"/>
              </w:rPr>
            </w:pPr>
            <w:r w:rsidRPr="006C7A12">
              <w:rPr>
                <w:rFonts w:ascii="Verdana" w:hAnsi="Verdana"/>
                <w:b/>
                <w:bCs/>
                <w:color w:val="000000"/>
                <w:sz w:val="18"/>
                <w:szCs w:val="18"/>
                <w:lang w:eastAsia="es-ES"/>
              </w:rPr>
              <w:lastRenderedPageBreak/>
              <w:t>N°4.0</w:t>
            </w:r>
          </w:p>
        </w:tc>
        <w:tc>
          <w:tcPr>
            <w:tcW w:w="5840" w:type="dxa"/>
            <w:gridSpan w:val="2"/>
            <w:tcBorders>
              <w:top w:val="single" w:sz="4" w:space="0" w:color="auto"/>
              <w:left w:val="nil"/>
              <w:bottom w:val="single" w:sz="4" w:space="0" w:color="auto"/>
              <w:right w:val="single" w:sz="8" w:space="0" w:color="auto"/>
            </w:tcBorders>
            <w:shd w:val="clear" w:color="000000" w:fill="D6DCE4"/>
            <w:vAlign w:val="center"/>
            <w:hideMark/>
          </w:tcPr>
          <w:p w:rsidR="00E62D69" w:rsidRPr="006C7A12" w:rsidRDefault="00E62D69" w:rsidP="00FE6B29">
            <w:pPr>
              <w:spacing w:after="240"/>
              <w:jc w:val="center"/>
              <w:rPr>
                <w:rFonts w:ascii="Verdana" w:hAnsi="Verdana"/>
                <w:b/>
                <w:bCs/>
                <w:color w:val="000000"/>
                <w:sz w:val="18"/>
                <w:szCs w:val="18"/>
                <w:lang w:eastAsia="es-ES"/>
              </w:rPr>
            </w:pPr>
            <w:r w:rsidRPr="006C7A12">
              <w:rPr>
                <w:rFonts w:ascii="Verdana" w:hAnsi="Verdana"/>
                <w:b/>
                <w:bCs/>
                <w:color w:val="000000"/>
                <w:sz w:val="18"/>
                <w:szCs w:val="18"/>
                <w:lang w:eastAsia="es-ES"/>
              </w:rPr>
              <w:t xml:space="preserve">MOVILIZACION EQUIPOS-PERSONAL  </w:t>
            </w:r>
            <w:r w:rsidRPr="006C7A12">
              <w:rPr>
                <w:rFonts w:ascii="Verdana" w:hAnsi="Verdana"/>
                <w:b/>
                <w:bCs/>
                <w:color w:val="000000"/>
                <w:sz w:val="18"/>
                <w:szCs w:val="18"/>
                <w:lang w:eastAsia="es-ES"/>
              </w:rPr>
              <w:br/>
              <w:t>POZO SIPOTINDI - X1</w:t>
            </w:r>
          </w:p>
        </w:tc>
        <w:tc>
          <w:tcPr>
            <w:tcW w:w="959" w:type="dxa"/>
            <w:tcBorders>
              <w:top w:val="single" w:sz="4" w:space="0" w:color="auto"/>
              <w:left w:val="nil"/>
              <w:bottom w:val="single" w:sz="4" w:space="0" w:color="auto"/>
              <w:right w:val="single" w:sz="8"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Cantidad</w:t>
            </w:r>
          </w:p>
        </w:tc>
        <w:tc>
          <w:tcPr>
            <w:tcW w:w="1081" w:type="dxa"/>
            <w:tcBorders>
              <w:top w:val="single" w:sz="4" w:space="0" w:color="auto"/>
              <w:left w:val="nil"/>
              <w:bottom w:val="single" w:sz="4" w:space="0" w:color="auto"/>
              <w:right w:val="nil"/>
            </w:tcBorders>
            <w:shd w:val="clear" w:color="000000" w:fill="D9D9D9"/>
            <w:vAlign w:val="center"/>
            <w:hideMark/>
          </w:tcPr>
          <w:p w:rsidR="00E62D69" w:rsidRPr="006C7A12" w:rsidRDefault="00E62D69" w:rsidP="00FE6B29">
            <w:pPr>
              <w:jc w:val="center"/>
              <w:rPr>
                <w:rFonts w:ascii="Calibri" w:hAnsi="Calibri"/>
                <w:b/>
                <w:bCs/>
                <w:color w:val="000000"/>
                <w:lang w:eastAsia="es-ES"/>
              </w:rPr>
            </w:pPr>
            <w:r w:rsidRPr="006C7A12">
              <w:rPr>
                <w:rFonts w:ascii="Calibri" w:hAnsi="Calibri"/>
                <w:b/>
                <w:bCs/>
                <w:color w:val="000000"/>
                <w:lang w:eastAsia="es-ES"/>
              </w:rPr>
              <w:t>Unidad de Medida</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62D69" w:rsidRPr="006C7A12" w:rsidRDefault="00E62D69" w:rsidP="00FE6B29">
            <w:pPr>
              <w:jc w:val="center"/>
              <w:rPr>
                <w:rFonts w:ascii="Calibri" w:hAnsi="Calibri"/>
                <w:b/>
                <w:bCs/>
                <w:color w:val="000000"/>
                <w:sz w:val="22"/>
                <w:szCs w:val="22"/>
                <w:lang w:eastAsia="es-ES"/>
              </w:rPr>
            </w:pPr>
            <w:r w:rsidRPr="006C7A12">
              <w:rPr>
                <w:rFonts w:ascii="Calibri" w:hAnsi="Calibri"/>
                <w:b/>
                <w:bCs/>
                <w:color w:val="000000"/>
                <w:sz w:val="22"/>
                <w:szCs w:val="22"/>
                <w:lang w:eastAsia="es-ES"/>
              </w:rPr>
              <w:t>Precio Unitario</w:t>
            </w:r>
            <w:r w:rsidRPr="006C7A12">
              <w:rPr>
                <w:rFonts w:ascii="Calibri" w:hAnsi="Calibri"/>
                <w:b/>
                <w:bCs/>
                <w:color w:val="000000"/>
                <w:sz w:val="22"/>
                <w:szCs w:val="22"/>
                <w:lang w:eastAsia="es-ES"/>
              </w:rPr>
              <w:br/>
              <w:t>Referencial (Bs)</w:t>
            </w:r>
          </w:p>
        </w:tc>
      </w:tr>
      <w:tr w:rsidR="00E62D69" w:rsidRPr="006C7A12" w:rsidTr="00E62D69">
        <w:trPr>
          <w:trHeight w:val="57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4.1</w:t>
            </w:r>
          </w:p>
        </w:tc>
        <w:tc>
          <w:tcPr>
            <w:tcW w:w="5840" w:type="dxa"/>
            <w:gridSpan w:val="2"/>
            <w:tcBorders>
              <w:top w:val="nil"/>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color w:val="000000"/>
                <w:lang w:eastAsia="es-ES"/>
              </w:rPr>
              <w:t>MOV/DESMOV CAMIONES TRAILERS CAP :25- 30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E62D69">
        <w:trPr>
          <w:trHeight w:val="51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4.2</w:t>
            </w:r>
          </w:p>
        </w:tc>
        <w:tc>
          <w:tcPr>
            <w:tcW w:w="5840" w:type="dxa"/>
            <w:gridSpan w:val="2"/>
            <w:tcBorders>
              <w:top w:val="single" w:sz="4" w:space="0" w:color="auto"/>
              <w:left w:val="nil"/>
              <w:bottom w:val="nil"/>
              <w:right w:val="single" w:sz="4" w:space="0" w:color="auto"/>
            </w:tcBorders>
            <w:shd w:val="clear" w:color="000000" w:fill="FFFFFF"/>
            <w:vAlign w:val="center"/>
            <w:hideMark/>
          </w:tcPr>
          <w:p w:rsidR="00E62D69" w:rsidRPr="006C7A12" w:rsidRDefault="00E62D69" w:rsidP="00FE6B29">
            <w:pPr>
              <w:jc w:val="both"/>
              <w:rPr>
                <w:rFonts w:ascii="Calibri" w:hAnsi="Calibri"/>
                <w:color w:val="000000"/>
                <w:lang w:eastAsia="es-ES"/>
              </w:rPr>
            </w:pPr>
            <w:r w:rsidRPr="006C7A12">
              <w:rPr>
                <w:rFonts w:ascii="Calibri" w:hAnsi="Calibri"/>
                <w:color w:val="000000"/>
                <w:lang w:eastAsia="es-ES"/>
              </w:rPr>
              <w:t>MOV/DESMOV CAMIONES  CAP : 5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8C1785">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4.3</w:t>
            </w:r>
          </w:p>
        </w:tc>
        <w:tc>
          <w:tcPr>
            <w:tcW w:w="5840" w:type="dxa"/>
            <w:gridSpan w:val="2"/>
            <w:tcBorders>
              <w:top w:val="single" w:sz="4" w:space="0" w:color="auto"/>
              <w:left w:val="nil"/>
              <w:bottom w:val="nil"/>
              <w:right w:val="single" w:sz="4" w:space="0" w:color="auto"/>
            </w:tcBorders>
            <w:shd w:val="clear" w:color="000000" w:fill="FFFFFF"/>
            <w:vAlign w:val="center"/>
            <w:hideMark/>
          </w:tcPr>
          <w:p w:rsidR="00E62D69" w:rsidRPr="006C7A12" w:rsidRDefault="00E62D69" w:rsidP="00FE6B29">
            <w:pPr>
              <w:rPr>
                <w:rFonts w:ascii="Calibri" w:hAnsi="Calibri"/>
                <w:color w:val="000000"/>
                <w:lang w:eastAsia="es-ES"/>
              </w:rPr>
            </w:pPr>
            <w:r w:rsidRPr="006C7A12">
              <w:rPr>
                <w:rFonts w:ascii="Calibri" w:hAnsi="Calibri"/>
                <w:color w:val="000000"/>
                <w:lang w:eastAsia="es-ES"/>
              </w:rPr>
              <w:t xml:space="preserve">CARGO POR CAMIONETA PICKUP 4X4. </w:t>
            </w:r>
          </w:p>
        </w:tc>
        <w:tc>
          <w:tcPr>
            <w:tcW w:w="959"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1</w:t>
            </w:r>
          </w:p>
        </w:tc>
        <w:tc>
          <w:tcPr>
            <w:tcW w:w="1081" w:type="dxa"/>
            <w:tcBorders>
              <w:top w:val="nil"/>
              <w:left w:val="nil"/>
              <w:bottom w:val="single" w:sz="4" w:space="0" w:color="auto"/>
              <w:right w:val="single" w:sz="4" w:space="0" w:color="auto"/>
            </w:tcBorders>
            <w:shd w:val="clear" w:color="auto" w:fill="auto"/>
            <w:vAlign w:val="center"/>
            <w:hideMark/>
          </w:tcPr>
          <w:p w:rsidR="00E62D69" w:rsidRPr="006C7A12" w:rsidRDefault="00E62D69" w:rsidP="00FE6B29">
            <w:pPr>
              <w:jc w:val="center"/>
              <w:rPr>
                <w:rFonts w:ascii="Calibri" w:hAnsi="Calibri"/>
                <w:color w:val="000000"/>
                <w:lang w:eastAsia="es-ES"/>
              </w:rPr>
            </w:pPr>
            <w:r w:rsidRPr="006C7A12">
              <w:rPr>
                <w:rFonts w:ascii="Calibri" w:hAnsi="Calibri"/>
                <w:color w:val="000000"/>
                <w:lang w:eastAsia="es-ES"/>
              </w:rPr>
              <w:t>Km</w:t>
            </w:r>
          </w:p>
        </w:tc>
        <w:tc>
          <w:tcPr>
            <w:tcW w:w="1220" w:type="dxa"/>
            <w:tcBorders>
              <w:top w:val="nil"/>
              <w:left w:val="nil"/>
              <w:bottom w:val="single" w:sz="4" w:space="0" w:color="auto"/>
              <w:right w:val="single" w:sz="4" w:space="0" w:color="auto"/>
            </w:tcBorders>
            <w:shd w:val="clear" w:color="auto" w:fill="auto"/>
            <w:vAlign w:val="center"/>
          </w:tcPr>
          <w:p w:rsidR="00E62D69" w:rsidRPr="006C7A12" w:rsidRDefault="00E62D69" w:rsidP="00FE6B29">
            <w:pPr>
              <w:jc w:val="center"/>
              <w:rPr>
                <w:rFonts w:ascii="Calibri" w:hAnsi="Calibri"/>
                <w:color w:val="000000"/>
                <w:lang w:eastAsia="es-ES"/>
              </w:rPr>
            </w:pPr>
          </w:p>
        </w:tc>
      </w:tr>
      <w:tr w:rsidR="00E62D69" w:rsidRPr="006C7A12" w:rsidTr="008C1785">
        <w:trPr>
          <w:trHeight w:val="435"/>
        </w:trPr>
        <w:tc>
          <w:tcPr>
            <w:tcW w:w="86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1785" w:rsidRPr="006C7A12" w:rsidRDefault="008C1785" w:rsidP="008C1785">
            <w:pPr>
              <w:jc w:val="right"/>
              <w:rPr>
                <w:rFonts w:ascii="Calibri" w:hAnsi="Calibri"/>
                <w:b/>
                <w:bCs/>
                <w:color w:val="000000"/>
                <w:sz w:val="22"/>
                <w:szCs w:val="22"/>
                <w:lang w:eastAsia="es-ES"/>
              </w:rPr>
            </w:pPr>
            <w:r>
              <w:rPr>
                <w:rFonts w:ascii="Calibri" w:hAnsi="Calibri"/>
                <w:b/>
                <w:bCs/>
                <w:color w:val="000000"/>
                <w:lang w:eastAsia="es-ES"/>
              </w:rPr>
              <w:t xml:space="preserve">PRECIO </w:t>
            </w:r>
            <w:r w:rsidRPr="0078276B">
              <w:rPr>
                <w:rFonts w:ascii="Calibri" w:hAnsi="Calibri"/>
                <w:b/>
                <w:bCs/>
                <w:color w:val="000000"/>
                <w:lang w:eastAsia="es-ES"/>
              </w:rPr>
              <w:t>TOTAL (</w:t>
            </w:r>
            <w:r>
              <w:rPr>
                <w:rFonts w:ascii="Calibri" w:hAnsi="Calibri"/>
                <w:b/>
                <w:bCs/>
                <w:color w:val="000000"/>
                <w:lang w:eastAsia="es-ES"/>
              </w:rPr>
              <w:t>Numeral</w:t>
            </w:r>
            <w:r w:rsidRPr="0078276B">
              <w:rPr>
                <w:rFonts w:ascii="Calibri" w:hAnsi="Calibri"/>
                <w:b/>
                <w:bCs/>
                <w:color w:val="000000"/>
                <w:lang w:eastAsia="es-ES"/>
              </w:rPr>
              <w:t>)</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2D69" w:rsidRPr="006C7A12" w:rsidRDefault="00E62D69" w:rsidP="00FE6B29">
            <w:pPr>
              <w:jc w:val="right"/>
              <w:rPr>
                <w:rFonts w:ascii="Calibri" w:hAnsi="Calibri"/>
                <w:b/>
                <w:bCs/>
                <w:color w:val="000000"/>
                <w:sz w:val="22"/>
                <w:szCs w:val="22"/>
                <w:lang w:eastAsia="es-ES"/>
              </w:rPr>
            </w:pPr>
          </w:p>
        </w:tc>
      </w:tr>
      <w:tr w:rsidR="008C1785" w:rsidRPr="006C7A12" w:rsidTr="000C430C">
        <w:trPr>
          <w:trHeight w:val="435"/>
        </w:trPr>
        <w:tc>
          <w:tcPr>
            <w:tcW w:w="28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8C1785" w:rsidRPr="006C7A12" w:rsidRDefault="008C1785" w:rsidP="008C1785">
            <w:pPr>
              <w:jc w:val="right"/>
              <w:rPr>
                <w:rFonts w:ascii="Calibri" w:hAnsi="Calibri"/>
                <w:b/>
                <w:bCs/>
                <w:color w:val="000000"/>
                <w:sz w:val="22"/>
                <w:szCs w:val="22"/>
                <w:lang w:eastAsia="es-ES"/>
              </w:rPr>
            </w:pPr>
            <w:r>
              <w:rPr>
                <w:rFonts w:ascii="Calibri" w:hAnsi="Calibri"/>
                <w:b/>
                <w:bCs/>
                <w:color w:val="000000"/>
                <w:lang w:eastAsia="es-ES"/>
              </w:rPr>
              <w:t>PRECIO TOTAL (Literal)</w:t>
            </w:r>
          </w:p>
        </w:tc>
        <w:tc>
          <w:tcPr>
            <w:tcW w:w="699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C1785" w:rsidRPr="006C7A12" w:rsidRDefault="008C1785" w:rsidP="00FE6B29">
            <w:pPr>
              <w:jc w:val="right"/>
              <w:rPr>
                <w:rFonts w:ascii="Calibri" w:hAnsi="Calibri"/>
                <w:b/>
                <w:bCs/>
                <w:color w:val="000000"/>
                <w:sz w:val="22"/>
                <w:szCs w:val="22"/>
                <w:lang w:eastAsia="es-ES"/>
              </w:rPr>
            </w:pPr>
          </w:p>
        </w:tc>
      </w:tr>
    </w:tbl>
    <w:p w:rsidR="00E62D69" w:rsidRDefault="00E62D69" w:rsidP="009E0B3E">
      <w:pPr>
        <w:jc w:val="center"/>
        <w:rPr>
          <w:rFonts w:asciiTheme="minorHAnsi" w:hAnsiTheme="minorHAnsi" w:cstheme="minorHAnsi"/>
          <w:b/>
          <w:sz w:val="22"/>
          <w:szCs w:val="22"/>
          <w:lang w:val="es-BO"/>
        </w:rPr>
      </w:pPr>
    </w:p>
    <w:p w:rsidR="008C1785" w:rsidRPr="00552079" w:rsidRDefault="008C1785" w:rsidP="008C178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62D69" w:rsidRPr="008C1785" w:rsidRDefault="00E62D69" w:rsidP="009E0B3E">
      <w:pPr>
        <w:jc w:val="center"/>
        <w:rPr>
          <w:rFonts w:asciiTheme="minorHAnsi" w:hAnsiTheme="minorHAnsi" w:cstheme="minorHAnsi"/>
          <w:b/>
          <w:sz w:val="22"/>
          <w:szCs w:val="22"/>
        </w:rPr>
      </w:pPr>
    </w:p>
    <w:p w:rsidR="00E62D69" w:rsidRPr="001B3B25" w:rsidRDefault="00E62D69" w:rsidP="009E0B3E">
      <w:pPr>
        <w:jc w:val="center"/>
        <w:rPr>
          <w:rFonts w:asciiTheme="minorHAnsi" w:hAnsiTheme="minorHAnsi" w:cstheme="minorHAnsi"/>
          <w:b/>
          <w:sz w:val="22"/>
          <w:szCs w:val="22"/>
          <w:lang w:val="es-BO"/>
        </w:rPr>
      </w:pP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315928" w:rsidRPr="00315928" w:rsidRDefault="00315928" w:rsidP="00315928">
            <w:pPr>
              <w:spacing w:before="240" w:line="360" w:lineRule="auto"/>
              <w:jc w:val="both"/>
              <w:rPr>
                <w:rFonts w:ascii="Verdana" w:hAnsi="Verdana" w:cs="Calibri"/>
                <w:bCs/>
                <w:sz w:val="18"/>
                <w:szCs w:val="18"/>
                <w:lang w:eastAsia="es-ES"/>
              </w:rPr>
            </w:pPr>
            <w:r w:rsidRPr="00315928">
              <w:rPr>
                <w:rFonts w:ascii="Verdana" w:hAnsi="Verdana" w:cs="Calibri"/>
                <w:bCs/>
                <w:sz w:val="18"/>
                <w:szCs w:val="18"/>
                <w:lang w:eastAsia="es-ES"/>
              </w:rPr>
              <w:t>El Proponente deberá certificar su experiencia específica en operaciones de pruebas de formación (DST) y/o  Evaluación de pozos por lo menos con 3 trabajos realizados en los últimos 5 años.</w:t>
            </w:r>
          </w:p>
          <w:p w:rsidR="00315928" w:rsidRPr="00315928" w:rsidRDefault="00315928" w:rsidP="00315928">
            <w:pPr>
              <w:spacing w:before="240" w:line="360" w:lineRule="auto"/>
              <w:jc w:val="both"/>
              <w:rPr>
                <w:rFonts w:ascii="Verdana" w:hAnsi="Verdana" w:cs="Calibri"/>
                <w:bCs/>
                <w:sz w:val="18"/>
                <w:szCs w:val="18"/>
                <w:lang w:eastAsia="es-ES"/>
              </w:rPr>
            </w:pPr>
            <w:r w:rsidRPr="00315928">
              <w:rPr>
                <w:rFonts w:ascii="Verdana" w:hAnsi="Verdana" w:cs="Calibri"/>
                <w:bCs/>
                <w:sz w:val="18"/>
                <w:szCs w:val="18"/>
                <w:lang w:eastAsia="es-ES"/>
              </w:rPr>
              <w:t>El Proponente deberá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 esta documentación deberá contar con las firmas correspondientes que avalen el servicio ejecutado.</w:t>
            </w:r>
          </w:p>
          <w:p w:rsidR="00315928" w:rsidRPr="00315928" w:rsidRDefault="00315928" w:rsidP="00315928">
            <w:pPr>
              <w:spacing w:before="240" w:line="360" w:lineRule="auto"/>
              <w:jc w:val="both"/>
              <w:rPr>
                <w:rFonts w:ascii="Verdana" w:hAnsi="Verdana" w:cs="Calibri"/>
                <w:bCs/>
                <w:sz w:val="18"/>
                <w:szCs w:val="18"/>
                <w:lang w:eastAsia="es-ES"/>
              </w:rPr>
            </w:pPr>
            <w:r w:rsidRPr="00315928">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 que deberá incluir las firmas correspondientes.</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8924E1">
      <w:pPr>
        <w:tabs>
          <w:tab w:val="left" w:pos="6095"/>
        </w:tabs>
        <w:rPr>
          <w:rFonts w:asciiTheme="minorHAnsi" w:hAnsiTheme="minorHAnsi" w:cstheme="minorHAnsi"/>
          <w:b/>
          <w:sz w:val="22"/>
          <w:szCs w:val="22"/>
        </w:rPr>
      </w:pPr>
      <w:bookmarkStart w:id="2" w:name="_GoBack"/>
      <w:bookmarkEnd w:id="2"/>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8E1FD8">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8E1FD8">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8E1FD8">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8E1FD8">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8E1FD8">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8E1FD8">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8E1FD8">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8E1FD8">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8E1FD8">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8E1FD8">
            <w:pPr>
              <w:rPr>
                <w:rFonts w:asciiTheme="minorHAnsi" w:hAnsiTheme="minorHAnsi" w:cstheme="minorHAnsi"/>
                <w:b/>
                <w:bCs/>
                <w:szCs w:val="22"/>
                <w:lang w:eastAsia="es-BO"/>
              </w:rPr>
            </w:pPr>
          </w:p>
        </w:tc>
      </w:tr>
      <w:tr w:rsidR="003956A6" w:rsidTr="008E1FD8">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8E1FD8">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8E1FD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8E1FD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8E1FD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8E1FD8">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8E1FD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8E1FD8">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8E1FD8">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8E1FD8">
            <w:pPr>
              <w:rPr>
                <w:rFonts w:asciiTheme="minorHAnsi" w:hAnsiTheme="minorHAnsi" w:cstheme="minorHAnsi"/>
                <w:b/>
                <w:color w:val="000000"/>
                <w:lang w:eastAsia="es-BO"/>
              </w:rPr>
            </w:pPr>
          </w:p>
          <w:p w:rsidR="003956A6" w:rsidRDefault="003956A6" w:rsidP="008E1FD8">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8E1FD8">
            <w:pPr>
              <w:pStyle w:val="Prrafodelista"/>
              <w:ind w:left="610"/>
              <w:rPr>
                <w:rFonts w:asciiTheme="minorHAnsi" w:hAnsiTheme="minorHAnsi" w:cstheme="minorHAnsi"/>
                <w:b/>
                <w:color w:val="000000"/>
                <w:lang w:eastAsia="es-BO"/>
              </w:rPr>
            </w:pPr>
          </w:p>
          <w:p w:rsidR="003956A6" w:rsidRDefault="003956A6" w:rsidP="008E1FD8">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E1FD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8E1FD8">
        <w:trPr>
          <w:trHeight w:val="556"/>
        </w:trPr>
        <w:tc>
          <w:tcPr>
            <w:tcW w:w="1809" w:type="dxa"/>
            <w:shd w:val="clear" w:color="auto" w:fill="auto"/>
          </w:tcPr>
          <w:p w:rsidR="00D858E0" w:rsidRPr="00F81250" w:rsidRDefault="00D858E0" w:rsidP="008E1FD8">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8E1FD8">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8E1FD8">
        <w:trPr>
          <w:trHeight w:val="1028"/>
        </w:trPr>
        <w:tc>
          <w:tcPr>
            <w:tcW w:w="1809" w:type="dxa"/>
            <w:shd w:val="clear" w:color="auto" w:fill="auto"/>
          </w:tcPr>
          <w:p w:rsidR="00D858E0" w:rsidRPr="00F81250" w:rsidRDefault="00D858E0" w:rsidP="008E1FD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8E1FD8">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8E1FD8">
        <w:trPr>
          <w:trHeight w:val="555"/>
        </w:trPr>
        <w:tc>
          <w:tcPr>
            <w:tcW w:w="1809" w:type="dxa"/>
            <w:shd w:val="clear" w:color="auto" w:fill="auto"/>
          </w:tcPr>
          <w:p w:rsidR="00D858E0" w:rsidRPr="00F81250" w:rsidRDefault="00D858E0" w:rsidP="008E1FD8">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8E1FD8">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8E1FD8">
        <w:trPr>
          <w:trHeight w:val="420"/>
        </w:trPr>
        <w:tc>
          <w:tcPr>
            <w:tcW w:w="1809" w:type="dxa"/>
            <w:shd w:val="clear" w:color="auto" w:fill="auto"/>
          </w:tcPr>
          <w:p w:rsidR="00D858E0" w:rsidRPr="00F81250" w:rsidRDefault="00D858E0" w:rsidP="008E1FD8">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8E1FD8">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8E1FD8">
        <w:tc>
          <w:tcPr>
            <w:tcW w:w="1809" w:type="dxa"/>
            <w:shd w:val="clear" w:color="auto" w:fill="auto"/>
          </w:tcPr>
          <w:p w:rsidR="00D858E0" w:rsidRPr="00F81250" w:rsidRDefault="00D858E0" w:rsidP="008E1F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8E1FD8">
            <w:pPr>
              <w:spacing w:before="120" w:after="120"/>
              <w:rPr>
                <w:rFonts w:ascii="Arial" w:eastAsia="Calibri" w:hAnsi="Arial" w:cs="Arial"/>
                <w:b/>
                <w:lang w:val="es-BO"/>
              </w:rPr>
            </w:pPr>
          </w:p>
        </w:tc>
        <w:tc>
          <w:tcPr>
            <w:tcW w:w="6662" w:type="dxa"/>
            <w:shd w:val="clear" w:color="auto" w:fill="auto"/>
          </w:tcPr>
          <w:p w:rsidR="00D858E0" w:rsidRPr="00F81250" w:rsidRDefault="00D858E0" w:rsidP="008E1FD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8E1FD8">
        <w:trPr>
          <w:trHeight w:val="783"/>
        </w:trPr>
        <w:tc>
          <w:tcPr>
            <w:tcW w:w="1809" w:type="dxa"/>
            <w:shd w:val="clear" w:color="auto" w:fill="auto"/>
          </w:tcPr>
          <w:p w:rsidR="00D858E0" w:rsidRPr="00F81250" w:rsidRDefault="00D858E0" w:rsidP="008E1F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8E1FD8">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8E1FD8">
        <w:trPr>
          <w:trHeight w:val="562"/>
          <w:jc w:val="center"/>
        </w:trPr>
        <w:tc>
          <w:tcPr>
            <w:tcW w:w="571" w:type="dxa"/>
            <w:shd w:val="clear" w:color="auto" w:fill="D9D9D9"/>
            <w:vAlign w:val="center"/>
            <w:hideMark/>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8E1FD8">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8E1FD8">
            <w:pPr>
              <w:jc w:val="center"/>
              <w:rPr>
                <w:rFonts w:ascii="Arial" w:hAnsi="Arial" w:cs="Arial"/>
                <w:b/>
                <w:bCs/>
                <w:lang w:eastAsia="es-BO"/>
              </w:rPr>
            </w:pPr>
            <w:r w:rsidRPr="00F81250">
              <w:rPr>
                <w:rFonts w:ascii="Arial" w:hAnsi="Arial" w:cs="Arial"/>
                <w:b/>
                <w:bCs/>
                <w:lang w:eastAsia="es-BO"/>
              </w:rPr>
              <w:t>PLAZO</w:t>
            </w:r>
          </w:p>
        </w:tc>
      </w:tr>
      <w:tr w:rsidR="00D858E0" w:rsidRPr="00F81250" w:rsidTr="008E1FD8">
        <w:trPr>
          <w:trHeight w:hRule="exact" w:val="562"/>
          <w:jc w:val="center"/>
        </w:trPr>
        <w:tc>
          <w:tcPr>
            <w:tcW w:w="571" w:type="dxa"/>
            <w:shd w:val="clear" w:color="auto" w:fill="auto"/>
            <w:vAlign w:val="center"/>
          </w:tcPr>
          <w:p w:rsidR="00D858E0" w:rsidRPr="00F81250" w:rsidRDefault="00D858E0" w:rsidP="008E1FD8">
            <w:pPr>
              <w:jc w:val="center"/>
              <w:rPr>
                <w:rFonts w:ascii="Arial" w:hAnsi="Arial" w:cs="Arial"/>
              </w:rPr>
            </w:pPr>
          </w:p>
        </w:tc>
        <w:tc>
          <w:tcPr>
            <w:tcW w:w="1932" w:type="dxa"/>
            <w:shd w:val="clear" w:color="auto" w:fill="auto"/>
            <w:vAlign w:val="center"/>
          </w:tcPr>
          <w:p w:rsidR="00D858E0" w:rsidRPr="00F81250" w:rsidRDefault="00D858E0" w:rsidP="008E1FD8">
            <w:pPr>
              <w:jc w:val="center"/>
              <w:rPr>
                <w:rFonts w:ascii="Arial" w:hAnsi="Arial" w:cs="Arial"/>
              </w:rPr>
            </w:pPr>
          </w:p>
        </w:tc>
        <w:tc>
          <w:tcPr>
            <w:tcW w:w="937" w:type="dxa"/>
            <w:shd w:val="clear" w:color="auto" w:fill="auto"/>
            <w:vAlign w:val="center"/>
          </w:tcPr>
          <w:p w:rsidR="00D858E0" w:rsidRPr="00F81250" w:rsidRDefault="00D858E0" w:rsidP="008E1FD8">
            <w:pPr>
              <w:jc w:val="center"/>
              <w:rPr>
                <w:rFonts w:ascii="Arial" w:hAnsi="Arial" w:cs="Arial"/>
              </w:rPr>
            </w:pPr>
          </w:p>
        </w:tc>
        <w:tc>
          <w:tcPr>
            <w:tcW w:w="845" w:type="dxa"/>
            <w:vAlign w:val="center"/>
          </w:tcPr>
          <w:p w:rsidR="00D858E0" w:rsidRPr="00F81250" w:rsidRDefault="00D858E0" w:rsidP="008E1FD8">
            <w:pPr>
              <w:jc w:val="center"/>
              <w:rPr>
                <w:rFonts w:ascii="Arial" w:hAnsi="Arial" w:cs="Arial"/>
              </w:rPr>
            </w:pPr>
          </w:p>
        </w:tc>
        <w:tc>
          <w:tcPr>
            <w:tcW w:w="1141" w:type="dxa"/>
            <w:shd w:val="clear" w:color="auto" w:fill="auto"/>
            <w:vAlign w:val="center"/>
          </w:tcPr>
          <w:p w:rsidR="00D858E0" w:rsidRPr="00F81250" w:rsidRDefault="00D858E0" w:rsidP="008E1FD8">
            <w:pPr>
              <w:jc w:val="center"/>
              <w:rPr>
                <w:rFonts w:ascii="Arial" w:hAnsi="Arial" w:cs="Arial"/>
              </w:rPr>
            </w:pPr>
          </w:p>
        </w:tc>
        <w:tc>
          <w:tcPr>
            <w:tcW w:w="1242" w:type="dxa"/>
            <w:vAlign w:val="center"/>
          </w:tcPr>
          <w:p w:rsidR="00D858E0" w:rsidRPr="00F81250" w:rsidRDefault="00D858E0" w:rsidP="008E1FD8">
            <w:pPr>
              <w:jc w:val="center"/>
              <w:rPr>
                <w:rFonts w:ascii="Arial" w:hAnsi="Arial" w:cs="Arial"/>
              </w:rPr>
            </w:pPr>
          </w:p>
        </w:tc>
        <w:tc>
          <w:tcPr>
            <w:tcW w:w="1164" w:type="dxa"/>
            <w:vAlign w:val="center"/>
          </w:tcPr>
          <w:p w:rsidR="00D858E0" w:rsidRPr="00F81250" w:rsidRDefault="00D858E0" w:rsidP="008E1FD8">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8E1FD8">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8E1FD8">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8E1FD8">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8E1FD8">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8E1FD8">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8E1FD8">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8E1FD8">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8E1FD8">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8E1FD8">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8E1FD8">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8E1FD8">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8E1FD8">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8E1FD8">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8E1FD8">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8E1FD8">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8E1FD8">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8E1FD8">
        <w:tc>
          <w:tcPr>
            <w:tcW w:w="4914" w:type="dxa"/>
            <w:shd w:val="clear" w:color="auto" w:fill="auto"/>
          </w:tcPr>
          <w:p w:rsidR="00D858E0" w:rsidRPr="00F81250" w:rsidRDefault="00D858E0" w:rsidP="008E1FD8">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8E1FD8">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8E1FD8">
        <w:tc>
          <w:tcPr>
            <w:tcW w:w="4914" w:type="dxa"/>
            <w:shd w:val="clear" w:color="auto" w:fill="auto"/>
          </w:tcPr>
          <w:p w:rsidR="00D858E0" w:rsidRPr="00F81250" w:rsidRDefault="00D858E0" w:rsidP="008E1FD8">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8E1FD8">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8E1FD8">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8E1FD8">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8E1FD8">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851" w:rsidRDefault="00EF5851">
      <w:r>
        <w:separator/>
      </w:r>
    </w:p>
  </w:endnote>
  <w:endnote w:type="continuationSeparator" w:id="0">
    <w:p w:rsidR="00EF5851" w:rsidRDefault="00EF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FD8" w:rsidRPr="006B79AF" w:rsidRDefault="008E1FD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924E1">
      <w:rPr>
        <w:rFonts w:ascii="Calibri" w:hAnsi="Calibri" w:cs="Calibri"/>
        <w:noProof/>
      </w:rPr>
      <w:t>44</w:t>
    </w:r>
    <w:r w:rsidRPr="006B79AF">
      <w:rPr>
        <w:rFonts w:ascii="Calibri" w:hAnsi="Calibri" w:cs="Calibri"/>
      </w:rPr>
      <w:fldChar w:fldCharType="end"/>
    </w:r>
  </w:p>
  <w:p w:rsidR="008E1FD8" w:rsidRDefault="008E1F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851" w:rsidRDefault="00EF5851">
      <w:r>
        <w:separator/>
      </w:r>
    </w:p>
  </w:footnote>
  <w:footnote w:type="continuationSeparator" w:id="0">
    <w:p w:rsidR="00EF5851" w:rsidRDefault="00EF58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28"/>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307"/>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A12"/>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1F2E"/>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4E1"/>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78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1FD8"/>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D69"/>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851"/>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9E72C-0C54-471C-AAE0-B0A0F44F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51</Pages>
  <Words>17259</Words>
  <Characters>94929</Characters>
  <Application>Microsoft Office Word</Application>
  <DocSecurity>0</DocSecurity>
  <Lines>791</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111965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34</cp:revision>
  <cp:lastPrinted>2019-04-10T22:11:00Z</cp:lastPrinted>
  <dcterms:created xsi:type="dcterms:W3CDTF">2019-02-22T19:19:00Z</dcterms:created>
  <dcterms:modified xsi:type="dcterms:W3CDTF">2019-04-10T23:08:00Z</dcterms:modified>
</cp:coreProperties>
</file>