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783B82">
      <w:pPr>
        <w:pStyle w:val="Ttulo2"/>
        <w:spacing w:after="0"/>
        <w:ind w:left="3545" w:hanging="3545"/>
        <w:jc w:val="both"/>
        <w:rPr>
          <w:rFonts w:asciiTheme="minorHAnsi" w:hAnsiTheme="minorHAnsi"/>
          <w:sz w:val="22"/>
        </w:rPr>
      </w:pP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56D58" w:rsidRDefault="00E56D58" w:rsidP="001C124D">
                            <w:pPr>
                              <w:pStyle w:val="Ttulo1"/>
                              <w:ind w:left="709" w:hanging="567"/>
                              <w:rPr>
                                <w:rFonts w:ascii="Century Gothic" w:hAnsi="Century Gothic"/>
                                <w:b/>
                                <w:sz w:val="28"/>
                                <w:szCs w:val="28"/>
                                <w:u w:val="single"/>
                              </w:rPr>
                            </w:pPr>
                          </w:p>
                          <w:p w:rsidR="00E56D58" w:rsidRPr="002F5F5D" w:rsidRDefault="00E56D58"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E56D58" w:rsidRPr="00147295" w:rsidRDefault="00E56D58" w:rsidP="00E33AF2">
                            <w:pPr>
                              <w:ind w:right="-9"/>
                              <w:jc w:val="center"/>
                              <w:rPr>
                                <w:rFonts w:ascii="Century Gothic" w:hAnsi="Century Gothic"/>
                              </w:rPr>
                            </w:pPr>
                          </w:p>
                          <w:p w:rsidR="00E56D58" w:rsidRDefault="00E56D58"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E56D58" w:rsidRDefault="00E56D58" w:rsidP="00E33AF2">
                            <w:pPr>
                              <w:ind w:right="-9"/>
                              <w:jc w:val="center"/>
                              <w:rPr>
                                <w:rFonts w:ascii="Verdana" w:hAnsi="Verdana"/>
                                <w:b/>
                              </w:rPr>
                            </w:pPr>
                          </w:p>
                          <w:p w:rsidR="00E56D58" w:rsidRDefault="00E56D58"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E56D58" w:rsidRDefault="00E56D58" w:rsidP="00E33AF2">
                            <w:pPr>
                              <w:spacing w:after="0"/>
                              <w:ind w:right="-9"/>
                              <w:jc w:val="center"/>
                              <w:rPr>
                                <w:rFonts w:ascii="Century Gothic" w:hAnsi="Century Gothic" w:cs="Arial"/>
                                <w:b/>
                                <w:sz w:val="32"/>
                                <w:szCs w:val="32"/>
                                <w:lang w:val="es-MX"/>
                              </w:rPr>
                            </w:pPr>
                          </w:p>
                          <w:p w:rsidR="00E56D58" w:rsidRPr="00811D4C" w:rsidRDefault="00E56D58"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E56D58" w:rsidRDefault="00E56D58"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Pr="00E56D58">
                              <w:rPr>
                                <w:rFonts w:ascii="Century Gothic" w:hAnsi="Century Gothic"/>
                                <w:b/>
                                <w:sz w:val="28"/>
                                <w:szCs w:val="28"/>
                                <w:lang w:val="es-ES_tradnl"/>
                              </w:rPr>
                              <w:t>AUDITORIA DE COSTOS RECUPERABLES 2017 – SHELL</w:t>
                            </w:r>
                          </w:p>
                          <w:p w:rsidR="00E56D58" w:rsidRDefault="00E56D5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bookmarkStart w:id="0" w:name="_GoBack"/>
                            <w:bookmarkEnd w:id="0"/>
                          </w:p>
                          <w:p w:rsidR="00E56D58" w:rsidRPr="001030B7" w:rsidRDefault="00E56D58"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219</w:t>
                            </w:r>
                            <w:r w:rsidRPr="005239AA">
                              <w:rPr>
                                <w:rFonts w:ascii="Century Gothic" w:hAnsi="Century Gothic" w:cs="Century Gothic"/>
                                <w:b/>
                                <w:bCs/>
                                <w:color w:val="000000"/>
                                <w:sz w:val="28"/>
                                <w:szCs w:val="28"/>
                              </w:rPr>
                              <w:t>-19</w:t>
                            </w:r>
                          </w:p>
                          <w:p w:rsidR="00E56D58" w:rsidRDefault="00E56D5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E56D58" w:rsidRPr="009930C0" w:rsidRDefault="00E56D58"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E56D58" w:rsidRDefault="00E56D58" w:rsidP="00E33AF2">
                            <w:pPr>
                              <w:spacing w:after="0"/>
                              <w:ind w:right="-9"/>
                              <w:jc w:val="center"/>
                              <w:rPr>
                                <w:rFonts w:ascii="Century Gothic" w:hAnsi="Century Gothic"/>
                                <w:lang w:val="es-ES_tradnl"/>
                              </w:rPr>
                            </w:pPr>
                          </w:p>
                          <w:p w:rsidR="00E56D58" w:rsidRDefault="00E56D58" w:rsidP="00E33AF2">
                            <w:pPr>
                              <w:spacing w:after="0"/>
                              <w:ind w:right="-9"/>
                              <w:jc w:val="center"/>
                              <w:rPr>
                                <w:rFonts w:ascii="Century Gothic" w:hAnsi="Century Gothic"/>
                                <w:lang w:val="es-ES_tradnl"/>
                              </w:rPr>
                            </w:pPr>
                          </w:p>
                          <w:p w:rsidR="00E56D58" w:rsidRDefault="00E56D58" w:rsidP="00E33AF2">
                            <w:pPr>
                              <w:spacing w:after="0"/>
                              <w:ind w:right="-9"/>
                              <w:jc w:val="center"/>
                              <w:rPr>
                                <w:rFonts w:ascii="Century Gothic" w:hAnsi="Century Gothic"/>
                                <w:lang w:val="es-ES_tradnl"/>
                              </w:rPr>
                            </w:pPr>
                          </w:p>
                          <w:p w:rsidR="00E56D58" w:rsidRDefault="00E56D58" w:rsidP="00E33AF2">
                            <w:pPr>
                              <w:spacing w:after="0"/>
                              <w:ind w:right="-9"/>
                              <w:jc w:val="center"/>
                              <w:rPr>
                                <w:rFonts w:ascii="Century Gothic" w:hAnsi="Century Gothic"/>
                                <w:lang w:val="es-ES_tradnl"/>
                              </w:rPr>
                            </w:pPr>
                          </w:p>
                          <w:p w:rsidR="00E56D58" w:rsidRDefault="00E56D58"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E56D58" w:rsidRDefault="00E56D58"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E56D58" w:rsidRDefault="00E56D58" w:rsidP="001C124D">
                      <w:pPr>
                        <w:pStyle w:val="Ttulo1"/>
                        <w:ind w:left="709" w:hanging="567"/>
                        <w:rPr>
                          <w:rFonts w:ascii="Century Gothic" w:hAnsi="Century Gothic"/>
                          <w:b/>
                          <w:sz w:val="28"/>
                          <w:szCs w:val="28"/>
                          <w:u w:val="single"/>
                        </w:rPr>
                      </w:pPr>
                    </w:p>
                    <w:p w:rsidR="00E56D58" w:rsidRPr="002F5F5D" w:rsidRDefault="00E56D58"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E56D58" w:rsidRPr="00147295" w:rsidRDefault="00E56D58" w:rsidP="00E33AF2">
                      <w:pPr>
                        <w:ind w:right="-9"/>
                        <w:jc w:val="center"/>
                        <w:rPr>
                          <w:rFonts w:ascii="Century Gothic" w:hAnsi="Century Gothic"/>
                        </w:rPr>
                      </w:pPr>
                    </w:p>
                    <w:p w:rsidR="00E56D58" w:rsidRDefault="00E56D58"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E56D58" w:rsidRDefault="00E56D58" w:rsidP="00E33AF2">
                      <w:pPr>
                        <w:ind w:right="-9"/>
                        <w:jc w:val="center"/>
                        <w:rPr>
                          <w:rFonts w:ascii="Verdana" w:hAnsi="Verdana"/>
                          <w:b/>
                        </w:rPr>
                      </w:pPr>
                    </w:p>
                    <w:p w:rsidR="00E56D58" w:rsidRDefault="00E56D58"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E56D58" w:rsidRDefault="00E56D58" w:rsidP="00E33AF2">
                      <w:pPr>
                        <w:spacing w:after="0"/>
                        <w:ind w:right="-9"/>
                        <w:jc w:val="center"/>
                        <w:rPr>
                          <w:rFonts w:ascii="Century Gothic" w:hAnsi="Century Gothic" w:cs="Arial"/>
                          <w:b/>
                          <w:sz w:val="32"/>
                          <w:szCs w:val="32"/>
                          <w:lang w:val="es-MX"/>
                        </w:rPr>
                      </w:pPr>
                    </w:p>
                    <w:p w:rsidR="00E56D58" w:rsidRPr="00811D4C" w:rsidRDefault="00E56D58"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E56D58" w:rsidRDefault="00E56D58"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Pr="00E56D58">
                        <w:rPr>
                          <w:rFonts w:ascii="Century Gothic" w:hAnsi="Century Gothic"/>
                          <w:b/>
                          <w:sz w:val="28"/>
                          <w:szCs w:val="28"/>
                          <w:lang w:val="es-ES_tradnl"/>
                        </w:rPr>
                        <w:t>AUDITORIA DE COSTOS RECUPERABLES 2017 – SHELL</w:t>
                      </w:r>
                    </w:p>
                    <w:p w:rsidR="00E56D58" w:rsidRDefault="00E56D5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bookmarkStart w:id="1" w:name="_GoBack"/>
                      <w:bookmarkEnd w:id="1"/>
                    </w:p>
                    <w:p w:rsidR="00E56D58" w:rsidRPr="001030B7" w:rsidRDefault="00E56D58"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219</w:t>
                      </w:r>
                      <w:r w:rsidRPr="005239AA">
                        <w:rPr>
                          <w:rFonts w:ascii="Century Gothic" w:hAnsi="Century Gothic" w:cs="Century Gothic"/>
                          <w:b/>
                          <w:bCs/>
                          <w:color w:val="000000"/>
                          <w:sz w:val="28"/>
                          <w:szCs w:val="28"/>
                        </w:rPr>
                        <w:t>-19</w:t>
                      </w:r>
                    </w:p>
                    <w:p w:rsidR="00E56D58" w:rsidRDefault="00E56D5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E56D58" w:rsidRPr="009930C0" w:rsidRDefault="00E56D58"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E56D58" w:rsidRDefault="00E56D58" w:rsidP="00E33AF2">
                      <w:pPr>
                        <w:spacing w:after="0"/>
                        <w:ind w:right="-9"/>
                        <w:jc w:val="center"/>
                        <w:rPr>
                          <w:rFonts w:ascii="Century Gothic" w:hAnsi="Century Gothic"/>
                          <w:lang w:val="es-ES_tradnl"/>
                        </w:rPr>
                      </w:pPr>
                    </w:p>
                    <w:p w:rsidR="00E56D58" w:rsidRDefault="00E56D58" w:rsidP="00E33AF2">
                      <w:pPr>
                        <w:spacing w:after="0"/>
                        <w:ind w:right="-9"/>
                        <w:jc w:val="center"/>
                        <w:rPr>
                          <w:rFonts w:ascii="Century Gothic" w:hAnsi="Century Gothic"/>
                          <w:lang w:val="es-ES_tradnl"/>
                        </w:rPr>
                      </w:pPr>
                    </w:p>
                    <w:p w:rsidR="00E56D58" w:rsidRDefault="00E56D58" w:rsidP="00E33AF2">
                      <w:pPr>
                        <w:spacing w:after="0"/>
                        <w:ind w:right="-9"/>
                        <w:jc w:val="center"/>
                        <w:rPr>
                          <w:rFonts w:ascii="Century Gothic" w:hAnsi="Century Gothic"/>
                          <w:lang w:val="es-ES_tradnl"/>
                        </w:rPr>
                      </w:pPr>
                    </w:p>
                    <w:p w:rsidR="00E56D58" w:rsidRDefault="00E56D58" w:rsidP="00E33AF2">
                      <w:pPr>
                        <w:spacing w:after="0"/>
                        <w:ind w:right="-9"/>
                        <w:jc w:val="center"/>
                        <w:rPr>
                          <w:rFonts w:ascii="Century Gothic" w:hAnsi="Century Gothic"/>
                          <w:lang w:val="es-ES_tradnl"/>
                        </w:rPr>
                      </w:pPr>
                    </w:p>
                    <w:p w:rsidR="00E56D58" w:rsidRDefault="00E56D58"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E56D58" w:rsidRDefault="00E56D58"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E56D58" w:rsidRPr="00E56D58">
        <w:rPr>
          <w:rFonts w:asciiTheme="minorHAnsi" w:hAnsiTheme="minorHAnsi"/>
          <w:b/>
          <w:szCs w:val="22"/>
          <w:lang w:val="es-ES_tradnl"/>
        </w:rPr>
        <w:t>940723</w:t>
      </w:r>
      <w:r w:rsidR="00EE3EC0" w:rsidRPr="00E20C30">
        <w:rPr>
          <w:rFonts w:asciiTheme="minorHAnsi" w:hAnsiTheme="minorHAnsi"/>
          <w:b/>
          <w:szCs w:val="22"/>
          <w:lang w:val="es-ES_tradnl"/>
        </w:rPr>
        <w:t>-</w:t>
      </w:r>
      <w:r w:rsidR="007C7AE9" w:rsidRPr="00E20C30">
        <w:rPr>
          <w:rFonts w:asciiTheme="minorHAnsi" w:hAnsiTheme="minorHAnsi"/>
          <w:b/>
          <w:szCs w:val="22"/>
          <w:lang w:val="es-ES_tradnl"/>
        </w:rPr>
        <w:t>1</w:t>
      </w:r>
      <w:r w:rsidR="00EE3EC0" w:rsidRPr="00E20C30">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Default="00EF70B6" w:rsidP="006E7ACE">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A presentar propuestas, sobre las condiciones del presente Documento Base de Contratación.</w:t>
      </w:r>
    </w:p>
    <w:p w:rsidR="00EF70B6" w:rsidRPr="007C7AE9" w:rsidRDefault="00EF70B6" w:rsidP="00E56D58">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El objeto de este Concurso de Propuestas</w:t>
      </w:r>
      <w:r w:rsidR="00AB4DE9" w:rsidRPr="007C7AE9">
        <w:rPr>
          <w:rFonts w:asciiTheme="minorHAnsi" w:hAnsiTheme="minorHAnsi"/>
          <w:szCs w:val="22"/>
          <w:lang w:val="es-ES_tradnl"/>
        </w:rPr>
        <w:t>,</w:t>
      </w:r>
      <w:r w:rsidRPr="007C7AE9">
        <w:rPr>
          <w:rFonts w:asciiTheme="minorHAnsi" w:hAnsiTheme="minorHAnsi"/>
          <w:szCs w:val="22"/>
          <w:lang w:val="es-ES_tradnl"/>
        </w:rPr>
        <w:t xml:space="preserve"> es</w:t>
      </w:r>
      <w:r w:rsidR="002E6E3B" w:rsidRPr="007C7AE9">
        <w:rPr>
          <w:rFonts w:asciiTheme="minorHAnsi" w:hAnsiTheme="minorHAnsi"/>
          <w:szCs w:val="22"/>
          <w:lang w:val="es-ES_tradnl"/>
        </w:rPr>
        <w:t>:</w:t>
      </w:r>
      <w:r w:rsidR="00A749B3" w:rsidRPr="007C7AE9">
        <w:rPr>
          <w:rFonts w:asciiTheme="minorHAnsi" w:hAnsiTheme="minorHAnsi"/>
          <w:szCs w:val="22"/>
          <w:lang w:val="es-ES_tradnl"/>
        </w:rPr>
        <w:t xml:space="preserve"> </w:t>
      </w:r>
      <w:r w:rsidR="005E41A3" w:rsidRPr="007C7AE9">
        <w:rPr>
          <w:rFonts w:asciiTheme="minorHAnsi" w:hAnsiTheme="minorHAnsi"/>
          <w:b/>
          <w:szCs w:val="22"/>
          <w:lang w:val="es-ES_tradnl"/>
        </w:rPr>
        <w:t>“</w:t>
      </w:r>
      <w:r w:rsidR="00E56D58" w:rsidRPr="00E56D58">
        <w:rPr>
          <w:rFonts w:asciiTheme="minorHAnsi" w:hAnsiTheme="minorHAnsi"/>
          <w:b/>
          <w:szCs w:val="22"/>
          <w:lang w:val="es-ES_tradnl"/>
        </w:rPr>
        <w:t>AUDITORIA DE COSTOS RECUPERABLES 2017 – SHELL</w:t>
      </w:r>
      <w:r w:rsidR="005E41A3" w:rsidRPr="007C7AE9">
        <w:rPr>
          <w:rFonts w:asciiTheme="minorHAnsi" w:hAnsiTheme="minorHAnsi"/>
          <w:b/>
          <w:szCs w:val="22"/>
          <w:lang w:val="es-ES_tradnl"/>
        </w:rPr>
        <w:t>”</w:t>
      </w:r>
      <w:r w:rsidR="007C7AE9">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740116">
      <w:pPr>
        <w:numPr>
          <w:ilvl w:val="1"/>
          <w:numId w:val="14"/>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740116">
      <w:pPr>
        <w:numPr>
          <w:ilvl w:val="1"/>
          <w:numId w:val="14"/>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740116">
      <w:pPr>
        <w:numPr>
          <w:ilvl w:val="0"/>
          <w:numId w:val="1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Pr="00783B82" w:rsidRDefault="005239AA">
      <w:pPr>
        <w:pStyle w:val="Formulario"/>
        <w:rPr>
          <w:rFonts w:asciiTheme="minorHAnsi" w:hAnsiTheme="minorHAnsi"/>
          <w:sz w:val="22"/>
          <w:szCs w:val="22"/>
        </w:rPr>
      </w:pPr>
    </w:p>
    <w:p w:rsidR="00EF70B6" w:rsidRPr="00783B82" w:rsidRDefault="00EF70B6" w:rsidP="00767416">
      <w:pPr>
        <w:numPr>
          <w:ilvl w:val="0"/>
          <w:numId w:val="14"/>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767416">
      <w:pPr>
        <w:numPr>
          <w:ilvl w:val="0"/>
          <w:numId w:val="14"/>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4E601A">
      <w:pPr>
        <w:numPr>
          <w:ilvl w:val="1"/>
          <w:numId w:val="14"/>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4E601A">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76225E" w:rsidRDefault="00926001" w:rsidP="006E7ACE">
      <w:pPr>
        <w:pStyle w:val="Prrafodelista"/>
        <w:numPr>
          <w:ilvl w:val="0"/>
          <w:numId w:val="38"/>
        </w:numPr>
        <w:spacing w:after="0"/>
        <w:ind w:left="1844" w:hanging="426"/>
        <w:rPr>
          <w:rFonts w:asciiTheme="minorHAnsi" w:hAnsiTheme="minorHAnsi" w:cstheme="minorHAnsi"/>
          <w:szCs w:val="22"/>
        </w:rPr>
      </w:pPr>
      <w:r w:rsidRPr="0076225E">
        <w:rPr>
          <w:rFonts w:asciiTheme="minorHAnsi" w:hAnsiTheme="minorHAnsi" w:cstheme="minorHAnsi"/>
          <w:szCs w:val="22"/>
        </w:rPr>
        <w:t>Un (1) Gerente de Auditoría.</w:t>
      </w:r>
    </w:p>
    <w:p w:rsidR="00926001"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 xml:space="preserve">Un (1) Especialista en </w:t>
      </w:r>
      <w:proofErr w:type="spellStart"/>
      <w:r w:rsidRPr="0076225E">
        <w:rPr>
          <w:rFonts w:asciiTheme="minorHAnsi" w:hAnsiTheme="minorHAnsi" w:cstheme="minorHAnsi"/>
          <w:szCs w:val="22"/>
        </w:rPr>
        <w:t>auditoria</w:t>
      </w:r>
      <w:proofErr w:type="spellEnd"/>
      <w:r w:rsidRPr="0076225E">
        <w:rPr>
          <w:rFonts w:asciiTheme="minorHAnsi" w:hAnsiTheme="minorHAnsi" w:cstheme="minorHAnsi"/>
          <w:szCs w:val="22"/>
        </w:rPr>
        <w:t xml:space="preserve"> financiera en empresas del sector de hidrocarburos.</w:t>
      </w:r>
    </w:p>
    <w:p w:rsidR="00646D4C"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735B27">
      <w:pPr>
        <w:numPr>
          <w:ilvl w:val="2"/>
          <w:numId w:val="14"/>
        </w:numPr>
        <w:spacing w:after="0"/>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de la firma, adjuntando</w:t>
      </w:r>
      <w:r w:rsidR="00E91906" w:rsidRPr="00783B82">
        <w:rPr>
          <w:rFonts w:asciiTheme="minorHAnsi" w:hAnsiTheme="minorHAnsi"/>
          <w:szCs w:val="22"/>
          <w:lang w:val="es-ES_tradnl"/>
        </w:rPr>
        <w:tab/>
      </w:r>
      <w:r w:rsidRPr="00783B82">
        <w:rPr>
          <w:rFonts w:asciiTheme="minorHAnsi" w:hAnsiTheme="minorHAnsi"/>
          <w:szCs w:val="22"/>
          <w:lang w:val="es-ES_tradnl"/>
        </w:rPr>
        <w:t xml:space="preserve">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w:t>
      </w:r>
      <w:r w:rsidRPr="00783B82">
        <w:rPr>
          <w:rFonts w:asciiTheme="minorHAnsi" w:hAnsiTheme="minorHAnsi"/>
          <w:szCs w:val="22"/>
          <w:lang w:val="es-ES_tradnl"/>
        </w:rPr>
        <w:lastRenderedPageBreak/>
        <w:t xml:space="preserve">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F70B6" w:rsidRPr="0076225E" w:rsidRDefault="00EF70B6" w:rsidP="008F3A86">
      <w:pPr>
        <w:numPr>
          <w:ilvl w:val="0"/>
          <w:numId w:val="5"/>
        </w:numPr>
        <w:tabs>
          <w:tab w:val="clear" w:pos="1701"/>
        </w:tabs>
        <w:spacing w:after="0"/>
        <w:ind w:left="994" w:hanging="426"/>
        <w:rPr>
          <w:rFonts w:asciiTheme="minorHAnsi" w:hAnsiTheme="minorHAnsi"/>
          <w:b/>
          <w:szCs w:val="22"/>
          <w:lang w:val="es-ES_tradnl"/>
        </w:rPr>
      </w:pPr>
      <w:r w:rsidRPr="0076225E">
        <w:rPr>
          <w:rFonts w:asciiTheme="minorHAnsi" w:hAnsiTheme="minorHAnsi"/>
          <w:b/>
          <w:szCs w:val="22"/>
          <w:lang w:val="es-ES_tradnl"/>
        </w:rPr>
        <w:t>Pago con anticipo</w:t>
      </w:r>
      <w:r w:rsidR="008B4BDB" w:rsidRPr="0076225E">
        <w:rPr>
          <w:rFonts w:asciiTheme="minorHAnsi" w:hAnsiTheme="minorHAnsi"/>
          <w:b/>
          <w:szCs w:val="22"/>
          <w:lang w:val="es-ES_tradnl"/>
        </w:rPr>
        <w:t>:</w:t>
      </w:r>
    </w:p>
    <w:p w:rsidR="00EF70B6" w:rsidRPr="00783B82" w:rsidRDefault="00EF70B6" w:rsidP="00646D4C">
      <w:pPr>
        <w:spacing w:after="0"/>
        <w:rPr>
          <w:rFonts w:asciiTheme="minorHAnsi" w:hAnsiTheme="minorHAnsi"/>
          <w:b/>
          <w:szCs w:val="22"/>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6225E">
        <w:rPr>
          <w:rFonts w:asciiTheme="minorHAnsi" w:hAnsiTheme="minorHAnsi"/>
          <w:szCs w:val="22"/>
          <w:lang w:val="es-ES_tradnl"/>
        </w:rPr>
        <w:t xml:space="preserve">Se establece que el </w:t>
      </w:r>
      <w:r w:rsidR="001D21C2" w:rsidRPr="0076225E">
        <w:rPr>
          <w:rFonts w:asciiTheme="minorHAnsi" w:hAnsiTheme="minorHAnsi"/>
          <w:szCs w:val="22"/>
          <w:lang w:val="es-ES_tradnl"/>
        </w:rPr>
        <w:t xml:space="preserve">servicio de auditoría </w:t>
      </w:r>
      <w:r w:rsidRPr="0076225E">
        <w:rPr>
          <w:rFonts w:asciiTheme="minorHAnsi" w:hAnsiTheme="minorHAnsi"/>
          <w:szCs w:val="22"/>
          <w:lang w:val="es-ES_tradnl"/>
        </w:rPr>
        <w:t xml:space="preserve">contratado deberá ser realizado </w:t>
      </w:r>
      <w:r w:rsidR="00926001" w:rsidRPr="0076225E">
        <w:rPr>
          <w:rFonts w:asciiTheme="minorHAnsi" w:hAnsiTheme="minorHAnsi"/>
          <w:szCs w:val="22"/>
          <w:lang w:val="es-ES_tradnl"/>
        </w:rPr>
        <w:t>menor o igual a ciento setenta (170) días calendario</w:t>
      </w:r>
      <w:r w:rsidR="00A749B3" w:rsidRPr="0076225E">
        <w:rPr>
          <w:rFonts w:asciiTheme="minorHAnsi" w:hAnsiTheme="minorHAnsi"/>
          <w:szCs w:val="22"/>
          <w:lang w:val="es-ES_tradnl"/>
        </w:rPr>
        <w:t>,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E20C30" w:rsidRDefault="00C40543" w:rsidP="00E56D58">
      <w:pPr>
        <w:numPr>
          <w:ilvl w:val="0"/>
          <w:numId w:val="6"/>
        </w:numPr>
        <w:spacing w:after="0"/>
        <w:rPr>
          <w:rFonts w:asciiTheme="minorHAnsi" w:hAnsiTheme="minorHAnsi"/>
          <w:szCs w:val="22"/>
          <w:lang w:val="es-ES_tradnl"/>
        </w:rPr>
      </w:pPr>
      <w:r w:rsidRPr="00E20C30">
        <w:rPr>
          <w:rFonts w:asciiTheme="minorHAnsi" w:hAnsiTheme="minorHAnsi"/>
          <w:szCs w:val="22"/>
          <w:lang w:val="es-ES_tradnl"/>
        </w:rPr>
        <w:t xml:space="preserve">Código Único de Contrataciones Estatales (CUCE) por el SICOES: </w:t>
      </w:r>
      <w:r w:rsidR="00EE3EC0" w:rsidRPr="00E20C30">
        <w:rPr>
          <w:rFonts w:asciiTheme="minorHAnsi" w:hAnsiTheme="minorHAnsi"/>
          <w:szCs w:val="22"/>
          <w:lang w:val="es-ES_tradnl"/>
        </w:rPr>
        <w:t>1</w:t>
      </w:r>
      <w:r w:rsidR="00E20C30" w:rsidRPr="00E20C30">
        <w:rPr>
          <w:rFonts w:asciiTheme="minorHAnsi" w:hAnsiTheme="minorHAnsi"/>
          <w:szCs w:val="22"/>
          <w:lang w:val="es-ES_tradnl"/>
        </w:rPr>
        <w:t>9</w:t>
      </w:r>
      <w:r w:rsidR="00EE3EC0" w:rsidRPr="00E20C30">
        <w:rPr>
          <w:rFonts w:asciiTheme="minorHAnsi" w:hAnsiTheme="minorHAnsi"/>
          <w:szCs w:val="22"/>
          <w:lang w:val="es-ES_tradnl"/>
        </w:rPr>
        <w:t>-0513-00-</w:t>
      </w:r>
      <w:r w:rsidR="0076225E" w:rsidRPr="0076225E">
        <w:t xml:space="preserve"> </w:t>
      </w:r>
      <w:r w:rsidR="00E56D58" w:rsidRPr="00E56D58">
        <w:rPr>
          <w:rFonts w:asciiTheme="minorHAnsi" w:hAnsiTheme="minorHAnsi"/>
          <w:szCs w:val="22"/>
          <w:lang w:val="es-ES_tradnl"/>
        </w:rPr>
        <w:t>940723</w:t>
      </w:r>
      <w:r w:rsidR="00EE3EC0" w:rsidRPr="00E20C30">
        <w:rPr>
          <w:rFonts w:asciiTheme="minorHAnsi" w:hAnsiTheme="minorHAnsi"/>
          <w:szCs w:val="22"/>
          <w:lang w:val="es-ES_tradnl"/>
        </w:rPr>
        <w:t>-</w:t>
      </w:r>
      <w:r w:rsidR="00E20C30" w:rsidRPr="00E20C30">
        <w:rPr>
          <w:rFonts w:asciiTheme="minorHAnsi" w:hAnsiTheme="minorHAnsi"/>
          <w:szCs w:val="22"/>
          <w:lang w:val="es-ES_tradnl"/>
        </w:rPr>
        <w:t>1</w:t>
      </w:r>
      <w:r w:rsidR="00EE3EC0" w:rsidRPr="00E20C30">
        <w:rPr>
          <w:rFonts w:asciiTheme="minorHAnsi" w:hAnsiTheme="minorHAnsi"/>
          <w:szCs w:val="22"/>
          <w:lang w:val="es-ES_tradnl"/>
        </w:rPr>
        <w:t>-1</w:t>
      </w:r>
    </w:p>
    <w:p w:rsidR="00041BEB" w:rsidRPr="00357E6D" w:rsidRDefault="00C40543" w:rsidP="00646D4C">
      <w:pPr>
        <w:numPr>
          <w:ilvl w:val="0"/>
          <w:numId w:val="6"/>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041BEB"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 xml:space="preserve">alle Bueno N° 185, La Paz –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171606" w:rsidRPr="00783B82">
        <w:rPr>
          <w:rFonts w:asciiTheme="minorHAnsi" w:hAnsiTheme="minorHAnsi"/>
          <w:szCs w:val="22"/>
          <w:lang w:val="es-ES_tradnl"/>
        </w:rPr>
        <w:t>Bolivia.</w:t>
      </w:r>
    </w:p>
    <w:p w:rsidR="00C40543" w:rsidRPr="00783B8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Nombre del Proponente: (Indicar si es una firma auditora o  Asociación accidental)</w:t>
      </w:r>
    </w:p>
    <w:p w:rsidR="008B73A3" w:rsidRPr="00357E6D" w:rsidRDefault="00C40543" w:rsidP="001030B7">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 xml:space="preserve">Convocatoria Pública N°: </w:t>
      </w:r>
      <w:r w:rsidR="001030B7" w:rsidRPr="00357E6D">
        <w:rPr>
          <w:rFonts w:asciiTheme="minorHAnsi" w:hAnsiTheme="minorHAnsi"/>
          <w:szCs w:val="22"/>
          <w:lang w:val="es-ES_tradnl"/>
        </w:rPr>
        <w:t>DCO-CGE-GA</w:t>
      </w:r>
      <w:r w:rsidR="0085227C">
        <w:rPr>
          <w:rFonts w:asciiTheme="minorHAnsi" w:hAnsiTheme="minorHAnsi"/>
          <w:szCs w:val="22"/>
          <w:lang w:val="es-ES_tradnl"/>
        </w:rPr>
        <w:t>EF</w:t>
      </w:r>
      <w:r w:rsidR="001030B7" w:rsidRPr="00357E6D">
        <w:rPr>
          <w:rFonts w:asciiTheme="minorHAnsi" w:hAnsiTheme="minorHAnsi"/>
          <w:szCs w:val="22"/>
          <w:lang w:val="es-ES_tradnl"/>
        </w:rPr>
        <w:t>-</w:t>
      </w:r>
      <w:r w:rsidR="0076225E">
        <w:rPr>
          <w:rFonts w:asciiTheme="minorHAnsi" w:hAnsiTheme="minorHAnsi"/>
          <w:szCs w:val="22"/>
          <w:lang w:val="es-ES_tradnl"/>
        </w:rPr>
        <w:t>21</w:t>
      </w:r>
      <w:r w:rsidR="00E56D58">
        <w:rPr>
          <w:rFonts w:asciiTheme="minorHAnsi" w:hAnsiTheme="minorHAnsi"/>
          <w:szCs w:val="22"/>
          <w:lang w:val="es-ES_tradnl"/>
        </w:rPr>
        <w:t>9</w:t>
      </w:r>
      <w:r w:rsidR="00000561">
        <w:rPr>
          <w:rFonts w:asciiTheme="minorHAnsi" w:hAnsiTheme="minorHAnsi"/>
          <w:szCs w:val="22"/>
          <w:lang w:val="es-ES_tradnl"/>
        </w:rPr>
        <w:t>-19</w:t>
      </w:r>
      <w:r w:rsidR="00357E6D">
        <w:rPr>
          <w:rFonts w:asciiTheme="minorHAnsi" w:hAnsiTheme="minorHAnsi"/>
          <w:szCs w:val="22"/>
          <w:lang w:val="es-ES_tradnl"/>
        </w:rPr>
        <w:t xml:space="preserve"> – </w:t>
      </w:r>
      <w:r w:rsidR="00000561">
        <w:rPr>
          <w:rFonts w:asciiTheme="minorHAnsi" w:hAnsiTheme="minorHAnsi"/>
          <w:szCs w:val="22"/>
          <w:lang w:val="es-ES_tradnl"/>
        </w:rPr>
        <w:t xml:space="preserve">PRIMERA </w:t>
      </w:r>
      <w:r w:rsidR="00357E6D">
        <w:rPr>
          <w:rFonts w:asciiTheme="minorHAnsi" w:hAnsiTheme="minorHAnsi"/>
          <w:szCs w:val="22"/>
          <w:lang w:val="es-ES_tradnl"/>
        </w:rPr>
        <w:t>CONVOCATORIA</w:t>
      </w:r>
    </w:p>
    <w:p w:rsidR="005F51E2" w:rsidRPr="00783B82" w:rsidRDefault="00C40543" w:rsidP="00E56D58">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Objeto de la Contratación:</w:t>
      </w:r>
      <w:r w:rsidRPr="00783B82">
        <w:rPr>
          <w:rFonts w:asciiTheme="minorHAnsi" w:hAnsiTheme="minorHAnsi"/>
          <w:i/>
          <w:szCs w:val="22"/>
          <w:lang w:val="es-ES_tradnl"/>
        </w:rPr>
        <w:t xml:space="preserve"> </w:t>
      </w:r>
      <w:r w:rsidR="005F51E2" w:rsidRPr="00783B82">
        <w:rPr>
          <w:rFonts w:asciiTheme="minorHAnsi" w:hAnsiTheme="minorHAnsi"/>
          <w:szCs w:val="22"/>
          <w:lang w:val="es-ES_tradnl"/>
        </w:rPr>
        <w:t>“</w:t>
      </w:r>
      <w:r w:rsidR="00E56D58" w:rsidRPr="00E56D58">
        <w:rPr>
          <w:rFonts w:asciiTheme="minorHAnsi" w:hAnsiTheme="minorHAnsi"/>
          <w:szCs w:val="22"/>
          <w:lang w:val="es-ES_tradnl"/>
        </w:rPr>
        <w:t>AUDITORIA DE COSTOS RECUPERABLES 2017 – SHELL</w:t>
      </w:r>
      <w:r w:rsidR="005F51E2" w:rsidRPr="00783B82">
        <w:rPr>
          <w:rFonts w:asciiTheme="minorHAnsi" w:hAnsiTheme="minorHAnsi"/>
          <w:szCs w:val="22"/>
          <w:lang w:val="es-ES_tradnl"/>
        </w:rPr>
        <w:t>”</w:t>
      </w:r>
      <w:r w:rsidR="00AD2A01" w:rsidRPr="00783B82">
        <w:rPr>
          <w:rFonts w:asciiTheme="minorHAnsi" w:hAnsiTheme="minorHAnsi"/>
          <w:szCs w:val="22"/>
          <w:lang w:val="es-ES_tradnl"/>
        </w:rPr>
        <w:t xml:space="preserve"> </w:t>
      </w:r>
      <w:r w:rsidR="00AD2A01" w:rsidRPr="00783B82">
        <w:rPr>
          <w:rFonts w:asciiTheme="minorHAnsi" w:hAnsiTheme="minorHAnsi"/>
          <w:szCs w:val="22"/>
          <w:lang w:val="es-ES_tradnl"/>
        </w:rPr>
        <w:tab/>
      </w:r>
    </w:p>
    <w:p w:rsidR="00C40543" w:rsidRPr="0076225E" w:rsidRDefault="00C40543" w:rsidP="005F51E2">
      <w:pPr>
        <w:numPr>
          <w:ilvl w:val="0"/>
          <w:numId w:val="6"/>
        </w:numPr>
        <w:tabs>
          <w:tab w:val="clear" w:pos="1701"/>
        </w:tabs>
        <w:spacing w:after="0"/>
        <w:rPr>
          <w:rFonts w:asciiTheme="minorHAnsi" w:hAnsiTheme="minorHAnsi"/>
          <w:b/>
          <w:i/>
          <w:szCs w:val="22"/>
          <w:lang w:val="es-ES_tradnl"/>
        </w:rPr>
      </w:pPr>
      <w:r w:rsidRPr="0076225E">
        <w:rPr>
          <w:rFonts w:asciiTheme="minorHAnsi" w:hAnsiTheme="minorHAnsi"/>
          <w:szCs w:val="22"/>
          <w:lang w:val="es-ES_tradnl"/>
        </w:rPr>
        <w:t xml:space="preserve">NO ABRIR ANTES DE: HRS. </w:t>
      </w:r>
      <w:r w:rsidR="007F1544">
        <w:rPr>
          <w:rFonts w:asciiTheme="minorHAnsi" w:hAnsiTheme="minorHAnsi"/>
          <w:szCs w:val="22"/>
          <w:lang w:val="es-ES_tradnl"/>
        </w:rPr>
        <w:t>1</w:t>
      </w:r>
      <w:r w:rsidR="00E56D58">
        <w:rPr>
          <w:rFonts w:asciiTheme="minorHAnsi" w:hAnsiTheme="minorHAnsi"/>
          <w:szCs w:val="22"/>
          <w:lang w:val="es-ES_tradnl"/>
        </w:rPr>
        <w:t>7</w:t>
      </w:r>
      <w:r w:rsidRPr="0076225E">
        <w:rPr>
          <w:rFonts w:asciiTheme="minorHAnsi" w:hAnsiTheme="minorHAnsi"/>
          <w:szCs w:val="22"/>
          <w:lang w:val="es-ES_tradnl"/>
        </w:rPr>
        <w:t>:</w:t>
      </w:r>
      <w:r w:rsidR="00956B92" w:rsidRPr="0076225E">
        <w:rPr>
          <w:rFonts w:asciiTheme="minorHAnsi" w:hAnsiTheme="minorHAnsi"/>
          <w:szCs w:val="22"/>
          <w:lang w:val="es-ES_tradnl"/>
        </w:rPr>
        <w:t>15</w:t>
      </w:r>
      <w:r w:rsidRPr="0076225E">
        <w:rPr>
          <w:rFonts w:asciiTheme="minorHAnsi" w:hAnsiTheme="minorHAnsi"/>
          <w:szCs w:val="22"/>
          <w:lang w:val="es-ES_tradnl"/>
        </w:rPr>
        <w:t xml:space="preserve"> </w:t>
      </w:r>
      <w:r w:rsidR="00171606" w:rsidRPr="0076225E">
        <w:rPr>
          <w:rFonts w:asciiTheme="minorHAnsi" w:hAnsiTheme="minorHAnsi"/>
          <w:szCs w:val="22"/>
          <w:lang w:val="es-ES_tradnl"/>
        </w:rPr>
        <w:t>de</w:t>
      </w:r>
      <w:r w:rsidR="00E52899" w:rsidRPr="0076225E">
        <w:rPr>
          <w:rFonts w:asciiTheme="minorHAnsi" w:hAnsiTheme="minorHAnsi"/>
          <w:szCs w:val="22"/>
          <w:lang w:val="es-ES_tradnl"/>
        </w:rPr>
        <w:t xml:space="preserve"> fecha </w:t>
      </w:r>
      <w:r w:rsidR="0076225E" w:rsidRPr="0076225E">
        <w:rPr>
          <w:rFonts w:asciiTheme="minorHAnsi" w:hAnsiTheme="minorHAnsi"/>
          <w:szCs w:val="22"/>
          <w:lang w:val="es-ES_tradnl"/>
        </w:rPr>
        <w:t>06</w:t>
      </w:r>
      <w:r w:rsidR="00EE3EC0" w:rsidRPr="0076225E">
        <w:rPr>
          <w:rFonts w:asciiTheme="minorHAnsi" w:hAnsiTheme="minorHAnsi"/>
          <w:szCs w:val="22"/>
          <w:lang w:val="es-ES_tradnl"/>
        </w:rPr>
        <w:t xml:space="preserve"> de </w:t>
      </w:r>
      <w:r w:rsidR="0076225E" w:rsidRPr="0076225E">
        <w:rPr>
          <w:rFonts w:asciiTheme="minorHAnsi" w:hAnsiTheme="minorHAnsi"/>
          <w:szCs w:val="22"/>
          <w:lang w:val="es-ES_tradnl"/>
        </w:rPr>
        <w:t xml:space="preserve">mayo </w:t>
      </w:r>
      <w:r w:rsidR="00EE3EC0" w:rsidRPr="0076225E">
        <w:rPr>
          <w:rFonts w:asciiTheme="minorHAnsi" w:hAnsiTheme="minorHAnsi"/>
          <w:szCs w:val="22"/>
          <w:lang w:val="es-ES_tradnl"/>
        </w:rPr>
        <w:t>de</w:t>
      </w:r>
      <w:r w:rsidR="00956B92" w:rsidRPr="0076225E">
        <w:rPr>
          <w:rFonts w:asciiTheme="minorHAnsi" w:hAnsiTheme="minorHAnsi"/>
          <w:szCs w:val="22"/>
          <w:lang w:val="es-ES_tradnl"/>
        </w:rPr>
        <w:t xml:space="preserve"> 2019</w:t>
      </w:r>
      <w:r w:rsidR="00B07E5A" w:rsidRPr="0076225E">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8F3A86">
      <w:pPr>
        <w:pStyle w:val="Ttulo4"/>
        <w:numPr>
          <w:ilvl w:val="0"/>
          <w:numId w:val="16"/>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lastRenderedPageBreak/>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6C651C" w:rsidRPr="007A7B67" w:rsidRDefault="006C651C" w:rsidP="006C651C">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6C651C" w:rsidRPr="007A7B67" w:rsidRDefault="006C651C" w:rsidP="006C651C">
      <w:pPr>
        <w:spacing w:after="0"/>
        <w:jc w:val="center"/>
        <w:rPr>
          <w:rFonts w:asciiTheme="minorHAnsi" w:hAnsiTheme="minorHAnsi" w:cstheme="minorHAnsi"/>
          <w:b/>
          <w:bCs/>
          <w:szCs w:val="22"/>
        </w:rPr>
      </w:pPr>
      <w:r w:rsidRPr="007A7B67">
        <w:rPr>
          <w:rFonts w:asciiTheme="minorHAnsi" w:hAnsiTheme="minorHAnsi" w:cstheme="minorHAnsi"/>
          <w:b/>
          <w:bCs/>
          <w:szCs w:val="22"/>
        </w:rPr>
        <w:t xml:space="preserve">“AUDITORÍA DE COSTOS RECUPERABLES 2017 </w:t>
      </w:r>
      <w:r>
        <w:rPr>
          <w:rFonts w:asciiTheme="minorHAnsi" w:hAnsiTheme="minorHAnsi" w:cstheme="minorHAnsi"/>
          <w:b/>
          <w:bCs/>
          <w:szCs w:val="22"/>
        </w:rPr>
        <w:t>–SHELL</w:t>
      </w:r>
      <w:r w:rsidRPr="007A7B67">
        <w:rPr>
          <w:rFonts w:asciiTheme="minorHAnsi" w:hAnsiTheme="minorHAnsi" w:cstheme="minorHAnsi"/>
          <w:b/>
          <w:bCs/>
          <w:szCs w:val="22"/>
        </w:rPr>
        <w:t>”</w:t>
      </w:r>
    </w:p>
    <w:p w:rsidR="006C651C" w:rsidRPr="007A7B67" w:rsidRDefault="006C651C" w:rsidP="006C651C">
      <w:pPr>
        <w:spacing w:after="0"/>
        <w:jc w:val="center"/>
        <w:rPr>
          <w:rFonts w:asciiTheme="minorHAnsi" w:hAnsiTheme="minorHAnsi" w:cstheme="minorHAnsi"/>
          <w:b/>
          <w:szCs w:val="22"/>
        </w:rPr>
      </w:pPr>
    </w:p>
    <w:p w:rsidR="006C651C" w:rsidRPr="007A7B67" w:rsidRDefault="006C651C" w:rsidP="006C651C">
      <w:pPr>
        <w:pStyle w:val="Prrafodelista"/>
        <w:numPr>
          <w:ilvl w:val="0"/>
          <w:numId w:val="40"/>
        </w:numPr>
        <w:spacing w:after="0"/>
        <w:ind w:left="426" w:hanging="426"/>
        <w:rPr>
          <w:rFonts w:asciiTheme="minorHAnsi" w:hAnsiTheme="minorHAnsi" w:cstheme="minorHAnsi"/>
          <w:b/>
          <w:szCs w:val="22"/>
        </w:rPr>
      </w:pPr>
      <w:r w:rsidRPr="007A7B67">
        <w:rPr>
          <w:rFonts w:asciiTheme="minorHAnsi" w:hAnsiTheme="minorHAnsi" w:cstheme="minorHAnsi"/>
          <w:b/>
          <w:szCs w:val="22"/>
        </w:rPr>
        <w:t>CARACTERÍSTICAS TÉCNICAS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6C651C" w:rsidRPr="007A7B67" w:rsidTr="007030E3">
        <w:tc>
          <w:tcPr>
            <w:tcW w:w="9209" w:type="dxa"/>
            <w:shd w:val="clear" w:color="auto" w:fill="B8CCE4"/>
            <w:vAlign w:val="center"/>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ANTECEDENTES</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6C651C" w:rsidRPr="007A7B67" w:rsidRDefault="006C651C"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CSP de manera general estipulan la necesidad de realizar una Auditoría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bCs/>
                <w:szCs w:val="22"/>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DE LA AUDITORÍA</w:t>
            </w:r>
          </w:p>
        </w:tc>
      </w:tr>
      <w:tr w:rsidR="006C651C" w:rsidRPr="007A7B67" w:rsidTr="007030E3">
        <w:trPr>
          <w:trHeight w:val="50"/>
        </w:trPr>
        <w:tc>
          <w:tcPr>
            <w:tcW w:w="9209" w:type="dxa"/>
            <w:shd w:val="clear" w:color="auto" w:fill="auto"/>
            <w:vAlign w:val="center"/>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GENERAL</w:t>
            </w:r>
          </w:p>
          <w:p w:rsidR="006C651C" w:rsidRPr="007A7B67" w:rsidRDefault="006C651C"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Realizar una Auditoría</w:t>
            </w:r>
            <w:r>
              <w:rPr>
                <w:rFonts w:asciiTheme="minorHAnsi" w:hAnsiTheme="minorHAnsi" w:cstheme="minorHAnsi"/>
                <w:bCs/>
                <w:szCs w:val="22"/>
                <w:lang w:eastAsia="es-BO"/>
              </w:rPr>
              <w:t xml:space="preserve"> Financiera</w:t>
            </w:r>
            <w:r w:rsidRPr="007A7B67">
              <w:rPr>
                <w:rFonts w:asciiTheme="minorHAnsi" w:hAnsiTheme="minorHAnsi" w:cstheme="minorHAnsi"/>
                <w:bCs/>
                <w:szCs w:val="22"/>
                <w:lang w:eastAsia="es-BO"/>
              </w:rPr>
              <w:t xml:space="preserve"> 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6C651C" w:rsidRPr="007A7B67" w:rsidRDefault="006C651C" w:rsidP="007030E3">
            <w:pPr>
              <w:spacing w:after="0"/>
              <w:rPr>
                <w:rFonts w:asciiTheme="minorHAnsi" w:hAnsiTheme="minorHAnsi" w:cstheme="minorHAnsi"/>
                <w:bCs/>
                <w:szCs w:val="22"/>
                <w:lang w:eastAsia="es-BO"/>
              </w:rPr>
            </w:pPr>
          </w:p>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OBJETIVOS ESPECÍFICOS</w:t>
            </w:r>
          </w:p>
          <w:p w:rsidR="006C651C" w:rsidRPr="007A7B67" w:rsidRDefault="006C651C" w:rsidP="007030E3">
            <w:pPr>
              <w:spacing w:after="0"/>
              <w:rPr>
                <w:rFonts w:asciiTheme="minorHAnsi" w:hAnsiTheme="minorHAnsi" w:cstheme="minorHAnsi"/>
                <w:b/>
                <w:bCs/>
                <w:szCs w:val="22"/>
                <w:lang w:eastAsia="es-BO"/>
              </w:rPr>
            </w:pPr>
          </w:p>
          <w:p w:rsidR="006C651C" w:rsidRPr="007A7B67" w:rsidRDefault="006C651C" w:rsidP="006C651C">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Informar si los costos “Costos Reportados” cumplen los requisitos establecidos en el D.S. N° 29504 y D.S. N° 3278, en función a la vigencia y aplicación.</w:t>
            </w:r>
          </w:p>
          <w:p w:rsidR="006C651C" w:rsidRPr="007A7B67" w:rsidRDefault="006C651C" w:rsidP="006C651C">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6C651C" w:rsidRPr="007A7B67" w:rsidRDefault="006C651C" w:rsidP="006C651C">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Verificar la información conforme a las Normas de Auditoría, Principios de Contabilidad Generalmente Aceptados (PCGA), CSP, D.S N° 3278, N° 29504, D.S. N° 329, Reglamentos Técnicos</w:t>
            </w:r>
            <w:r>
              <w:rPr>
                <w:rFonts w:asciiTheme="minorHAnsi" w:hAnsiTheme="minorHAnsi" w:cstheme="minorHAnsi"/>
                <w:bCs/>
                <w:szCs w:val="22"/>
                <w:lang w:eastAsia="es-BO"/>
              </w:rPr>
              <w:t xml:space="preserve"> y/o normas internacionales en caso de existir </w:t>
            </w:r>
            <w:proofErr w:type="spellStart"/>
            <w:r>
              <w:rPr>
                <w:rFonts w:asciiTheme="minorHAnsi" w:hAnsiTheme="minorHAnsi" w:cstheme="minorHAnsi"/>
                <w:bCs/>
                <w:szCs w:val="22"/>
                <w:lang w:eastAsia="es-BO"/>
              </w:rPr>
              <w:t>vacio</w:t>
            </w:r>
            <w:proofErr w:type="spellEnd"/>
            <w:r>
              <w:rPr>
                <w:rFonts w:asciiTheme="minorHAnsi" w:hAnsiTheme="minorHAnsi" w:cstheme="minorHAnsi"/>
                <w:bCs/>
                <w:szCs w:val="22"/>
                <w:lang w:eastAsia="es-BO"/>
              </w:rPr>
              <w:t xml:space="preserve"> normativo</w:t>
            </w:r>
            <w:r w:rsidRPr="007A7B67">
              <w:rPr>
                <w:rFonts w:asciiTheme="minorHAnsi" w:hAnsiTheme="minorHAnsi" w:cstheme="minorHAnsi"/>
                <w:bCs/>
                <w:szCs w:val="22"/>
                <w:lang w:eastAsia="es-BO"/>
              </w:rPr>
              <w:t xml:space="preserve">. </w:t>
            </w:r>
          </w:p>
          <w:p w:rsidR="006C651C" w:rsidRPr="007A7B67" w:rsidRDefault="006C651C" w:rsidP="006C651C">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Determinar si los importes reportados por el Titular como inversiones en el marco del D.S. N°3278 y D.S N°29504, cumplen con lo establecido en la normativa para el reconocimiento como Costos Recuperables o Costos Reportados Aprobados.</w:t>
            </w:r>
          </w:p>
          <w:p w:rsidR="006C651C" w:rsidRPr="007A7B67" w:rsidRDefault="006C651C" w:rsidP="006C651C">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Emitir un Informe de Auditoría en los plazos y términos acordados.</w:t>
            </w:r>
          </w:p>
          <w:p w:rsidR="006C651C" w:rsidRPr="007A7B67" w:rsidRDefault="006C651C" w:rsidP="006C651C">
            <w:pPr>
              <w:pStyle w:val="Prrafodelista"/>
              <w:numPr>
                <w:ilvl w:val="0"/>
                <w:numId w:val="37"/>
              </w:numPr>
              <w:spacing w:after="0"/>
              <w:rPr>
                <w:rFonts w:asciiTheme="minorHAnsi" w:hAnsiTheme="minorHAnsi" w:cstheme="minorHAnsi"/>
                <w:szCs w:val="22"/>
              </w:rPr>
            </w:pPr>
            <w:r w:rsidRPr="007A7B67">
              <w:rPr>
                <w:rFonts w:asciiTheme="minorHAnsi" w:hAnsiTheme="minorHAnsi" w:cstheme="minorHAnsi"/>
                <w:bCs/>
                <w:szCs w:val="22"/>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6C651C" w:rsidRPr="007A7B67" w:rsidRDefault="006C651C" w:rsidP="006C651C">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Proporcionar el respaldo de las observaciones relativas a falta de documentación y/o firma de certificaciones levantadas por la auditoria externa, en el seguimiento efectuado a las observaciones de YPFB.</w:t>
            </w:r>
          </w:p>
          <w:p w:rsidR="006C651C" w:rsidRPr="007A7B67" w:rsidRDefault="006C651C" w:rsidP="006C651C">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lastRenderedPageBreak/>
              <w:t>Proporcionar tanto al Titular como YPFB el acceso a los papeles de trabajo que sustentan su opinión independiente.</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b/>
                <w:szCs w:val="22"/>
              </w:rPr>
            </w:pPr>
            <w:r w:rsidRPr="007A7B67">
              <w:rPr>
                <w:rFonts w:asciiTheme="minorHAnsi" w:hAnsiTheme="minorHAnsi" w:cstheme="minorHAnsi"/>
                <w:b/>
                <w:bCs/>
                <w:szCs w:val="22"/>
                <w:lang w:eastAsia="es-BO"/>
              </w:rPr>
              <w:lastRenderedPageBreak/>
              <w:t>OBJETO DE LA AUDITORÍA</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6C651C" w:rsidRPr="007A7B67" w:rsidRDefault="006C651C" w:rsidP="007030E3">
            <w:pPr>
              <w:spacing w:after="0"/>
              <w:rPr>
                <w:rFonts w:asciiTheme="minorHAnsi" w:hAnsiTheme="minorHAnsi" w:cstheme="minorHAnsi"/>
                <w:bCs/>
                <w:szCs w:val="22"/>
                <w:lang w:eastAsia="es-BO"/>
              </w:rPr>
            </w:pPr>
          </w:p>
          <w:p w:rsidR="006C651C" w:rsidRPr="007A7B67" w:rsidRDefault="006C651C"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contratos objeto de la contratación son los siguientes:</w:t>
            </w:r>
          </w:p>
          <w:p w:rsidR="006C651C" w:rsidRPr="007A7B67" w:rsidRDefault="006C651C" w:rsidP="007030E3">
            <w:pPr>
              <w:spacing w:after="0"/>
              <w:rPr>
                <w:rFonts w:asciiTheme="minorHAnsi" w:hAnsiTheme="minorHAnsi" w:cstheme="minorHAnsi"/>
                <w:bCs/>
                <w:szCs w:val="22"/>
                <w:lang w:eastAsia="es-BO"/>
              </w:rPr>
            </w:pPr>
          </w:p>
          <w:tbl>
            <w:tblPr>
              <w:tblW w:w="8839" w:type="dxa"/>
              <w:jc w:val="center"/>
              <w:tblCellMar>
                <w:left w:w="70" w:type="dxa"/>
                <w:right w:w="70" w:type="dxa"/>
              </w:tblCellMar>
              <w:tblLook w:val="04A0" w:firstRow="1" w:lastRow="0" w:firstColumn="1" w:lastColumn="0" w:noHBand="0" w:noVBand="1"/>
            </w:tblPr>
            <w:tblGrid>
              <w:gridCol w:w="366"/>
              <w:gridCol w:w="1527"/>
              <w:gridCol w:w="1701"/>
              <w:gridCol w:w="2977"/>
              <w:gridCol w:w="2268"/>
            </w:tblGrid>
            <w:tr w:rsidR="006C651C" w:rsidRPr="007A7B67" w:rsidTr="007030E3">
              <w:trPr>
                <w:trHeight w:val="20"/>
                <w:jc w:val="center"/>
              </w:trPr>
              <w:tc>
                <w:tcPr>
                  <w:tcW w:w="36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C651C" w:rsidRPr="007A7B67" w:rsidRDefault="006C651C" w:rsidP="007030E3">
                  <w:pPr>
                    <w:spacing w:after="0"/>
                    <w:jc w:val="center"/>
                    <w:rPr>
                      <w:rFonts w:asciiTheme="minorHAnsi" w:hAnsiTheme="minorHAnsi" w:cstheme="minorHAnsi"/>
                      <w:b/>
                      <w:bCs/>
                      <w:szCs w:val="22"/>
                      <w:lang w:val="es-MX" w:eastAsia="es-MX"/>
                    </w:rPr>
                  </w:pPr>
                  <w:r w:rsidRPr="007A7B67">
                    <w:rPr>
                      <w:rFonts w:asciiTheme="minorHAnsi" w:hAnsiTheme="minorHAnsi" w:cstheme="minorHAnsi"/>
                      <w:b/>
                      <w:bCs/>
                      <w:szCs w:val="22"/>
                      <w:lang w:val="es-MX" w:eastAsia="es-MX"/>
                    </w:rPr>
                    <w:t>N°</w:t>
                  </w:r>
                </w:p>
              </w:tc>
              <w:tc>
                <w:tcPr>
                  <w:tcW w:w="1527" w:type="dxa"/>
                  <w:tcBorders>
                    <w:top w:val="single" w:sz="4" w:space="0" w:color="auto"/>
                    <w:left w:val="nil"/>
                    <w:bottom w:val="single" w:sz="4" w:space="0" w:color="auto"/>
                    <w:right w:val="single" w:sz="4" w:space="0" w:color="auto"/>
                  </w:tcBorders>
                  <w:shd w:val="clear" w:color="000000" w:fill="EBF1DE"/>
                  <w:noWrap/>
                  <w:vAlign w:val="center"/>
                  <w:hideMark/>
                </w:tcPr>
                <w:p w:rsidR="006C651C" w:rsidRPr="007A7B67" w:rsidRDefault="006C651C" w:rsidP="007030E3">
                  <w:pPr>
                    <w:spacing w:after="0"/>
                    <w:jc w:val="center"/>
                    <w:rPr>
                      <w:rFonts w:asciiTheme="minorHAnsi" w:hAnsiTheme="minorHAnsi" w:cstheme="minorHAnsi"/>
                      <w:b/>
                      <w:bCs/>
                      <w:szCs w:val="22"/>
                      <w:lang w:val="es-MX" w:eastAsia="es-MX"/>
                    </w:rPr>
                  </w:pPr>
                  <w:r w:rsidRPr="007A7B67">
                    <w:rPr>
                      <w:rFonts w:asciiTheme="minorHAnsi" w:hAnsiTheme="minorHAnsi" w:cstheme="minorHAnsi"/>
                      <w:b/>
                      <w:bCs/>
                      <w:szCs w:val="22"/>
                      <w:lang w:eastAsia="es-MX"/>
                    </w:rPr>
                    <w:t>OPERADOR</w:t>
                  </w:r>
                </w:p>
              </w:tc>
              <w:tc>
                <w:tcPr>
                  <w:tcW w:w="1701" w:type="dxa"/>
                  <w:tcBorders>
                    <w:top w:val="single" w:sz="4" w:space="0" w:color="auto"/>
                    <w:left w:val="nil"/>
                    <w:bottom w:val="single" w:sz="4" w:space="0" w:color="auto"/>
                    <w:right w:val="single" w:sz="4" w:space="0" w:color="auto"/>
                  </w:tcBorders>
                  <w:shd w:val="clear" w:color="000000" w:fill="EBF1DE"/>
                  <w:noWrap/>
                  <w:vAlign w:val="center"/>
                  <w:hideMark/>
                </w:tcPr>
                <w:p w:rsidR="006C651C" w:rsidRPr="007A7B67" w:rsidRDefault="006C651C" w:rsidP="007030E3">
                  <w:pPr>
                    <w:spacing w:after="0"/>
                    <w:jc w:val="center"/>
                    <w:rPr>
                      <w:rFonts w:asciiTheme="minorHAnsi" w:hAnsiTheme="minorHAnsi" w:cstheme="minorHAnsi"/>
                      <w:b/>
                      <w:bCs/>
                      <w:szCs w:val="22"/>
                      <w:lang w:val="es-MX" w:eastAsia="es-MX"/>
                    </w:rPr>
                  </w:pPr>
                  <w:r w:rsidRPr="007A7B67">
                    <w:rPr>
                      <w:rFonts w:asciiTheme="minorHAnsi" w:hAnsiTheme="minorHAnsi" w:cstheme="minorHAnsi"/>
                      <w:b/>
                      <w:bCs/>
                      <w:szCs w:val="22"/>
                      <w:lang w:val="es-MX" w:eastAsia="es-MX"/>
                    </w:rPr>
                    <w:t>N° DE CONTRATOS</w:t>
                  </w:r>
                </w:p>
              </w:tc>
              <w:tc>
                <w:tcPr>
                  <w:tcW w:w="2977" w:type="dxa"/>
                  <w:tcBorders>
                    <w:top w:val="single" w:sz="4" w:space="0" w:color="auto"/>
                    <w:left w:val="nil"/>
                    <w:bottom w:val="single" w:sz="4" w:space="0" w:color="auto"/>
                    <w:right w:val="single" w:sz="4" w:space="0" w:color="auto"/>
                  </w:tcBorders>
                  <w:shd w:val="clear" w:color="000000" w:fill="EBF1DE"/>
                  <w:noWrap/>
                  <w:vAlign w:val="center"/>
                  <w:hideMark/>
                </w:tcPr>
                <w:p w:rsidR="006C651C" w:rsidRPr="007A7B67" w:rsidRDefault="006C651C" w:rsidP="007030E3">
                  <w:pPr>
                    <w:spacing w:after="0"/>
                    <w:jc w:val="center"/>
                    <w:rPr>
                      <w:rFonts w:asciiTheme="minorHAnsi" w:hAnsiTheme="minorHAnsi" w:cstheme="minorHAnsi"/>
                      <w:b/>
                      <w:bCs/>
                      <w:szCs w:val="22"/>
                      <w:lang w:val="es-MX" w:eastAsia="es-MX"/>
                    </w:rPr>
                  </w:pPr>
                  <w:r w:rsidRPr="007A7B67">
                    <w:rPr>
                      <w:rFonts w:asciiTheme="minorHAnsi" w:hAnsiTheme="minorHAnsi" w:cstheme="minorHAnsi"/>
                      <w:b/>
                      <w:bCs/>
                      <w:szCs w:val="22"/>
                      <w:lang w:eastAsia="es-MX"/>
                    </w:rPr>
                    <w:t>CONTRATOS</w:t>
                  </w:r>
                </w:p>
              </w:tc>
              <w:tc>
                <w:tcPr>
                  <w:tcW w:w="2268" w:type="dxa"/>
                  <w:tcBorders>
                    <w:top w:val="single" w:sz="4" w:space="0" w:color="auto"/>
                    <w:left w:val="nil"/>
                    <w:bottom w:val="single" w:sz="4" w:space="0" w:color="auto"/>
                    <w:right w:val="single" w:sz="4" w:space="0" w:color="auto"/>
                  </w:tcBorders>
                  <w:shd w:val="clear" w:color="000000" w:fill="EBF1DE"/>
                  <w:vAlign w:val="center"/>
                  <w:hideMark/>
                </w:tcPr>
                <w:p w:rsidR="006C651C" w:rsidRPr="007A7B67" w:rsidRDefault="006C651C" w:rsidP="007030E3">
                  <w:pPr>
                    <w:spacing w:after="0"/>
                    <w:jc w:val="center"/>
                    <w:rPr>
                      <w:rFonts w:asciiTheme="minorHAnsi" w:hAnsiTheme="minorHAnsi" w:cstheme="minorHAnsi"/>
                      <w:b/>
                      <w:bCs/>
                      <w:szCs w:val="22"/>
                      <w:lang w:val="es-MX" w:eastAsia="es-MX"/>
                    </w:rPr>
                  </w:pPr>
                  <w:r w:rsidRPr="007A7B67">
                    <w:rPr>
                      <w:rFonts w:asciiTheme="minorHAnsi" w:hAnsiTheme="minorHAnsi" w:cstheme="minorHAnsi"/>
                      <w:b/>
                      <w:bCs/>
                      <w:szCs w:val="22"/>
                      <w:lang w:eastAsia="es-MX"/>
                    </w:rPr>
                    <w:t>CAMPOS</w:t>
                  </w:r>
                </w:p>
              </w:tc>
            </w:tr>
            <w:tr w:rsidR="006C651C" w:rsidRPr="007A7B67" w:rsidTr="007030E3">
              <w:trPr>
                <w:trHeight w:val="20"/>
                <w:jc w:val="center"/>
              </w:trPr>
              <w:tc>
                <w:tcPr>
                  <w:tcW w:w="366" w:type="dxa"/>
                  <w:vMerge w:val="restart"/>
                  <w:tcBorders>
                    <w:top w:val="nil"/>
                    <w:left w:val="single" w:sz="4" w:space="0" w:color="auto"/>
                    <w:right w:val="single" w:sz="4" w:space="0" w:color="auto"/>
                  </w:tcBorders>
                  <w:shd w:val="clear" w:color="auto" w:fill="auto"/>
                  <w:noWrap/>
                  <w:vAlign w:val="center"/>
                  <w:hideMark/>
                </w:tcPr>
                <w:p w:rsidR="006C651C" w:rsidRPr="007A7B67" w:rsidRDefault="006C651C" w:rsidP="007030E3">
                  <w:pPr>
                    <w:spacing w:after="0"/>
                    <w:jc w:val="center"/>
                    <w:rPr>
                      <w:rFonts w:asciiTheme="minorHAnsi" w:hAnsiTheme="minorHAnsi" w:cstheme="minorHAnsi"/>
                      <w:szCs w:val="22"/>
                      <w:lang w:val="es-MX" w:eastAsia="es-MX"/>
                    </w:rPr>
                  </w:pPr>
                  <w:r w:rsidRPr="007A7B67">
                    <w:rPr>
                      <w:rFonts w:asciiTheme="minorHAnsi" w:hAnsiTheme="minorHAnsi" w:cstheme="minorHAnsi"/>
                      <w:szCs w:val="22"/>
                      <w:lang w:val="es-MX" w:eastAsia="es-MX"/>
                    </w:rPr>
                    <w:t>1</w:t>
                  </w:r>
                </w:p>
              </w:tc>
              <w:tc>
                <w:tcPr>
                  <w:tcW w:w="1527" w:type="dxa"/>
                  <w:vMerge w:val="restart"/>
                  <w:tcBorders>
                    <w:top w:val="nil"/>
                    <w:left w:val="single" w:sz="4" w:space="0" w:color="auto"/>
                    <w:right w:val="single" w:sz="4" w:space="0" w:color="auto"/>
                  </w:tcBorders>
                  <w:shd w:val="clear" w:color="auto" w:fill="auto"/>
                  <w:noWrap/>
                  <w:vAlign w:val="center"/>
                  <w:hideMark/>
                </w:tcPr>
                <w:p w:rsidR="006C651C" w:rsidRPr="007A7B67" w:rsidRDefault="006C651C" w:rsidP="007030E3">
                  <w:pPr>
                    <w:spacing w:after="0"/>
                    <w:jc w:val="center"/>
                    <w:rPr>
                      <w:rFonts w:asciiTheme="minorHAnsi" w:hAnsiTheme="minorHAnsi" w:cstheme="minorHAnsi"/>
                      <w:szCs w:val="22"/>
                      <w:lang w:val="es-MX" w:eastAsia="es-MX"/>
                    </w:rPr>
                  </w:pPr>
                  <w:r w:rsidRPr="007A7B67">
                    <w:rPr>
                      <w:rFonts w:asciiTheme="minorHAnsi" w:hAnsiTheme="minorHAnsi" w:cstheme="minorHAnsi"/>
                      <w:szCs w:val="22"/>
                      <w:lang w:eastAsia="es-MX"/>
                    </w:rPr>
                    <w:t xml:space="preserve">Shell Bolivia </w:t>
                  </w:r>
                  <w:proofErr w:type="spellStart"/>
                  <w:r w:rsidRPr="007A7B67">
                    <w:rPr>
                      <w:rFonts w:asciiTheme="minorHAnsi" w:hAnsiTheme="minorHAnsi" w:cstheme="minorHAnsi"/>
                      <w:szCs w:val="22"/>
                      <w:lang w:eastAsia="es-MX"/>
                    </w:rPr>
                    <w:t>Corporation</w:t>
                  </w:r>
                  <w:proofErr w:type="spellEnd"/>
                </w:p>
              </w:tc>
              <w:tc>
                <w:tcPr>
                  <w:tcW w:w="1701" w:type="dxa"/>
                  <w:vMerge w:val="restart"/>
                  <w:tcBorders>
                    <w:top w:val="nil"/>
                    <w:left w:val="single" w:sz="4" w:space="0" w:color="auto"/>
                    <w:right w:val="single" w:sz="4" w:space="0" w:color="auto"/>
                  </w:tcBorders>
                  <w:shd w:val="clear" w:color="auto" w:fill="auto"/>
                  <w:noWrap/>
                  <w:vAlign w:val="center"/>
                  <w:hideMark/>
                </w:tcPr>
                <w:p w:rsidR="006C651C" w:rsidRPr="007A7B67" w:rsidRDefault="006C651C" w:rsidP="007030E3">
                  <w:pPr>
                    <w:spacing w:after="0"/>
                    <w:jc w:val="center"/>
                    <w:rPr>
                      <w:rFonts w:asciiTheme="minorHAnsi" w:hAnsiTheme="minorHAnsi" w:cstheme="minorHAnsi"/>
                      <w:szCs w:val="22"/>
                      <w:lang w:val="es-MX" w:eastAsia="es-MX"/>
                    </w:rPr>
                  </w:pPr>
                  <w:r w:rsidRPr="007A7B67">
                    <w:rPr>
                      <w:rFonts w:asciiTheme="minorHAnsi" w:hAnsiTheme="minorHAnsi" w:cstheme="minorHAnsi"/>
                      <w:szCs w:val="22"/>
                      <w:lang w:val="es-MX" w:eastAsia="es-MX"/>
                    </w:rPr>
                    <w:t>2</w:t>
                  </w:r>
                </w:p>
              </w:tc>
              <w:tc>
                <w:tcPr>
                  <w:tcW w:w="297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6C651C" w:rsidRPr="007A7B67" w:rsidRDefault="006C651C" w:rsidP="007030E3">
                  <w:pPr>
                    <w:spacing w:after="0"/>
                    <w:jc w:val="center"/>
                    <w:rPr>
                      <w:rFonts w:asciiTheme="minorHAnsi" w:hAnsiTheme="minorHAnsi" w:cstheme="minorHAnsi"/>
                      <w:szCs w:val="22"/>
                      <w:lang w:val="es-MX" w:eastAsia="es-MX"/>
                    </w:rPr>
                  </w:pPr>
                  <w:r w:rsidRPr="007A7B67">
                    <w:rPr>
                      <w:rFonts w:asciiTheme="minorHAnsi" w:hAnsiTheme="minorHAnsi" w:cstheme="minorHAnsi"/>
                      <w:szCs w:val="22"/>
                      <w:lang w:val="es-MX" w:eastAsia="es-MX"/>
                    </w:rPr>
                    <w:t>LA VERTIENTE Y OTROS</w:t>
                  </w:r>
                </w:p>
              </w:tc>
              <w:tc>
                <w:tcPr>
                  <w:tcW w:w="2268" w:type="dxa"/>
                  <w:tcBorders>
                    <w:top w:val="nil"/>
                    <w:left w:val="nil"/>
                    <w:bottom w:val="single" w:sz="4" w:space="0" w:color="auto"/>
                    <w:right w:val="single" w:sz="4" w:space="0" w:color="auto"/>
                  </w:tcBorders>
                  <w:shd w:val="clear" w:color="000000" w:fill="FFFFFF"/>
                  <w:noWrap/>
                  <w:vAlign w:val="center"/>
                  <w:hideMark/>
                </w:tcPr>
                <w:p w:rsidR="006C651C" w:rsidRPr="007A7B67" w:rsidRDefault="006C651C" w:rsidP="007030E3">
                  <w:pPr>
                    <w:spacing w:after="0"/>
                    <w:jc w:val="center"/>
                    <w:rPr>
                      <w:rFonts w:asciiTheme="minorHAnsi" w:hAnsiTheme="minorHAnsi" w:cstheme="minorHAnsi"/>
                      <w:szCs w:val="22"/>
                      <w:lang w:val="es-MX" w:eastAsia="es-MX"/>
                    </w:rPr>
                  </w:pPr>
                  <w:proofErr w:type="spellStart"/>
                  <w:r w:rsidRPr="007A7B67">
                    <w:rPr>
                      <w:rFonts w:asciiTheme="minorHAnsi" w:hAnsiTheme="minorHAnsi" w:cstheme="minorHAnsi"/>
                      <w:szCs w:val="22"/>
                      <w:lang w:val="es-MX" w:eastAsia="es-MX"/>
                    </w:rPr>
                    <w:t>Ibibobo</w:t>
                  </w:r>
                  <w:proofErr w:type="spellEnd"/>
                </w:p>
              </w:tc>
            </w:tr>
            <w:tr w:rsidR="006C651C" w:rsidRPr="007A7B67" w:rsidTr="007030E3">
              <w:trPr>
                <w:trHeight w:val="20"/>
                <w:jc w:val="center"/>
              </w:trPr>
              <w:tc>
                <w:tcPr>
                  <w:tcW w:w="366"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1527"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1701"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2977" w:type="dxa"/>
                  <w:vMerge/>
                  <w:tcBorders>
                    <w:top w:val="nil"/>
                    <w:left w:val="single" w:sz="4" w:space="0" w:color="auto"/>
                    <w:bottom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6C651C" w:rsidRPr="007A7B67" w:rsidRDefault="006C651C" w:rsidP="007030E3">
                  <w:pPr>
                    <w:spacing w:after="0"/>
                    <w:jc w:val="center"/>
                    <w:rPr>
                      <w:rFonts w:asciiTheme="minorHAnsi" w:hAnsiTheme="minorHAnsi" w:cstheme="minorHAnsi"/>
                      <w:szCs w:val="22"/>
                      <w:lang w:val="es-MX" w:eastAsia="es-MX"/>
                    </w:rPr>
                  </w:pPr>
                  <w:r w:rsidRPr="007A7B67">
                    <w:rPr>
                      <w:rFonts w:asciiTheme="minorHAnsi" w:hAnsiTheme="minorHAnsi" w:cstheme="minorHAnsi"/>
                      <w:szCs w:val="22"/>
                      <w:lang w:val="es-MX" w:eastAsia="es-MX"/>
                    </w:rPr>
                    <w:t>Palo Marcado</w:t>
                  </w:r>
                </w:p>
              </w:tc>
            </w:tr>
            <w:tr w:rsidR="006C651C" w:rsidRPr="007A7B67" w:rsidTr="007030E3">
              <w:trPr>
                <w:trHeight w:val="20"/>
                <w:jc w:val="center"/>
              </w:trPr>
              <w:tc>
                <w:tcPr>
                  <w:tcW w:w="366"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1527"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1701"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2977" w:type="dxa"/>
                  <w:vMerge/>
                  <w:tcBorders>
                    <w:top w:val="nil"/>
                    <w:left w:val="single" w:sz="4" w:space="0" w:color="auto"/>
                    <w:bottom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6C651C" w:rsidRPr="007A7B67" w:rsidRDefault="006C651C" w:rsidP="007030E3">
                  <w:pPr>
                    <w:spacing w:after="0"/>
                    <w:jc w:val="center"/>
                    <w:rPr>
                      <w:rFonts w:asciiTheme="minorHAnsi" w:hAnsiTheme="minorHAnsi" w:cstheme="minorHAnsi"/>
                      <w:szCs w:val="22"/>
                      <w:lang w:val="es-MX" w:eastAsia="es-MX"/>
                    </w:rPr>
                  </w:pPr>
                  <w:r w:rsidRPr="007A7B67">
                    <w:rPr>
                      <w:rFonts w:asciiTheme="minorHAnsi" w:hAnsiTheme="minorHAnsi" w:cstheme="minorHAnsi"/>
                      <w:szCs w:val="22"/>
                      <w:lang w:val="es-MX" w:eastAsia="es-MX"/>
                    </w:rPr>
                    <w:t>Escondido</w:t>
                  </w:r>
                </w:p>
              </w:tc>
            </w:tr>
            <w:tr w:rsidR="006C651C" w:rsidRPr="007A7B67" w:rsidTr="007030E3">
              <w:trPr>
                <w:trHeight w:val="20"/>
                <w:jc w:val="center"/>
              </w:trPr>
              <w:tc>
                <w:tcPr>
                  <w:tcW w:w="366"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1527"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1701"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2977" w:type="dxa"/>
                  <w:vMerge/>
                  <w:tcBorders>
                    <w:top w:val="nil"/>
                    <w:left w:val="single" w:sz="4" w:space="0" w:color="auto"/>
                    <w:bottom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6C651C" w:rsidRPr="007A7B67" w:rsidRDefault="006C651C" w:rsidP="007030E3">
                  <w:pPr>
                    <w:spacing w:after="0"/>
                    <w:jc w:val="center"/>
                    <w:rPr>
                      <w:rFonts w:asciiTheme="minorHAnsi" w:hAnsiTheme="minorHAnsi" w:cstheme="minorHAnsi"/>
                      <w:szCs w:val="22"/>
                      <w:lang w:val="es-MX" w:eastAsia="es-MX"/>
                    </w:rPr>
                  </w:pPr>
                  <w:r w:rsidRPr="007A7B67">
                    <w:rPr>
                      <w:rFonts w:asciiTheme="minorHAnsi" w:hAnsiTheme="minorHAnsi" w:cstheme="minorHAnsi"/>
                      <w:szCs w:val="22"/>
                      <w:lang w:val="es-MX" w:eastAsia="es-MX"/>
                    </w:rPr>
                    <w:t>La Vertiente</w:t>
                  </w:r>
                </w:p>
              </w:tc>
            </w:tr>
            <w:tr w:rsidR="006C651C" w:rsidRPr="007A7B67" w:rsidTr="007030E3">
              <w:trPr>
                <w:trHeight w:val="20"/>
                <w:jc w:val="center"/>
              </w:trPr>
              <w:tc>
                <w:tcPr>
                  <w:tcW w:w="366"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1527"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1701" w:type="dxa"/>
                  <w:vMerge/>
                  <w:tcBorders>
                    <w:left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2977" w:type="dxa"/>
                  <w:vMerge/>
                  <w:tcBorders>
                    <w:top w:val="nil"/>
                    <w:left w:val="single" w:sz="4" w:space="0" w:color="auto"/>
                    <w:bottom w:val="single" w:sz="4" w:space="0" w:color="auto"/>
                    <w:right w:val="single" w:sz="4" w:space="0" w:color="auto"/>
                  </w:tcBorders>
                  <w:vAlign w:val="center"/>
                  <w:hideMark/>
                </w:tcPr>
                <w:p w:rsidR="006C651C" w:rsidRPr="007A7B67" w:rsidRDefault="006C651C" w:rsidP="007030E3">
                  <w:pPr>
                    <w:spacing w:after="0"/>
                    <w:jc w:val="center"/>
                    <w:rPr>
                      <w:rFonts w:asciiTheme="minorHAnsi" w:hAnsiTheme="minorHAnsi" w:cstheme="minorHAnsi"/>
                      <w:szCs w:val="22"/>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6C651C" w:rsidRPr="007A7B67" w:rsidRDefault="006C651C" w:rsidP="007030E3">
                  <w:pPr>
                    <w:spacing w:after="0"/>
                    <w:jc w:val="center"/>
                    <w:rPr>
                      <w:rFonts w:asciiTheme="minorHAnsi" w:hAnsiTheme="minorHAnsi" w:cstheme="minorHAnsi"/>
                      <w:szCs w:val="22"/>
                      <w:lang w:val="es-MX" w:eastAsia="es-MX"/>
                    </w:rPr>
                  </w:pPr>
                  <w:proofErr w:type="spellStart"/>
                  <w:r w:rsidRPr="007A7B67">
                    <w:rPr>
                      <w:rFonts w:asciiTheme="minorHAnsi" w:hAnsiTheme="minorHAnsi" w:cstheme="minorHAnsi"/>
                      <w:szCs w:val="22"/>
                      <w:lang w:val="es-MX" w:eastAsia="es-MX"/>
                    </w:rPr>
                    <w:t>Taiguati</w:t>
                  </w:r>
                  <w:proofErr w:type="spellEnd"/>
                </w:p>
              </w:tc>
            </w:tr>
            <w:tr w:rsidR="006C651C" w:rsidRPr="007A7B67" w:rsidTr="007030E3">
              <w:trPr>
                <w:trHeight w:val="20"/>
                <w:jc w:val="center"/>
              </w:trPr>
              <w:tc>
                <w:tcPr>
                  <w:tcW w:w="366" w:type="dxa"/>
                  <w:vMerge/>
                  <w:tcBorders>
                    <w:left w:val="single" w:sz="4" w:space="0" w:color="auto"/>
                    <w:right w:val="single" w:sz="4" w:space="0" w:color="auto"/>
                  </w:tcBorders>
                  <w:vAlign w:val="center"/>
                </w:tcPr>
                <w:p w:rsidR="006C651C" w:rsidRPr="007A7B67" w:rsidRDefault="006C651C" w:rsidP="007030E3">
                  <w:pPr>
                    <w:spacing w:after="0"/>
                    <w:jc w:val="center"/>
                    <w:rPr>
                      <w:rFonts w:asciiTheme="minorHAnsi" w:hAnsiTheme="minorHAnsi" w:cstheme="minorHAnsi"/>
                      <w:szCs w:val="22"/>
                      <w:lang w:val="es-MX" w:eastAsia="es-MX"/>
                    </w:rPr>
                  </w:pPr>
                </w:p>
              </w:tc>
              <w:tc>
                <w:tcPr>
                  <w:tcW w:w="1527" w:type="dxa"/>
                  <w:vMerge/>
                  <w:tcBorders>
                    <w:left w:val="single" w:sz="4" w:space="0" w:color="auto"/>
                    <w:right w:val="single" w:sz="4" w:space="0" w:color="auto"/>
                  </w:tcBorders>
                  <w:vAlign w:val="center"/>
                </w:tcPr>
                <w:p w:rsidR="006C651C" w:rsidRPr="007A7B67" w:rsidRDefault="006C651C" w:rsidP="007030E3">
                  <w:pPr>
                    <w:spacing w:after="0"/>
                    <w:jc w:val="center"/>
                    <w:rPr>
                      <w:rFonts w:asciiTheme="minorHAnsi" w:hAnsiTheme="minorHAnsi" w:cstheme="minorHAnsi"/>
                      <w:szCs w:val="22"/>
                      <w:lang w:val="es-MX" w:eastAsia="es-MX"/>
                    </w:rPr>
                  </w:pPr>
                </w:p>
              </w:tc>
              <w:tc>
                <w:tcPr>
                  <w:tcW w:w="1701" w:type="dxa"/>
                  <w:vMerge/>
                  <w:tcBorders>
                    <w:left w:val="single" w:sz="4" w:space="0" w:color="auto"/>
                    <w:right w:val="single" w:sz="4" w:space="0" w:color="auto"/>
                  </w:tcBorders>
                  <w:vAlign w:val="center"/>
                </w:tcPr>
                <w:p w:rsidR="006C651C" w:rsidRPr="007A7B67" w:rsidRDefault="006C651C" w:rsidP="007030E3">
                  <w:pPr>
                    <w:spacing w:after="0"/>
                    <w:jc w:val="center"/>
                    <w:rPr>
                      <w:rFonts w:asciiTheme="minorHAnsi" w:hAnsiTheme="minorHAnsi" w:cstheme="minorHAnsi"/>
                      <w:szCs w:val="22"/>
                      <w:lang w:val="es-MX" w:eastAsia="es-MX"/>
                    </w:rPr>
                  </w:pPr>
                </w:p>
              </w:tc>
              <w:tc>
                <w:tcPr>
                  <w:tcW w:w="2977" w:type="dxa"/>
                  <w:vMerge/>
                  <w:tcBorders>
                    <w:top w:val="nil"/>
                    <w:left w:val="single" w:sz="4" w:space="0" w:color="auto"/>
                    <w:bottom w:val="single" w:sz="4" w:space="0" w:color="auto"/>
                    <w:right w:val="single" w:sz="4" w:space="0" w:color="auto"/>
                  </w:tcBorders>
                  <w:vAlign w:val="center"/>
                </w:tcPr>
                <w:p w:rsidR="006C651C" w:rsidRPr="007A7B67" w:rsidRDefault="006C651C" w:rsidP="007030E3">
                  <w:pPr>
                    <w:spacing w:after="0"/>
                    <w:jc w:val="center"/>
                    <w:rPr>
                      <w:rFonts w:asciiTheme="minorHAnsi" w:hAnsiTheme="minorHAnsi" w:cstheme="minorHAnsi"/>
                      <w:szCs w:val="22"/>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tcPr>
                <w:p w:rsidR="006C651C" w:rsidRPr="007A7B67" w:rsidRDefault="006C651C" w:rsidP="007030E3">
                  <w:pPr>
                    <w:spacing w:after="0"/>
                    <w:jc w:val="center"/>
                    <w:rPr>
                      <w:rFonts w:asciiTheme="minorHAnsi" w:hAnsiTheme="minorHAnsi" w:cstheme="minorHAnsi"/>
                      <w:szCs w:val="22"/>
                      <w:lang w:val="es-MX" w:eastAsia="es-MX"/>
                    </w:rPr>
                  </w:pPr>
                  <w:r w:rsidRPr="007A7B67">
                    <w:rPr>
                      <w:rFonts w:asciiTheme="minorHAnsi" w:hAnsiTheme="minorHAnsi" w:cstheme="minorHAnsi"/>
                      <w:szCs w:val="22"/>
                      <w:lang w:val="es-MX" w:eastAsia="es-MX"/>
                    </w:rPr>
                    <w:t>Los Suris</w:t>
                  </w:r>
                </w:p>
              </w:tc>
            </w:tr>
            <w:tr w:rsidR="006C651C" w:rsidRPr="007A7B67" w:rsidTr="007030E3">
              <w:trPr>
                <w:trHeight w:val="20"/>
                <w:jc w:val="center"/>
              </w:trPr>
              <w:tc>
                <w:tcPr>
                  <w:tcW w:w="366" w:type="dxa"/>
                  <w:vMerge/>
                  <w:tcBorders>
                    <w:left w:val="single" w:sz="4" w:space="0" w:color="auto"/>
                    <w:bottom w:val="single" w:sz="4" w:space="0" w:color="auto"/>
                    <w:right w:val="single" w:sz="4" w:space="0" w:color="auto"/>
                  </w:tcBorders>
                  <w:shd w:val="clear" w:color="000000" w:fill="FFFFFF"/>
                  <w:noWrap/>
                  <w:vAlign w:val="center"/>
                </w:tcPr>
                <w:p w:rsidR="006C651C" w:rsidRPr="007A7B67" w:rsidRDefault="006C651C" w:rsidP="007030E3">
                  <w:pPr>
                    <w:spacing w:after="0"/>
                    <w:jc w:val="center"/>
                    <w:rPr>
                      <w:rFonts w:asciiTheme="minorHAnsi" w:hAnsiTheme="minorHAnsi" w:cstheme="minorHAnsi"/>
                      <w:szCs w:val="22"/>
                      <w:lang w:val="es-MX" w:eastAsia="es-MX"/>
                    </w:rPr>
                  </w:pPr>
                </w:p>
              </w:tc>
              <w:tc>
                <w:tcPr>
                  <w:tcW w:w="1527" w:type="dxa"/>
                  <w:vMerge/>
                  <w:tcBorders>
                    <w:left w:val="single" w:sz="4" w:space="0" w:color="auto"/>
                    <w:bottom w:val="single" w:sz="4" w:space="0" w:color="auto"/>
                    <w:right w:val="single" w:sz="4" w:space="0" w:color="auto"/>
                  </w:tcBorders>
                  <w:shd w:val="clear" w:color="000000" w:fill="FFFFFF"/>
                  <w:noWrap/>
                  <w:vAlign w:val="center"/>
                </w:tcPr>
                <w:p w:rsidR="006C651C" w:rsidRPr="007A7B67" w:rsidRDefault="006C651C" w:rsidP="007030E3">
                  <w:pPr>
                    <w:spacing w:after="0"/>
                    <w:jc w:val="center"/>
                    <w:rPr>
                      <w:rFonts w:asciiTheme="minorHAnsi" w:hAnsiTheme="minorHAnsi" w:cstheme="minorHAnsi"/>
                      <w:szCs w:val="22"/>
                      <w:lang w:val="es-MX" w:eastAsia="es-MX"/>
                    </w:rPr>
                  </w:pPr>
                </w:p>
              </w:tc>
              <w:tc>
                <w:tcPr>
                  <w:tcW w:w="1701" w:type="dxa"/>
                  <w:vMerge/>
                  <w:tcBorders>
                    <w:left w:val="single" w:sz="4" w:space="0" w:color="auto"/>
                    <w:bottom w:val="single" w:sz="4" w:space="0" w:color="auto"/>
                    <w:right w:val="single" w:sz="4" w:space="0" w:color="auto"/>
                  </w:tcBorders>
                  <w:shd w:val="clear" w:color="000000" w:fill="FFFFFF"/>
                  <w:noWrap/>
                  <w:vAlign w:val="center"/>
                </w:tcPr>
                <w:p w:rsidR="006C651C" w:rsidRPr="007A7B67" w:rsidRDefault="006C651C" w:rsidP="007030E3">
                  <w:pPr>
                    <w:spacing w:after="0"/>
                    <w:jc w:val="center"/>
                    <w:rPr>
                      <w:rFonts w:asciiTheme="minorHAnsi" w:hAnsiTheme="minorHAnsi" w:cstheme="minorHAnsi"/>
                      <w:szCs w:val="22"/>
                      <w:lang w:val="es-MX" w:eastAsia="es-MX"/>
                    </w:rPr>
                  </w:pPr>
                </w:p>
              </w:tc>
              <w:tc>
                <w:tcPr>
                  <w:tcW w:w="2977" w:type="dxa"/>
                  <w:tcBorders>
                    <w:top w:val="nil"/>
                    <w:left w:val="single" w:sz="4" w:space="0" w:color="auto"/>
                    <w:bottom w:val="single" w:sz="4" w:space="0" w:color="auto"/>
                    <w:right w:val="single" w:sz="4" w:space="0" w:color="auto"/>
                  </w:tcBorders>
                  <w:shd w:val="clear" w:color="000000" w:fill="FFFFFF"/>
                  <w:noWrap/>
                  <w:vAlign w:val="center"/>
                </w:tcPr>
                <w:p w:rsidR="006C651C" w:rsidRPr="007A7B67" w:rsidRDefault="006C651C" w:rsidP="007030E3">
                  <w:pPr>
                    <w:spacing w:after="0"/>
                    <w:jc w:val="center"/>
                    <w:rPr>
                      <w:rFonts w:asciiTheme="minorHAnsi" w:hAnsiTheme="minorHAnsi" w:cstheme="minorHAnsi"/>
                      <w:szCs w:val="22"/>
                      <w:lang w:val="es-MX" w:eastAsia="es-MX"/>
                    </w:rPr>
                  </w:pPr>
                  <w:r w:rsidRPr="007A7B67">
                    <w:rPr>
                      <w:rFonts w:asciiTheme="minorHAnsi" w:hAnsiTheme="minorHAnsi" w:cstheme="minorHAnsi"/>
                      <w:szCs w:val="22"/>
                      <w:lang w:val="es-MX" w:eastAsia="es-MX"/>
                    </w:rPr>
                    <w:t>HUACARETA (SAM)</w:t>
                  </w:r>
                </w:p>
              </w:tc>
              <w:tc>
                <w:tcPr>
                  <w:tcW w:w="2268" w:type="dxa"/>
                  <w:tcBorders>
                    <w:top w:val="nil"/>
                    <w:left w:val="nil"/>
                    <w:bottom w:val="single" w:sz="4" w:space="0" w:color="auto"/>
                    <w:right w:val="single" w:sz="4" w:space="0" w:color="auto"/>
                  </w:tcBorders>
                  <w:shd w:val="clear" w:color="000000" w:fill="FFFFFF"/>
                  <w:noWrap/>
                  <w:vAlign w:val="center"/>
                </w:tcPr>
                <w:p w:rsidR="006C651C" w:rsidRPr="007A7B67" w:rsidRDefault="006C651C" w:rsidP="007030E3">
                  <w:pPr>
                    <w:spacing w:after="0"/>
                    <w:jc w:val="center"/>
                    <w:rPr>
                      <w:rFonts w:asciiTheme="minorHAnsi" w:hAnsiTheme="minorHAnsi" w:cstheme="minorHAnsi"/>
                      <w:szCs w:val="22"/>
                      <w:lang w:val="es-MX" w:eastAsia="es-MX"/>
                    </w:rPr>
                  </w:pPr>
                  <w:proofErr w:type="spellStart"/>
                  <w:r w:rsidRPr="007A7B67">
                    <w:rPr>
                      <w:rFonts w:asciiTheme="minorHAnsi" w:hAnsiTheme="minorHAnsi" w:cstheme="minorHAnsi"/>
                      <w:szCs w:val="22"/>
                      <w:lang w:val="es-MX" w:eastAsia="es-MX"/>
                    </w:rPr>
                    <w:t>Huacareta</w:t>
                  </w:r>
                  <w:proofErr w:type="spellEnd"/>
                </w:p>
              </w:tc>
            </w:tr>
          </w:tbl>
          <w:p w:rsidR="006C651C" w:rsidRPr="007A7B67" w:rsidRDefault="006C651C" w:rsidP="007030E3">
            <w:pPr>
              <w:spacing w:after="0"/>
              <w:rPr>
                <w:rFonts w:asciiTheme="minorHAnsi" w:hAnsiTheme="minorHAnsi" w:cstheme="minorHAnsi"/>
                <w:bCs/>
                <w:szCs w:val="22"/>
                <w:lang w:eastAsia="es-BO"/>
              </w:rPr>
            </w:pP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ALCANCE DE LA AUDITORÍA</w:t>
            </w:r>
          </w:p>
        </w:tc>
      </w:tr>
      <w:tr w:rsidR="006C651C" w:rsidRPr="007A7B67" w:rsidTr="007030E3">
        <w:tc>
          <w:tcPr>
            <w:tcW w:w="9209" w:type="dxa"/>
            <w:shd w:val="clear" w:color="auto" w:fill="auto"/>
            <w:vAlign w:val="center"/>
          </w:tcPr>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w:t>
            </w:r>
            <w:proofErr w:type="spellStart"/>
            <w:r w:rsidRPr="007A7B67">
              <w:rPr>
                <w:rFonts w:asciiTheme="minorHAnsi" w:hAnsiTheme="minorHAnsi" w:cstheme="minorHAnsi"/>
                <w:sz w:val="22"/>
                <w:szCs w:val="22"/>
              </w:rPr>
              <w:t>kardex</w:t>
            </w:r>
            <w:proofErr w:type="spellEnd"/>
            <w:r w:rsidRPr="007A7B67">
              <w:rPr>
                <w:rFonts w:asciiTheme="minorHAnsi" w:hAnsiTheme="minorHAnsi" w:cstheme="minorHAnsi"/>
                <w:sz w:val="22"/>
                <w:szCs w:val="22"/>
              </w:rPr>
              <w:t>, facturas, certificaciones de servicio y cualquier otro documento necesario para la auditoría.</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Además, los auditores tendrán derecho a visitar e inspeccionar, siempre que ello tenga relación con la auditoría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b/>
                <w:sz w:val="22"/>
                <w:szCs w:val="22"/>
              </w:rPr>
            </w:pPr>
            <w:r w:rsidRPr="007A7B67">
              <w:rPr>
                <w:rFonts w:asciiTheme="minorHAnsi" w:hAnsiTheme="minorHAnsi" w:cstheme="minorHAnsi"/>
                <w:b/>
                <w:sz w:val="22"/>
                <w:szCs w:val="22"/>
              </w:rPr>
              <w:t xml:space="preserve">La </w:t>
            </w:r>
            <w:r w:rsidRPr="007A7B67">
              <w:rPr>
                <w:rStyle w:val="CuerpodeltextoNegrita"/>
                <w:rFonts w:asciiTheme="minorHAnsi" w:hAnsiTheme="minorHAnsi" w:cstheme="minorHAnsi"/>
                <w:sz w:val="22"/>
                <w:szCs w:val="22"/>
              </w:rPr>
              <w:t xml:space="preserve">Auditoría de la cuenta Costos </w:t>
            </w:r>
            <w:r w:rsidRPr="007A7B67">
              <w:rPr>
                <w:rFonts w:asciiTheme="minorHAnsi" w:hAnsiTheme="minorHAnsi" w:cstheme="minorHAnsi"/>
                <w:b/>
                <w:sz w:val="22"/>
                <w:szCs w:val="22"/>
              </w:rPr>
              <w:t>deberá comprender mínimamente las siguientes actividades: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3"/>
              <w:keepLines/>
              <w:widowControl w:val="0"/>
              <w:shd w:val="clear" w:color="auto" w:fill="auto"/>
              <w:spacing w:before="0" w:after="0"/>
              <w:jc w:val="left"/>
              <w:rPr>
                <w:rFonts w:asciiTheme="minorHAnsi" w:eastAsia="Verdana" w:hAnsiTheme="minorHAnsi" w:cstheme="minorHAnsi"/>
                <w:sz w:val="22"/>
              </w:rPr>
            </w:pPr>
            <w:bookmarkStart w:id="2" w:name="_Toc488313895"/>
            <w:r w:rsidRPr="007A7B67">
              <w:rPr>
                <w:rFonts w:asciiTheme="minorHAnsi" w:eastAsia="Verdana" w:hAnsiTheme="minorHAnsi" w:cstheme="minorHAnsi"/>
                <w:sz w:val="22"/>
              </w:rPr>
              <w:t>COSTOS RECUPERABLES</w:t>
            </w:r>
            <w:bookmarkEnd w:id="2"/>
            <w:r w:rsidRPr="007A7B67">
              <w:rPr>
                <w:rFonts w:asciiTheme="minorHAnsi" w:eastAsia="Verdana" w:hAnsiTheme="minorHAnsi" w:cstheme="minorHAnsi"/>
                <w:sz w:val="22"/>
              </w:rPr>
              <w:t xml:space="preserve"> (CONTRATOS DE OPERACIÓN)</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Se deberán revisar los Costos Recuperables (Costos de Operación e Inversiones Activadas), reportados mensualmente por el Titular (Operador) a YPFB a través de los Formularios Financieros diseñados para el efecto. Esta revisión también deberá incluir, de manera enunciativa y no limitativa, los informes técnicos finales que respaldan las activaciones contables de las inversiones y las actividades técnicas ejecutadas por el Operador.</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La Auditoría de la cuenta Costos Recuperables, presentará un detalle donde mínimamente se exponga lo siguiente:</w:t>
            </w:r>
          </w:p>
          <w:p w:rsidR="006C651C" w:rsidRPr="007A7B67" w:rsidRDefault="006C651C" w:rsidP="007030E3">
            <w:pPr>
              <w:pStyle w:val="Cuerpodeltexto0"/>
              <w:shd w:val="clear" w:color="auto" w:fill="auto"/>
              <w:spacing w:before="0" w:after="0" w:line="240" w:lineRule="auto"/>
              <w:ind w:right="20"/>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Alquileres, Amortización de inversiones capitalizadas, Compensaciones a la comunidad, Costos de Abandono, Costos Financieros, Créditos bajo el Contrato, Gastos Generales, Impuestos, Mantenimiento de Campo, Mantenimiento de Instalaciones y Equipo, Materiales e Insumos, Personal, Salud, Seguridad y Medio Ambiente, Seguros, Servicios de Explotación, Servicios Profesionales.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 continuación, se identifican específicamente los conceptos que deben ser revisados de los costos reportados por las Partes que componen el Titular:</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Exploración, Desarrollo y Explotación</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Examinar en forma detallada los ítems parte de las operaciones de Exploración, Desarrollo y Explotación.</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de Materiales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Cotejar los saldos de los mayores de esta cuenta con las operaciones de Exploración, Desarrollo y Explotación ejecutadas. Revisión de procedimientos en cuanto a cotizaciones, licitaciones, proveedores, consumo y valoración.</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el material no consumido y las devoluciones de material al almacén estén debidamente acreditados a la cuenta de costos correspondiente.</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 xml:space="preserve">Costos de Personal </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Proceder con la revisión de Planillas de Personal (Horas de trabajo mes) y su correspondiente distribución, en forma detallada, el concepto de aportes, descuentos, cargas sociales, y demás beneficios previstos en la cláusula 4 del anexo D de los CO.</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que los otros costos relacionados con el personal del Titular estén de acuerdo a lo estipulado en la cláusula 4.1.1. </w:t>
            </w:r>
            <w:proofErr w:type="gramStart"/>
            <w:r w:rsidRPr="007A7B67">
              <w:rPr>
                <w:rFonts w:asciiTheme="minorHAnsi" w:hAnsiTheme="minorHAnsi" w:cstheme="minorHAnsi"/>
                <w:sz w:val="22"/>
                <w:szCs w:val="22"/>
              </w:rPr>
              <w:t>de</w:t>
            </w:r>
            <w:proofErr w:type="gramEnd"/>
            <w:r w:rsidRPr="007A7B67">
              <w:rPr>
                <w:rFonts w:asciiTheme="minorHAnsi" w:hAnsiTheme="minorHAnsi" w:cstheme="minorHAnsi"/>
                <w:sz w:val="22"/>
                <w:szCs w:val="22"/>
              </w:rPr>
              <w:t xml:space="preserve"> los CSP y Leyes Aplicables en Bolivia.</w:t>
            </w:r>
          </w:p>
          <w:p w:rsidR="006C651C" w:rsidRPr="007A7B67" w:rsidRDefault="006C651C" w:rsidP="007030E3">
            <w:pPr>
              <w:pStyle w:val="Ttulo4"/>
              <w:spacing w:before="0" w:after="0"/>
              <w:ind w:left="1416"/>
              <w:rPr>
                <w:rFonts w:asciiTheme="minorHAnsi" w:hAnsiTheme="minorHAnsi" w:cstheme="minorHAnsi"/>
                <w:b w:val="0"/>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por Gastos Administrativos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los Gastos Administrativos reportados por el Operador, por involucrar una gama de conceptos por la tercerización de servicios y otros. Asimismo, verificar su distribución y correspondencia a los diferentes centros de costos y/o contratos en base a criterios definidos por el Operador.</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Exponer de manera explícita los costos ajustados que corresponden a cada CO. </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lastRenderedPageBreak/>
              <w:t>Costos de Seguros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Seguros, confrontando el importe reportado con el detalle de las pólizas contratadas.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Realizar el seguimiento a siniestros e indemnizaciones según la cobertura y pagos de la Compañía Aseguradora. Para el efecto, se elaborará un papel de trabajo específico de la cuenta Seguros.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bookmarkStart w:id="3" w:name="bookmark4"/>
            <w:r w:rsidRPr="007A7B67">
              <w:rPr>
                <w:rFonts w:asciiTheme="minorHAnsi" w:hAnsiTheme="minorHAnsi" w:cstheme="minorHAnsi"/>
                <w:sz w:val="22"/>
                <w:szCs w:val="22"/>
              </w:rPr>
              <w:t>Costo Impuesto a las Transacciones (IT)</w:t>
            </w:r>
            <w:bookmarkEnd w:id="3"/>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 efectivamente pagado en el marco de los CO, cotejando el mismo con los formularios de Declaraciones Juradas de pago de este impuesto.</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Impuesto a las Transacciones Financieras (ITF)</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ITF en el marco del anexo F de los CO cotejando el pago de este impuesto con los extractos bancarios. Asimismo, verificar que el origen de las transacciones tenga relación con las operaciones del CO.</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bookmarkStart w:id="4" w:name="bookmark5"/>
            <w:r w:rsidRPr="007A7B67">
              <w:rPr>
                <w:rFonts w:asciiTheme="minorHAnsi" w:hAnsiTheme="minorHAnsi" w:cstheme="minorHAnsi"/>
                <w:sz w:val="22"/>
                <w:szCs w:val="22"/>
              </w:rPr>
              <w:t>Costos por Abandono</w:t>
            </w:r>
            <w:bookmarkEnd w:id="4"/>
          </w:p>
          <w:p w:rsidR="006C651C" w:rsidRPr="007A7B67" w:rsidRDefault="006C651C"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Confirmar que estos costos se presenten de manera apropiada y en cumplimiento al CO.</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En los costos relacionados con la provisión de abandono, se deberá verificar que los mismos se encuentren depositados en las cuentas de fideicomiso </w:t>
            </w:r>
            <w:proofErr w:type="spellStart"/>
            <w:r w:rsidRPr="007A7B67">
              <w:rPr>
                <w:rFonts w:asciiTheme="minorHAnsi" w:hAnsiTheme="minorHAnsi" w:cstheme="minorHAnsi"/>
                <w:sz w:val="22"/>
                <w:szCs w:val="22"/>
              </w:rPr>
              <w:t>aperturadas</w:t>
            </w:r>
            <w:proofErr w:type="spellEnd"/>
            <w:r w:rsidRPr="007A7B67">
              <w:rPr>
                <w:rFonts w:asciiTheme="minorHAnsi" w:hAnsiTheme="minorHAnsi" w:cstheme="minorHAnsi"/>
                <w:sz w:val="22"/>
                <w:szCs w:val="22"/>
              </w:rPr>
              <w:t xml:space="preserve"> por ambas partes, así mismo deberá validar el cálculo correspondiente según lo estipulado en el CO.</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Costos por cargos relacionados con Casa Matriz del Operador</w:t>
            </w:r>
          </w:p>
          <w:p w:rsidR="006C651C" w:rsidRPr="007A7B67" w:rsidRDefault="006C651C"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En los CO donde expresamente se mencionen estos Costos, se revisarán aquellos cargos relacionados con casa matriz y/o afiliada del Operador y de empresas participantes, la documentación de sustento y la alícuota establecida en el Anexo D (si corresponde), determinando su aplicación en el marco de los CO.</w:t>
            </w:r>
          </w:p>
          <w:p w:rsidR="006C651C" w:rsidRPr="007A7B67" w:rsidRDefault="006C651C"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Relacionamiento Comunitario (Compensaciones a la Comunidad)</w:t>
            </w:r>
          </w:p>
          <w:p w:rsidR="006C651C" w:rsidRPr="007A7B67" w:rsidRDefault="006C651C"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Revisar los costos relacionados por cualquier concepto de Compensaciones, indemnizaciones, servidumbre en el marco de los CO. </w:t>
            </w:r>
          </w:p>
          <w:p w:rsidR="006C651C" w:rsidRPr="007A7B67" w:rsidRDefault="006C651C" w:rsidP="007030E3">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Créditos bajo el Contrato</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los ingresos percibidos por el Operador por cualquier concepto que generen las operaciones relacionadas con las actividades de Exploración y Explotación, para que los mismos sean considerados como créditos recuperables.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Amortización de Inversiones Capitalizadas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las amortizaciones de acuerdo a las inversiones activadas contablemente, tanto de los importes del Anexo G como de los importes por nuevos proyectos o inversiones a partir de la fecha efectiva (02- Mayo-2007). Verificar el cálculo adecuado de la amortización mensual, para el efecto se revisará la Planilla de Inversiones Capitalizadas.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Protección al Medio Ambiente y Seguridad Industrial</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Corresponde a los costos y/o gastos incurridos por el Titular con la finalidad de evitar la polución y el deterioro del medio ambiente y de garantizar la seguridad y la protección de las personas que prestan servicios bajo el Contrato y las leyes aplicables.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Provisiones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las provisiones contables se hubiesen materializado, aplicando procedimientos de hechos posteriores.</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Ttulo3"/>
              <w:keepLines/>
              <w:widowControl w:val="0"/>
              <w:shd w:val="clear" w:color="auto" w:fill="auto"/>
              <w:spacing w:before="0" w:after="0"/>
              <w:jc w:val="left"/>
              <w:rPr>
                <w:rFonts w:asciiTheme="minorHAnsi" w:eastAsia="Verdana" w:hAnsiTheme="minorHAnsi" w:cstheme="minorHAnsi"/>
                <w:sz w:val="22"/>
              </w:rPr>
            </w:pPr>
            <w:bookmarkStart w:id="5" w:name="_Toc488313896"/>
            <w:r w:rsidRPr="007A7B67">
              <w:rPr>
                <w:rFonts w:asciiTheme="minorHAnsi" w:eastAsia="Verdana" w:hAnsiTheme="minorHAnsi" w:cstheme="minorHAnsi"/>
                <w:sz w:val="22"/>
              </w:rPr>
              <w:t>COSTOS DE INVERSIONES</w:t>
            </w:r>
            <w:bookmarkEnd w:id="5"/>
            <w:r w:rsidRPr="007A7B67">
              <w:rPr>
                <w:rFonts w:asciiTheme="minorHAnsi" w:eastAsia="Verdana" w:hAnsiTheme="minorHAnsi" w:cstheme="minorHAnsi"/>
                <w:sz w:val="22"/>
              </w:rPr>
              <w:t xml:space="preserve"> (CONTRATOS DE OPERACIÓN)</w:t>
            </w:r>
          </w:p>
          <w:p w:rsidR="006C651C" w:rsidRPr="007A7B67" w:rsidRDefault="006C651C" w:rsidP="007030E3">
            <w:pPr>
              <w:spacing w:after="0"/>
              <w:rPr>
                <w:rFonts w:asciiTheme="minorHAnsi" w:hAnsiTheme="minorHAnsi" w:cstheme="minorHAnsi"/>
                <w:szCs w:val="22"/>
              </w:rPr>
            </w:pPr>
          </w:p>
          <w:p w:rsidR="006C651C" w:rsidRPr="007A7B67" w:rsidRDefault="006C651C" w:rsidP="007030E3">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Activación contable de inversiones</w:t>
            </w:r>
          </w:p>
          <w:p w:rsidR="006C651C" w:rsidRPr="007A7B67" w:rsidRDefault="006C651C" w:rsidP="007030E3">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Para el efecto, se revisará y validará la información reportada en los Formularios Financieros de Inversiones y de Activación, así como la Planilla de Inversiones Capitalizadas. A su vez, la Auditoría de la cuenta Costos Recuperables, presentará un detalle donde mínimamente se exponga lo siguiente:</w:t>
            </w:r>
          </w:p>
          <w:p w:rsidR="006C651C" w:rsidRPr="007A7B67" w:rsidRDefault="006C651C" w:rsidP="007030E3">
            <w:pPr>
              <w:pStyle w:val="Cuerpodeltexto0"/>
              <w:shd w:val="clear" w:color="auto" w:fill="auto"/>
              <w:spacing w:before="0" w:after="0" w:line="240" w:lineRule="auto"/>
              <w:ind w:right="20"/>
              <w:rPr>
                <w:rFonts w:asciiTheme="minorHAnsi" w:hAnsiTheme="minorHAnsi" w:cstheme="minorHAnsi"/>
                <w:sz w:val="22"/>
                <w:szCs w:val="22"/>
              </w:rPr>
            </w:pP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Nombre del Proyecto activado</w:t>
            </w: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Código único de proyecto</w:t>
            </w: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Rubro</w:t>
            </w: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Periodo de Amortización (Años)</w:t>
            </w: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Descripción</w:t>
            </w: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Fecha de Activación Contable</w:t>
            </w: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Importe activado por el Operador (en dólares americanos),</w:t>
            </w: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Costos ajustados por proyecto (en dólares americanos).</w:t>
            </w:r>
          </w:p>
          <w:p w:rsidR="006C651C" w:rsidRPr="007A7B67" w:rsidRDefault="006C651C" w:rsidP="007030E3">
            <w:pPr>
              <w:pStyle w:val="Cuerpodeltexto0"/>
              <w:shd w:val="clear" w:color="auto" w:fill="auto"/>
              <w:spacing w:before="0" w:after="0" w:line="240" w:lineRule="auto"/>
              <w:ind w:left="567"/>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En cumplimiento a la cláusula 8.2 del Anexo D de los CO; el Auditor tendrá el derecho de visitar e inspeccionar las instalaciones o proyectos activados contablemente.</w:t>
            </w:r>
          </w:p>
          <w:p w:rsidR="006C651C" w:rsidRPr="007A7B67" w:rsidRDefault="006C651C" w:rsidP="007030E3">
            <w:pPr>
              <w:pStyle w:val="Cuerpodeltexto0"/>
              <w:shd w:val="clear" w:color="auto" w:fill="auto"/>
              <w:spacing w:before="0" w:after="0" w:line="240" w:lineRule="auto"/>
              <w:ind w:right="20"/>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Por su parte, el Auditor además de lo estipulado en el Anexo D de los CO, deberá:</w:t>
            </w:r>
          </w:p>
          <w:p w:rsidR="006C651C" w:rsidRPr="007A7B67" w:rsidRDefault="006C651C" w:rsidP="007030E3">
            <w:pPr>
              <w:pStyle w:val="Cuerpodeltexto0"/>
              <w:shd w:val="clear" w:color="auto" w:fill="auto"/>
              <w:spacing w:before="0" w:after="0" w:line="240" w:lineRule="auto"/>
              <w:ind w:right="20"/>
              <w:rPr>
                <w:rFonts w:asciiTheme="minorHAnsi" w:hAnsiTheme="minorHAnsi" w:cstheme="minorHAnsi"/>
                <w:sz w:val="22"/>
                <w:szCs w:val="22"/>
              </w:rPr>
            </w:pP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Revisar el costo de las Inversiones Activadas durante la gestión 2017 desde el inicio de su ejecución hasta la finalización del proyecto activado, para ello debe verificar que se cuente con la documentación de respaldo necesaria y suficiente, que los procesos de contratación se encuentren de acuerdo a la normativa aplicable.</w:t>
            </w:r>
          </w:p>
          <w:p w:rsidR="006C651C" w:rsidRPr="007A7B67" w:rsidRDefault="006C651C" w:rsidP="006C651C">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Verificar que la amortización del período revisado corresponda a la i) amortización de las inversiones ejecutadas en gestiones anteriores, de acuerdo a informes de auditorías externas y ii) amortización de inversiones activadas en el transcurso de la gestión sujeta a la presente auditoría, evaluando si los porcentajes y años aplicados a dichas inversiones en cada Campo corresponda a lo establecido en los términos de los CO.</w:t>
            </w:r>
          </w:p>
          <w:p w:rsidR="006C651C" w:rsidRPr="007A7B67" w:rsidRDefault="006C651C" w:rsidP="007030E3">
            <w:pPr>
              <w:pStyle w:val="Cuerpodeltexto0"/>
              <w:shd w:val="clear" w:color="auto" w:fill="auto"/>
              <w:spacing w:before="0" w:after="0" w:line="240" w:lineRule="auto"/>
              <w:rPr>
                <w:rFonts w:asciiTheme="minorHAnsi" w:hAnsiTheme="minorHAnsi" w:cstheme="minorHAnsi"/>
                <w:sz w:val="22"/>
                <w:szCs w:val="22"/>
              </w:rPr>
            </w:pPr>
          </w:p>
          <w:p w:rsidR="006C651C" w:rsidRPr="007A7B67" w:rsidRDefault="006C651C" w:rsidP="007030E3">
            <w:pPr>
              <w:pStyle w:val="Ttulo3"/>
              <w:keepLines/>
              <w:widowControl w:val="0"/>
              <w:shd w:val="clear" w:color="auto" w:fill="auto"/>
              <w:spacing w:before="0" w:after="0"/>
              <w:jc w:val="left"/>
              <w:rPr>
                <w:rFonts w:asciiTheme="minorHAnsi" w:eastAsia="Verdana" w:hAnsiTheme="minorHAnsi" w:cstheme="minorHAnsi"/>
                <w:sz w:val="22"/>
              </w:rPr>
            </w:pPr>
            <w:r w:rsidRPr="007A7B67">
              <w:rPr>
                <w:rFonts w:asciiTheme="minorHAnsi" w:eastAsia="Verdana" w:hAnsiTheme="minorHAnsi" w:cstheme="minorHAnsi"/>
                <w:sz w:val="22"/>
              </w:rPr>
              <w:t>COSTOS REPORTADOS (CONTRATOS TIPO SAM)</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Se deberán revisar los Costos Reportados por el Titular (Operador) a YPFB a través de los Formularios Financieros reportados mensualmente diseñados para el efecto. Esta revisión también deberá incluir, de manera enunciativa y no limitativa, los informes técnicos que respaldan las actividades técnicas ejecutadas por el Operador.</w:t>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A continuación, se identifican específicamente los conceptos que deben ser revisados:</w:t>
            </w: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por servicios ejecutados por proveedores</w:t>
            </w:r>
            <w:r w:rsidRPr="007A7B67">
              <w:rPr>
                <w:rFonts w:asciiTheme="minorHAnsi" w:eastAsia="Times New Roman" w:hAnsiTheme="minorHAnsi" w:cstheme="minorHAnsi"/>
                <w:b/>
                <w:bCs/>
                <w:sz w:val="22"/>
                <w:szCs w:val="22"/>
                <w:lang w:val="es-ES_tradnl" w:eastAsia="es-ES"/>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el cumplimiento de los procedimientos de control establecidos, tanto en el CSP, como los establecidos internamente por el Titular. Evaluar si los mismos garantizan que se contrate bienes y servicios al menor costo, asegurando también calidad, competitividad y la asignación eficiente de </w:t>
            </w:r>
            <w:r w:rsidRPr="007A7B67">
              <w:rPr>
                <w:rFonts w:asciiTheme="minorHAnsi" w:hAnsiTheme="minorHAnsi" w:cstheme="minorHAnsi"/>
                <w:sz w:val="22"/>
                <w:szCs w:val="22"/>
              </w:rPr>
              <w:lastRenderedPageBreak/>
              <w:t>recursos (Evaluación Ex Post).</w:t>
            </w:r>
            <w:r w:rsidRPr="007A7B67">
              <w:rPr>
                <w:rFonts w:asciiTheme="minorHAnsi" w:hAnsiTheme="minorHAnsi" w:cstheme="minorHAnsi"/>
                <w:sz w:val="22"/>
                <w:szCs w:val="22"/>
              </w:rPr>
              <w:tab/>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por Servicios Petroleros realizados tanto por el Titular como por Terceros cuenten con aprobación del fiscal de campo (CERTIFICACIÓN).</w:t>
            </w:r>
            <w:r w:rsidRPr="007A7B67">
              <w:rPr>
                <w:rFonts w:asciiTheme="minorHAnsi" w:hAnsiTheme="minorHAnsi" w:cstheme="minorHAnsi"/>
                <w:sz w:val="22"/>
                <w:szCs w:val="22"/>
              </w:rPr>
              <w:tab/>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reportados estén debidamente documentados en el marco de la normativa aplicable.</w:t>
            </w: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de personal – planillas de sueldos</w:t>
            </w:r>
            <w:r w:rsidRPr="007A7B67">
              <w:rPr>
                <w:rFonts w:asciiTheme="minorHAnsi" w:eastAsia="Times New Roman" w:hAnsiTheme="minorHAnsi" w:cstheme="minorHAnsi"/>
                <w:b/>
                <w:bCs/>
                <w:sz w:val="22"/>
                <w:szCs w:val="22"/>
                <w:lang w:val="es-ES_tradnl" w:eastAsia="es-ES"/>
              </w:rPr>
              <w:tab/>
            </w:r>
            <w:r w:rsidRPr="007A7B67">
              <w:rPr>
                <w:rFonts w:asciiTheme="minorHAnsi" w:eastAsia="Times New Roman" w:hAnsiTheme="minorHAnsi" w:cstheme="minorHAnsi"/>
                <w:b/>
                <w:bCs/>
                <w:sz w:val="22"/>
                <w:szCs w:val="22"/>
                <w:lang w:val="es-ES_tradnl" w:eastAsia="es-ES"/>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los costos de personal incluidas las bonificaciones estén de acuerdo con la legislación laboral en Bolivia.</w:t>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reportados por este concepto estén debidamente documentados, tal como establece el CSP en relación a ley aplicable.</w:t>
            </w:r>
            <w:r w:rsidRPr="007A7B67">
              <w:rPr>
                <w:rFonts w:asciiTheme="minorHAnsi" w:hAnsiTheme="minorHAnsi" w:cstheme="minorHAnsi"/>
                <w:sz w:val="22"/>
                <w:szCs w:val="22"/>
              </w:rPr>
              <w:tab/>
            </w: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de materiales e insumos</w:t>
            </w:r>
            <w:r w:rsidRPr="007A7B67">
              <w:rPr>
                <w:rFonts w:asciiTheme="minorHAnsi" w:eastAsia="Times New Roman" w:hAnsiTheme="minorHAnsi" w:cstheme="minorHAnsi"/>
                <w:b/>
                <w:bCs/>
                <w:sz w:val="22"/>
                <w:szCs w:val="22"/>
                <w:lang w:val="es-ES_tradnl" w:eastAsia="es-ES"/>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el cumplimiento de los procedimientos de control establecidos por el Titular para los costos de materiales. </w:t>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 xml:space="preserve">Verificar si los Costos reportados por concepto de Costos de Materiales sean reportados al Costo y tengan relación al CSP.  </w:t>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 xml:space="preserve">Verificar el cumplimiento de los procedimientos de control establecidos por el Titular en el almacenaje por costos de materiales. </w:t>
            </w:r>
            <w:r w:rsidRPr="007A7B67">
              <w:rPr>
                <w:rFonts w:asciiTheme="minorHAnsi" w:hAnsiTheme="minorHAnsi" w:cstheme="minorHAnsi"/>
                <w:sz w:val="22"/>
                <w:szCs w:val="22"/>
              </w:rPr>
              <w:tab/>
            </w: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de seguros</w:t>
            </w:r>
            <w:r w:rsidRPr="007A7B67">
              <w:rPr>
                <w:rFonts w:asciiTheme="minorHAnsi" w:eastAsia="Times New Roman" w:hAnsiTheme="minorHAnsi" w:cstheme="minorHAnsi"/>
                <w:b/>
                <w:bCs/>
                <w:sz w:val="22"/>
                <w:szCs w:val="22"/>
                <w:lang w:val="es-ES_tradnl" w:eastAsia="es-ES"/>
              </w:rPr>
              <w:tab/>
            </w:r>
            <w:r w:rsidRPr="007A7B67">
              <w:rPr>
                <w:rFonts w:asciiTheme="minorHAnsi" w:eastAsia="Times New Roman" w:hAnsiTheme="minorHAnsi" w:cstheme="minorHAnsi"/>
                <w:b/>
                <w:bCs/>
                <w:sz w:val="22"/>
                <w:szCs w:val="22"/>
                <w:lang w:val="es-ES_tradnl" w:eastAsia="es-ES"/>
              </w:rPr>
              <w:tab/>
            </w:r>
            <w:r w:rsidRPr="007A7B67">
              <w:rPr>
                <w:rFonts w:asciiTheme="minorHAnsi" w:eastAsia="Times New Roman" w:hAnsiTheme="minorHAnsi" w:cstheme="minorHAnsi"/>
                <w:b/>
                <w:bCs/>
                <w:sz w:val="22"/>
                <w:szCs w:val="22"/>
                <w:lang w:val="es-ES_tradnl" w:eastAsia="es-ES"/>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eastAsia="Times New Roman" w:hAnsiTheme="minorHAnsi" w:cstheme="minorHAnsi"/>
                <w:bCs/>
                <w:sz w:val="22"/>
                <w:szCs w:val="22"/>
                <w:lang w:val="es-ES_tradnl" w:eastAsia="es-ES"/>
              </w:rPr>
              <w:t>Determinar si los costos de Seguros</w:t>
            </w:r>
            <w:r w:rsidRPr="007A7B67">
              <w:rPr>
                <w:rFonts w:asciiTheme="minorHAnsi" w:hAnsiTheme="minorHAnsi" w:cstheme="minorHAnsi"/>
                <w:sz w:val="22"/>
                <w:szCs w:val="22"/>
              </w:rPr>
              <w:t xml:space="preserve"> reportados mensualmente por el Titular cumplen con lo establecido en el CSP respecto a la Cláusula 17 y la normativa aplicable.</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por seguros se encuentren debidamente documentados.</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por servidumbres, indemnizaciones y compensaciones</w:t>
            </w:r>
            <w:r w:rsidRPr="007A7B67">
              <w:rPr>
                <w:rFonts w:asciiTheme="minorHAnsi" w:eastAsia="Times New Roman" w:hAnsiTheme="minorHAnsi" w:cstheme="minorHAnsi"/>
                <w:b/>
                <w:bCs/>
                <w:sz w:val="22"/>
                <w:szCs w:val="22"/>
                <w:lang w:val="es-ES_tradnl" w:eastAsia="es-ES"/>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Determinar si los costos de Servidumbres, Indemnizaciones y Compensaciones reportados mensualmente por el Titular cumplen con lo establecido en la Cláusula 5.1.7 para los Contratos SAM, del Anexo D y la normativa aplicable.</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por seguros se encuentren debidamente documentados.</w:t>
            </w: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Distribución de gastos administrativos</w:t>
            </w:r>
            <w:r w:rsidRPr="007A7B67">
              <w:rPr>
                <w:rFonts w:asciiTheme="minorHAnsi" w:eastAsia="Times New Roman" w:hAnsiTheme="minorHAnsi" w:cstheme="minorHAnsi"/>
                <w:b/>
                <w:bCs/>
                <w:sz w:val="22"/>
                <w:szCs w:val="22"/>
                <w:lang w:val="es-ES_tradnl" w:eastAsia="es-ES"/>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los Costos Reportados en el formulario financieros de gastos administrativos (FFGA) estén debidamente distribuidos de acuerdo con las políticas contables utilizadas por el Titular.</w:t>
            </w:r>
            <w:r w:rsidRPr="007A7B67">
              <w:rPr>
                <w:rFonts w:asciiTheme="minorHAnsi" w:hAnsiTheme="minorHAnsi" w:cstheme="minorHAnsi"/>
                <w:sz w:val="22"/>
                <w:szCs w:val="22"/>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pacing w:before="0" w:after="0"/>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Costos por provisiones y análisis de los costos sin proveedores</w:t>
            </w:r>
            <w:r w:rsidRPr="007A7B67">
              <w:rPr>
                <w:rFonts w:asciiTheme="minorHAnsi" w:eastAsia="Times New Roman" w:hAnsiTheme="minorHAnsi" w:cstheme="minorHAnsi"/>
                <w:b/>
                <w:bCs/>
                <w:sz w:val="22"/>
                <w:szCs w:val="22"/>
                <w:lang w:val="es-ES_tradnl" w:eastAsia="es-ES"/>
              </w:rPr>
              <w:tab/>
            </w:r>
          </w:p>
          <w:p w:rsidR="006C651C" w:rsidRPr="007A7B67" w:rsidRDefault="006C651C" w:rsidP="007030E3">
            <w:pPr>
              <w:pStyle w:val="Cuerpodeltexto0"/>
              <w:spacing w:before="0" w:after="0"/>
              <w:rPr>
                <w:rFonts w:asciiTheme="minorHAnsi" w:hAnsiTheme="minorHAnsi" w:cstheme="minorHAnsi"/>
                <w:sz w:val="22"/>
                <w:szCs w:val="22"/>
              </w:rPr>
            </w:pPr>
            <w:r w:rsidRPr="007A7B67">
              <w:rPr>
                <w:rFonts w:asciiTheme="minorHAnsi" w:hAnsiTheme="minorHAnsi" w:cstheme="minorHAnsi"/>
                <w:sz w:val="22"/>
                <w:szCs w:val="22"/>
              </w:rPr>
              <w:t>Verificar que los costos provisionados contablemente fueron ejecutados, realizados y utilizados, mediante la evaluación de hechos posteriores.</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los costos reportados sin nombre del proveedor cuenten con la documentación de respaldo suficiente</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eastAsia="Times New Roman" w:hAnsiTheme="minorHAnsi" w:cstheme="minorHAnsi"/>
                <w:b/>
                <w:bCs/>
                <w:sz w:val="22"/>
                <w:szCs w:val="22"/>
                <w:lang w:val="es-ES_tradnl" w:eastAsia="es-ES"/>
              </w:rPr>
              <w:t>Costos financieros (diferencias de cambio y comisiones bancarias)</w:t>
            </w:r>
            <w:r w:rsidRPr="007A7B67">
              <w:rPr>
                <w:rFonts w:asciiTheme="minorHAnsi" w:hAnsiTheme="minorHAnsi" w:cstheme="minorHAnsi"/>
                <w:sz w:val="22"/>
                <w:szCs w:val="22"/>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que los Costos Reportados corresponden a diferencias de cambio y no re-expresiones de las </w:t>
            </w:r>
            <w:r w:rsidRPr="007A7B67">
              <w:rPr>
                <w:rFonts w:asciiTheme="minorHAnsi" w:hAnsiTheme="minorHAnsi" w:cstheme="minorHAnsi"/>
                <w:sz w:val="22"/>
                <w:szCs w:val="22"/>
              </w:rPr>
              <w:lastRenderedPageBreak/>
              <w:t>cuentas monetarias.</w:t>
            </w:r>
            <w:r w:rsidRPr="007A7B67">
              <w:rPr>
                <w:rFonts w:asciiTheme="minorHAnsi" w:hAnsiTheme="minorHAnsi" w:cstheme="minorHAnsi"/>
                <w:sz w:val="22"/>
                <w:szCs w:val="22"/>
              </w:rPr>
              <w:tab/>
            </w:r>
            <w:r w:rsidRPr="007A7B67">
              <w:rPr>
                <w:rFonts w:asciiTheme="minorHAnsi" w:hAnsiTheme="minorHAnsi" w:cstheme="minorHAnsi"/>
                <w:sz w:val="22"/>
                <w:szCs w:val="22"/>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si los Costos Reportados por Diferencias de Cambio y Comisiones Bancarias corresponden a operaciones relacionadas al contrato de operación.  </w:t>
            </w:r>
            <w:r w:rsidRPr="007A7B67">
              <w:rPr>
                <w:rFonts w:asciiTheme="minorHAnsi" w:hAnsiTheme="minorHAnsi" w:cstheme="minorHAnsi"/>
                <w:sz w:val="22"/>
                <w:szCs w:val="22"/>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eastAsia="Times New Roman" w:hAnsiTheme="minorHAnsi" w:cstheme="minorHAnsi"/>
                <w:b/>
                <w:bCs/>
                <w:sz w:val="22"/>
                <w:szCs w:val="22"/>
                <w:lang w:val="es-ES_tradnl" w:eastAsia="es-ES"/>
              </w:rPr>
            </w:pPr>
            <w:r w:rsidRPr="007A7B67">
              <w:rPr>
                <w:rFonts w:asciiTheme="minorHAnsi" w:eastAsia="Times New Roman" w:hAnsiTheme="minorHAnsi" w:cstheme="minorHAnsi"/>
                <w:b/>
                <w:bCs/>
                <w:sz w:val="22"/>
                <w:szCs w:val="22"/>
                <w:lang w:val="es-ES_tradnl" w:eastAsia="es-ES"/>
              </w:rPr>
              <w:t>Créditos al contrato</w:t>
            </w:r>
            <w:r w:rsidRPr="007A7B67">
              <w:rPr>
                <w:rFonts w:asciiTheme="minorHAnsi" w:eastAsia="Times New Roman" w:hAnsiTheme="minorHAnsi" w:cstheme="minorHAnsi"/>
                <w:b/>
                <w:bCs/>
                <w:sz w:val="22"/>
                <w:szCs w:val="22"/>
                <w:lang w:val="es-ES_tradnl" w:eastAsia="es-ES"/>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todos los ingresos netos de cualquier seguro o reclamación relacionada con las Operaciones Petroleras o cualquier activo cargado a la cuenta de Costos se reporten como créditos bajo el contrato.</w:t>
            </w:r>
            <w:r w:rsidRPr="007A7B67">
              <w:rPr>
                <w:rFonts w:asciiTheme="minorHAnsi" w:hAnsiTheme="minorHAnsi" w:cstheme="minorHAnsi"/>
                <w:sz w:val="22"/>
                <w:szCs w:val="22"/>
              </w:rPr>
              <w:tab/>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todos los ingresos por indemnizaciones recibidas por el Titular, de los proveedores o fabricantes o sus agentes en relación con servicios, materiales defectuosos, cuyo Costos originalmente hayan sido cargados a las cuentas de Costos se reporten como créditos bajo el contrato.</w:t>
            </w:r>
          </w:p>
          <w:p w:rsidR="006C651C" w:rsidRPr="007A7B67" w:rsidRDefault="006C651C" w:rsidP="007030E3">
            <w:pPr>
              <w:pStyle w:val="Cuerpodeltexto0"/>
              <w:spacing w:after="0"/>
              <w:rPr>
                <w:rFonts w:asciiTheme="minorHAnsi" w:hAnsiTheme="minorHAnsi" w:cstheme="minorHAnsi"/>
                <w:sz w:val="22"/>
                <w:szCs w:val="22"/>
              </w:rPr>
            </w:pPr>
            <w:r w:rsidRPr="007A7B67">
              <w:rPr>
                <w:rFonts w:asciiTheme="minorHAnsi" w:hAnsiTheme="minorHAnsi" w:cstheme="minorHAnsi"/>
                <w:sz w:val="22"/>
                <w:szCs w:val="22"/>
              </w:rPr>
              <w:t>Verificar que todos los Ingresos por ventas de materiales sobrantes cargados a las cuentas de Costos se reporten como créditos bajo el contrato.</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PRODUCTOS RESULTANTES DE LA AUDITORÍA</w:t>
            </w:r>
          </w:p>
        </w:tc>
      </w:tr>
      <w:tr w:rsidR="006C651C" w:rsidRPr="007A7B67" w:rsidTr="007030E3">
        <w:tc>
          <w:tcPr>
            <w:tcW w:w="9209" w:type="dxa"/>
            <w:shd w:val="clear" w:color="auto" w:fill="auto"/>
            <w:vAlign w:val="center"/>
          </w:tcPr>
          <w:p w:rsidR="006C651C" w:rsidRPr="007A7B67" w:rsidRDefault="006C651C" w:rsidP="007030E3">
            <w:pPr>
              <w:pStyle w:val="Cuerpodeltexto0"/>
              <w:shd w:val="clear" w:color="auto" w:fill="auto"/>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El auditor deberá entregar un informe por cada Contrato. Cada Informe emitido debe contener mínimamente lo siguiente:</w:t>
            </w:r>
          </w:p>
          <w:p w:rsidR="006C651C" w:rsidRPr="007A7B67" w:rsidRDefault="006C651C" w:rsidP="007030E3">
            <w:pPr>
              <w:pStyle w:val="Ttulo3"/>
              <w:keepLines/>
              <w:widowControl w:val="0"/>
              <w:shd w:val="clear" w:color="auto" w:fill="auto"/>
              <w:spacing w:before="0" w:after="0"/>
              <w:jc w:val="left"/>
              <w:rPr>
                <w:rFonts w:asciiTheme="minorHAnsi" w:eastAsia="Verdana" w:hAnsiTheme="minorHAnsi" w:cstheme="minorHAnsi"/>
                <w:sz w:val="22"/>
              </w:rPr>
            </w:pPr>
          </w:p>
          <w:p w:rsidR="006C651C" w:rsidRPr="007A7B67" w:rsidRDefault="006C651C" w:rsidP="007030E3">
            <w:pPr>
              <w:pStyle w:val="Ttulo3"/>
              <w:keepLines/>
              <w:widowControl w:val="0"/>
              <w:shd w:val="clear" w:color="auto" w:fill="auto"/>
              <w:spacing w:before="0" w:after="0"/>
              <w:jc w:val="left"/>
              <w:rPr>
                <w:rFonts w:asciiTheme="minorHAnsi" w:eastAsia="Verdana" w:hAnsiTheme="minorHAnsi" w:cstheme="minorHAnsi"/>
                <w:sz w:val="22"/>
              </w:rPr>
            </w:pPr>
            <w:r w:rsidRPr="007A7B67">
              <w:rPr>
                <w:rFonts w:asciiTheme="minorHAnsi" w:eastAsia="Verdana" w:hAnsiTheme="minorHAnsi" w:cstheme="minorHAnsi"/>
                <w:sz w:val="22"/>
              </w:rPr>
              <w:t>REVISIÓN DE COSTOS RECUPERABLES (CONTRATOS DE OPERACIÓN)</w:t>
            </w:r>
          </w:p>
          <w:p w:rsidR="006C651C" w:rsidRPr="007A7B67" w:rsidRDefault="006C651C" w:rsidP="007030E3">
            <w:pPr>
              <w:pStyle w:val="Cuerpodeltexto0"/>
              <w:shd w:val="clear" w:color="auto" w:fill="auto"/>
              <w:spacing w:before="0" w:after="0" w:line="240" w:lineRule="auto"/>
              <w:rPr>
                <w:rFonts w:asciiTheme="minorHAnsi" w:hAnsiTheme="minorHAnsi" w:cstheme="minorHAnsi"/>
                <w:sz w:val="22"/>
                <w:szCs w:val="22"/>
              </w:rPr>
            </w:pPr>
          </w:p>
          <w:p w:rsidR="006C651C" w:rsidRPr="007A7B67" w:rsidRDefault="006C651C" w:rsidP="007030E3">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 - Planilla de Costos Recuperables por la gestión finalizada el 31 de diciembre de 2017</w:t>
            </w:r>
          </w:p>
          <w:p w:rsidR="006C651C" w:rsidRPr="007A7B67" w:rsidRDefault="006C651C" w:rsidP="007030E3">
            <w:pPr>
              <w:pStyle w:val="Cuerpodeltexto0"/>
              <w:spacing w:before="0" w:after="0" w:line="240" w:lineRule="auto"/>
              <w:rPr>
                <w:rFonts w:asciiTheme="minorHAnsi" w:hAnsiTheme="minorHAnsi" w:cstheme="minorHAnsi"/>
                <w:b/>
                <w:sz w:val="22"/>
                <w:szCs w:val="22"/>
              </w:rPr>
            </w:pPr>
          </w:p>
          <w:p w:rsidR="006C651C" w:rsidRPr="007A7B67" w:rsidRDefault="006C651C" w:rsidP="006C651C">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Informe de auditoría emitido por un auditor independiente</w:t>
            </w:r>
          </w:p>
          <w:p w:rsidR="006C651C" w:rsidRPr="007A7B67" w:rsidRDefault="006C651C" w:rsidP="006C651C">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w:t>
            </w:r>
          </w:p>
          <w:p w:rsidR="006C651C" w:rsidRPr="007A7B67" w:rsidRDefault="006C651C" w:rsidP="006C651C">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Notas a la planilla de Costos Recuperables</w:t>
            </w:r>
          </w:p>
          <w:p w:rsidR="006C651C" w:rsidRPr="007A7B67" w:rsidRDefault="006C651C" w:rsidP="006C651C">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 ajustados</w:t>
            </w:r>
          </w:p>
          <w:p w:rsidR="006C651C" w:rsidRPr="007A7B67" w:rsidRDefault="006C651C" w:rsidP="007030E3">
            <w:pPr>
              <w:pStyle w:val="Cuerpodeltexto0"/>
              <w:spacing w:before="0" w:after="0" w:line="240" w:lineRule="auto"/>
              <w:ind w:left="720"/>
              <w:rPr>
                <w:rFonts w:asciiTheme="minorHAnsi" w:hAnsiTheme="minorHAnsi" w:cstheme="minorHAnsi"/>
                <w:sz w:val="22"/>
                <w:szCs w:val="22"/>
              </w:rPr>
            </w:pPr>
          </w:p>
          <w:p w:rsidR="006C651C" w:rsidRPr="007A7B67" w:rsidRDefault="006C651C" w:rsidP="007030E3">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II - Resumen ejecutivo sobre los procedimientos de auditoria aplicados</w:t>
            </w:r>
          </w:p>
          <w:p w:rsidR="006C651C" w:rsidRPr="007A7B67" w:rsidRDefault="006C651C" w:rsidP="007030E3">
            <w:pPr>
              <w:pStyle w:val="Cuerpodeltexto0"/>
              <w:spacing w:before="0" w:after="0" w:line="240" w:lineRule="auto"/>
              <w:rPr>
                <w:rFonts w:asciiTheme="minorHAnsi" w:hAnsiTheme="minorHAnsi" w:cstheme="minorHAnsi"/>
                <w:b/>
                <w:sz w:val="22"/>
                <w:szCs w:val="22"/>
              </w:rPr>
            </w:pP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Resumen ejecutivo sobre los procedimientos de auditoria aplicados.</w:t>
            </w:r>
          </w:p>
          <w:p w:rsidR="006C651C" w:rsidRPr="007A7B67" w:rsidRDefault="006C651C" w:rsidP="007030E3">
            <w:pPr>
              <w:pStyle w:val="Cuerpodeltexto0"/>
              <w:spacing w:before="0" w:after="0" w:line="240" w:lineRule="auto"/>
              <w:rPr>
                <w:rFonts w:asciiTheme="minorHAnsi" w:hAnsiTheme="minorHAnsi" w:cstheme="minorHAnsi"/>
                <w:sz w:val="22"/>
                <w:szCs w:val="22"/>
              </w:rPr>
            </w:pP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ANEXOS (en el formato adjunto)</w:t>
            </w:r>
          </w:p>
          <w:p w:rsidR="006C651C" w:rsidRPr="007A7B67" w:rsidRDefault="006C651C" w:rsidP="007030E3">
            <w:pPr>
              <w:pStyle w:val="Cuerpodeltexto0"/>
              <w:spacing w:before="0" w:after="0" w:line="240" w:lineRule="auto"/>
              <w:rPr>
                <w:rFonts w:asciiTheme="minorHAnsi" w:hAnsiTheme="minorHAnsi" w:cstheme="minorHAnsi"/>
                <w:sz w:val="22"/>
                <w:szCs w:val="22"/>
              </w:rPr>
            </w:pP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w:t>
            </w:r>
            <w:r w:rsidRPr="007A7B67">
              <w:rPr>
                <w:rFonts w:asciiTheme="minorHAnsi" w:hAnsiTheme="minorHAnsi" w:cstheme="minorHAnsi"/>
                <w:sz w:val="22"/>
                <w:szCs w:val="22"/>
              </w:rPr>
              <w:tab/>
            </w:r>
            <w:r w:rsidRPr="007A7B67">
              <w:rPr>
                <w:rFonts w:asciiTheme="minorHAnsi" w:hAnsiTheme="minorHAnsi" w:cstheme="minorHAnsi"/>
                <w:sz w:val="22"/>
                <w:szCs w:val="22"/>
              </w:rPr>
              <w:tab/>
              <w:t>Planilla de ajustes de costos de operación</w:t>
            </w: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w:t>
            </w:r>
            <w:r w:rsidRPr="007A7B67">
              <w:rPr>
                <w:rFonts w:asciiTheme="minorHAnsi" w:hAnsiTheme="minorHAnsi" w:cstheme="minorHAnsi"/>
                <w:sz w:val="22"/>
                <w:szCs w:val="22"/>
              </w:rPr>
              <w:tab/>
              <w:t>Detalle de proyectos activados ajustados</w:t>
            </w: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III</w:t>
            </w:r>
            <w:r w:rsidRPr="007A7B67">
              <w:rPr>
                <w:rFonts w:asciiTheme="minorHAnsi" w:hAnsiTheme="minorHAnsi" w:cstheme="minorHAnsi"/>
                <w:sz w:val="22"/>
                <w:szCs w:val="22"/>
              </w:rPr>
              <w:tab/>
              <w:t>Planilla de seguimiento a las observaciones de YPFB sobre los “Costos de Operación”</w:t>
            </w: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IV</w:t>
            </w:r>
            <w:r w:rsidRPr="007A7B67">
              <w:rPr>
                <w:rFonts w:asciiTheme="minorHAnsi" w:hAnsiTheme="minorHAnsi" w:cstheme="minorHAnsi"/>
                <w:sz w:val="22"/>
                <w:szCs w:val="22"/>
              </w:rPr>
              <w:tab/>
              <w:t>Planilla de seguimiento a las observaciones de YPFB sobre los “Gastos Administrativos G&amp;A”</w:t>
            </w: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w:t>
            </w:r>
            <w:r w:rsidRPr="007A7B67">
              <w:rPr>
                <w:rFonts w:asciiTheme="minorHAnsi" w:hAnsiTheme="minorHAnsi" w:cstheme="minorHAnsi"/>
                <w:sz w:val="22"/>
                <w:szCs w:val="22"/>
              </w:rPr>
              <w:tab/>
              <w:t xml:space="preserve">Planilla de seguimiento a observaciones de YPFB sobre las “Inversiones” </w:t>
            </w: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VI</w:t>
            </w:r>
            <w:r w:rsidRPr="007A7B67">
              <w:rPr>
                <w:rFonts w:asciiTheme="minorHAnsi" w:hAnsiTheme="minorHAnsi" w:cstheme="minorHAnsi"/>
                <w:sz w:val="22"/>
                <w:szCs w:val="22"/>
              </w:rPr>
              <w:tab/>
              <w:t>Planilla de costos en controversia entre las partes</w:t>
            </w:r>
          </w:p>
          <w:p w:rsidR="006C651C" w:rsidRPr="007A7B67" w:rsidRDefault="006C651C" w:rsidP="007030E3">
            <w:pPr>
              <w:pStyle w:val="Cuerpodeltexto0"/>
              <w:spacing w:before="0" w:after="0" w:line="240" w:lineRule="auto"/>
              <w:ind w:left="1418" w:hanging="1418"/>
              <w:rPr>
                <w:rFonts w:asciiTheme="minorHAnsi" w:hAnsiTheme="minorHAnsi" w:cstheme="minorHAnsi"/>
                <w:sz w:val="22"/>
                <w:szCs w:val="22"/>
              </w:rPr>
            </w:pPr>
            <w:r w:rsidRPr="007A7B67">
              <w:rPr>
                <w:rFonts w:asciiTheme="minorHAnsi" w:hAnsiTheme="minorHAnsi" w:cstheme="minorHAnsi"/>
                <w:sz w:val="22"/>
                <w:szCs w:val="22"/>
              </w:rPr>
              <w:t>Anexo VII</w:t>
            </w:r>
            <w:r w:rsidRPr="007A7B67">
              <w:rPr>
                <w:rFonts w:asciiTheme="minorHAnsi" w:hAnsiTheme="minorHAnsi" w:cstheme="minorHAnsi"/>
                <w:sz w:val="22"/>
                <w:szCs w:val="22"/>
              </w:rPr>
              <w:tab/>
              <w:t>Resumen de los Costos Recuperables reportados, costos ajustados por el auditor y costos en controversia entre las partes.</w:t>
            </w:r>
          </w:p>
          <w:p w:rsidR="006C651C" w:rsidRPr="007A7B67" w:rsidRDefault="006C651C" w:rsidP="007030E3">
            <w:pPr>
              <w:pStyle w:val="Cuerpodeltexto0"/>
              <w:spacing w:before="0" w:after="0" w:line="240" w:lineRule="auto"/>
              <w:ind w:left="1418" w:hanging="1418"/>
              <w:rPr>
                <w:rFonts w:asciiTheme="minorHAnsi" w:hAnsiTheme="minorHAnsi" w:cstheme="minorHAnsi"/>
                <w:sz w:val="22"/>
                <w:szCs w:val="22"/>
              </w:rPr>
            </w:pPr>
          </w:p>
          <w:p w:rsidR="006C651C" w:rsidRPr="007A7B67" w:rsidRDefault="006C651C" w:rsidP="007030E3">
            <w:pPr>
              <w:pStyle w:val="Cuerpodeltexto0"/>
              <w:spacing w:before="0" w:after="0" w:line="240" w:lineRule="auto"/>
              <w:ind w:left="1418" w:hanging="1418"/>
              <w:rPr>
                <w:rFonts w:asciiTheme="minorHAnsi" w:hAnsiTheme="minorHAnsi" w:cstheme="minorHAnsi"/>
                <w:sz w:val="22"/>
                <w:szCs w:val="22"/>
              </w:rPr>
            </w:pPr>
          </w:p>
          <w:p w:rsidR="006C651C" w:rsidRPr="007A7B67" w:rsidRDefault="006C651C" w:rsidP="007030E3">
            <w:pPr>
              <w:pStyle w:val="Cuerpodeltexto0"/>
              <w:spacing w:before="0" w:after="0" w:line="240" w:lineRule="auto"/>
              <w:ind w:left="1418" w:hanging="1418"/>
              <w:rPr>
                <w:rFonts w:asciiTheme="minorHAnsi" w:hAnsiTheme="minorHAnsi" w:cstheme="minorHAnsi"/>
                <w:b/>
                <w:sz w:val="22"/>
                <w:szCs w:val="22"/>
              </w:rPr>
            </w:pPr>
            <w:r w:rsidRPr="007A7B67">
              <w:rPr>
                <w:rFonts w:asciiTheme="minorHAnsi" w:hAnsiTheme="minorHAnsi" w:cstheme="minorHAnsi"/>
                <w:b/>
                <w:sz w:val="22"/>
                <w:szCs w:val="22"/>
              </w:rPr>
              <w:t>REVISIÓN DE COSTOS REPORTADOS (CONTRATOS TIPO SAM)</w:t>
            </w:r>
          </w:p>
          <w:p w:rsidR="006C651C" w:rsidRPr="007A7B67" w:rsidRDefault="006C651C" w:rsidP="007030E3">
            <w:pPr>
              <w:pStyle w:val="Cuerpodeltexto0"/>
              <w:spacing w:before="0" w:after="0" w:line="240" w:lineRule="auto"/>
              <w:ind w:left="1418" w:hanging="1418"/>
              <w:rPr>
                <w:rFonts w:asciiTheme="minorHAnsi" w:hAnsiTheme="minorHAnsi" w:cstheme="minorHAnsi"/>
                <w:b/>
                <w:sz w:val="22"/>
                <w:szCs w:val="22"/>
              </w:rPr>
            </w:pPr>
          </w:p>
          <w:p w:rsidR="006C651C" w:rsidRPr="007A7B67" w:rsidRDefault="006C651C" w:rsidP="007030E3">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lastRenderedPageBreak/>
              <w:t>Parte I - Planilla de Costos Reportados por la gestión finalizada el 31 de diciembre de 2017</w:t>
            </w:r>
          </w:p>
          <w:p w:rsidR="006C651C" w:rsidRPr="007A7B67" w:rsidRDefault="006C651C" w:rsidP="007030E3">
            <w:pPr>
              <w:pStyle w:val="Cuerpodeltexto0"/>
              <w:spacing w:before="0" w:after="0" w:line="240" w:lineRule="auto"/>
              <w:rPr>
                <w:rFonts w:asciiTheme="minorHAnsi" w:hAnsiTheme="minorHAnsi" w:cstheme="minorHAnsi"/>
                <w:b/>
                <w:sz w:val="22"/>
                <w:szCs w:val="22"/>
              </w:rPr>
            </w:pPr>
          </w:p>
          <w:p w:rsidR="006C651C" w:rsidRPr="007A7B67" w:rsidRDefault="006C651C" w:rsidP="006C651C">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Informe de auditoría emitido por un auditor independiente</w:t>
            </w:r>
          </w:p>
          <w:p w:rsidR="006C651C" w:rsidRPr="007A7B67" w:rsidRDefault="006C651C" w:rsidP="006C651C">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Reportados</w:t>
            </w:r>
          </w:p>
          <w:p w:rsidR="006C651C" w:rsidRPr="007A7B67" w:rsidRDefault="006C651C" w:rsidP="006C651C">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Notas a la planilla de Costos Reportados</w:t>
            </w:r>
          </w:p>
          <w:p w:rsidR="006C651C" w:rsidRPr="007A7B67" w:rsidRDefault="006C651C" w:rsidP="006C651C">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Reportados ajustados</w:t>
            </w:r>
          </w:p>
          <w:p w:rsidR="006C651C" w:rsidRPr="007A7B67" w:rsidRDefault="006C651C" w:rsidP="007030E3">
            <w:pPr>
              <w:pStyle w:val="Cuerpodeltexto0"/>
              <w:spacing w:before="0" w:after="0" w:line="240" w:lineRule="auto"/>
              <w:ind w:left="720"/>
              <w:rPr>
                <w:rFonts w:asciiTheme="minorHAnsi" w:hAnsiTheme="minorHAnsi" w:cstheme="minorHAnsi"/>
                <w:sz w:val="22"/>
                <w:szCs w:val="22"/>
              </w:rPr>
            </w:pPr>
          </w:p>
          <w:p w:rsidR="006C651C" w:rsidRPr="007A7B67" w:rsidRDefault="006C651C" w:rsidP="007030E3">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II - Resumen ejecutivo sobre los procedimientos de auditoria aplicados</w:t>
            </w: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Resumen ejecutivo sobre los procedimientos de auditoria aplicados.</w:t>
            </w:r>
          </w:p>
          <w:p w:rsidR="006C651C" w:rsidRPr="007A7B67" w:rsidRDefault="006C651C" w:rsidP="007030E3">
            <w:pPr>
              <w:pStyle w:val="Cuerpodeltexto0"/>
              <w:spacing w:before="0" w:after="0" w:line="240" w:lineRule="auto"/>
              <w:rPr>
                <w:rFonts w:asciiTheme="minorHAnsi" w:hAnsiTheme="minorHAnsi" w:cstheme="minorHAnsi"/>
                <w:sz w:val="22"/>
                <w:szCs w:val="22"/>
              </w:rPr>
            </w:pP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ANEXOS (en el formato adjunto)</w:t>
            </w:r>
          </w:p>
          <w:p w:rsidR="006C651C" w:rsidRPr="007A7B67" w:rsidRDefault="006C651C" w:rsidP="007030E3">
            <w:pPr>
              <w:pStyle w:val="Cuerpodeltexto0"/>
              <w:spacing w:before="0" w:after="0" w:line="240" w:lineRule="auto"/>
              <w:rPr>
                <w:rFonts w:asciiTheme="minorHAnsi" w:hAnsiTheme="minorHAnsi" w:cstheme="minorHAnsi"/>
                <w:sz w:val="22"/>
                <w:szCs w:val="22"/>
              </w:rPr>
            </w:pP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w:t>
            </w:r>
            <w:r w:rsidRPr="007A7B67">
              <w:rPr>
                <w:rFonts w:asciiTheme="minorHAnsi" w:hAnsiTheme="minorHAnsi" w:cstheme="minorHAnsi"/>
                <w:sz w:val="22"/>
                <w:szCs w:val="22"/>
              </w:rPr>
              <w:tab/>
            </w:r>
            <w:r w:rsidRPr="007A7B67">
              <w:rPr>
                <w:rFonts w:asciiTheme="minorHAnsi" w:hAnsiTheme="minorHAnsi" w:cstheme="minorHAnsi"/>
                <w:sz w:val="22"/>
                <w:szCs w:val="22"/>
              </w:rPr>
              <w:tab/>
              <w:t>Detalle de proyectos ajustados</w:t>
            </w:r>
          </w:p>
          <w:p w:rsidR="006C651C" w:rsidRPr="007A7B67" w:rsidRDefault="006C651C" w:rsidP="007030E3">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w:t>
            </w:r>
            <w:r w:rsidRPr="007A7B67">
              <w:rPr>
                <w:rFonts w:asciiTheme="minorHAnsi" w:hAnsiTheme="minorHAnsi" w:cstheme="minorHAnsi"/>
                <w:sz w:val="22"/>
                <w:szCs w:val="22"/>
              </w:rPr>
              <w:tab/>
              <w:t>Planilla de seguimiento a observaciones de YPFB sobre las “Inversiones”</w:t>
            </w:r>
          </w:p>
          <w:p w:rsidR="006C651C" w:rsidRPr="007A7B67" w:rsidRDefault="006C651C" w:rsidP="007030E3">
            <w:pPr>
              <w:pStyle w:val="Cuerpodeltexto0"/>
              <w:spacing w:before="0" w:after="0" w:line="240" w:lineRule="auto"/>
              <w:ind w:left="1418" w:hanging="1418"/>
              <w:rPr>
                <w:rFonts w:asciiTheme="minorHAnsi" w:hAnsiTheme="minorHAnsi" w:cstheme="minorHAnsi"/>
                <w:b/>
                <w:sz w:val="22"/>
                <w:szCs w:val="22"/>
              </w:rPr>
            </w:pPr>
          </w:p>
          <w:p w:rsidR="006C651C" w:rsidRPr="007A7B67" w:rsidRDefault="006C651C" w:rsidP="007030E3">
            <w:pPr>
              <w:pStyle w:val="Cuerpodeltexto0"/>
              <w:spacing w:before="0" w:after="0" w:line="240" w:lineRule="auto"/>
              <w:ind w:left="1418" w:hanging="1418"/>
              <w:rPr>
                <w:rFonts w:asciiTheme="minorHAnsi" w:hAnsiTheme="minorHAnsi" w:cstheme="minorHAnsi"/>
                <w:b/>
                <w:sz w:val="22"/>
                <w:szCs w:val="22"/>
              </w:rPr>
            </w:pPr>
            <w:r w:rsidRPr="007A7B67">
              <w:rPr>
                <w:rFonts w:asciiTheme="minorHAnsi" w:hAnsiTheme="minorHAnsi" w:cstheme="minorHAnsi"/>
                <w:b/>
                <w:sz w:val="22"/>
                <w:szCs w:val="22"/>
              </w:rPr>
              <w:t>En ambos casos:</w:t>
            </w:r>
          </w:p>
          <w:p w:rsidR="006C651C" w:rsidRPr="007A7B67" w:rsidRDefault="006C651C" w:rsidP="007030E3">
            <w:pPr>
              <w:pStyle w:val="Cuerpodeltexto0"/>
              <w:spacing w:before="0" w:after="0" w:line="240" w:lineRule="auto"/>
              <w:ind w:left="1418" w:hanging="1418"/>
              <w:rPr>
                <w:rFonts w:asciiTheme="minorHAnsi" w:hAnsiTheme="minorHAnsi" w:cstheme="minorHAnsi"/>
                <w:b/>
                <w:sz w:val="22"/>
                <w:szCs w:val="22"/>
              </w:rPr>
            </w:pPr>
          </w:p>
          <w:p w:rsidR="006C651C" w:rsidRPr="007A7B67" w:rsidRDefault="006C651C" w:rsidP="006C651C">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con los informes preliminar y final deberá entregar el respaldo del seguimiento efectuado a las observaciones de YPFB levantadas, relativas a falta de documentación y/o certificaciones.</w:t>
            </w:r>
          </w:p>
          <w:p w:rsidR="006C651C" w:rsidRPr="007A7B67" w:rsidRDefault="006C651C" w:rsidP="006C651C">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no podrá añadir clasificaciones adicionales a las establecidas en los formularios financieros.</w:t>
            </w:r>
          </w:p>
          <w:p w:rsidR="006C651C" w:rsidRPr="007A7B67" w:rsidRDefault="006C651C" w:rsidP="006C651C">
            <w:pPr>
              <w:pStyle w:val="Cuerpodeltexto0"/>
              <w:numPr>
                <w:ilvl w:val="0"/>
                <w:numId w:val="34"/>
              </w:numPr>
              <w:shd w:val="clear" w:color="auto" w:fill="auto"/>
              <w:spacing w:before="0" w:after="0" w:line="240" w:lineRule="auto"/>
              <w:ind w:left="567" w:right="20" w:hanging="578"/>
              <w:rPr>
                <w:rFonts w:asciiTheme="minorHAnsi" w:hAnsiTheme="minorHAnsi" w:cstheme="minorHAnsi"/>
                <w:b/>
                <w:sz w:val="22"/>
                <w:szCs w:val="22"/>
                <w:lang w:eastAsia="es-ES"/>
              </w:rPr>
            </w:pPr>
            <w:r w:rsidRPr="007A7B67">
              <w:rPr>
                <w:rFonts w:asciiTheme="minorHAnsi" w:hAnsiTheme="minorHAnsi" w:cstheme="minorHAnsi"/>
                <w:sz w:val="22"/>
                <w:szCs w:val="22"/>
              </w:rPr>
              <w:t>Toda la información numérica reportada por el Auditor deberá ser expresada considerando únicamente dos decimales.</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METODOLOGÍA</w:t>
            </w:r>
          </w:p>
        </w:tc>
      </w:tr>
      <w:tr w:rsidR="006C651C" w:rsidRPr="007A7B67" w:rsidTr="007030E3">
        <w:tc>
          <w:tcPr>
            <w:tcW w:w="9209" w:type="dxa"/>
            <w:shd w:val="clear" w:color="auto" w:fill="auto"/>
            <w:vAlign w:val="center"/>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szCs w:val="22"/>
              </w:rPr>
              <w:t xml:space="preserve">El trabajo deberá ser realizado de acuerdo con una </w:t>
            </w:r>
            <w:r w:rsidRPr="007A7B67">
              <w:rPr>
                <w:rFonts w:asciiTheme="minorHAnsi" w:hAnsiTheme="minorHAnsi" w:cstheme="minorHAnsi"/>
                <w:b/>
                <w:szCs w:val="22"/>
              </w:rPr>
              <w:t>planificación adecuada presentada a través de un memorándum de planificación</w:t>
            </w:r>
            <w:r w:rsidRPr="007A7B67">
              <w:rPr>
                <w:rFonts w:asciiTheme="minorHAnsi" w:hAnsiTheme="minorHAnsi" w:cstheme="minorHAnsi"/>
                <w:szCs w:val="22"/>
              </w:rPr>
              <w:t xml:space="preserve"> que considere los plazos, tiempos y asignaciones, </w:t>
            </w:r>
            <w:proofErr w:type="spellStart"/>
            <w:r w:rsidRPr="007A7B67">
              <w:rPr>
                <w:rFonts w:asciiTheme="minorHAnsi" w:hAnsiTheme="minorHAnsi" w:cstheme="minorHAnsi"/>
                <w:szCs w:val="22"/>
              </w:rPr>
              <w:t>asi</w:t>
            </w:r>
            <w:proofErr w:type="spellEnd"/>
            <w:r w:rsidRPr="007A7B67">
              <w:rPr>
                <w:rFonts w:asciiTheme="minorHAnsi" w:hAnsiTheme="minorHAnsi" w:cstheme="minorHAnsi"/>
                <w:szCs w:val="22"/>
              </w:rPr>
              <w:t xml:space="preserve">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7A7B67">
              <w:rPr>
                <w:rFonts w:asciiTheme="minorHAnsi" w:hAnsiTheme="minorHAnsi" w:cstheme="minorHAnsi"/>
                <w:b/>
                <w:szCs w:val="22"/>
              </w:rPr>
              <w:t>sin embargo, son enunciativos y no limitativos</w:t>
            </w:r>
            <w:r w:rsidRPr="007A7B67">
              <w:rPr>
                <w:rFonts w:asciiTheme="minorHAnsi" w:hAnsiTheme="minorHAnsi" w:cstheme="minorHAnsi"/>
                <w:szCs w:val="22"/>
              </w:rPr>
              <w:t>.</w:t>
            </w:r>
          </w:p>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szCs w:val="22"/>
              </w:rPr>
              <w:t>La metodología y enfoque deberá estar circunscrita a lo siguiente:</w:t>
            </w:r>
          </w:p>
          <w:p w:rsidR="006C651C" w:rsidRPr="007A7B67" w:rsidRDefault="006C651C" w:rsidP="006C651C">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deberá proponer una metodología formal que permita contemplar los aspectos claves de la Auditoría.</w:t>
            </w:r>
          </w:p>
          <w:p w:rsidR="006C651C" w:rsidRPr="007A7B67" w:rsidRDefault="006C651C" w:rsidP="006C651C">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 deberá proponer una metodología de revisión de la cuenta completa de Costos Recuperables o Costos Reportados Aprobados.</w:t>
            </w:r>
          </w:p>
          <w:p w:rsidR="006C651C" w:rsidRPr="007A7B67" w:rsidRDefault="006C651C" w:rsidP="006C651C">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Organizar y administrar el desarrollo de la auditoría, la misma que debe permitir una correcta y eficiente administración del tiempo, los recursos, riesgos y la calidad del trabajo.</w:t>
            </w:r>
          </w:p>
          <w:p w:rsidR="006C651C" w:rsidRPr="007A7B67" w:rsidRDefault="006C651C" w:rsidP="006C651C">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Contribuir con conocimiento de mejores prácticas para la ejecución correcta de los objetivos requeridos.</w:t>
            </w:r>
          </w:p>
          <w:p w:rsidR="006C651C" w:rsidRPr="007A7B67" w:rsidRDefault="006C651C" w:rsidP="006C651C">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6C651C" w:rsidRPr="007A7B67" w:rsidRDefault="006C651C" w:rsidP="006C651C">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lang w:eastAsia="es-ES"/>
              </w:rPr>
              <w:t>En caso de que el auditor se abstenga de opinar de un tema en particular, deberá justificar debidamente.</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CRONOGRAMA DE ACTIVIDADES</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lastRenderedPageBreak/>
              <w:t>El cronograma será propuesto por la Empresa Auditora y deberá considerar para la revisión del Titular:</w:t>
            </w:r>
          </w:p>
          <w:p w:rsidR="006C651C" w:rsidRPr="007A7B67" w:rsidRDefault="006C651C" w:rsidP="007030E3">
            <w:pPr>
              <w:spacing w:after="0"/>
              <w:rPr>
                <w:rFonts w:asciiTheme="minorHAnsi" w:hAnsiTheme="minorHAnsi" w:cstheme="minorHAnsi"/>
                <w:b/>
                <w:szCs w:val="22"/>
                <w:lang w:eastAsia="es-BO"/>
              </w:rPr>
            </w:pPr>
          </w:p>
          <w:p w:rsidR="006C651C" w:rsidRPr="007A7B67" w:rsidRDefault="006C651C"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Preliminar</w:t>
            </w: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Un periodo máximo de setenta (70) días; de los cuales, cincuenta (50) días calendario serán para la ejecución del trabajo de campo y de veinte (20) días para la emisión del Informe Preliminar, improrrogablemente. El plazo debe computarse a partir de la firma de la </w:t>
            </w:r>
            <w:proofErr w:type="spellStart"/>
            <w:r w:rsidRPr="007A7B67">
              <w:rPr>
                <w:rFonts w:asciiTheme="minorHAnsi" w:hAnsiTheme="minorHAnsi" w:cstheme="minorHAnsi"/>
                <w:szCs w:val="22"/>
                <w:lang w:eastAsia="es-BO"/>
              </w:rPr>
              <w:t>órden</w:t>
            </w:r>
            <w:proofErr w:type="spellEnd"/>
            <w:r w:rsidRPr="007A7B67">
              <w:rPr>
                <w:rFonts w:asciiTheme="minorHAnsi" w:hAnsiTheme="minorHAnsi" w:cstheme="minorHAnsi"/>
                <w:szCs w:val="22"/>
                <w:lang w:eastAsia="es-BO"/>
              </w:rPr>
              <w:t xml:space="preserve"> de proceder; la cual deberá suscribirse al momento del inicio del trabajo de campo del auditor.</w:t>
            </w:r>
          </w:p>
          <w:p w:rsidR="006C651C" w:rsidRPr="007A7B67" w:rsidRDefault="006C651C" w:rsidP="007030E3">
            <w:pPr>
              <w:spacing w:after="0"/>
              <w:rPr>
                <w:rFonts w:asciiTheme="minorHAnsi" w:hAnsiTheme="minorHAnsi" w:cstheme="minorHAnsi"/>
                <w:szCs w:val="22"/>
                <w:lang w:eastAsia="es-BO"/>
              </w:rPr>
            </w:pP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Se procederá a dar inicio del trabajo con la Orden de proceder, fecha en la cual corre a computar los días para la realización de la Auditoria de Costos.</w:t>
            </w:r>
          </w:p>
          <w:p w:rsidR="006C651C" w:rsidRPr="007A7B67" w:rsidRDefault="006C651C" w:rsidP="007030E3">
            <w:pPr>
              <w:spacing w:after="0"/>
              <w:rPr>
                <w:rFonts w:asciiTheme="minorHAnsi" w:hAnsiTheme="minorHAnsi" w:cstheme="minorHAnsi"/>
                <w:szCs w:val="22"/>
                <w:lang w:eastAsia="es-BO"/>
              </w:rPr>
            </w:pP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6C651C" w:rsidRPr="007A7B67" w:rsidRDefault="006C651C" w:rsidP="007030E3">
            <w:pPr>
              <w:spacing w:after="0"/>
              <w:rPr>
                <w:rFonts w:asciiTheme="minorHAnsi" w:hAnsiTheme="minorHAnsi" w:cstheme="minorHAnsi"/>
                <w:szCs w:val="22"/>
                <w:lang w:eastAsia="es-BO"/>
              </w:rPr>
            </w:pP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En un plazo de 7 días, a partir de la suscripción del contrato, el auditor debe remitir el requerimiento de información inicial al Titular, por su parte el Titular deberá entregar la información en un plazo máximo de 30 días.</w:t>
            </w:r>
          </w:p>
          <w:p w:rsidR="006C651C" w:rsidRPr="007A7B67" w:rsidRDefault="006C651C" w:rsidP="007030E3">
            <w:pPr>
              <w:spacing w:after="0"/>
              <w:rPr>
                <w:rFonts w:asciiTheme="minorHAnsi" w:hAnsiTheme="minorHAnsi" w:cstheme="minorHAnsi"/>
                <w:szCs w:val="22"/>
                <w:lang w:eastAsia="es-BO"/>
              </w:rPr>
            </w:pP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Posterior a los 15 días de iniciado el proceso de auditoría, la firma de auditoria sostendrá una reunión de aclaración con YPFB y el Titular en cuanto a las observaciones y/o consultas relacionadas al Informe de Revisión de Costos.</w:t>
            </w:r>
          </w:p>
          <w:p w:rsidR="006C651C" w:rsidRPr="007A7B67" w:rsidRDefault="006C651C" w:rsidP="007030E3">
            <w:pPr>
              <w:spacing w:after="0"/>
              <w:rPr>
                <w:rFonts w:asciiTheme="minorHAnsi" w:hAnsiTheme="minorHAnsi" w:cstheme="minorHAnsi"/>
                <w:szCs w:val="22"/>
                <w:lang w:eastAsia="es-BO"/>
              </w:rPr>
            </w:pP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auditor deberá hacer conocer a las partes de manera formal las limitaciones a la auditoria en cuanto a falta de entrega de documentación y/o respaldos solicitados.</w:t>
            </w:r>
          </w:p>
          <w:p w:rsidR="006C651C" w:rsidRPr="007A7B67" w:rsidRDefault="006C651C" w:rsidP="007030E3">
            <w:pPr>
              <w:spacing w:after="0"/>
              <w:rPr>
                <w:rFonts w:asciiTheme="minorHAnsi" w:hAnsiTheme="minorHAnsi" w:cstheme="minorHAnsi"/>
                <w:szCs w:val="22"/>
                <w:lang w:eastAsia="es-BO"/>
              </w:rPr>
            </w:pPr>
          </w:p>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szCs w:val="22"/>
                <w:lang w:eastAsia="es-BO"/>
              </w:rPr>
              <w:t xml:space="preserve">El informe preliminar debe ser entregado a YPFB y el Titular en formato digital editable adjuntando </w:t>
            </w:r>
            <w:r w:rsidRPr="007A7B67">
              <w:rPr>
                <w:rFonts w:asciiTheme="minorHAnsi" w:hAnsiTheme="minorHAnsi" w:cstheme="minorHAnsi"/>
                <w:szCs w:val="22"/>
              </w:rPr>
              <w:t xml:space="preserve">el respaldo de las observaciones levantadas de YPFB relativas a falta de documentación y/o certificaciones. </w:t>
            </w:r>
          </w:p>
          <w:p w:rsidR="006C651C" w:rsidRPr="007A7B67" w:rsidRDefault="006C651C" w:rsidP="007030E3">
            <w:pPr>
              <w:spacing w:after="0"/>
              <w:rPr>
                <w:rFonts w:asciiTheme="minorHAnsi" w:hAnsiTheme="minorHAnsi" w:cstheme="minorHAnsi"/>
                <w:b/>
                <w:szCs w:val="22"/>
                <w:lang w:eastAsia="es-BO"/>
              </w:rPr>
            </w:pPr>
          </w:p>
          <w:p w:rsidR="006C651C" w:rsidRPr="007A7B67" w:rsidRDefault="006C651C"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Descargos a observaciones y/o ajustes de auditoria</w:t>
            </w: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Dentro de los 60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6C651C" w:rsidRPr="007A7B67" w:rsidRDefault="006C651C" w:rsidP="007030E3">
            <w:pPr>
              <w:spacing w:after="0"/>
              <w:rPr>
                <w:rFonts w:asciiTheme="minorHAnsi" w:hAnsiTheme="minorHAnsi" w:cstheme="minorHAnsi"/>
                <w:b/>
                <w:szCs w:val="22"/>
                <w:lang w:eastAsia="es-BO"/>
              </w:rPr>
            </w:pPr>
          </w:p>
          <w:p w:rsidR="006C651C" w:rsidRPr="007A7B67" w:rsidRDefault="006C651C"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Final</w:t>
            </w: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La firma de Auditoria en los 20 días siguientes a los 60 días de </w:t>
            </w:r>
            <w:r w:rsidRPr="007A7B67">
              <w:rPr>
                <w:rFonts w:asciiTheme="minorHAnsi" w:hAnsiTheme="minorHAnsi" w:cstheme="minorHAnsi"/>
                <w:b/>
                <w:szCs w:val="22"/>
                <w:lang w:eastAsia="es-BO"/>
              </w:rPr>
              <w:t>descargos a observaciones y/o ajustes de auditoria,</w:t>
            </w:r>
            <w:r w:rsidRPr="007A7B67">
              <w:rPr>
                <w:rFonts w:asciiTheme="minorHAnsi" w:hAnsiTheme="minorHAnsi" w:cstheme="minorHAnsi"/>
                <w:szCs w:val="22"/>
                <w:lang w:eastAsia="es-BO"/>
              </w:rPr>
              <w:t xml:space="preserve"> entregará los Informes finales de Auditoria a las partes, mismo que será sujeto en un plazo de 10 días a conformidad de las partes y el auditor tendrá un plazo de 10 días para su emisión definitiva.</w:t>
            </w:r>
          </w:p>
          <w:p w:rsidR="006C651C" w:rsidRPr="007A7B67" w:rsidRDefault="006C651C" w:rsidP="007030E3">
            <w:pPr>
              <w:spacing w:after="0"/>
              <w:rPr>
                <w:rFonts w:asciiTheme="minorHAnsi" w:hAnsiTheme="minorHAnsi" w:cstheme="minorHAnsi"/>
                <w:szCs w:val="22"/>
                <w:lang w:eastAsia="es-BO"/>
              </w:rPr>
            </w:pPr>
          </w:p>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Los plazos se encuentran expresados en días calendario, entendiéndose que en caso de que los cumplimientos correspondan a días sábado, domingo o feriado, se trasladan al siguiente día hábil.</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PERSONAL DE LA FIRMA DE AUDITORÍA</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szCs w:val="22"/>
              </w:rPr>
              <w:t xml:space="preserve">La firma auditora para el cumplimiento de los objetivos, deberá presentar una descripción de la formación y experiencia de cada uno de los profesionales que el proponente se compromete a asignar </w:t>
            </w:r>
            <w:r w:rsidRPr="007A7B67">
              <w:rPr>
                <w:rFonts w:asciiTheme="minorHAnsi" w:hAnsiTheme="minorHAnsi" w:cstheme="minorHAnsi"/>
                <w:szCs w:val="22"/>
              </w:rPr>
              <w:lastRenderedPageBreak/>
              <w:t>al servicio, debidamente registrados en el Colegio de Profesionales al que corresponden y habilitados legalmente. Serán aceptadas las certificaciones que emita la propia firma de Auditoría.</w:t>
            </w:r>
          </w:p>
          <w:p w:rsidR="006C651C" w:rsidRPr="007A7B67" w:rsidRDefault="006C651C" w:rsidP="007030E3">
            <w:pPr>
              <w:spacing w:after="0"/>
              <w:rPr>
                <w:rFonts w:asciiTheme="minorHAnsi" w:hAnsiTheme="minorHAnsi" w:cstheme="minorHAnsi"/>
                <w:szCs w:val="22"/>
              </w:rPr>
            </w:pPr>
          </w:p>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szCs w:val="22"/>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6C651C" w:rsidRPr="007A7B67" w:rsidRDefault="006C651C" w:rsidP="007030E3">
            <w:pPr>
              <w:spacing w:after="0"/>
              <w:rPr>
                <w:rFonts w:asciiTheme="minorHAnsi" w:hAnsiTheme="minorHAnsi" w:cstheme="minorHAnsi"/>
                <w:szCs w:val="22"/>
              </w:rPr>
            </w:pPr>
          </w:p>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szCs w:val="22"/>
              </w:rPr>
              <w:t xml:space="preserve">El Perfil profesional (con Título en Provisión Nacional) que se deberá considerar </w:t>
            </w:r>
            <w:proofErr w:type="spellStart"/>
            <w:r w:rsidRPr="007A7B67">
              <w:rPr>
                <w:rFonts w:asciiTheme="minorHAnsi" w:hAnsiTheme="minorHAnsi" w:cstheme="minorHAnsi"/>
                <w:szCs w:val="22"/>
              </w:rPr>
              <w:t>minimamente</w:t>
            </w:r>
            <w:proofErr w:type="spellEnd"/>
            <w:r w:rsidRPr="007A7B67">
              <w:rPr>
                <w:rFonts w:asciiTheme="minorHAnsi" w:hAnsiTheme="minorHAnsi" w:cstheme="minorHAnsi"/>
                <w:szCs w:val="22"/>
              </w:rPr>
              <w:t xml:space="preserve"> es el siguiente:</w:t>
            </w:r>
          </w:p>
          <w:p w:rsidR="006C651C" w:rsidRPr="007A7B67" w:rsidRDefault="006C651C" w:rsidP="006C651C">
            <w:pPr>
              <w:pStyle w:val="Prrafodelista"/>
              <w:numPr>
                <w:ilvl w:val="0"/>
                <w:numId w:val="38"/>
              </w:numPr>
              <w:spacing w:after="0"/>
              <w:ind w:left="1447" w:hanging="426"/>
              <w:rPr>
                <w:rFonts w:asciiTheme="minorHAnsi" w:hAnsiTheme="minorHAnsi" w:cstheme="minorHAnsi"/>
                <w:szCs w:val="22"/>
              </w:rPr>
            </w:pPr>
            <w:r w:rsidRPr="007A7B67">
              <w:rPr>
                <w:rFonts w:asciiTheme="minorHAnsi" w:hAnsiTheme="minorHAnsi" w:cstheme="minorHAnsi"/>
                <w:szCs w:val="22"/>
              </w:rPr>
              <w:t>Un (1) Gerente de Auditoría.</w:t>
            </w:r>
          </w:p>
          <w:p w:rsidR="006C651C" w:rsidRPr="007A7B67" w:rsidRDefault="006C651C" w:rsidP="006C651C">
            <w:pPr>
              <w:pStyle w:val="Prrafodelista"/>
              <w:numPr>
                <w:ilvl w:val="1"/>
                <w:numId w:val="28"/>
              </w:numPr>
              <w:spacing w:after="0"/>
              <w:ind w:left="1447" w:hanging="426"/>
              <w:rPr>
                <w:rFonts w:asciiTheme="minorHAnsi" w:hAnsiTheme="minorHAnsi" w:cstheme="minorHAnsi"/>
                <w:szCs w:val="22"/>
              </w:rPr>
            </w:pPr>
            <w:r w:rsidRPr="007A7B67">
              <w:rPr>
                <w:rFonts w:asciiTheme="minorHAnsi" w:hAnsiTheme="minorHAnsi" w:cstheme="minorHAnsi"/>
                <w:szCs w:val="22"/>
              </w:rPr>
              <w:t>Un (1) Especialista</w:t>
            </w:r>
            <w:r>
              <w:rPr>
                <w:rFonts w:asciiTheme="minorHAnsi" w:hAnsiTheme="minorHAnsi" w:cstheme="minorHAnsi"/>
                <w:szCs w:val="22"/>
              </w:rPr>
              <w:t xml:space="preserve"> en auditoría financiera en empresas del sector de hidrocarburos.</w:t>
            </w:r>
          </w:p>
          <w:p w:rsidR="006C651C" w:rsidRPr="007A7B67" w:rsidRDefault="006C651C" w:rsidP="006C651C">
            <w:pPr>
              <w:pStyle w:val="Prrafodelista"/>
              <w:numPr>
                <w:ilvl w:val="1"/>
                <w:numId w:val="28"/>
              </w:numPr>
              <w:spacing w:after="0"/>
              <w:ind w:left="1447" w:hanging="426"/>
              <w:rPr>
                <w:rFonts w:asciiTheme="minorHAnsi" w:hAnsiTheme="minorHAnsi" w:cstheme="minorHAnsi"/>
                <w:szCs w:val="22"/>
              </w:rPr>
            </w:pPr>
            <w:r w:rsidRPr="007A7B67">
              <w:rPr>
                <w:rFonts w:asciiTheme="minorHAnsi" w:hAnsiTheme="minorHAnsi" w:cstheme="minorHAnsi"/>
                <w:szCs w:val="22"/>
              </w:rPr>
              <w:t>Un (1) Auditor</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INFORMACIÓN DISPONIBLE Y LOCALIZACIÓN</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szCs w:val="22"/>
              </w:rPr>
              <w:t>Los Auditores, deberán efectuar el trabajo de campo en las oficinas del Titular de acuerdo con su planificación. El costo de desplazamiento deberá formar parte del costo de la propuesta.</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b/>
                <w:szCs w:val="22"/>
              </w:rPr>
            </w:pPr>
            <w:r w:rsidRPr="007A7B67">
              <w:rPr>
                <w:rFonts w:asciiTheme="minorHAnsi" w:hAnsiTheme="minorHAnsi" w:cstheme="minorHAnsi"/>
                <w:b/>
                <w:bCs/>
                <w:szCs w:val="22"/>
                <w:lang w:eastAsia="es-BO"/>
              </w:rPr>
              <w:t xml:space="preserve">DATOS, SERVICIOS, PERSONAL  E INSTALACIONES </w:t>
            </w:r>
          </w:p>
        </w:tc>
      </w:tr>
      <w:tr w:rsidR="006C651C" w:rsidRPr="007A7B67" w:rsidTr="007030E3">
        <w:tc>
          <w:tcPr>
            <w:tcW w:w="9209" w:type="dxa"/>
            <w:shd w:val="clear" w:color="auto" w:fill="auto"/>
          </w:tcPr>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Acceso a la información</w:t>
            </w:r>
            <w:r w:rsidRPr="007A7B67">
              <w:rPr>
                <w:rFonts w:asciiTheme="minorHAnsi" w:hAnsiTheme="minorHAnsi" w:cstheme="minorHAnsi"/>
                <w:sz w:val="22"/>
                <w:szCs w:val="22"/>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YPFB entregará los informes producto de la revisión de costos, así como toda la información de sustento.</w:t>
            </w: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p>
          <w:p w:rsidR="006C651C" w:rsidRPr="007A7B67" w:rsidRDefault="006C651C" w:rsidP="007030E3">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Ambiente de trabajo</w:t>
            </w:r>
            <w:r w:rsidRPr="007A7B67">
              <w:rPr>
                <w:rFonts w:asciiTheme="minorHAnsi" w:hAnsiTheme="minorHAnsi" w:cstheme="minorHAnsi"/>
                <w:sz w:val="22"/>
                <w:szCs w:val="22"/>
              </w:rPr>
              <w:t>: El Titular facilitará a 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un ambiente de trabajo apropiado para la realización del trabajo encomendado.</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CONTRAPARTE</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6C651C" w:rsidRPr="007A7B67" w:rsidRDefault="006C651C" w:rsidP="007030E3">
            <w:pPr>
              <w:spacing w:after="0"/>
              <w:rPr>
                <w:rFonts w:asciiTheme="minorHAnsi" w:hAnsiTheme="minorHAnsi" w:cstheme="minorHAnsi"/>
                <w:szCs w:val="22"/>
                <w:lang w:eastAsia="es-BO"/>
              </w:rPr>
            </w:pPr>
          </w:p>
          <w:p w:rsidR="006C651C" w:rsidRPr="007A7B67" w:rsidRDefault="006C651C"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La contraparte será designada por el Responsable del área solicitante, sus funciones y atribuciones serán en estricto cumplimiento a lo establecido en el artículo 23 del R/CE-09.</w:t>
            </w:r>
          </w:p>
        </w:tc>
      </w:tr>
      <w:tr w:rsidR="006C651C" w:rsidRPr="007A7B67" w:rsidTr="007030E3">
        <w:tc>
          <w:tcPr>
            <w:tcW w:w="9209" w:type="dxa"/>
            <w:shd w:val="clear" w:color="auto" w:fill="B4C6E7" w:themeFill="accent5" w:themeFillTint="66"/>
          </w:tcPr>
          <w:p w:rsidR="006C651C" w:rsidRPr="007A7B67" w:rsidRDefault="006C651C" w:rsidP="007030E3">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COMITÉ DE RECEPCIÓN</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comité de recepción será designada por la M.A.E., sus funciones y atribuciones serán en estricto cumplimiento a lo establecido en el artículo 24 del R/CE-09.</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b/>
                <w:bCs/>
                <w:szCs w:val="22"/>
                <w:lang w:eastAsia="es-BO"/>
              </w:rPr>
              <w:t>PLAZO DE REALIZACIÓN DE LA CONSULTORÍA.</w:t>
            </w:r>
          </w:p>
        </w:tc>
      </w:tr>
      <w:tr w:rsidR="006C651C" w:rsidRPr="007A7B67" w:rsidTr="007030E3">
        <w:tc>
          <w:tcPr>
            <w:tcW w:w="9209" w:type="dxa"/>
            <w:shd w:val="clear" w:color="auto" w:fill="auto"/>
          </w:tcPr>
          <w:p w:rsidR="006C651C" w:rsidRPr="007A7B67" w:rsidRDefault="006C651C" w:rsidP="007030E3">
            <w:pPr>
              <w:pStyle w:val="Prrafodelista"/>
              <w:spacing w:after="0"/>
              <w:ind w:left="0"/>
              <w:rPr>
                <w:rFonts w:asciiTheme="minorHAnsi" w:hAnsiTheme="minorHAnsi" w:cstheme="minorHAnsi"/>
                <w:szCs w:val="22"/>
                <w:lang w:eastAsia="es-BO"/>
              </w:rPr>
            </w:pPr>
            <w:r w:rsidRPr="007A7B67">
              <w:rPr>
                <w:rFonts w:asciiTheme="minorHAnsi" w:hAnsiTheme="minorHAnsi" w:cstheme="minorHAnsi"/>
                <w:szCs w:val="22"/>
                <w:lang w:eastAsia="es-BO"/>
              </w:rPr>
              <w:t>El plazo de ejecución del servicio de auditoria será menor o igual ciento setenta (170) días calendario, mismos que serán computados a partir del pago del anticipo si corresponde o la fecha de suscripción del contrato.</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FACTURACIÓN </w:t>
            </w:r>
          </w:p>
        </w:tc>
      </w:tr>
      <w:tr w:rsidR="006C651C" w:rsidRPr="007A7B67" w:rsidTr="007030E3">
        <w:tc>
          <w:tcPr>
            <w:tcW w:w="9209" w:type="dxa"/>
            <w:shd w:val="clear" w:color="auto" w:fill="FFFFFF"/>
          </w:tcPr>
          <w:p w:rsidR="006C651C" w:rsidRPr="007A7B67" w:rsidRDefault="006C651C"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 ser emitida de acuerdo a normativa vigente a nombre de Yacimientos Petrolíferos Fiscales Bolivianos consignando el Número de Identificación Tributaria (NIT) 1020269020. </w:t>
            </w:r>
          </w:p>
          <w:p w:rsidR="006C651C" w:rsidRPr="007A7B67" w:rsidRDefault="006C651C"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deberá emitirse en el momento que finalice la ejecución o la prestación efectiva del servicio </w:t>
            </w:r>
            <w:r w:rsidRPr="007A7B67">
              <w:rPr>
                <w:rFonts w:asciiTheme="minorHAnsi" w:hAnsiTheme="minorHAnsi" w:cstheme="minorHAnsi"/>
                <w:szCs w:val="22"/>
                <w:lang w:val="es-BO"/>
              </w:rPr>
              <w:lastRenderedPageBreak/>
              <w:t xml:space="preserve">o a momento de percibir el pago total o parcial, lo que ocurra primero, sin deducir las multas ni otros cargos. </w:t>
            </w:r>
          </w:p>
          <w:p w:rsidR="006C651C" w:rsidRPr="007A7B67" w:rsidRDefault="006C651C" w:rsidP="007030E3">
            <w:pPr>
              <w:widowControl w:val="0"/>
              <w:spacing w:after="0"/>
              <w:rPr>
                <w:rFonts w:asciiTheme="minorHAnsi" w:hAnsiTheme="minorHAnsi" w:cstheme="minorHAnsi"/>
                <w:szCs w:val="22"/>
                <w:lang w:val="es-BO"/>
              </w:rPr>
            </w:pPr>
          </w:p>
          <w:p w:rsidR="006C651C" w:rsidRPr="007A7B67" w:rsidRDefault="006C651C"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C651C" w:rsidRPr="007A7B67" w:rsidRDefault="006C651C" w:rsidP="007030E3">
            <w:pPr>
              <w:widowControl w:val="0"/>
              <w:spacing w:after="0"/>
              <w:rPr>
                <w:rFonts w:asciiTheme="minorHAnsi" w:hAnsiTheme="minorHAnsi" w:cstheme="minorHAnsi"/>
                <w:szCs w:val="22"/>
                <w:lang w:val="es-BO"/>
              </w:rPr>
            </w:pPr>
          </w:p>
          <w:p w:rsidR="006C651C" w:rsidRPr="007A7B67" w:rsidRDefault="006C651C"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En caso de otorgarse un anticipo el contratado está obligado a emitir factura a momento del pago.</w:t>
            </w:r>
          </w:p>
          <w:p w:rsidR="006C651C" w:rsidRPr="007A7B67" w:rsidRDefault="006C651C" w:rsidP="007030E3">
            <w:pPr>
              <w:widowControl w:val="0"/>
              <w:spacing w:after="0"/>
              <w:rPr>
                <w:rFonts w:asciiTheme="minorHAnsi" w:hAnsiTheme="minorHAnsi" w:cstheme="minorHAnsi"/>
                <w:szCs w:val="22"/>
                <w:lang w:val="es-BO"/>
              </w:rPr>
            </w:pPr>
          </w:p>
          <w:p w:rsidR="006C651C" w:rsidRPr="007A7B67" w:rsidRDefault="006C651C" w:rsidP="007030E3">
            <w:pPr>
              <w:widowControl w:val="0"/>
              <w:spacing w:after="0"/>
              <w:rPr>
                <w:rFonts w:asciiTheme="minorHAnsi" w:hAnsiTheme="minorHAnsi" w:cstheme="minorHAnsi"/>
                <w:szCs w:val="22"/>
                <w:lang w:val="es-BO"/>
              </w:rPr>
            </w:pPr>
            <w:r w:rsidRPr="007A7B67">
              <w:rPr>
                <w:rFonts w:asciiTheme="minorHAnsi" w:hAnsiTheme="minorHAnsi" w:cstheme="minorHAnsi"/>
                <w:bCs/>
                <w:szCs w:val="18"/>
                <w:lang w:eastAsia="es-BO"/>
              </w:rPr>
              <w:t>Adicionalmente el proponente debe considerar lo descrito en la cláusula TRIGÉSIMA del modelo de contrato.</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 xml:space="preserve">TRIBUTOS </w:t>
            </w:r>
          </w:p>
        </w:tc>
      </w:tr>
      <w:tr w:rsidR="006C651C" w:rsidRPr="007A7B67" w:rsidTr="007030E3">
        <w:tc>
          <w:tcPr>
            <w:tcW w:w="9209" w:type="dxa"/>
            <w:shd w:val="clear" w:color="auto" w:fill="FFFFFF"/>
          </w:tcPr>
          <w:p w:rsidR="006C651C" w:rsidRPr="007A7B67" w:rsidRDefault="006C651C" w:rsidP="007030E3">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adjudicado declara que todos los tributos vigentes a la fecha y que puedan originarse directa o indirectamente en aplicación del contrato, son de su responsabilidad, no correspondiendo ningún reclamo posterior.</w:t>
            </w:r>
          </w:p>
        </w:tc>
      </w:tr>
      <w:tr w:rsidR="006C651C" w:rsidRPr="007A7B67" w:rsidTr="007030E3">
        <w:tc>
          <w:tcPr>
            <w:tcW w:w="9209" w:type="dxa"/>
            <w:shd w:val="clear" w:color="auto" w:fill="BDD6EE"/>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MOROSIDAD Y PENALIDADES</w:t>
            </w:r>
          </w:p>
        </w:tc>
      </w:tr>
      <w:tr w:rsidR="006C651C" w:rsidRPr="007A7B67" w:rsidTr="007030E3">
        <w:tc>
          <w:tcPr>
            <w:tcW w:w="9209" w:type="dxa"/>
            <w:shd w:val="clear" w:color="auto" w:fill="auto"/>
            <w:vAlign w:val="center"/>
          </w:tcPr>
          <w:p w:rsidR="006C651C" w:rsidRPr="007A7B67" w:rsidRDefault="006C651C" w:rsidP="007030E3">
            <w:pPr>
              <w:widowControl w:val="0"/>
              <w:spacing w:after="0"/>
              <w:rPr>
                <w:rFonts w:asciiTheme="minorHAnsi" w:hAnsiTheme="minorHAnsi" w:cstheme="minorHAnsi"/>
                <w:b/>
                <w:szCs w:val="22"/>
              </w:rPr>
            </w:pPr>
            <w:r>
              <w:rPr>
                <w:rFonts w:ascii="Calibri" w:hAnsi="Calibri" w:cs="Calibri"/>
                <w:color w:val="333333"/>
                <w:szCs w:val="22"/>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6C651C" w:rsidRPr="007A7B67" w:rsidTr="007030E3">
        <w:tc>
          <w:tcPr>
            <w:tcW w:w="9209" w:type="dxa"/>
            <w:shd w:val="clear" w:color="auto" w:fill="B4C6E7" w:themeFill="accent5" w:themeFillTint="66"/>
            <w:vAlign w:val="center"/>
          </w:tcPr>
          <w:p w:rsidR="006C651C" w:rsidRPr="007A7B67" w:rsidRDefault="006C651C" w:rsidP="007030E3">
            <w:pPr>
              <w:spacing w:after="0"/>
              <w:rPr>
                <w:rFonts w:asciiTheme="minorHAnsi" w:hAnsiTheme="minorHAnsi" w:cstheme="minorHAnsi"/>
                <w:b/>
                <w:szCs w:val="22"/>
                <w:lang w:val="es-ES_tradnl"/>
              </w:rPr>
            </w:pPr>
            <w:r w:rsidRPr="007A7B67">
              <w:rPr>
                <w:rFonts w:asciiTheme="minorHAnsi" w:hAnsiTheme="minorHAnsi" w:cstheme="minorHAnsi"/>
                <w:b/>
                <w:szCs w:val="22"/>
                <w:lang w:val="es-ES_tradnl"/>
              </w:rPr>
              <w:t>TERMINACIÓN DE CONTRATO</w:t>
            </w:r>
          </w:p>
        </w:tc>
      </w:tr>
      <w:tr w:rsidR="006C651C" w:rsidRPr="007A7B67" w:rsidTr="007030E3">
        <w:tc>
          <w:tcPr>
            <w:tcW w:w="9209" w:type="dxa"/>
            <w:shd w:val="clear" w:color="auto" w:fill="auto"/>
            <w:vAlign w:val="center"/>
          </w:tcPr>
          <w:p w:rsidR="006C651C" w:rsidRPr="007A7B67" w:rsidRDefault="006C651C" w:rsidP="007030E3">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El contrato del servicio de Auditoría, concluirá bajo las modalidades descritas en la cláusula vigésima del modelo de contrato adjunto al DBC.</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FORMA DE PAGO.-</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Los pagos por los servicios de auditoría serán realizados en bolivianos, de la siguiente forma:</w:t>
            </w:r>
          </w:p>
          <w:p w:rsidR="006C651C" w:rsidRPr="007A7B67" w:rsidRDefault="006C651C" w:rsidP="007030E3">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Primer pago</w:t>
            </w:r>
            <w:r w:rsidRPr="007A7B67">
              <w:rPr>
                <w:rFonts w:asciiTheme="minorHAnsi" w:hAnsiTheme="minorHAnsi" w:cstheme="minorHAnsi"/>
                <w:szCs w:val="22"/>
                <w:lang w:val="es-ES_tradnl"/>
              </w:rPr>
              <w:t>: Cuarenta por ciento (40%) del valor del Contrato a la entrega del Informe Preliminar del auditor que deberá ser presentado hasta un plazo máximo de setenta (70) días calendario. Previo al pago parcial la contraparte deberá emitir acta de conformidad.</w:t>
            </w:r>
          </w:p>
          <w:p w:rsidR="006C651C" w:rsidRPr="007A7B67" w:rsidRDefault="006C651C" w:rsidP="007030E3">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Segundo Pago:</w:t>
            </w:r>
            <w:r w:rsidRPr="007A7B67">
              <w:rPr>
                <w:rFonts w:asciiTheme="minorHAnsi" w:hAnsiTheme="minorHAnsi" w:cstheme="minorHAnsi"/>
                <w:szCs w:val="22"/>
                <w:lang w:val="es-ES_tradnl"/>
              </w:rPr>
              <w:t xml:space="preserve"> Cuarenta por ciento (40%) del valor del contrato a la presentación del Informe Final para consideración de las partes. Previo al pago parcial la contraparte deberá emitir acta de conformidad.</w:t>
            </w:r>
          </w:p>
          <w:p w:rsidR="006C651C" w:rsidRPr="007A7B67" w:rsidRDefault="006C651C" w:rsidP="007030E3">
            <w:pPr>
              <w:spacing w:after="0"/>
              <w:rPr>
                <w:rFonts w:asciiTheme="minorHAnsi" w:hAnsiTheme="minorHAnsi" w:cstheme="minorHAnsi"/>
                <w:bCs/>
                <w:szCs w:val="22"/>
                <w:lang w:eastAsia="es-BO"/>
              </w:rPr>
            </w:pPr>
            <w:r w:rsidRPr="007A7B67">
              <w:rPr>
                <w:rFonts w:asciiTheme="minorHAnsi" w:hAnsiTheme="minorHAnsi" w:cstheme="minorHAnsi"/>
                <w:b/>
                <w:szCs w:val="22"/>
                <w:lang w:val="es-ES_tradnl"/>
              </w:rPr>
              <w:t>Tercer Pago:</w:t>
            </w:r>
            <w:r w:rsidRPr="007A7B67">
              <w:rPr>
                <w:rFonts w:asciiTheme="minorHAnsi" w:hAnsiTheme="minorHAnsi" w:cstheme="minorHAnsi"/>
                <w:szCs w:val="22"/>
                <w:lang w:val="es-ES_tradnl"/>
              </w:rPr>
              <w:t xml:space="preserve"> Veinte por ciento (20%)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SEGUROS </w:t>
            </w:r>
          </w:p>
        </w:tc>
      </w:tr>
      <w:tr w:rsidR="006C651C" w:rsidRPr="007A7B67" w:rsidTr="007030E3">
        <w:tc>
          <w:tcPr>
            <w:tcW w:w="9209" w:type="dxa"/>
            <w:shd w:val="clear" w:color="auto" w:fill="auto"/>
            <w:vAlign w:val="center"/>
          </w:tcPr>
          <w:p w:rsidR="006C651C" w:rsidRPr="007A7B67" w:rsidRDefault="006C651C" w:rsidP="007030E3">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La empresa adjudicada, deberá presentar y mantener vigente de forma ininterrumpida durante todo el periodo del contrato las Pólizas de Seguros especificadas a continuación:</w:t>
            </w:r>
          </w:p>
          <w:p w:rsidR="006C651C" w:rsidRPr="007A7B67" w:rsidRDefault="006C651C" w:rsidP="007030E3">
            <w:pPr>
              <w:shd w:val="clear" w:color="auto" w:fill="FFFFFF"/>
              <w:spacing w:after="0"/>
              <w:ind w:hanging="360"/>
              <w:rPr>
                <w:rFonts w:asciiTheme="minorHAnsi" w:hAnsiTheme="minorHAnsi" w:cstheme="minorHAnsi"/>
                <w:szCs w:val="22"/>
              </w:rPr>
            </w:pPr>
            <w:r w:rsidRPr="007A7B67">
              <w:rPr>
                <w:rFonts w:asciiTheme="minorHAnsi" w:hAnsiTheme="minorHAnsi" w:cstheme="minorHAnsi"/>
                <w:b/>
                <w:bCs/>
                <w:i/>
                <w:iCs/>
                <w:szCs w:val="22"/>
              </w:rPr>
              <w:t>a)       Póliza de Accidentes Personales.</w:t>
            </w:r>
          </w:p>
          <w:p w:rsidR="006C651C" w:rsidRPr="007A7B67" w:rsidRDefault="006C651C" w:rsidP="007030E3">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C651C" w:rsidRPr="007A7B67" w:rsidRDefault="006C651C" w:rsidP="007030E3">
            <w:pPr>
              <w:shd w:val="clear" w:color="auto" w:fill="FFFFFF"/>
              <w:spacing w:after="0"/>
              <w:rPr>
                <w:rFonts w:asciiTheme="minorHAnsi" w:hAnsiTheme="minorHAnsi" w:cstheme="minorHAnsi"/>
                <w:szCs w:val="22"/>
              </w:rPr>
            </w:pPr>
            <w:r w:rsidRPr="007A7B67">
              <w:rPr>
                <w:rFonts w:asciiTheme="minorHAnsi" w:hAnsiTheme="minorHAnsi" w:cstheme="minorHAnsi"/>
                <w:i/>
                <w:iCs/>
                <w:szCs w:val="22"/>
              </w:rPr>
              <w:t>La póliza deberá estar a nombre del Adjudicado como contratante y sus empleados deberán figurar como asegurados.</w:t>
            </w:r>
          </w:p>
          <w:p w:rsidR="006C651C" w:rsidRPr="007A7B67" w:rsidRDefault="006C651C" w:rsidP="007030E3">
            <w:pPr>
              <w:shd w:val="clear" w:color="auto" w:fill="FFFFFF"/>
              <w:spacing w:after="0"/>
              <w:rPr>
                <w:rFonts w:asciiTheme="minorHAnsi" w:hAnsiTheme="minorHAnsi" w:cstheme="minorHAnsi"/>
                <w:szCs w:val="22"/>
              </w:rPr>
            </w:pPr>
            <w:r w:rsidRPr="007A7B67">
              <w:rPr>
                <w:rFonts w:asciiTheme="minorHAnsi" w:hAnsiTheme="minorHAnsi" w:cstheme="minorHAnsi"/>
                <w:b/>
                <w:bCs/>
                <w:i/>
                <w:iCs/>
                <w:szCs w:val="22"/>
              </w:rPr>
              <w:t>Condiciones Adicionales.</w:t>
            </w:r>
          </w:p>
          <w:p w:rsidR="006C651C" w:rsidRPr="007A7B67" w:rsidRDefault="006C651C" w:rsidP="006C651C">
            <w:pPr>
              <w:numPr>
                <w:ilvl w:val="0"/>
                <w:numId w:val="35"/>
              </w:numPr>
              <w:shd w:val="clear" w:color="auto" w:fill="FFFFFF"/>
              <w:spacing w:before="100" w:beforeAutospacing="1" w:after="0"/>
              <w:rPr>
                <w:rFonts w:asciiTheme="minorHAnsi" w:hAnsiTheme="minorHAnsi" w:cstheme="minorHAnsi"/>
                <w:szCs w:val="22"/>
              </w:rPr>
            </w:pPr>
            <w:r w:rsidRPr="007A7B67">
              <w:rPr>
                <w:rFonts w:asciiTheme="minorHAnsi" w:hAnsiTheme="minorHAnsi" w:cstheme="minorHAnsi"/>
                <w:i/>
                <w:iCs/>
                <w:szCs w:val="22"/>
              </w:rPr>
              <w:lastRenderedPageBreak/>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6C651C" w:rsidRPr="007A7B67" w:rsidRDefault="006C651C" w:rsidP="006C651C">
            <w:pPr>
              <w:numPr>
                <w:ilvl w:val="0"/>
                <w:numId w:val="35"/>
              </w:numPr>
              <w:shd w:val="clear" w:color="auto" w:fill="FFFFFF"/>
              <w:spacing w:before="100" w:beforeAutospacing="1" w:after="0"/>
              <w:rPr>
                <w:rFonts w:asciiTheme="minorHAnsi" w:hAnsiTheme="minorHAnsi" w:cstheme="minorHAnsi"/>
                <w:szCs w:val="22"/>
                <w:lang w:val="es-BO"/>
              </w:rPr>
            </w:pPr>
            <w:r w:rsidRPr="007A7B67">
              <w:rPr>
                <w:rFonts w:asciiTheme="minorHAnsi" w:hAnsiTheme="minorHAnsi" w:cstheme="minorHAnsi"/>
                <w:i/>
                <w:iCs/>
                <w:szCs w:val="22"/>
              </w:rPr>
              <w:t>La empresa adjudicada, deberá entregar una copia de la citada póliza a YPFB antes de la suscripción del contrato.</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lastRenderedPageBreak/>
              <w:t>RESPONSABILIDAD PROFESIONAL DEL AUDITOR</w:t>
            </w:r>
          </w:p>
        </w:tc>
      </w:tr>
      <w:tr w:rsidR="006C651C" w:rsidRPr="007A7B67" w:rsidTr="007030E3">
        <w:tc>
          <w:tcPr>
            <w:tcW w:w="9209" w:type="dxa"/>
            <w:shd w:val="clear" w:color="auto" w:fill="auto"/>
          </w:tcPr>
          <w:p w:rsidR="006C651C" w:rsidRPr="007A7B67" w:rsidRDefault="006C651C" w:rsidP="007030E3">
            <w:pPr>
              <w:rPr>
                <w:rFonts w:asciiTheme="minorHAnsi" w:hAnsiTheme="minorHAnsi" w:cstheme="minorHAnsi"/>
                <w:szCs w:val="22"/>
                <w:lang w:eastAsia="es-BO"/>
              </w:rPr>
            </w:pPr>
            <w:r w:rsidRPr="007A7B67">
              <w:rPr>
                <w:rFonts w:asciiTheme="minorHAnsi" w:hAnsiTheme="minorHAnsi" w:cstheme="minorHAnsi"/>
                <w:szCs w:val="22"/>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6C651C" w:rsidRPr="007A7B67" w:rsidRDefault="006C651C" w:rsidP="007030E3">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por el trabajo efectuado dentro los términos de referencia, haciendo mención a la aplicación de las Normas de Auditoria Gubernamental y otras de acuerdo a la particularidad de la empresa.</w:t>
            </w:r>
          </w:p>
          <w:p w:rsidR="006C651C" w:rsidRPr="007A7B67" w:rsidRDefault="006C651C" w:rsidP="007030E3">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6C651C" w:rsidRPr="007A7B67" w:rsidRDefault="006C651C" w:rsidP="007030E3">
            <w:pPr>
              <w:rPr>
                <w:rFonts w:asciiTheme="minorHAnsi" w:hAnsiTheme="minorHAnsi" w:cstheme="minorHAnsi"/>
                <w:szCs w:val="22"/>
                <w:lang w:eastAsia="es-BO"/>
              </w:rPr>
            </w:pPr>
            <w:r w:rsidRPr="007A7B67">
              <w:rPr>
                <w:rFonts w:asciiTheme="minorHAnsi" w:hAnsiTheme="minorHAnsi" w:cstheme="minorHAnsi"/>
                <w:szCs w:val="22"/>
                <w:lang w:eastAsia="es-BO"/>
              </w:rPr>
              <w:t>En lo que refiere a los Estados Financieros Consolidados, el auditor desarrollará sus tareas con ética profesional, y en aplicación a las Normas Contable N° 8 y demás disposiciones conexas.</w:t>
            </w:r>
          </w:p>
        </w:tc>
      </w:tr>
      <w:tr w:rsidR="006C651C" w:rsidRPr="007A7B67" w:rsidTr="007030E3">
        <w:tc>
          <w:tcPr>
            <w:tcW w:w="9209" w:type="dxa"/>
            <w:shd w:val="clear" w:color="auto" w:fill="B8CCE4"/>
          </w:tcPr>
          <w:p w:rsidR="006C651C" w:rsidRPr="007A7B67" w:rsidRDefault="006C651C" w:rsidP="007030E3">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t>PROPIEDAD DE LOS PRODUCTOS</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6C651C" w:rsidRPr="007A7B67" w:rsidTr="007030E3">
        <w:tc>
          <w:tcPr>
            <w:tcW w:w="9209" w:type="dxa"/>
            <w:shd w:val="clear" w:color="auto" w:fill="9CC2E5" w:themeFill="accent1" w:themeFillTint="99"/>
          </w:tcPr>
          <w:p w:rsidR="006C651C" w:rsidRPr="007A7B67" w:rsidRDefault="006C651C" w:rsidP="007030E3">
            <w:pPr>
              <w:spacing w:after="0"/>
              <w:rPr>
                <w:rFonts w:asciiTheme="minorHAnsi" w:hAnsiTheme="minorHAnsi" w:cstheme="minorHAnsi"/>
                <w:szCs w:val="22"/>
                <w:lang w:val="es-ES_tradnl"/>
              </w:rPr>
            </w:pPr>
            <w:r w:rsidRPr="007A7B67">
              <w:rPr>
                <w:rFonts w:asciiTheme="minorHAnsi" w:hAnsiTheme="minorHAnsi" w:cstheme="minorHAnsi"/>
                <w:b/>
                <w:szCs w:val="22"/>
              </w:rPr>
              <w:t>ASPECTOS COMPLEMENTARIOS</w:t>
            </w:r>
          </w:p>
        </w:tc>
      </w:tr>
      <w:tr w:rsidR="006C651C" w:rsidRPr="007A7B67" w:rsidTr="007030E3">
        <w:tc>
          <w:tcPr>
            <w:tcW w:w="9209" w:type="dxa"/>
            <w:shd w:val="clear" w:color="auto" w:fill="auto"/>
          </w:tcPr>
          <w:p w:rsidR="006C651C" w:rsidRPr="007A7B67" w:rsidRDefault="006C651C" w:rsidP="007030E3">
            <w:pPr>
              <w:spacing w:after="0"/>
              <w:rPr>
                <w:rFonts w:asciiTheme="minorHAnsi" w:hAnsiTheme="minorHAnsi" w:cstheme="minorHAnsi"/>
                <w:szCs w:val="22"/>
              </w:rPr>
            </w:pPr>
            <w:r w:rsidRPr="007A7B67">
              <w:rPr>
                <w:rFonts w:asciiTheme="minorHAnsi" w:hAnsiTheme="minorHAnsi" w:cstheme="minorHAnsi"/>
                <w:szCs w:val="22"/>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6C651C" w:rsidRPr="007A7B67" w:rsidRDefault="006C651C" w:rsidP="006C651C">
      <w:pPr>
        <w:spacing w:after="0"/>
        <w:ind w:right="34"/>
        <w:jc w:val="center"/>
        <w:rPr>
          <w:rFonts w:asciiTheme="minorHAnsi" w:hAnsiTheme="minorHAnsi" w:cstheme="minorHAnsi"/>
          <w:b/>
          <w:szCs w:val="22"/>
          <w:lang w:val="es-ES_tradnl"/>
        </w:rPr>
      </w:pPr>
    </w:p>
    <w:p w:rsidR="006C651C" w:rsidRPr="007A7B67" w:rsidRDefault="006C651C" w:rsidP="006C651C">
      <w:pPr>
        <w:pStyle w:val="Prrafodelista"/>
        <w:spacing w:after="0" w:line="276" w:lineRule="auto"/>
        <w:ind w:left="0"/>
        <w:contextualSpacing/>
        <w:rPr>
          <w:rFonts w:asciiTheme="minorHAnsi" w:hAnsiTheme="minorHAnsi" w:cstheme="minorHAnsi"/>
          <w:b/>
          <w:szCs w:val="22"/>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lang w:val="es-ES_tradnl"/>
        </w:rPr>
      </w:pPr>
    </w:p>
    <w:p w:rsidR="008A03C8" w:rsidRPr="008A03C8" w:rsidRDefault="008A03C8" w:rsidP="008A1CE5">
      <w:pPr>
        <w:spacing w:after="0"/>
        <w:jc w:val="center"/>
        <w:rPr>
          <w:rFonts w:ascii="Verdana" w:hAnsi="Verdana"/>
          <w:b/>
          <w:sz w:val="18"/>
          <w:szCs w:val="18"/>
          <w:lang w:val="es-ES_tradnl"/>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8A03C8" w:rsidRDefault="008A03C8" w:rsidP="008A1CE5">
      <w:pPr>
        <w:spacing w:after="0"/>
        <w:jc w:val="center"/>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lastRenderedPageBreak/>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proofErr w:type="gramStart"/>
      <w:r w:rsidR="00FB5826" w:rsidRPr="003C4F76">
        <w:rPr>
          <w:rFonts w:asciiTheme="minorHAnsi" w:hAnsiTheme="minorHAnsi"/>
          <w:b/>
          <w:i/>
        </w:rPr>
        <w:t>o</w:t>
      </w:r>
      <w:proofErr w:type="gramEnd"/>
      <w:r w:rsidR="00FB5826" w:rsidRPr="003C4F76">
        <w:rPr>
          <w:rFonts w:asciiTheme="minorHAnsi" w:hAnsiTheme="minorHAnsi"/>
          <w:b/>
          <w:i/>
        </w:rPr>
        <w:t xml:space="preserve">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r w:rsidRPr="003C4F76">
        <w:rPr>
          <w:rFonts w:asciiTheme="minorHAnsi" w:hAnsiTheme="minorHAnsi"/>
        </w:rPr>
        <w:t>electrónica:_______________________Fax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proofErr w:type="gramStart"/>
      <w:r w:rsidRPr="003C4F76">
        <w:rPr>
          <w:rFonts w:asciiTheme="minorHAnsi" w:hAnsiTheme="minorHAnsi"/>
        </w:rPr>
        <w:t>:</w:t>
      </w:r>
      <w:r w:rsidR="0048358D" w:rsidRPr="003C4F76">
        <w:rPr>
          <w:rFonts w:asciiTheme="minorHAnsi" w:hAnsiTheme="minorHAnsi"/>
        </w:rPr>
        <w:t>_</w:t>
      </w:r>
      <w:proofErr w:type="gramEnd"/>
      <w:r w:rsidR="0048358D" w:rsidRPr="003C4F76">
        <w:rPr>
          <w:rFonts w:asciiTheme="minorHAnsi" w:hAnsiTheme="minorHAnsi"/>
        </w:rPr>
        <w:t>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 xml:space="preserve">Nombre completo </w:t>
      </w:r>
      <w:proofErr w:type="gramStart"/>
      <w:r w:rsidRPr="003C4F76">
        <w:rPr>
          <w:rFonts w:asciiTheme="minorHAnsi" w:hAnsiTheme="minorHAnsi"/>
          <w:b/>
          <w:i/>
        </w:rPr>
        <w:t>del  Profesional</w:t>
      </w:r>
      <w:proofErr w:type="gramEnd"/>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proofErr w:type="gramStart"/>
      <w:r w:rsidR="00D00686" w:rsidRPr="003C4F76">
        <w:rPr>
          <w:rFonts w:asciiTheme="minorHAnsi" w:hAnsiTheme="minorHAnsi"/>
          <w:b/>
          <w:i/>
        </w:rPr>
        <w:t>o</w:t>
      </w:r>
      <w:proofErr w:type="gramEnd"/>
      <w:r w:rsidR="00D00686" w:rsidRPr="003C4F76">
        <w:rPr>
          <w:rFonts w:asciiTheme="minorHAnsi" w:hAnsiTheme="minorHAnsi"/>
          <w:b/>
          <w:i/>
        </w:rPr>
        <w:t xml:space="preserve">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w:t>
      </w:r>
      <w:proofErr w:type="gramStart"/>
      <w:r w:rsidRPr="003C4F76">
        <w:rPr>
          <w:rFonts w:asciiTheme="minorHAnsi" w:hAnsiTheme="minorHAnsi"/>
          <w:b/>
          <w:i/>
        </w:rPr>
        <w:t>indicar</w:t>
      </w:r>
      <w:proofErr w:type="gramEnd"/>
      <w:r w:rsidRPr="003C4F76">
        <w:rPr>
          <w:rFonts w:asciiTheme="minorHAnsi" w:hAnsiTheme="minorHAnsi"/>
          <w:b/>
          <w:i/>
        </w:rPr>
        <w:t xml:space="preserve">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001CF">
      <w:pPr>
        <w:pStyle w:val="Formulario"/>
        <w:numPr>
          <w:ilvl w:val="0"/>
          <w:numId w:val="10"/>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proofErr w:type="gramStart"/>
      <w:r w:rsidR="0062461A" w:rsidRPr="003C4F76">
        <w:rPr>
          <w:rFonts w:asciiTheme="minorHAnsi" w:hAnsiTheme="minorHAnsi"/>
          <w:b/>
          <w:i/>
        </w:rPr>
        <w:t>o</w:t>
      </w:r>
      <w:proofErr w:type="gramEnd"/>
      <w:r w:rsidR="0062461A" w:rsidRPr="003C4F76">
        <w:rPr>
          <w:rFonts w:asciiTheme="minorHAnsi" w:hAnsiTheme="minorHAnsi"/>
          <w:b/>
          <w:i/>
        </w:rPr>
        <w:t xml:space="preserve">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w:t>
      </w:r>
      <w:proofErr w:type="gramStart"/>
      <w:r w:rsidRPr="003C4F76">
        <w:rPr>
          <w:rFonts w:asciiTheme="minorHAnsi" w:hAnsiTheme="minorHAnsi"/>
        </w:rPr>
        <w:t>...........................................................</w:t>
      </w:r>
      <w:proofErr w:type="gramEnd"/>
      <w:r w:rsidRPr="003C4F76">
        <w:rPr>
          <w:rFonts w:asciiTheme="minorHAnsi" w:hAnsiTheme="minorHAnsi"/>
        </w:rPr>
        <w:t xml:space="preserve">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w:t>
      </w:r>
      <w:proofErr w:type="gramStart"/>
      <w:r w:rsidRPr="003C4F76">
        <w:rPr>
          <w:rFonts w:asciiTheme="minorHAnsi" w:hAnsiTheme="minorHAnsi"/>
        </w:rPr>
        <w:t>...........................................................</w:t>
      </w:r>
      <w:proofErr w:type="gramEnd"/>
      <w:r w:rsidRPr="003C4F76">
        <w:rPr>
          <w:rFonts w:asciiTheme="minorHAnsi" w:hAnsiTheme="minorHAnsi"/>
        </w:rPr>
        <w:t xml:space="preserve">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Con</w:t>
      </w:r>
      <w:proofErr w:type="gramStart"/>
      <w:r w:rsidRPr="003C4F76">
        <w:rPr>
          <w:rFonts w:asciiTheme="minorHAnsi" w:hAnsiTheme="minorHAnsi"/>
        </w:rPr>
        <w:t>:  _</w:t>
      </w:r>
      <w:proofErr w:type="gramEnd"/>
      <w:r w:rsidRPr="003C4F76">
        <w:rPr>
          <w:rFonts w:asciiTheme="minorHAnsi" w:hAnsiTheme="minorHAnsi"/>
        </w:rPr>
        <w:t xml:space="preserve">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EF70B6" w:rsidRPr="003C4F76" w:rsidRDefault="00706485">
      <w:pPr>
        <w:jc w:val="center"/>
        <w:rPr>
          <w:rFonts w:asciiTheme="minorHAnsi" w:hAnsiTheme="minorHAnsi"/>
          <w:b/>
          <w:sz w:val="20"/>
          <w:lang w:val="es-ES_tradnl"/>
        </w:rPr>
      </w:pPr>
      <w:r w:rsidRPr="003C4F76">
        <w:rPr>
          <w:rFonts w:asciiTheme="minorHAnsi" w:hAnsiTheme="minorHAnsi"/>
          <w:b/>
          <w:sz w:val="20"/>
          <w:lang w:val="es-ES_tradnl"/>
        </w:rPr>
        <w:t>(GERENTE</w:t>
      </w:r>
      <w:r w:rsidR="008A0D55" w:rsidRPr="003C4F76">
        <w:rPr>
          <w:rFonts w:asciiTheme="minorHAnsi" w:hAnsiTheme="minorHAnsi"/>
          <w:b/>
          <w:sz w:val="20"/>
          <w:lang w:val="es-ES_tradnl"/>
        </w:rPr>
        <w:t>S</w:t>
      </w:r>
      <w:r w:rsidRPr="003C4F76">
        <w:rPr>
          <w:rFonts w:asciiTheme="minorHAnsi" w:hAnsiTheme="minorHAnsi"/>
          <w:b/>
          <w:sz w:val="20"/>
          <w:lang w:val="es-ES_tradnl"/>
        </w:rPr>
        <w:t xml:space="preserve"> </w:t>
      </w:r>
      <w:r w:rsidR="00EF70B6" w:rsidRPr="003C4F76">
        <w:rPr>
          <w:rFonts w:asciiTheme="minorHAnsi" w:hAnsiTheme="minorHAnsi"/>
          <w:b/>
          <w:sz w:val="20"/>
          <w:lang w:val="es-ES_tradnl"/>
        </w:rPr>
        <w:t xml:space="preserve">DE </w:t>
      </w:r>
      <w:r w:rsidR="00933391" w:rsidRPr="003C4F76">
        <w:rPr>
          <w:rFonts w:asciiTheme="minorHAnsi" w:hAnsiTheme="minorHAnsi"/>
          <w:b/>
          <w:sz w:val="20"/>
          <w:lang w:val="es-ES_tradnl"/>
        </w:rPr>
        <w:t xml:space="preserve">AUDITORÍA, </w:t>
      </w:r>
      <w:r w:rsidR="008A0D55" w:rsidRPr="003C4F76">
        <w:rPr>
          <w:rFonts w:asciiTheme="minorHAnsi" w:hAnsiTheme="minorHAnsi"/>
          <w:b/>
          <w:sz w:val="20"/>
          <w:lang w:val="es-ES_tradnl"/>
        </w:rPr>
        <w:t xml:space="preserve">AUDITORES SUPERVISORES, INGENIERO EN SISTEMAS O LICENCIADO EN INFORMÁTICA, LICENCIADO EN CIENCIAS JURÍDICAS, LICENCIADO EN </w:t>
      </w:r>
      <w:r w:rsidR="00676A4C" w:rsidRPr="003C4F76">
        <w:rPr>
          <w:rFonts w:asciiTheme="minorHAnsi" w:hAnsiTheme="minorHAnsi"/>
          <w:b/>
          <w:sz w:val="20"/>
          <w:lang w:val="es-ES_tradnl"/>
        </w:rPr>
        <w:t>CONTADURÍA PÚBLICA ESPECIALISTA EN TRIBUTACIÓN, AUDITORES LICENCIADOS EN CONTADURÍA PÚBLICA O AUDITORIA CON TÍTULO EN PROVISIÓN NACIONAL</w:t>
      </w:r>
      <w:r w:rsidR="00EF70B6" w:rsidRPr="003C4F76">
        <w:rPr>
          <w:rFonts w:asciiTheme="minorHAnsi" w:hAnsiTheme="minorHAnsi"/>
          <w:b/>
          <w:sz w:val="20"/>
          <w:lang w:val="es-ES_tradnl"/>
        </w:rPr>
        <w:t xml:space="preserve">) </w:t>
      </w:r>
    </w:p>
    <w:p w:rsidR="00EF70B6" w:rsidRPr="003C4F76" w:rsidRDefault="00EF70B6" w:rsidP="00A12E6B">
      <w:pPr>
        <w:jc w:val="center"/>
        <w:rPr>
          <w:rFonts w:asciiTheme="minorHAnsi" w:hAnsiTheme="minorHAnsi"/>
          <w:b/>
          <w:sz w:val="20"/>
          <w:lang w:val="es-ES_tradnl"/>
        </w:rPr>
      </w:pPr>
      <w:r w:rsidRPr="003C4F76">
        <w:rPr>
          <w:rFonts w:asciiTheme="minorHAnsi" w:hAnsiTheme="minorHAnsi"/>
          <w:b/>
          <w:sz w:val="20"/>
          <w:highlight w:val="yellow"/>
          <w:lang w:val="es-ES_tradnl"/>
        </w:rPr>
        <w:t xml:space="preserve">(Se deberá emitir un </w:t>
      </w:r>
      <w:r w:rsidR="004F7743" w:rsidRPr="003C4F76">
        <w:rPr>
          <w:rFonts w:asciiTheme="minorHAnsi" w:hAnsiTheme="minorHAnsi"/>
          <w:b/>
          <w:sz w:val="20"/>
          <w:highlight w:val="yellow"/>
          <w:lang w:val="es-ES_tradnl"/>
        </w:rPr>
        <w:t>documento</w:t>
      </w:r>
      <w:r w:rsidRPr="003C4F76">
        <w:rPr>
          <w:rFonts w:asciiTheme="minorHAnsi" w:hAnsiTheme="minorHAnsi"/>
          <w:b/>
          <w:sz w:val="20"/>
          <w:highlight w:val="yellow"/>
          <w:lang w:val="es-ES_tradnl"/>
        </w:rPr>
        <w:t xml:space="preserve"> para cada profesional</w:t>
      </w:r>
      <w:r w:rsidR="00933391" w:rsidRPr="003C4F76">
        <w:rPr>
          <w:rFonts w:asciiTheme="minorHAnsi" w:hAnsiTheme="minorHAnsi"/>
          <w:b/>
          <w:sz w:val="20"/>
          <w:highlight w:val="yellow"/>
          <w:lang w:val="es-ES_tradnl"/>
        </w:rPr>
        <w:t xml:space="preserve">, </w:t>
      </w:r>
      <w:r w:rsidRPr="003C4F76">
        <w:rPr>
          <w:rFonts w:asciiTheme="minorHAnsi" w:hAnsiTheme="minorHAnsi"/>
          <w:b/>
          <w:sz w:val="20"/>
          <w:highlight w:val="yellow"/>
          <w:lang w:val="es-ES_tradnl"/>
        </w:rPr>
        <w:t>puede ampliar las filas de cada cuadro</w:t>
      </w:r>
      <w:r w:rsidR="00A12E6B" w:rsidRPr="003C4F76">
        <w:rPr>
          <w:rFonts w:asciiTheme="minorHAnsi" w:hAnsiTheme="minorHAnsi"/>
          <w:b/>
          <w:sz w:val="20"/>
          <w:highlight w:val="yellow"/>
          <w:lang w:val="es-ES_tradnl"/>
        </w:rPr>
        <w:t>, pero no modificar la estructura de las columnas</w:t>
      </w:r>
      <w:r w:rsidR="00C320BB" w:rsidRPr="003C4F76">
        <w:rPr>
          <w:rFonts w:asciiTheme="minorHAnsi" w:hAnsiTheme="minorHAnsi"/>
          <w:b/>
          <w:sz w:val="20"/>
          <w:highlight w:val="yellow"/>
          <w:lang w:val="es-ES_tradnl"/>
        </w:rPr>
        <w:t xml:space="preserve"> y contenido</w:t>
      </w:r>
      <w:r w:rsidR="00A12E6B" w:rsidRPr="003C4F76">
        <w:rPr>
          <w:rFonts w:asciiTheme="minorHAnsi" w:hAnsiTheme="minorHAnsi"/>
          <w:b/>
          <w:sz w:val="20"/>
          <w:highlight w:val="yellow"/>
          <w:lang w:val="es-ES_tradnl"/>
        </w:rPr>
        <w:t xml:space="preserve"> establecid</w:t>
      </w:r>
      <w:r w:rsidR="00C320BB" w:rsidRPr="003C4F76">
        <w:rPr>
          <w:rFonts w:asciiTheme="minorHAnsi" w:hAnsiTheme="minorHAnsi"/>
          <w:b/>
          <w:sz w:val="20"/>
          <w:highlight w:val="yellow"/>
          <w:lang w:val="es-ES_tradnl"/>
        </w:rPr>
        <w:t>o</w:t>
      </w:r>
      <w:r w:rsidR="00A12E6B" w:rsidRPr="003C4F76">
        <w:rPr>
          <w:rFonts w:asciiTheme="minorHAnsi" w:hAnsiTheme="minorHAnsi"/>
          <w:b/>
          <w:sz w:val="20"/>
          <w:highlight w:val="yellow"/>
          <w:lang w:val="es-ES_tradnl"/>
        </w:rPr>
        <w:t>s</w:t>
      </w:r>
      <w:r w:rsidRPr="003C4F76">
        <w:rPr>
          <w:rFonts w:asciiTheme="minorHAnsi" w:hAnsiTheme="minorHAnsi"/>
          <w:b/>
          <w:sz w:val="20"/>
          <w:highlight w:val="yellow"/>
          <w:lang w:val="es-ES_tradnl"/>
        </w:rPr>
        <w:t>)</w:t>
      </w:r>
    </w:p>
    <w:p w:rsidR="00EF70B6" w:rsidRPr="003C4F76" w:rsidRDefault="00EF70B6">
      <w:pPr>
        <w:pStyle w:val="Formulario"/>
        <w:rPr>
          <w:rFonts w:asciiTheme="minorHAnsi" w:hAnsiTheme="minorHAnsi"/>
          <w:b/>
        </w:rPr>
      </w:pPr>
      <w:r w:rsidRPr="003C4F76">
        <w:rPr>
          <w:rFonts w:asciiTheme="minorHAnsi" w:hAnsiTheme="minorHAnsi"/>
          <w:b/>
        </w:rPr>
        <w:t>Identificación:</w:t>
      </w:r>
      <w:r w:rsidRPr="003C4F76">
        <w:rPr>
          <w:rFonts w:asciiTheme="minorHAnsi" w:hAnsiTheme="minorHAnsi"/>
          <w:b/>
        </w:rPr>
        <w:tab/>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Nombre</w:t>
      </w:r>
      <w:r w:rsidR="00CF3CBB" w:rsidRPr="003C4F76">
        <w:rPr>
          <w:rFonts w:asciiTheme="minorHAnsi" w:hAnsiTheme="minorHAnsi"/>
        </w:rPr>
        <w:t xml:space="preserve"> </w:t>
      </w:r>
      <w:r w:rsidRPr="003C4F76">
        <w:rPr>
          <w:rFonts w:asciiTheme="minorHAnsi" w:hAnsiTheme="minorHAnsi"/>
        </w:rPr>
        <w:t>completo:</w:t>
      </w:r>
      <w:r w:rsidR="00CF3CBB" w:rsidRPr="003C4F76">
        <w:rPr>
          <w:rFonts w:asciiTheme="minorHAnsi" w:hAnsiTheme="minorHAnsi"/>
        </w:rPr>
        <w:t xml:space="preserve"> </w:t>
      </w:r>
      <w:r w:rsidR="00933391" w:rsidRPr="003C4F76">
        <w:rPr>
          <w:rFonts w:asciiTheme="minorHAnsi" w:hAnsiTheme="minorHAnsi"/>
        </w:rPr>
        <w:t>______________________________________</w:t>
      </w:r>
      <w:r w:rsidR="00CF3CBB" w:rsidRPr="003C4F76">
        <w:rPr>
          <w:rFonts w:asciiTheme="minorHAnsi" w:hAnsiTheme="minorHAnsi"/>
        </w:rPr>
        <w:t xml:space="preserve"> </w:t>
      </w:r>
      <w:r w:rsidR="00933391" w:rsidRPr="003C4F76">
        <w:rPr>
          <w:rFonts w:asciiTheme="minorHAnsi" w:hAnsiTheme="minorHAnsi"/>
        </w:rPr>
        <w:t>C.I.____________________</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5460CE">
      <w:pPr>
        <w:pStyle w:val="Formulario"/>
        <w:numPr>
          <w:ilvl w:val="2"/>
          <w:numId w:val="7"/>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w:t>
      </w:r>
      <w:proofErr w:type="gramStart"/>
      <w:r w:rsidRPr="003C4F76">
        <w:rPr>
          <w:rFonts w:asciiTheme="minorHAnsi" w:hAnsiTheme="minorHAnsi"/>
        </w:rPr>
        <w:t>,_</w:t>
      </w:r>
      <w:proofErr w:type="gramEnd"/>
      <w:r w:rsidRPr="003C4F76">
        <w:rPr>
          <w:rFonts w:asciiTheme="minorHAnsi" w:hAnsiTheme="minorHAnsi"/>
        </w:rPr>
        <w:t>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0D58AB" w:rsidP="000D58AB">
            <w:pPr>
              <w:autoSpaceDE w:val="0"/>
              <w:autoSpaceDN w:val="0"/>
              <w:adjustRightInd w:val="0"/>
              <w:spacing w:after="0"/>
              <w:jc w:val="left"/>
              <w:rPr>
                <w:rFonts w:asciiTheme="minorHAnsi" w:hAnsiTheme="minorHAnsi"/>
                <w:sz w:val="20"/>
                <w:lang w:val="es-BO" w:eastAsia="es-BO"/>
              </w:rPr>
            </w:pPr>
            <w:r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0D58AB" w:rsidP="000D58AB">
            <w:pPr>
              <w:numPr>
                <w:ilvl w:val="0"/>
                <w:numId w:val="17"/>
              </w:numPr>
              <w:tabs>
                <w:tab w:val="clear" w:pos="1134"/>
                <w:tab w:val="num" w:pos="284"/>
              </w:tabs>
              <w:spacing w:after="0"/>
              <w:ind w:left="284" w:hanging="284"/>
              <w:jc w:val="left"/>
              <w:rPr>
                <w:rFonts w:asciiTheme="minorHAnsi" w:hAnsiTheme="minorHAnsi"/>
                <w:sz w:val="20"/>
                <w:lang w:val="es-ES_tradnl"/>
              </w:rPr>
            </w:pPr>
            <w:r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w:t>
      </w:r>
      <w:proofErr w:type="gramStart"/>
      <w:r w:rsidRPr="003C4F76">
        <w:rPr>
          <w:rFonts w:asciiTheme="minorHAnsi" w:hAnsiTheme="minorHAnsi"/>
        </w:rPr>
        <w:t>_</w:t>
      </w:r>
      <w:r w:rsidRPr="003C4F76">
        <w:rPr>
          <w:rFonts w:asciiTheme="minorHAnsi" w:hAnsiTheme="minorHAnsi"/>
          <w:b/>
          <w:i/>
        </w:rPr>
        <w:t>(</w:t>
      </w:r>
      <w:proofErr w:type="gramEnd"/>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proofErr w:type="gramStart"/>
      <w:r w:rsidRPr="003C4F76">
        <w:rPr>
          <w:rFonts w:asciiTheme="minorHAnsi" w:hAnsiTheme="minorHAnsi"/>
          <w:b/>
          <w:i/>
        </w:rPr>
        <w:t>o</w:t>
      </w:r>
      <w:proofErr w:type="gramEnd"/>
      <w:r w:rsidRPr="003C4F76">
        <w:rPr>
          <w:rFonts w:asciiTheme="minorHAnsi" w:hAnsiTheme="minorHAnsi"/>
          <w:b/>
          <w:i/>
        </w:rPr>
        <w:t xml:space="preserve">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E24CB" w:rsidRDefault="00E56D58"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E56D58" w:rsidRDefault="00E56D58"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E56D58" w:rsidRPr="0011539E" w:rsidRDefault="00E56D58"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E56D58" w:rsidRDefault="00E56D58"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E56D58" w:rsidRPr="007E24CB" w:rsidRDefault="00E56D58"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E56D58" w:rsidRPr="007E24CB" w:rsidRDefault="00E56D58"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E56D58" w:rsidRPr="007E24CB" w:rsidRDefault="00E56D58"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E56D58" w:rsidRPr="00D27111" w:rsidRDefault="00E56D58"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E56D58" w:rsidRDefault="00E56D58"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5"/>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E24CB" w:rsidRDefault="00E56D58"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E56D58" w:rsidRDefault="00E56D58" w:rsidP="007E24CB">
                              <w:pPr>
                                <w:spacing w:before="60"/>
                                <w:jc w:val="center"/>
                                <w:rPr>
                                  <w:b/>
                                  <w:sz w:val="24"/>
                                  <w:szCs w:val="24"/>
                                </w:rPr>
                              </w:pPr>
                            </w:p>
                            <w:p w:rsidR="00E56D58" w:rsidRDefault="00E56D58"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E56D58" w:rsidRPr="0011539E" w:rsidRDefault="00E56D58"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E56D58" w:rsidRDefault="00E56D58"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E56D58" w:rsidRPr="007E24CB" w:rsidRDefault="00E56D58"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E56D58" w:rsidRPr="007E24CB" w:rsidRDefault="00E56D58"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E56D58" w:rsidRPr="007E24CB" w:rsidRDefault="00E56D58"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E56D58" w:rsidRPr="00D27111" w:rsidRDefault="00E56D58"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E56D58" w:rsidRDefault="00E56D58" w:rsidP="007E24CB">
                        <w:pPr>
                          <w:spacing w:before="60"/>
                          <w:jc w:val="center"/>
                          <w:rPr>
                            <w:b/>
                            <w:sz w:val="24"/>
                            <w:szCs w:val="24"/>
                          </w:rPr>
                        </w:pPr>
                      </w:p>
                      <w:p w:rsidR="00E56D58" w:rsidRDefault="00E56D58"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6E7ACE">
            <w:pPr>
              <w:pStyle w:val="Formulario"/>
              <w:numPr>
                <w:ilvl w:val="0"/>
                <w:numId w:val="27"/>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E24CB" w:rsidRDefault="00E56D5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E56D58" w:rsidRDefault="00E56D58"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E56D58" w:rsidRPr="0011539E" w:rsidRDefault="00E56D5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E56D58" w:rsidRDefault="00E56D58"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E56D58" w:rsidRPr="007E24CB" w:rsidRDefault="00E56D58"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E56D58" w:rsidRPr="007E24CB" w:rsidRDefault="00E56D5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E56D58" w:rsidRPr="007E24CB" w:rsidRDefault="00E56D5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E56D58" w:rsidRPr="00D27111" w:rsidRDefault="00E56D58"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E56D58" w:rsidRDefault="00E56D58"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 xml:space="preserve">académica y </w:t>
      </w:r>
      <w:proofErr w:type="gramStart"/>
      <w:r w:rsidR="00EF70B6" w:rsidRPr="003E74AE">
        <w:rPr>
          <w:b/>
          <w:sz w:val="24"/>
          <w:lang w:val="es-ES_tradnl"/>
        </w:rPr>
        <w:t>experiencia  de</w:t>
      </w:r>
      <w:proofErr w:type="gramEnd"/>
      <w:r w:rsidR="00EF70B6" w:rsidRPr="003E74AE">
        <w:rPr>
          <w:b/>
          <w:sz w:val="24"/>
          <w:lang w:val="es-ES_tradnl"/>
        </w:rPr>
        <w:t xml:space="preserv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Abogado,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 xml:space="preserve">Especialista y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w:t>
      </w:r>
      <w:proofErr w:type="gramStart"/>
      <w:r w:rsidRPr="003E74AE">
        <w:rPr>
          <w:sz w:val="20"/>
        </w:rPr>
        <w:t>X  30</w:t>
      </w:r>
      <w:proofErr w:type="gramEnd"/>
      <w:r w:rsidRPr="003E74AE">
        <w:rPr>
          <w:sz w:val="20"/>
        </w:rPr>
        <w:t xml:space="preserve">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proofErr w:type="gramStart"/>
      <w:r w:rsidRPr="003E74AE">
        <w:rPr>
          <w:b/>
          <w:sz w:val="24"/>
          <w:u w:val="single"/>
        </w:rPr>
        <w:t>x</w:t>
      </w:r>
      <w:proofErr w:type="gramEnd"/>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proofErr w:type="gramStart"/>
      <w:r w:rsidRPr="003E74AE">
        <w:rPr>
          <w:b/>
          <w:sz w:val="24"/>
          <w:lang w:val="es-ES_tradnl"/>
        </w:rPr>
        <w:t>Propuesta  A</w:t>
      </w:r>
      <w:proofErr w:type="gramEnd"/>
      <w:r w:rsidRPr="003E74AE">
        <w:rPr>
          <w:b/>
          <w:sz w:val="24"/>
          <w:lang w:val="es-ES_tradnl"/>
        </w:rPr>
        <w:t xml:space="preserve">  600 Horas Hombre ofertadas =  30    Puntos</w:t>
      </w:r>
    </w:p>
    <w:p w:rsidR="00EF70B6" w:rsidRPr="003E74AE" w:rsidRDefault="00EF70B6" w:rsidP="004B486D">
      <w:pPr>
        <w:tabs>
          <w:tab w:val="left" w:pos="568"/>
        </w:tabs>
        <w:spacing w:after="0"/>
        <w:rPr>
          <w:b/>
          <w:sz w:val="24"/>
          <w:lang w:val="es-ES_tradnl"/>
        </w:rPr>
      </w:pPr>
      <w:proofErr w:type="gramStart"/>
      <w:r w:rsidRPr="003E74AE">
        <w:rPr>
          <w:b/>
          <w:sz w:val="24"/>
          <w:lang w:val="es-ES_tradnl"/>
        </w:rPr>
        <w:t>Propuesta  B</w:t>
      </w:r>
      <w:proofErr w:type="gramEnd"/>
      <w:r w:rsidRPr="003E74AE">
        <w:rPr>
          <w:b/>
          <w:sz w:val="24"/>
          <w:lang w:val="es-ES_tradnl"/>
        </w:rPr>
        <w:t xml:space="preserve">  500 Horas Hombre ofertadas =  15    Puntos</w:t>
      </w:r>
    </w:p>
    <w:p w:rsidR="00EF70B6" w:rsidRPr="003E74AE" w:rsidRDefault="00EF70B6" w:rsidP="004B486D">
      <w:pPr>
        <w:tabs>
          <w:tab w:val="left" w:pos="568"/>
        </w:tabs>
        <w:spacing w:after="0"/>
        <w:rPr>
          <w:b/>
          <w:sz w:val="24"/>
          <w:lang w:val="es-ES_tradnl"/>
        </w:rPr>
      </w:pPr>
      <w:proofErr w:type="gramStart"/>
      <w:r w:rsidRPr="003E74AE">
        <w:rPr>
          <w:b/>
          <w:sz w:val="24"/>
          <w:lang w:val="es-ES_tradnl"/>
        </w:rPr>
        <w:t>Propuesta  C</w:t>
      </w:r>
      <w:proofErr w:type="gramEnd"/>
      <w:r w:rsidRPr="003E74AE">
        <w:rPr>
          <w:b/>
          <w:sz w:val="24"/>
          <w:lang w:val="es-ES_tradnl"/>
        </w:rPr>
        <w:t xml:space="preserve">  450 Horas Hombre ofertadas =   7,5 Puntos</w:t>
      </w:r>
    </w:p>
    <w:p w:rsidR="00EF70B6" w:rsidRDefault="00EF70B6" w:rsidP="004B486D">
      <w:pPr>
        <w:tabs>
          <w:tab w:val="left" w:pos="568"/>
        </w:tabs>
        <w:spacing w:after="0"/>
        <w:rPr>
          <w:b/>
          <w:sz w:val="24"/>
          <w:lang w:val="es-ES_tradnl"/>
        </w:rPr>
      </w:pPr>
      <w:proofErr w:type="gramStart"/>
      <w:r w:rsidRPr="003E74AE">
        <w:rPr>
          <w:b/>
          <w:sz w:val="24"/>
          <w:lang w:val="es-ES_tradnl"/>
        </w:rPr>
        <w:t>Propuesta  D</w:t>
      </w:r>
      <w:proofErr w:type="gramEnd"/>
      <w:r w:rsidRPr="003E74AE">
        <w:rPr>
          <w:b/>
          <w:sz w:val="24"/>
          <w:lang w:val="es-ES_tradnl"/>
        </w:rPr>
        <w:t xml:space="preserve">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E24CB" w:rsidRDefault="00E56D5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E56D58" w:rsidRPr="00E20A59" w:rsidRDefault="00E56D58"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E56D58" w:rsidRPr="0011539E" w:rsidRDefault="00E56D5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E56D58" w:rsidRDefault="00E56D58"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E56D58" w:rsidRPr="007E24CB" w:rsidRDefault="00E56D58"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E56D58" w:rsidRPr="007E24CB" w:rsidRDefault="00E56D5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E56D58" w:rsidRPr="007E24CB" w:rsidRDefault="00E56D5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E56D58" w:rsidRPr="00D27111" w:rsidRDefault="00E56D58"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E56D58" w:rsidRPr="00E20A59" w:rsidRDefault="00E56D58"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w:t>
            </w:r>
            <w:proofErr w:type="gramStart"/>
            <w:r w:rsidRPr="003E74AE">
              <w:rPr>
                <w:sz w:val="16"/>
              </w:rPr>
              <w:t>este  puntaje</w:t>
            </w:r>
            <w:proofErr w:type="gramEnd"/>
            <w:r w:rsidRPr="003E74AE">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1222BF" w:rsidRPr="003E74AE" w:rsidTr="0005785E">
        <w:trPr>
          <w:cantSplit/>
          <w:trHeight w:val="677"/>
          <w:tblHeader/>
          <w:jc w:val="center"/>
        </w:trPr>
        <w:tc>
          <w:tcPr>
            <w:tcW w:w="1828" w:type="dxa"/>
            <w:vMerge w:val="restart"/>
            <w:tcBorders>
              <w:top w:val="single" w:sz="4" w:space="0" w:color="auto"/>
            </w:tcBorders>
            <w:vAlign w:val="center"/>
          </w:tcPr>
          <w:p w:rsidR="001222BF" w:rsidRPr="003E74AE" w:rsidRDefault="001222BF" w:rsidP="001222BF">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b/>
                <w:sz w:val="16"/>
              </w:rPr>
            </w:pPr>
            <w:r w:rsidRPr="003E74AE">
              <w:rPr>
                <w:sz w:val="16"/>
              </w:rPr>
              <w:t xml:space="preserve">Gerente en auditorías a empresas </w:t>
            </w:r>
            <w:r w:rsidRPr="003E74AE">
              <w:rPr>
                <w:b/>
                <w:sz w:val="16"/>
              </w:rPr>
              <w:t>privadas</w:t>
            </w:r>
            <w:r w:rsidRPr="003E74AE">
              <w:rPr>
                <w:sz w:val="16"/>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restart"/>
            <w:vAlign w:val="center"/>
          </w:tcPr>
          <w:p w:rsidR="001222BF" w:rsidRPr="003E74AE" w:rsidRDefault="001222BF" w:rsidP="001222BF">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tcBorders>
              <w:bottom w:val="single" w:sz="4" w:space="0" w:color="auto"/>
            </w:tcBorders>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 xml:space="preserve">En las columnas en las que se debe calificar a más de dos profesionales, los puntajes corresponderán al promedio obtenido. La calificación de profesionales corresponderá a niveles de supervisores, encargados o profesionales </w:t>
      </w:r>
      <w:proofErr w:type="spellStart"/>
      <w:r w:rsidRPr="006D7367">
        <w:rPr>
          <w:sz w:val="18"/>
          <w:szCs w:val="18"/>
        </w:rPr>
        <w:t>senior</w:t>
      </w:r>
      <w:proofErr w:type="spellEnd"/>
      <w:r w:rsidRPr="006D7367">
        <w:rPr>
          <w:sz w:val="18"/>
          <w:szCs w:val="18"/>
        </w:rPr>
        <w:t xml:space="preserve">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6E7ACE">
      <w:pPr>
        <w:numPr>
          <w:ilvl w:val="0"/>
          <w:numId w:val="19"/>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6E7ACE">
      <w:pPr>
        <w:numPr>
          <w:ilvl w:val="0"/>
          <w:numId w:val="19"/>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E24CB" w:rsidRDefault="00E56D5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E56D58" w:rsidRPr="00E20A59" w:rsidRDefault="00E56D58"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E56D58" w:rsidRPr="0011539E" w:rsidRDefault="00E56D5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E56D58" w:rsidRDefault="00E56D58"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E56D58" w:rsidRPr="007E24CB" w:rsidRDefault="00E56D58"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E56D58" w:rsidRPr="007E24CB" w:rsidRDefault="00E56D5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E56D58" w:rsidRPr="007E24CB" w:rsidRDefault="00E56D5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E56D58" w:rsidRPr="00D27111" w:rsidRDefault="00E56D58"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E56D58" w:rsidRPr="00E20A59" w:rsidRDefault="00E56D58"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w:t>
      </w:r>
      <w:proofErr w:type="spellStart"/>
      <w:r w:rsidRPr="003E74AE">
        <w:rPr>
          <w:sz w:val="20"/>
        </w:rPr>
        <w:t>senior</w:t>
      </w:r>
      <w:proofErr w:type="spellEnd"/>
      <w:r w:rsidRPr="003E74AE">
        <w:rPr>
          <w:sz w:val="20"/>
        </w:rPr>
        <w:t xml:space="preserve">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E24CB" w:rsidRDefault="00E56D5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E56D58" w:rsidRPr="00C044F1" w:rsidRDefault="00E56D58"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E56D58" w:rsidRPr="0011539E" w:rsidRDefault="00E56D5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E56D58" w:rsidRDefault="00E56D58"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E56D58" w:rsidRPr="007E24CB" w:rsidRDefault="00E56D58"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E56D58" w:rsidRPr="007E24CB" w:rsidRDefault="00E56D5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E56D58" w:rsidRPr="007E24CB" w:rsidRDefault="00E56D5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E56D58" w:rsidRPr="00D27111" w:rsidRDefault="00E56D58"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E56D58" w:rsidRPr="00C044F1" w:rsidRDefault="00E56D58"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C54676">
        <w:rPr>
          <w:b/>
          <w:szCs w:val="22"/>
          <w:highlight w:val="yellow"/>
          <w:lang w:val="es-ES_tradnl"/>
        </w:rPr>
        <w:t>PARA FIRMAS DE AUDITORÍA (Con especialista y NO requiere la participación de abogado)</w:t>
      </w:r>
      <w:r w:rsidR="008E7577" w:rsidRPr="00C54676">
        <w:rPr>
          <w:b/>
          <w:szCs w:val="22"/>
          <w:highlight w:val="yellow"/>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w:t>
      </w:r>
      <w:proofErr w:type="spellStart"/>
      <w:r w:rsidRPr="003E74AE">
        <w:rPr>
          <w:sz w:val="20"/>
        </w:rPr>
        <w:t>senior</w:t>
      </w:r>
      <w:proofErr w:type="spellEnd"/>
      <w:r w:rsidRPr="003E74AE">
        <w:rPr>
          <w:sz w:val="20"/>
        </w:rPr>
        <w:t xml:space="preserve">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E24CB" w:rsidRDefault="00E56D58"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E56D58" w:rsidRPr="00C044F1" w:rsidRDefault="00E56D58"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E56D58" w:rsidRPr="0011539E" w:rsidRDefault="00E56D58"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E56D58" w:rsidRDefault="00E56D58"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E56D58" w:rsidRPr="007E24CB" w:rsidRDefault="00E56D58"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E56D58" w:rsidRPr="007E24CB" w:rsidRDefault="00E56D58"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E56D58" w:rsidRPr="007E24CB" w:rsidRDefault="00E56D58"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E56D58" w:rsidRPr="00D27111" w:rsidRDefault="00E56D58"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E56D58" w:rsidRPr="00C044F1" w:rsidRDefault="00E56D58"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E24CB" w:rsidRDefault="00E56D58"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E56D58" w:rsidRPr="00C044F1" w:rsidRDefault="00E56D58"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E56D58" w:rsidRPr="0011539E" w:rsidRDefault="00E56D58"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E56D58" w:rsidRDefault="00E56D58"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E56D58" w:rsidRPr="007E24CB" w:rsidRDefault="00E56D58"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E56D58" w:rsidRPr="007E24CB" w:rsidRDefault="00E56D58"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E56D58" w:rsidRPr="007E24CB" w:rsidRDefault="00E56D58"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E56D58" w:rsidRPr="00D27111" w:rsidRDefault="00E56D58"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E56D58" w:rsidRPr="00C044F1" w:rsidRDefault="00E56D58"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proofErr w:type="spellStart"/>
            <w:r w:rsidR="00CC41EA"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6E7ACE">
      <w:pPr>
        <w:numPr>
          <w:ilvl w:val="0"/>
          <w:numId w:val="19"/>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E24CB" w:rsidRDefault="00E56D58"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E56D58" w:rsidRPr="00C044F1" w:rsidRDefault="00E56D58"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E56D58" w:rsidRPr="0011539E" w:rsidRDefault="00E56D58"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E56D58" w:rsidRDefault="00E56D58"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E56D58" w:rsidRPr="007E24CB" w:rsidRDefault="00E56D58"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E56D58" w:rsidRPr="007E24CB" w:rsidRDefault="00E56D58"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E56D58" w:rsidRPr="007E24CB" w:rsidRDefault="00E56D58"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E56D58" w:rsidRPr="00D27111" w:rsidRDefault="00E56D58"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E56D58" w:rsidRPr="00C044F1" w:rsidRDefault="00E56D58"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w:t>
      </w:r>
      <w:proofErr w:type="gramStart"/>
      <w:r w:rsidR="008E7577">
        <w:rPr>
          <w:b/>
          <w:szCs w:val="22"/>
          <w:lang w:val="es-ES_tradnl"/>
        </w:rPr>
        <w:t>no</w:t>
      </w:r>
      <w:proofErr w:type="gramEnd"/>
      <w:r w:rsidR="008E7577">
        <w:rPr>
          <w:b/>
          <w:szCs w:val="22"/>
          <w:lang w:val="es-ES_tradnl"/>
        </w:rPr>
        <w:t xml:space="preserve">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11539E" w:rsidRDefault="00E56D58"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E24CB" w:rsidRDefault="00E56D58"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E56D58" w:rsidRPr="00C044F1" w:rsidRDefault="00E56D58"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E56D58" w:rsidRPr="0011539E" w:rsidRDefault="00E56D58"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E56D58" w:rsidRDefault="00E56D58"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E56D58" w:rsidRPr="007E24CB" w:rsidRDefault="00E56D58"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E56D58" w:rsidRPr="0011539E" w:rsidRDefault="00E56D58"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E56D58" w:rsidRPr="007E24CB" w:rsidRDefault="00E56D58"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xml:space="preserve">. </w:t>
                          </w:r>
                          <w:proofErr w:type="gramStart"/>
                          <w:r w:rsidRPr="007E24CB">
                            <w:rPr>
                              <w:b/>
                              <w:bCs/>
                              <w:color w:val="000000"/>
                              <w:sz w:val="16"/>
                              <w:szCs w:val="16"/>
                            </w:rPr>
                            <w:t>de</w:t>
                          </w:r>
                          <w:proofErr w:type="gramEnd"/>
                          <w:r w:rsidRPr="007E24CB">
                            <w:rPr>
                              <w:b/>
                              <w:bCs/>
                              <w:color w:val="000000"/>
                              <w:sz w:val="16"/>
                              <w:szCs w:val="16"/>
                            </w:rPr>
                            <w:t xml:space="preserv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E56D58" w:rsidRPr="00D27111" w:rsidRDefault="00E56D58"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E56D58" w:rsidRPr="00C044F1" w:rsidRDefault="00E56D58"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11539E" w:rsidRDefault="00E56D58"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Default="00E56D58"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95F01" w:rsidRDefault="00E56D58"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E56D58" w:rsidRPr="00795F01" w:rsidRDefault="00E56D58"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D58" w:rsidRPr="00795F01" w:rsidRDefault="00E56D58"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xml:space="preserve">. </w:t>
                                </w:r>
                                <w:proofErr w:type="gramStart"/>
                                <w:r w:rsidRPr="00795F01">
                                  <w:rPr>
                                    <w:b/>
                                    <w:bCs/>
                                    <w:color w:val="000000"/>
                                    <w:sz w:val="16"/>
                                    <w:szCs w:val="16"/>
                                  </w:rPr>
                                  <w:t>de</w:t>
                                </w:r>
                                <w:proofErr w:type="gramEnd"/>
                                <w:r w:rsidRPr="00795F01">
                                  <w:rPr>
                                    <w:b/>
                                    <w:bCs/>
                                    <w:color w:val="000000"/>
                                    <w:sz w:val="16"/>
                                    <w:szCs w:val="16"/>
                                  </w:rPr>
                                  <w:t xml:space="preserv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D58" w:rsidRPr="00D27111" w:rsidRDefault="00E56D58"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E56D58" w:rsidRPr="00C044F1" w:rsidRDefault="00E56D58"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E56D58" w:rsidRPr="0011539E" w:rsidRDefault="00E56D58"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E56D58" w:rsidRDefault="00E56D58"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E56D58" w:rsidRPr="00795F01" w:rsidRDefault="00E56D58"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E56D58" w:rsidRPr="00795F01" w:rsidRDefault="00E56D58"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E56D58" w:rsidRPr="00795F01" w:rsidRDefault="00E56D58"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xml:space="preserve">. </w:t>
                          </w:r>
                          <w:proofErr w:type="gramStart"/>
                          <w:r w:rsidRPr="00795F01">
                            <w:rPr>
                              <w:b/>
                              <w:bCs/>
                              <w:color w:val="000000"/>
                              <w:sz w:val="16"/>
                              <w:szCs w:val="16"/>
                            </w:rPr>
                            <w:t>de</w:t>
                          </w:r>
                          <w:proofErr w:type="gramEnd"/>
                          <w:r w:rsidRPr="00795F01">
                            <w:rPr>
                              <w:b/>
                              <w:bCs/>
                              <w:color w:val="000000"/>
                              <w:sz w:val="16"/>
                              <w:szCs w:val="16"/>
                            </w:rPr>
                            <w:t xml:space="preserv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E56D58" w:rsidRPr="00D27111" w:rsidRDefault="00E56D58"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E56D58" w:rsidRPr="00C044F1" w:rsidRDefault="00E56D58"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6E7ACE">
      <w:pPr>
        <w:numPr>
          <w:ilvl w:val="0"/>
          <w:numId w:val="19"/>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proofErr w:type="spellStart"/>
      <w:r>
        <w:rPr>
          <w:sz w:val="24"/>
          <w:szCs w:val="24"/>
          <w:lang w:val="es-BO" w:eastAsia="es-BO"/>
        </w:rPr>
        <w:t>Intransferibilidad</w:t>
      </w:r>
      <w:proofErr w:type="spellEnd"/>
      <w:r>
        <w:rPr>
          <w:sz w:val="24"/>
          <w:szCs w:val="24"/>
          <w:lang w:val="es-BO" w:eastAsia="es-BO"/>
        </w:rPr>
        <w:t xml:space="preserve">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w:t>
      </w:r>
      <w:proofErr w:type="gramStart"/>
      <w:r>
        <w:rPr>
          <w:szCs w:val="22"/>
          <w:lang w:val="es-BO" w:eastAsia="es-BO"/>
        </w:rPr>
        <w:t>_</w:t>
      </w:r>
      <w:r>
        <w:rPr>
          <w:b/>
          <w:bCs/>
          <w:i/>
          <w:iCs/>
          <w:szCs w:val="22"/>
          <w:lang w:val="es-BO" w:eastAsia="es-BO"/>
        </w:rPr>
        <w:t>(</w:t>
      </w:r>
      <w:proofErr w:type="gramEnd"/>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w:t>
      </w:r>
      <w:proofErr w:type="gramStart"/>
      <w:r>
        <w:rPr>
          <w:szCs w:val="22"/>
          <w:lang w:val="es-BO" w:eastAsia="es-BO"/>
        </w:rPr>
        <w:t>_</w:t>
      </w:r>
      <w:r>
        <w:rPr>
          <w:b/>
          <w:bCs/>
          <w:i/>
          <w:iCs/>
          <w:szCs w:val="22"/>
          <w:lang w:val="es-BO" w:eastAsia="es-BO"/>
        </w:rPr>
        <w:t>(</w:t>
      </w:r>
      <w:proofErr w:type="gramEnd"/>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w:t>
      </w:r>
      <w:proofErr w:type="gramStart"/>
      <w:r>
        <w:rPr>
          <w:szCs w:val="22"/>
          <w:lang w:val="es-BO" w:eastAsia="es-BO"/>
        </w:rPr>
        <w:t>_(</w:t>
      </w:r>
      <w:proofErr w:type="gramEnd"/>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proofErr w:type="gramStart"/>
      <w:r>
        <w:rPr>
          <w:szCs w:val="22"/>
          <w:lang w:val="es-BO" w:eastAsia="es-BO"/>
        </w:rPr>
        <w:t>de</w:t>
      </w:r>
      <w:proofErr w:type="gramEnd"/>
      <w:r>
        <w:rPr>
          <w:szCs w:val="22"/>
          <w:lang w:val="es-BO" w:eastAsia="es-BO"/>
        </w:rPr>
        <w:t xml:space="preserv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w:t>
      </w:r>
      <w:proofErr w:type="gramStart"/>
      <w:r w:rsidRPr="002C6BC7">
        <w:rPr>
          <w:szCs w:val="22"/>
          <w:lang w:val="es-BO" w:eastAsia="es-BO"/>
        </w:rPr>
        <w:t>_</w:t>
      </w:r>
      <w:r w:rsidRPr="002C6BC7">
        <w:rPr>
          <w:b/>
          <w:bCs/>
          <w:i/>
          <w:iCs/>
          <w:szCs w:val="22"/>
          <w:lang w:val="es-BO" w:eastAsia="es-BO"/>
        </w:rPr>
        <w:t>(</w:t>
      </w:r>
      <w:proofErr w:type="gramEnd"/>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 xml:space="preserve">________ de ____________ </w:t>
      </w:r>
      <w:proofErr w:type="spellStart"/>
      <w:r>
        <w:rPr>
          <w:szCs w:val="22"/>
          <w:lang w:val="es-BO" w:eastAsia="es-BO"/>
        </w:rPr>
        <w:t>de</w:t>
      </w:r>
      <w:proofErr w:type="spellEnd"/>
      <w:r>
        <w:rPr>
          <w:szCs w:val="22"/>
          <w:lang w:val="es-BO" w:eastAsia="es-BO"/>
        </w:rPr>
        <w:t xml:space="preserv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proofErr w:type="spellStart"/>
      <w:r>
        <w:rPr>
          <w:szCs w:val="22"/>
          <w:lang w:val="es-BO" w:eastAsia="es-BO"/>
        </w:rPr>
        <w:t>Nº_______emitida</w:t>
      </w:r>
      <w:proofErr w:type="spellEnd"/>
      <w:r>
        <w:rPr>
          <w:szCs w:val="22"/>
          <w:lang w:val="es-BO" w:eastAsia="es-BO"/>
        </w:rPr>
        <w:t xml:space="preserve">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w:t>
      </w:r>
      <w:proofErr w:type="gramStart"/>
      <w:r>
        <w:rPr>
          <w:b/>
          <w:bCs/>
          <w:i/>
          <w:iCs/>
          <w:szCs w:val="22"/>
          <w:lang w:val="es-BO" w:eastAsia="es-BO"/>
        </w:rPr>
        <w:t>_(</w:t>
      </w:r>
      <w:proofErr w:type="gramEnd"/>
      <w:r>
        <w:rPr>
          <w:b/>
          <w:bCs/>
          <w:i/>
          <w:iCs/>
          <w:szCs w:val="22"/>
          <w:lang w:val="es-BO" w:eastAsia="es-BO"/>
        </w:rPr>
        <w:t>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6E7ACE">
      <w:pPr>
        <w:numPr>
          <w:ilvl w:val="0"/>
          <w:numId w:val="24"/>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6E7ACE">
      <w:pPr>
        <w:numPr>
          <w:ilvl w:val="0"/>
          <w:numId w:val="24"/>
        </w:numPr>
        <w:autoSpaceDE w:val="0"/>
        <w:autoSpaceDN w:val="0"/>
        <w:adjustRightInd w:val="0"/>
        <w:spacing w:after="0"/>
        <w:rPr>
          <w:szCs w:val="22"/>
          <w:lang w:val="es-BO" w:eastAsia="es-BO"/>
        </w:rPr>
      </w:pPr>
      <w:r w:rsidRPr="002C6BC7">
        <w:rPr>
          <w:szCs w:val="22"/>
          <w:lang w:val="es-BO" w:eastAsia="es-BO"/>
        </w:rPr>
        <w:t xml:space="preserve">Ser registrado en la Contraloría General de la República, adjuntando la documentación </w:t>
      </w:r>
      <w:proofErr w:type="spellStart"/>
      <w:r w:rsidRPr="002C6BC7">
        <w:rPr>
          <w:szCs w:val="22"/>
          <w:lang w:val="es-BO" w:eastAsia="es-BO"/>
        </w:rPr>
        <w:t>sustentatoria</w:t>
      </w:r>
      <w:proofErr w:type="spellEnd"/>
      <w:r w:rsidRPr="002C6BC7">
        <w:rPr>
          <w:szCs w:val="22"/>
          <w:lang w:val="es-BO" w:eastAsia="es-BO"/>
        </w:rPr>
        <w:t>,</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w:t>
      </w:r>
      <w:proofErr w:type="gramStart"/>
      <w:r>
        <w:rPr>
          <w:szCs w:val="22"/>
          <w:lang w:val="es-BO" w:eastAsia="es-BO"/>
        </w:rPr>
        <w:t>_</w:t>
      </w:r>
      <w:r>
        <w:rPr>
          <w:b/>
          <w:bCs/>
          <w:i/>
          <w:iCs/>
          <w:szCs w:val="22"/>
          <w:lang w:val="es-BO" w:eastAsia="es-BO"/>
        </w:rPr>
        <w:t>(</w:t>
      </w:r>
      <w:proofErr w:type="gramEnd"/>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 xml:space="preserve">documentación que emerja del servicio, deben ser </w:t>
      </w:r>
      <w:proofErr w:type="gramStart"/>
      <w:r>
        <w:rPr>
          <w:szCs w:val="22"/>
          <w:lang w:val="es-BO" w:eastAsia="es-BO"/>
        </w:rPr>
        <w:t>elaborados</w:t>
      </w:r>
      <w:proofErr w:type="gramEnd"/>
      <w:r>
        <w:rPr>
          <w:szCs w:val="22"/>
          <w:lang w:val="es-BO" w:eastAsia="es-BO"/>
        </w:rPr>
        <w:t xml:space="preserve">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6E7ACE">
      <w:pPr>
        <w:numPr>
          <w:ilvl w:val="0"/>
          <w:numId w:val="21"/>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suspensión del servicio sin justificación, por _________</w:t>
      </w:r>
      <w:proofErr w:type="gramStart"/>
      <w:r w:rsidRPr="007F0A8F">
        <w:rPr>
          <w:szCs w:val="22"/>
          <w:lang w:val="es-BO" w:eastAsia="es-BO"/>
        </w:rPr>
        <w:t>_</w:t>
      </w:r>
      <w:r w:rsidRPr="007F0A8F">
        <w:rPr>
          <w:b/>
          <w:bCs/>
          <w:i/>
          <w:iCs/>
          <w:szCs w:val="22"/>
          <w:lang w:val="es-BO" w:eastAsia="es-BO"/>
        </w:rPr>
        <w:t>(</w:t>
      </w:r>
      <w:proofErr w:type="gramEnd"/>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6E7ACE">
      <w:pPr>
        <w:numPr>
          <w:ilvl w:val="0"/>
          <w:numId w:val="22"/>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6E7ACE">
      <w:pPr>
        <w:numPr>
          <w:ilvl w:val="0"/>
          <w:numId w:val="22"/>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6E7ACE">
      <w:pPr>
        <w:numPr>
          <w:ilvl w:val="0"/>
          <w:numId w:val="23"/>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 xml:space="preserve">No podrá sustituirse a los principales profesionales propuestos, base en los que se </w:t>
      </w:r>
      <w:proofErr w:type="gramStart"/>
      <w:r>
        <w:rPr>
          <w:szCs w:val="22"/>
          <w:lang w:val="es-BO" w:eastAsia="es-BO"/>
        </w:rPr>
        <w:t>efectuó</w:t>
      </w:r>
      <w:proofErr w:type="gramEnd"/>
      <w:r>
        <w:rPr>
          <w:szCs w:val="22"/>
          <w:lang w:val="es-BO" w:eastAsia="es-BO"/>
        </w:rPr>
        <w:t xml:space="preserve">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 xml:space="preserve">contratará los seguros, por los conceptos siguientes, cuyo costo está incluido en el </w:t>
      </w:r>
      <w:proofErr w:type="spellStart"/>
      <w:r>
        <w:rPr>
          <w:szCs w:val="22"/>
          <w:lang w:val="es-BO" w:eastAsia="es-BO"/>
        </w:rPr>
        <w:t>montoque</w:t>
      </w:r>
      <w:proofErr w:type="spellEnd"/>
      <w:r>
        <w:rPr>
          <w:szCs w:val="22"/>
          <w:lang w:val="es-BO" w:eastAsia="es-BO"/>
        </w:rPr>
        <w:t xml:space="preserv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w:t>
      </w:r>
      <w:proofErr w:type="gramStart"/>
      <w:r>
        <w:rPr>
          <w:szCs w:val="22"/>
          <w:lang w:val="es-BO" w:eastAsia="es-BO"/>
        </w:rPr>
        <w:t>_</w:t>
      </w:r>
      <w:r>
        <w:rPr>
          <w:b/>
          <w:bCs/>
          <w:i/>
          <w:iCs/>
          <w:szCs w:val="22"/>
          <w:lang w:val="es-BO" w:eastAsia="es-BO"/>
        </w:rPr>
        <w:t>(</w:t>
      </w:r>
      <w:proofErr w:type="gramEnd"/>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w:t>
      </w:r>
      <w:proofErr w:type="gramStart"/>
      <w:r>
        <w:rPr>
          <w:b/>
          <w:bCs/>
          <w:i/>
          <w:iCs/>
          <w:szCs w:val="22"/>
          <w:lang w:val="es-BO" w:eastAsia="es-BO"/>
        </w:rPr>
        <w:t>registrar</w:t>
      </w:r>
      <w:proofErr w:type="gramEnd"/>
      <w:r>
        <w:rPr>
          <w:b/>
          <w:bCs/>
          <w:i/>
          <w:iCs/>
          <w:szCs w:val="22"/>
          <w:lang w:val="es-BO" w:eastAsia="es-BO"/>
        </w:rPr>
        <w:t xml:space="preserve"> el plazo literalmente, de</w:t>
      </w:r>
      <w:r w:rsidR="000537C1">
        <w:rPr>
          <w:b/>
          <w:bCs/>
          <w:i/>
          <w:iCs/>
          <w:szCs w:val="22"/>
          <w:lang w:val="es-BO" w:eastAsia="es-BO"/>
        </w:rPr>
        <w:t xml:space="preserve"> </w:t>
      </w:r>
      <w:r>
        <w:rPr>
          <w:b/>
          <w:bCs/>
          <w:i/>
          <w:iCs/>
          <w:szCs w:val="22"/>
          <w:lang w:val="es-BO" w:eastAsia="es-BO"/>
        </w:rPr>
        <w:t>acuerdo a la magnitud del servicio) _</w:t>
      </w:r>
      <w:proofErr w:type="gramStart"/>
      <w:r>
        <w:rPr>
          <w:b/>
          <w:bCs/>
          <w:i/>
          <w:iCs/>
          <w:szCs w:val="22"/>
          <w:lang w:val="es-BO" w:eastAsia="es-BO"/>
        </w:rPr>
        <w:t>_(</w:t>
      </w:r>
      <w:proofErr w:type="gramEnd"/>
      <w:r>
        <w:rPr>
          <w:b/>
          <w:bCs/>
          <w:i/>
          <w:iCs/>
          <w:szCs w:val="22"/>
          <w:lang w:val="es-BO" w:eastAsia="es-BO"/>
        </w:rPr>
        <w:t xml:space="preserve">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acuerdo a la magnitud del servicio) _</w:t>
      </w:r>
      <w:proofErr w:type="gramStart"/>
      <w:r>
        <w:rPr>
          <w:b/>
          <w:bCs/>
          <w:i/>
          <w:iCs/>
          <w:szCs w:val="22"/>
          <w:lang w:val="es-BO" w:eastAsia="es-BO"/>
        </w:rPr>
        <w:t>_(</w:t>
      </w:r>
      <w:proofErr w:type="gramEnd"/>
      <w:r>
        <w:rPr>
          <w:b/>
          <w:bCs/>
          <w:i/>
          <w:iCs/>
          <w:szCs w:val="22"/>
          <w:lang w:val="es-BO" w:eastAsia="es-BO"/>
        </w:rPr>
        <w:t xml:space="preserve">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 xml:space="preserve">CONTRAPARTE; el incumplimiento del plazo establecido genera multas por cada día de </w:t>
      </w:r>
      <w:proofErr w:type="spellStart"/>
      <w:r>
        <w:rPr>
          <w:szCs w:val="22"/>
          <w:lang w:val="es-BO" w:eastAsia="es-BO"/>
        </w:rPr>
        <w:t>retrazo</w:t>
      </w:r>
      <w:proofErr w:type="spellEnd"/>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proofErr w:type="spellStart"/>
      <w:r>
        <w:rPr>
          <w:szCs w:val="22"/>
          <w:lang w:val="es-BO" w:eastAsia="es-BO"/>
        </w:rPr>
        <w:t>recepcione</w:t>
      </w:r>
      <w:proofErr w:type="spellEnd"/>
      <w:r>
        <w:rPr>
          <w:szCs w:val="22"/>
          <w:lang w:val="es-BO" w:eastAsia="es-BO"/>
        </w:rPr>
        <w:t xml:space="preserv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w:t>
      </w:r>
      <w:proofErr w:type="gramStart"/>
      <w:r w:rsidRPr="009E18D6">
        <w:rPr>
          <w:bCs/>
          <w:iCs/>
          <w:szCs w:val="22"/>
          <w:lang w:val="es-BO" w:eastAsia="es-BO"/>
        </w:rPr>
        <w:t>si</w:t>
      </w:r>
      <w:proofErr w:type="gramEnd"/>
      <w:r w:rsidRPr="009E18D6">
        <w:rPr>
          <w:bCs/>
          <w:iCs/>
          <w:szCs w:val="22"/>
          <w:lang w:val="es-BO" w:eastAsia="es-BO"/>
        </w:rPr>
        <w:t xml:space="preserve">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 xml:space="preserve">vencimiento del plazo a pagar por cada día calendario de </w:t>
      </w:r>
      <w:proofErr w:type="spellStart"/>
      <w:r>
        <w:rPr>
          <w:szCs w:val="22"/>
          <w:lang w:val="es-BO" w:eastAsia="es-BO"/>
        </w:rPr>
        <w:t>retrazo</w:t>
      </w:r>
      <w:proofErr w:type="spellEnd"/>
      <w:r>
        <w:rPr>
          <w:szCs w:val="22"/>
          <w:lang w:val="es-BO" w:eastAsia="es-BO"/>
        </w:rPr>
        <w:t xml:space="preserve">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F005C9" w:rsidRPr="00D0238E" w:rsidRDefault="00DA65C0" w:rsidP="00F005C9">
      <w:pPr>
        <w:autoSpaceDE w:val="0"/>
        <w:autoSpaceDN w:val="0"/>
        <w:adjustRightInd w:val="0"/>
        <w:spacing w:after="0"/>
        <w:jc w:val="right"/>
        <w:rPr>
          <w:rFonts w:ascii="Trebuchet MS" w:hAnsi="Trebuchet MS"/>
          <w:b/>
          <w:bCs/>
          <w:sz w:val="18"/>
          <w:szCs w:val="18"/>
        </w:rPr>
      </w:pPr>
      <w:r>
        <w:rPr>
          <w:rFonts w:ascii="Verdana" w:hAnsi="Verdana"/>
          <w:b/>
          <w:i/>
          <w:sz w:val="20"/>
          <w:lang w:val="pt-BR"/>
        </w:rPr>
        <w:br w:type="page"/>
      </w:r>
      <w:r w:rsidR="00F005C9">
        <w:rPr>
          <w:rFonts w:ascii="Trebuchet MS" w:hAnsi="Trebuchet MS"/>
          <w:b/>
          <w:bCs/>
          <w:sz w:val="18"/>
          <w:szCs w:val="18"/>
        </w:rPr>
        <w:lastRenderedPageBreak/>
        <w:t>MODELO 12</w:t>
      </w: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r w:rsidRPr="00D0238E">
        <w:rPr>
          <w:rFonts w:ascii="Trebuchet MS" w:hAnsi="Trebuchet MS"/>
          <w:b/>
          <w:bCs/>
          <w:sz w:val="18"/>
          <w:szCs w:val="18"/>
        </w:rPr>
        <w:t>DETALLE DE DOCUMENTOS MÍNIMOS REQUERIDOS PARA INICIO DE AUDITORÍA</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F005C9" w:rsidRPr="00D0238E" w:rsidRDefault="00F005C9" w:rsidP="00F005C9">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F005C9" w:rsidRPr="00D0238E" w:rsidRDefault="00F005C9" w:rsidP="00F005C9">
      <w:pPr>
        <w:autoSpaceDE w:val="0"/>
        <w:autoSpaceDN w:val="0"/>
        <w:adjustRightInd w:val="0"/>
        <w:spacing w:after="0"/>
        <w:ind w:left="426" w:hanging="426"/>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27. </w:t>
      </w:r>
      <w:r w:rsidRPr="00D0238E">
        <w:rPr>
          <w:rFonts w:ascii="Trebuchet MS" w:hAnsi="Trebuchet MS"/>
          <w:sz w:val="18"/>
          <w:szCs w:val="18"/>
        </w:rPr>
        <w:t>Reglamento Específico del Sistema de Administración de Bienes y Servicios.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28. </w:t>
      </w:r>
      <w:r w:rsidRPr="00D0238E">
        <w:rPr>
          <w:rFonts w:ascii="Trebuchet MS" w:hAnsi="Trebuchet MS"/>
          <w:sz w:val="18"/>
          <w:szCs w:val="18"/>
        </w:rPr>
        <w:t>Reglamento Específico del Sistema de Tesorería.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Nómina del personal permanente y eventual, especificando el cargo, fecha de ingreso y retiro    (por el período que requiera la Firma de auditoría).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F005C9" w:rsidRPr="00D0238E" w:rsidRDefault="00F005C9" w:rsidP="00F005C9">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proofErr w:type="spellStart"/>
      <w:r w:rsidRPr="00D0238E">
        <w:rPr>
          <w:rFonts w:ascii="Trebuchet MS" w:hAnsi="Trebuchet MS"/>
          <w:sz w:val="18"/>
          <w:szCs w:val="18"/>
        </w:rPr>
        <w:t>Kárdex</w:t>
      </w:r>
      <w:proofErr w:type="spellEnd"/>
      <w:r w:rsidRPr="00D0238E">
        <w:rPr>
          <w:rFonts w:ascii="Trebuchet MS" w:hAnsi="Trebuchet MS"/>
          <w:sz w:val="18"/>
          <w:szCs w:val="18"/>
        </w:rPr>
        <w:t xml:space="preserve"> de activos fijos y suministros.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 xml:space="preserve">Convenios de ejecución de obras y/o consultoría suscritos por la entidad con organismos de financiamiento </w:t>
      </w:r>
      <w:proofErr w:type="gramStart"/>
      <w:r w:rsidRPr="00D0238E">
        <w:rPr>
          <w:rFonts w:ascii="Trebuchet MS" w:hAnsi="Trebuchet MS"/>
          <w:sz w:val="18"/>
          <w:szCs w:val="18"/>
        </w:rPr>
        <w:t>y  otros</w:t>
      </w:r>
      <w:proofErr w:type="gramEnd"/>
      <w:r w:rsidRPr="00D0238E">
        <w:rPr>
          <w:rFonts w:ascii="Trebuchet MS" w:hAnsi="Trebuchet MS"/>
          <w:sz w:val="18"/>
          <w:szCs w:val="18"/>
        </w:rPr>
        <w:t>.</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Carpetas individuales de las obras y/o consultoría ejecutadas y en proceso (construcciones, refacciones</w:t>
      </w:r>
      <w:proofErr w:type="gramStart"/>
      <w:r w:rsidRPr="00D0238E">
        <w:rPr>
          <w:rFonts w:ascii="Trebuchet MS" w:hAnsi="Trebuchet MS"/>
          <w:sz w:val="18"/>
          <w:szCs w:val="18"/>
        </w:rPr>
        <w:t xml:space="preserve">, </w:t>
      </w:r>
      <w:r>
        <w:rPr>
          <w:rFonts w:ascii="Trebuchet MS" w:hAnsi="Trebuchet MS"/>
          <w:sz w:val="18"/>
          <w:szCs w:val="18"/>
        </w:rPr>
        <w:t xml:space="preserve"> </w:t>
      </w:r>
      <w:r w:rsidRPr="00D0238E">
        <w:rPr>
          <w:rFonts w:ascii="Trebuchet MS" w:hAnsi="Trebuchet MS"/>
          <w:sz w:val="18"/>
          <w:szCs w:val="18"/>
        </w:rPr>
        <w:t>estudios</w:t>
      </w:r>
      <w:proofErr w:type="gramEnd"/>
      <w:r w:rsidRPr="00D0238E">
        <w:rPr>
          <w:rFonts w:ascii="Trebuchet MS" w:hAnsi="Trebuchet MS"/>
          <w:sz w:val="18"/>
          <w:szCs w:val="18"/>
        </w:rPr>
        <w:t>,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F005C9" w:rsidRPr="00D0238E" w:rsidRDefault="00F005C9" w:rsidP="006E7ACE">
      <w:pPr>
        <w:pStyle w:val="Prrafodelista"/>
        <w:numPr>
          <w:ilvl w:val="0"/>
          <w:numId w:val="30"/>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 xml:space="preserve">Nombre del contratista y </w:t>
      </w:r>
      <w:proofErr w:type="spellStart"/>
      <w:r w:rsidRPr="00EC3441">
        <w:rPr>
          <w:rFonts w:ascii="Trebuchet MS" w:hAnsi="Trebuchet MS"/>
          <w:sz w:val="18"/>
          <w:szCs w:val="18"/>
        </w:rPr>
        <w:t>cofinanciador</w:t>
      </w:r>
      <w:proofErr w:type="spellEnd"/>
      <w:r w:rsidRPr="00EC3441">
        <w:rPr>
          <w:rFonts w:ascii="Trebuchet MS" w:hAnsi="Trebuchet MS"/>
          <w:sz w:val="18"/>
          <w:szCs w:val="18"/>
        </w:rPr>
        <w:t>, si tuvieron tales modalidades de contrato o indicación de haberla   ejecutado por administración directa.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w:t>
      </w:r>
      <w:proofErr w:type="spellStart"/>
      <w:r w:rsidRPr="00EC3441">
        <w:rPr>
          <w:rFonts w:ascii="Trebuchet MS" w:hAnsi="Trebuchet MS"/>
          <w:sz w:val="18"/>
          <w:szCs w:val="18"/>
        </w:rPr>
        <w:t>preinversión</w:t>
      </w:r>
      <w:proofErr w:type="spellEnd"/>
      <w:r w:rsidRPr="00EC3441">
        <w:rPr>
          <w:rFonts w:ascii="Trebuchet MS" w:hAnsi="Trebuchet MS"/>
          <w:sz w:val="18"/>
          <w:szCs w:val="18"/>
        </w:rPr>
        <w:t>, ejecución, operación o mantenimiento).</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 xml:space="preserve">Detalle de los proyectos de </w:t>
      </w:r>
      <w:proofErr w:type="spellStart"/>
      <w:r w:rsidRPr="00D0238E">
        <w:rPr>
          <w:rFonts w:ascii="Trebuchet MS" w:hAnsi="Trebuchet MS"/>
          <w:sz w:val="18"/>
          <w:szCs w:val="18"/>
        </w:rPr>
        <w:t>preinversión</w:t>
      </w:r>
      <w:proofErr w:type="spellEnd"/>
      <w:r w:rsidRPr="00D0238E">
        <w:rPr>
          <w:rFonts w:ascii="Trebuchet MS" w:hAnsi="Trebuchet MS"/>
          <w:sz w:val="18"/>
          <w:szCs w:val="18"/>
        </w:rPr>
        <w:t xml:space="preserve"> e informes de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66. </w:t>
      </w:r>
      <w:r w:rsidRPr="00D0238E">
        <w:rPr>
          <w:rFonts w:ascii="Trebuchet MS" w:hAnsi="Trebuchet MS"/>
          <w:sz w:val="18"/>
          <w:szCs w:val="18"/>
        </w:rPr>
        <w:t>Manuales operativos de los sistemas informáticos de la entidad con el cual ejecuta sus operaciones.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rsidR="00EC72E2" w:rsidRPr="00D0238E" w:rsidRDefault="00EC72E2" w:rsidP="00F005C9">
      <w:pPr>
        <w:spacing w:after="0"/>
        <w:jc w:val="right"/>
        <w:rPr>
          <w:rFonts w:ascii="Trebuchet MS" w:hAnsi="Trebuchet MS"/>
          <w:b/>
          <w:bCs/>
          <w:sz w:val="18"/>
          <w:szCs w:val="18"/>
        </w:rPr>
      </w:pPr>
    </w:p>
    <w:sectPr w:rsidR="00EC72E2" w:rsidRPr="00D0238E">
      <w:headerReference w:type="default" r:id="rId18"/>
      <w:footerReference w:type="even" r:id="rId19"/>
      <w:footerReference w:type="default" r:id="rId20"/>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AB5" w:rsidRDefault="002C4AB5">
      <w:r>
        <w:separator/>
      </w:r>
    </w:p>
  </w:endnote>
  <w:endnote w:type="continuationSeparator" w:id="0">
    <w:p w:rsidR="002C4AB5" w:rsidRDefault="002C4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58" w:rsidRDefault="00E56D58"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E56D58" w:rsidRDefault="00E56D58"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58" w:rsidRPr="008F3A86" w:rsidRDefault="00E56D58">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6C651C">
      <w:rPr>
        <w:rFonts w:ascii="Calibri" w:hAnsi="Calibri"/>
        <w:b/>
        <w:noProof/>
        <w:sz w:val="18"/>
        <w:szCs w:val="18"/>
      </w:rPr>
      <w:t>21</w:t>
    </w:r>
    <w:r w:rsidRPr="008F3A86">
      <w:rPr>
        <w:rFonts w:ascii="Calibri" w:hAnsi="Calibri"/>
        <w:b/>
        <w:sz w:val="18"/>
        <w:szCs w:val="18"/>
      </w:rPr>
      <w:fldChar w:fldCharType="end"/>
    </w:r>
  </w:p>
  <w:p w:rsidR="00E56D58" w:rsidRDefault="00E56D58" w:rsidP="00DC64A9">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58" w:rsidRDefault="00E56D58"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56D58" w:rsidRDefault="00E56D58" w:rsidP="00CB6F2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58" w:rsidRDefault="00E56D58">
    <w:pPr>
      <w:pStyle w:val="Piedepgina"/>
      <w:jc w:val="right"/>
    </w:pPr>
    <w:r>
      <w:fldChar w:fldCharType="begin"/>
    </w:r>
    <w:r>
      <w:instrText xml:space="preserve"> PAGE   \* MERGEFORMAT </w:instrText>
    </w:r>
    <w:r>
      <w:fldChar w:fldCharType="separate"/>
    </w:r>
    <w:r w:rsidR="006C651C">
      <w:rPr>
        <w:noProof/>
      </w:rPr>
      <w:t>80</w:t>
    </w:r>
    <w:r>
      <w:fldChar w:fldCharType="end"/>
    </w:r>
  </w:p>
  <w:p w:rsidR="00E56D58" w:rsidRPr="00D01DA2" w:rsidRDefault="00E56D58"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AB5" w:rsidRDefault="002C4AB5">
      <w:r>
        <w:separator/>
      </w:r>
    </w:p>
  </w:footnote>
  <w:footnote w:type="continuationSeparator" w:id="0">
    <w:p w:rsidR="002C4AB5" w:rsidRDefault="002C4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58" w:rsidRDefault="00E56D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7">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4">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89868C9"/>
    <w:multiLevelType w:val="hybridMultilevel"/>
    <w:tmpl w:val="52144762"/>
    <w:lvl w:ilvl="0" w:tplc="B4BE8DE0">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8">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9">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2">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4">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7">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28">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29">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0">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4">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5">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36">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37">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38">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37"/>
  </w:num>
  <w:num w:numId="4">
    <w:abstractNumId w:val="22"/>
  </w:num>
  <w:num w:numId="5">
    <w:abstractNumId w:val="4"/>
  </w:num>
  <w:num w:numId="6">
    <w:abstractNumId w:val="3"/>
  </w:num>
  <w:num w:numId="7">
    <w:abstractNumId w:val="25"/>
  </w:num>
  <w:num w:numId="8">
    <w:abstractNumId w:val="38"/>
  </w:num>
  <w:num w:numId="9">
    <w:abstractNumId w:val="28"/>
  </w:num>
  <w:num w:numId="10">
    <w:abstractNumId w:val="27"/>
  </w:num>
  <w:num w:numId="11">
    <w:abstractNumId w:val="21"/>
  </w:num>
  <w:num w:numId="12">
    <w:abstractNumId w:val="19"/>
  </w:num>
  <w:num w:numId="13">
    <w:abstractNumId w:val="23"/>
  </w:num>
  <w:num w:numId="14">
    <w:abstractNumId w:val="34"/>
  </w:num>
  <w:num w:numId="15">
    <w:abstractNumId w:val="5"/>
  </w:num>
  <w:num w:numId="16">
    <w:abstractNumId w:val="17"/>
  </w:num>
  <w:num w:numId="17">
    <w:abstractNumId w:val="35"/>
  </w:num>
  <w:num w:numId="18">
    <w:abstractNumId w:val="18"/>
  </w:num>
  <w:num w:numId="19">
    <w:abstractNumId w:val="8"/>
  </w:num>
  <w:num w:numId="20">
    <w:abstractNumId w:val="20"/>
  </w:num>
  <w:num w:numId="21">
    <w:abstractNumId w:val="26"/>
  </w:num>
  <w:num w:numId="22">
    <w:abstractNumId w:val="29"/>
  </w:num>
  <w:num w:numId="23">
    <w:abstractNumId w:val="39"/>
  </w:num>
  <w:num w:numId="24">
    <w:abstractNumId w:val="11"/>
  </w:num>
  <w:num w:numId="25">
    <w:abstractNumId w:val="2"/>
  </w:num>
  <w:num w:numId="26">
    <w:abstractNumId w:val="13"/>
  </w:num>
  <w:num w:numId="27">
    <w:abstractNumId w:val="14"/>
  </w:num>
  <w:num w:numId="28">
    <w:abstractNumId w:val="6"/>
  </w:num>
  <w:num w:numId="29">
    <w:abstractNumId w:val="24"/>
  </w:num>
  <w:num w:numId="30">
    <w:abstractNumId w:val="16"/>
  </w:num>
  <w:num w:numId="31">
    <w:abstractNumId w:val="31"/>
  </w:num>
  <w:num w:numId="32">
    <w:abstractNumId w:val="33"/>
  </w:num>
  <w:num w:numId="33">
    <w:abstractNumId w:val="7"/>
  </w:num>
  <w:num w:numId="34">
    <w:abstractNumId w:val="36"/>
  </w:num>
  <w:num w:numId="35">
    <w:abstractNumId w:val="32"/>
  </w:num>
  <w:num w:numId="36">
    <w:abstractNumId w:val="30"/>
  </w:num>
  <w:num w:numId="37">
    <w:abstractNumId w:val="12"/>
  </w:num>
  <w:num w:numId="38">
    <w:abstractNumId w:val="9"/>
  </w:num>
  <w:num w:numId="39">
    <w:abstractNumId w:val="10"/>
  </w:num>
  <w:num w:numId="4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6428"/>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40A72"/>
    <w:rsid w:val="00141AE7"/>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AD8"/>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26A2"/>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1A3A"/>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AC8"/>
    <w:rsid w:val="002B2F91"/>
    <w:rsid w:val="002B3EF0"/>
    <w:rsid w:val="002B60A0"/>
    <w:rsid w:val="002C0D2F"/>
    <w:rsid w:val="002C1FB8"/>
    <w:rsid w:val="002C4AB5"/>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5636"/>
    <w:rsid w:val="002F5F5D"/>
    <w:rsid w:val="002F5FCD"/>
    <w:rsid w:val="00301042"/>
    <w:rsid w:val="003035D1"/>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CAE"/>
    <w:rsid w:val="00341EF8"/>
    <w:rsid w:val="00343AC3"/>
    <w:rsid w:val="003444DE"/>
    <w:rsid w:val="00347440"/>
    <w:rsid w:val="0034783A"/>
    <w:rsid w:val="00350CD5"/>
    <w:rsid w:val="0035114B"/>
    <w:rsid w:val="0035240C"/>
    <w:rsid w:val="00353980"/>
    <w:rsid w:val="00354635"/>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05C"/>
    <w:rsid w:val="003C7490"/>
    <w:rsid w:val="003D0032"/>
    <w:rsid w:val="003D0DCE"/>
    <w:rsid w:val="003D1557"/>
    <w:rsid w:val="003D2D52"/>
    <w:rsid w:val="003D47F5"/>
    <w:rsid w:val="003D5322"/>
    <w:rsid w:val="003D78C9"/>
    <w:rsid w:val="003E0A07"/>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F1A"/>
    <w:rsid w:val="004734EF"/>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3D8B"/>
    <w:rsid w:val="00595A0D"/>
    <w:rsid w:val="00597FF3"/>
    <w:rsid w:val="005A25DB"/>
    <w:rsid w:val="005A54A7"/>
    <w:rsid w:val="005A5D00"/>
    <w:rsid w:val="005B27B9"/>
    <w:rsid w:val="005B3751"/>
    <w:rsid w:val="005B474F"/>
    <w:rsid w:val="005B5BCB"/>
    <w:rsid w:val="005B7C84"/>
    <w:rsid w:val="005C0A05"/>
    <w:rsid w:val="005C274B"/>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229"/>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3598"/>
    <w:rsid w:val="006A7AF1"/>
    <w:rsid w:val="006B1636"/>
    <w:rsid w:val="006B1FF3"/>
    <w:rsid w:val="006B2F6D"/>
    <w:rsid w:val="006C3620"/>
    <w:rsid w:val="006C3D99"/>
    <w:rsid w:val="006C5361"/>
    <w:rsid w:val="006C59FE"/>
    <w:rsid w:val="006C5EBD"/>
    <w:rsid w:val="006C651C"/>
    <w:rsid w:val="006D5A4E"/>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25E"/>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7BA"/>
    <w:rsid w:val="007C7AE9"/>
    <w:rsid w:val="007D33B8"/>
    <w:rsid w:val="007D44E8"/>
    <w:rsid w:val="007D7242"/>
    <w:rsid w:val="007E0085"/>
    <w:rsid w:val="007E1E9D"/>
    <w:rsid w:val="007E24CB"/>
    <w:rsid w:val="007E2E01"/>
    <w:rsid w:val="007E3DDA"/>
    <w:rsid w:val="007F0A8F"/>
    <w:rsid w:val="007F1544"/>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5BDB"/>
    <w:rsid w:val="00867FAE"/>
    <w:rsid w:val="0087364C"/>
    <w:rsid w:val="008758C8"/>
    <w:rsid w:val="00877F7E"/>
    <w:rsid w:val="00881D64"/>
    <w:rsid w:val="00886934"/>
    <w:rsid w:val="00887643"/>
    <w:rsid w:val="008972F5"/>
    <w:rsid w:val="00897BD6"/>
    <w:rsid w:val="00897FF0"/>
    <w:rsid w:val="008A03C8"/>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53B"/>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0C30"/>
    <w:rsid w:val="00E24084"/>
    <w:rsid w:val="00E244C7"/>
    <w:rsid w:val="00E2628D"/>
    <w:rsid w:val="00E321ED"/>
    <w:rsid w:val="00E3338C"/>
    <w:rsid w:val="00E33AF2"/>
    <w:rsid w:val="00E366DD"/>
    <w:rsid w:val="00E41EBB"/>
    <w:rsid w:val="00E424E8"/>
    <w:rsid w:val="00E46E93"/>
    <w:rsid w:val="00E50503"/>
    <w:rsid w:val="00E52899"/>
    <w:rsid w:val="00E52D16"/>
    <w:rsid w:val="00E566B2"/>
    <w:rsid w:val="00E56D58"/>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0A1"/>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9F697-B965-4C15-880B-96381A0A7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0</TotalTime>
  <Pages>80</Pages>
  <Words>24218</Words>
  <Characters>133202</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157106</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2</cp:revision>
  <cp:lastPrinted>2019-04-15T21:00:00Z</cp:lastPrinted>
  <dcterms:created xsi:type="dcterms:W3CDTF">2019-04-15T21:33:00Z</dcterms:created>
  <dcterms:modified xsi:type="dcterms:W3CDTF">2019-04-15T21:33:00Z</dcterms:modified>
</cp:coreProperties>
</file>