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5B6F1" w14:textId="3F4AB068" w:rsidR="003B18C3" w:rsidRPr="00064D57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4D57">
        <w:rPr>
          <w:rFonts w:asciiTheme="minorHAnsi" w:hAnsiTheme="minorHAnsi" w:cstheme="minorHAnsi"/>
          <w:b/>
          <w:sz w:val="20"/>
          <w:szCs w:val="20"/>
        </w:rPr>
        <w:t xml:space="preserve">ESPECIFICACIONES TÉCNICAS </w:t>
      </w:r>
    </w:p>
    <w:p w14:paraId="5927D8FF" w14:textId="77777777" w:rsidR="00830A30" w:rsidRPr="00064D57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68BC973C" w14:textId="1C221E51" w:rsidR="00830A30" w:rsidRPr="00064D57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  <w:t xml:space="preserve">INFORMACIÓN </w:t>
      </w:r>
      <w:r w:rsidR="002D1D82" w:rsidRPr="00064D5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  <w:t>DE LA OBRA</w:t>
      </w:r>
      <w:bookmarkStart w:id="0" w:name="_Toc314666488"/>
    </w:p>
    <w:p w14:paraId="2602D6E7" w14:textId="77777777" w:rsidR="008870D2" w:rsidRPr="00064D57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1F9258F0" w14:textId="5A39A511" w:rsidR="008870D2" w:rsidRPr="00064D57" w:rsidRDefault="008870D2" w:rsidP="00A10DB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 UBICACIÓN </w:t>
      </w: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</w:t>
      </w:r>
      <w:r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 LA OBRA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2972"/>
        <w:gridCol w:w="5714"/>
      </w:tblGrid>
      <w:tr w:rsidR="008870D2" w:rsidRPr="00064D57" w14:paraId="382B88A0" w14:textId="77777777" w:rsidTr="00A10DB1">
        <w:trPr>
          <w:trHeight w:val="189"/>
        </w:trPr>
        <w:tc>
          <w:tcPr>
            <w:tcW w:w="1711" w:type="pct"/>
            <w:shd w:val="clear" w:color="auto" w:fill="44546A" w:themeFill="text2"/>
            <w:vAlign w:val="center"/>
          </w:tcPr>
          <w:p w14:paraId="4C6AB2EC" w14:textId="77777777" w:rsidR="008870D2" w:rsidRPr="00064D57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DETALLE</w:t>
            </w:r>
          </w:p>
        </w:tc>
        <w:tc>
          <w:tcPr>
            <w:tcW w:w="3289" w:type="pct"/>
            <w:shd w:val="clear" w:color="auto" w:fill="44546A" w:themeFill="text2"/>
            <w:vAlign w:val="center"/>
          </w:tcPr>
          <w:p w14:paraId="345EE95E" w14:textId="77777777" w:rsidR="008870D2" w:rsidRPr="00064D57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eastAsiaTheme="minorHAnsi" w:hAnsiTheme="minorHAnsi" w:cstheme="minorHAnsi"/>
                <w:b/>
                <w:color w:val="FFFFFF" w:themeColor="background1"/>
                <w:sz w:val="20"/>
                <w:szCs w:val="20"/>
                <w:lang w:val="es-BO" w:eastAsia="en-US"/>
              </w:rPr>
              <w:t xml:space="preserve">DATO </w:t>
            </w:r>
          </w:p>
        </w:tc>
      </w:tr>
      <w:tr w:rsidR="008870D2" w:rsidRPr="00064D57" w14:paraId="03C41B17" w14:textId="77777777" w:rsidTr="00A10DB1">
        <w:trPr>
          <w:trHeight w:val="189"/>
        </w:trPr>
        <w:tc>
          <w:tcPr>
            <w:tcW w:w="1711" w:type="pct"/>
            <w:vAlign w:val="center"/>
          </w:tcPr>
          <w:p w14:paraId="792534EB" w14:textId="1790667D" w:rsidR="008870D2" w:rsidRPr="00064D57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Municipio</w:t>
            </w:r>
            <w:r w:rsidR="00A7351E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s</w:t>
            </w:r>
          </w:p>
        </w:tc>
        <w:tc>
          <w:tcPr>
            <w:tcW w:w="3289" w:type="pct"/>
            <w:vAlign w:val="center"/>
          </w:tcPr>
          <w:p w14:paraId="236C1090" w14:textId="096642EF" w:rsidR="008870D2" w:rsidRPr="00064D57" w:rsidRDefault="008870D2" w:rsidP="00517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</w:p>
        </w:tc>
      </w:tr>
      <w:tr w:rsidR="008870D2" w:rsidRPr="00064D57" w14:paraId="2BA1A992" w14:textId="77777777" w:rsidTr="005B5F95">
        <w:trPr>
          <w:trHeight w:val="1104"/>
        </w:trPr>
        <w:tc>
          <w:tcPr>
            <w:tcW w:w="5000" w:type="pct"/>
            <w:gridSpan w:val="2"/>
            <w:vAlign w:val="center"/>
          </w:tcPr>
          <w:p w14:paraId="5E6B59BA" w14:textId="77777777" w:rsidR="00A10DB1" w:rsidRPr="00064D57" w:rsidRDefault="00A10DB1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896BC" w14:textId="0092F94E" w:rsidR="00A10DB1" w:rsidRPr="00064D57" w:rsidRDefault="00A10DB1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8B7E6" w14:textId="77777777" w:rsidR="008870D2" w:rsidRPr="00064D57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3B4A4" w14:textId="77777777" w:rsidR="00D91448" w:rsidRPr="00064D57" w:rsidRDefault="00D91448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5D95D" w14:textId="77777777" w:rsidR="00D91448" w:rsidRPr="00064D57" w:rsidRDefault="00D91448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F2F98" w14:textId="19D4D7F8" w:rsidR="00D91448" w:rsidRPr="00064D57" w:rsidRDefault="00D91448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highlight w:val="yellow"/>
                <w:lang w:val="es-BO" w:eastAsia="en-US"/>
              </w:rPr>
            </w:pPr>
          </w:p>
        </w:tc>
      </w:tr>
      <w:tr w:rsidR="008870D2" w:rsidRPr="00064D57" w14:paraId="4D6916F5" w14:textId="77777777" w:rsidTr="005B5F95">
        <w:trPr>
          <w:trHeight w:val="1104"/>
        </w:trPr>
        <w:tc>
          <w:tcPr>
            <w:tcW w:w="5000" w:type="pct"/>
            <w:gridSpan w:val="2"/>
            <w:vAlign w:val="center"/>
          </w:tcPr>
          <w:p w14:paraId="73F30739" w14:textId="77777777" w:rsidR="008870D2" w:rsidRPr="00064D57" w:rsidRDefault="008870D2" w:rsidP="00704B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En caso de que no exista una inspección previa programada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las empresas proponentes podrán realizar por su propia cuenta la inspección y verificación del lugar, entorno </w:t>
            </w:r>
            <w:r w:rsidR="00DB5727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y condiciones donde se realizará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la obra antes de la presentación de propuestas. </w:t>
            </w:r>
          </w:p>
        </w:tc>
      </w:tr>
    </w:tbl>
    <w:p w14:paraId="707E6433" w14:textId="77777777" w:rsidR="00A10DB1" w:rsidRPr="00064D57" w:rsidRDefault="00A10DB1" w:rsidP="00A10DB1">
      <w:pPr>
        <w:pStyle w:val="Prrafodelista"/>
        <w:ind w:left="432"/>
        <w:rPr>
          <w:rFonts w:asciiTheme="minorHAnsi" w:hAnsiTheme="minorHAnsi" w:cstheme="minorHAnsi"/>
          <w:b/>
          <w:sz w:val="20"/>
          <w:szCs w:val="20"/>
        </w:rPr>
      </w:pPr>
    </w:p>
    <w:p w14:paraId="20377028" w14:textId="77777777" w:rsidR="00DB5727" w:rsidRPr="00064D57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PLAZO DE EJECUCION DE LA OBRA </w:t>
      </w:r>
    </w:p>
    <w:p w14:paraId="09D67DE2" w14:textId="77777777" w:rsidR="00DB5727" w:rsidRPr="00064D57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El plazo de ejecución será computado en días calendario, contabilizados a partir de la emisión de la Orden de Proceder hasta la Entrega Provisional. El cuadro siguiente establece el plazo de ejecución de la obra:</w:t>
      </w:r>
    </w:p>
    <w:p w14:paraId="04A8084B" w14:textId="77777777" w:rsidR="00DB5727" w:rsidRPr="00064D5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064D57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064D57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064D57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PLAZO DE EJECUCION</w:t>
            </w:r>
          </w:p>
          <w:p w14:paraId="7CC21598" w14:textId="77777777" w:rsidR="00DB5727" w:rsidRPr="00064D57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[Días Calendario]</w:t>
            </w:r>
          </w:p>
        </w:tc>
      </w:tr>
      <w:tr w:rsidR="00DB5727" w:rsidRPr="00064D57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3D4A8AA5" w:rsidR="00DB5727" w:rsidRPr="00064D57" w:rsidRDefault="0079502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Man</w:t>
            </w:r>
            <w:r w:rsid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tenimiento de señalización</w:t>
            </w:r>
            <w:r w:rsidR="00EE3E1A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de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red primaria</w:t>
            </w:r>
            <w:r w:rsidR="00EE3E1A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en Chuquisaca</w:t>
            </w:r>
          </w:p>
        </w:tc>
        <w:tc>
          <w:tcPr>
            <w:tcW w:w="1724" w:type="pct"/>
            <w:vAlign w:val="center"/>
          </w:tcPr>
          <w:p w14:paraId="3691DCB5" w14:textId="5EACF798" w:rsidR="00DB5727" w:rsidRPr="00064D57" w:rsidRDefault="002F1169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D379ED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60</w:t>
            </w:r>
          </w:p>
        </w:tc>
      </w:tr>
    </w:tbl>
    <w:p w14:paraId="119120EA" w14:textId="77777777" w:rsidR="00DB5727" w:rsidRPr="00064D57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07A868AF" w14:textId="77777777" w:rsidR="00DB5727" w:rsidRPr="00064D5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064D57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65DD9D60" w14:textId="60DFBA32" w:rsidR="00230B9B" w:rsidRPr="00064D57" w:rsidRDefault="00DB5727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Desde la recepción provisional hasta la recepción definitiva se otorgará </w:t>
      </w:r>
      <w:r w:rsidR="00DE322F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como 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plazo </w:t>
      </w:r>
      <w:r w:rsidR="00D93018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máximo 1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0 días calendario para subsanar las deficiencias, anomalías, imperfecciones y observaciones registradas en el acta de recepción provisional.</w:t>
      </w:r>
      <w:r w:rsidR="00DE322F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En casos excepcionales previa justificación técnica el Comité de Recepción podrá solicitar un plazo mayor.</w:t>
      </w:r>
    </w:p>
    <w:p w14:paraId="01F6FA7E" w14:textId="5A63E4FD" w:rsidR="009B0914" w:rsidRPr="00064D57" w:rsidRDefault="009B0914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45549248" w14:textId="6EE52325" w:rsidR="006774D4" w:rsidRPr="00064D57" w:rsidRDefault="006774D4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678223FF" w14:textId="1CDB837B" w:rsidR="006774D4" w:rsidRDefault="006774D4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2C4FC453" w14:textId="695CC5BD" w:rsidR="00064D57" w:rsidRDefault="00064D57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271ADE65" w14:textId="2E596FE7" w:rsidR="00064D57" w:rsidRDefault="00064D57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3826AF7C" w14:textId="6AFFA24A" w:rsidR="00064D57" w:rsidRDefault="00064D57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6C01E8C4" w14:textId="3A1B42B2" w:rsidR="00064D57" w:rsidRDefault="00064D57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42DA80F4" w14:textId="55E1A3CF" w:rsidR="00064D57" w:rsidRDefault="00064D57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4C5625ED" w14:textId="77777777" w:rsidR="00F52A6F" w:rsidRPr="00064D57" w:rsidRDefault="00F52A6F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bookmarkEnd w:id="0"/>
    <w:p w14:paraId="0BDB0D28" w14:textId="76FF2070" w:rsidR="00F97B8B" w:rsidRPr="00064D57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CANTIDADES DE OBRA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152"/>
        <w:gridCol w:w="881"/>
        <w:gridCol w:w="1091"/>
      </w:tblGrid>
      <w:tr w:rsidR="0079502E" w:rsidRPr="00064D57" w14:paraId="520D6E36" w14:textId="77777777" w:rsidTr="0079502E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B2EDF46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  <w:t>N°</w:t>
            </w:r>
          </w:p>
        </w:tc>
        <w:tc>
          <w:tcPr>
            <w:tcW w:w="6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03874A5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  <w:t>DESCRIPCION DEL ITEM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0DFAD38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  <w:t>UNIDAD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004F791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  <w:t>CANTIDAD</w:t>
            </w:r>
          </w:p>
        </w:tc>
      </w:tr>
      <w:tr w:rsidR="0079502E" w:rsidRPr="00064D57" w14:paraId="5E49FEDF" w14:textId="77777777" w:rsidTr="00E74EF5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ED60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6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45AF5" w14:textId="77777777" w:rsidR="0079502E" w:rsidRPr="00064D57" w:rsidRDefault="0079502E" w:rsidP="0079502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MOVILIZACION Y DESMOVILIZACION DE EQUIPO,MATERIAL,HERRAMIENTAS Y PERSONAL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25619" w14:textId="47E4A85E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Glb</w:t>
            </w:r>
            <w:r w:rsidR="009B7092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6DE8E7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1,00</w:t>
            </w:r>
          </w:p>
        </w:tc>
      </w:tr>
      <w:tr w:rsidR="0079502E" w:rsidRPr="00064D57" w14:paraId="0EF8C6FB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A1ED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7F70A" w14:textId="6A298E93" w:rsidR="0079502E" w:rsidRPr="00064D57" w:rsidRDefault="00AE60FD" w:rsidP="00E74EF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ELABORACIÓN DE PLANOS </w:t>
            </w:r>
            <w:r w:rsidR="00231CF5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AS BUILT </w:t>
            </w:r>
            <w:r w:rsidR="009E66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GEOREFERENCIADOS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CEA5D" w14:textId="1A0F37D3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Glb</w:t>
            </w:r>
            <w:r w:rsidR="009B7092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7C04F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1,00</w:t>
            </w:r>
          </w:p>
        </w:tc>
      </w:tr>
      <w:tr w:rsidR="0079502E" w:rsidRPr="00064D57" w14:paraId="572EE91D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4D7E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7D176" w14:textId="559A9C04" w:rsidR="00DC1949" w:rsidRPr="00064D57" w:rsidRDefault="00AE60FD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PROVISION E INSTALACION DE POSTES DE SEÑALIZACION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B6AEA" w14:textId="7BB39249" w:rsidR="0079502E" w:rsidRPr="00064D57" w:rsidRDefault="00AE60FD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Pza</w:t>
            </w:r>
            <w:r w:rsidR="009B7092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1850D" w14:textId="5A7983F8" w:rsidR="0079502E" w:rsidRPr="00064D57" w:rsidRDefault="00B47750" w:rsidP="00E759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5</w:t>
            </w:r>
            <w:r w:rsidR="00E759D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0</w:t>
            </w:r>
            <w:r w:rsidR="00E759D0"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,00</w:t>
            </w:r>
          </w:p>
        </w:tc>
      </w:tr>
      <w:tr w:rsidR="0079502E" w:rsidRPr="00064D57" w14:paraId="1123E7C8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D773" w14:textId="77777777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32F6A" w14:textId="74FC3597" w:rsidR="0079502E" w:rsidRPr="00064D57" w:rsidRDefault="00AE60FD" w:rsidP="0079502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PROVISION E INSTALACION DE LETREROS DE SEÑALIZACION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EF125" w14:textId="23752E74" w:rsidR="0079502E" w:rsidRPr="00064D57" w:rsidRDefault="0079502E" w:rsidP="007950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Pza</w:t>
            </w:r>
            <w:r w:rsidR="00584F0C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5C0AF" w14:textId="6182B1A6" w:rsidR="0079502E" w:rsidRPr="00064D57" w:rsidRDefault="00B47750" w:rsidP="009E66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4</w:t>
            </w:r>
            <w:r w:rsidR="009E66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5</w:t>
            </w:r>
            <w:r w:rsidR="00E759D0"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,00</w:t>
            </w:r>
          </w:p>
        </w:tc>
      </w:tr>
      <w:tr w:rsidR="00B47750" w:rsidRPr="00064D57" w14:paraId="01BCDF11" w14:textId="77777777" w:rsidTr="00E94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3222" w14:textId="3EF624C4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03FE" w14:textId="5D429B6D" w:rsidR="00B47750" w:rsidRPr="00B47750" w:rsidRDefault="00B47750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47750">
              <w:rPr>
                <w:rFonts w:ascii="Calibri" w:hAnsi="Calibri" w:cs="Calibri"/>
                <w:color w:val="000000"/>
                <w:sz w:val="20"/>
                <w:szCs w:val="20"/>
              </w:rPr>
              <w:t>EXCAVACION DE ZANJA TERRENO BLANDO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CDF3F" w14:textId="60CFFE05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Pto.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D41AA" w14:textId="0C394A4E" w:rsidR="00B47750" w:rsidRDefault="00B47750" w:rsidP="009E66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6</w:t>
            </w:r>
            <w:r w:rsidR="009E66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5</w:t>
            </w: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,00</w:t>
            </w:r>
          </w:p>
        </w:tc>
      </w:tr>
      <w:tr w:rsidR="00B47750" w:rsidRPr="00064D57" w14:paraId="21C8F687" w14:textId="77777777" w:rsidTr="00E942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61B8" w14:textId="5392CB44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AC3C" w14:textId="5F519E34" w:rsidR="00B47750" w:rsidRPr="00B47750" w:rsidRDefault="00B47750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47750">
              <w:rPr>
                <w:rFonts w:ascii="Calibri" w:hAnsi="Calibri" w:cs="Calibri"/>
                <w:color w:val="000000"/>
                <w:sz w:val="20"/>
                <w:szCs w:val="20"/>
              </w:rPr>
              <w:t>EXCAVACION DE ZANJA TERRENO DURO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42BD9" w14:textId="093D577A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Pto.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30A90" w14:textId="52D99755" w:rsidR="00B47750" w:rsidRDefault="00B47750" w:rsidP="009E66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30</w:t>
            </w: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,00</w:t>
            </w:r>
          </w:p>
        </w:tc>
      </w:tr>
      <w:tr w:rsidR="00B47750" w:rsidRPr="00064D57" w14:paraId="5EA237B1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D81" w14:textId="3099F871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A1A08" w14:textId="29E49E9F" w:rsidR="00B47750" w:rsidRPr="00064D57" w:rsidRDefault="00B47750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PINTADO Y VIÑETEADO DE POSTES DE SEÑALIZACION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57947" w14:textId="189DFFEB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Pza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A6081" w14:textId="466F8840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80</w:t>
            </w: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,00</w:t>
            </w:r>
          </w:p>
        </w:tc>
      </w:tr>
      <w:tr w:rsidR="00B47750" w:rsidRPr="00064D57" w14:paraId="147FF2B8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D9A8" w14:textId="47FA2922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8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DBFB4" w14:textId="21E9EB33" w:rsidR="00B47750" w:rsidRPr="00584F0C" w:rsidRDefault="00B47750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584F0C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PINTADO Y VIÑETEADO DE LETREROS DE SEÑALIZACION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FFC50" w14:textId="636C0D4F" w:rsidR="00B47750" w:rsidRPr="00584F0C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584F0C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Pza.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F4B12" w14:textId="610FAA22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350</w:t>
            </w: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,00</w:t>
            </w:r>
          </w:p>
        </w:tc>
      </w:tr>
      <w:tr w:rsidR="00B47750" w:rsidRPr="00064D57" w14:paraId="714BF680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7E7A" w14:textId="719D94C2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9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DE012" w14:textId="56DD5006" w:rsidR="00B47750" w:rsidRPr="00064D57" w:rsidRDefault="00B47750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ELABORACION DE DATA BOOK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39CC89" w14:textId="25ABE733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86DDF" w14:textId="4B278A3C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1,00</w:t>
            </w:r>
          </w:p>
        </w:tc>
      </w:tr>
      <w:tr w:rsidR="00B47750" w:rsidRPr="00064D57" w14:paraId="723E4212" w14:textId="77777777" w:rsidTr="00E74EF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7BA9" w14:textId="23BB4771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7CD9F" w14:textId="20CCA5A9" w:rsidR="00B47750" w:rsidRPr="00064D57" w:rsidRDefault="00B47750" w:rsidP="00B4775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LIMPIEZA GENERAL Y RETIRO DE ESCOMBROS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834B1" w14:textId="65F61216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Glb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A1B62" w14:textId="3844658A" w:rsidR="00B47750" w:rsidRPr="00064D57" w:rsidRDefault="00B47750" w:rsidP="00B4775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1,00</w:t>
            </w:r>
          </w:p>
        </w:tc>
      </w:tr>
    </w:tbl>
    <w:p w14:paraId="543629C4" w14:textId="77777777" w:rsidR="00D93018" w:rsidRPr="00064D57" w:rsidRDefault="00D93018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68F0045" w14:textId="77777777" w:rsidR="00230B9B" w:rsidRPr="00064D57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>Los proponentes deberán ofertar a cabalidad la denominación del ítem, unidad de medida, cantidad requerida, presentada en las tablas anteriores (cantidades de Obra).</w:t>
      </w:r>
    </w:p>
    <w:p w14:paraId="6CBAE861" w14:textId="77777777" w:rsidR="0079502E" w:rsidRPr="00064D57" w:rsidRDefault="0079502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E17FAF4" w14:textId="2B35EC6B" w:rsidR="009546DA" w:rsidRPr="00064D57" w:rsidRDefault="00FC2893" w:rsidP="009546DA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EQUIPO Y PERSONAL</w:t>
      </w:r>
    </w:p>
    <w:p w14:paraId="4EBBA1B5" w14:textId="77777777" w:rsidR="009546DA" w:rsidRPr="00064D57" w:rsidRDefault="009546DA" w:rsidP="009546DA">
      <w:pPr>
        <w:pStyle w:val="Prrafodelista"/>
        <w:tabs>
          <w:tab w:val="left" w:pos="426"/>
        </w:tabs>
        <w:spacing w:line="276" w:lineRule="auto"/>
        <w:ind w:left="432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B4EA5D" w14:textId="0ECC2B58" w:rsidR="00230B9B" w:rsidRPr="00064D57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EQUIPO </w:t>
      </w:r>
      <w:r w:rsidR="00EE3E1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MÍ</w:t>
      </w: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NIMO REQUERIDO PARA LA OBRA</w:t>
      </w:r>
    </w:p>
    <w:p w14:paraId="526D0E5C" w14:textId="473AF1D2" w:rsidR="00230B9B" w:rsidRPr="00064D57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B8399A"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>continuación,</w:t>
      </w:r>
      <w:r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 detalla el equipo mínimo requerido para la ejecución de la obra.</w:t>
      </w:r>
    </w:p>
    <w:p w14:paraId="3B5BEFFD" w14:textId="77777777" w:rsidR="009546DA" w:rsidRPr="00064D57" w:rsidRDefault="009546DA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CCCCD91" w14:textId="77777777" w:rsidR="00230B9B" w:rsidRPr="00064D57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064D57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064D57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s-BO"/>
              </w:rPr>
              <w:t>PERMANENTE</w:t>
            </w:r>
          </w:p>
        </w:tc>
      </w:tr>
      <w:tr w:rsidR="00FC096F" w:rsidRPr="00064D57" w14:paraId="594B6B44" w14:textId="77777777" w:rsidTr="00D93018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064D57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064D57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064D57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064D57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BO"/>
              </w:rPr>
              <w:t>UNIDAD</w:t>
            </w:r>
          </w:p>
        </w:tc>
      </w:tr>
      <w:tr w:rsidR="00FC096F" w:rsidRPr="00064D57" w14:paraId="1EB18114" w14:textId="77777777" w:rsidTr="00D93018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064D57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2AB4496F" w:rsidR="00FC096F" w:rsidRPr="00064D57" w:rsidRDefault="0079502E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</w:rPr>
              <w:t>Camioneta o Vagoneta 4x4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B815280" w:rsidR="00FC096F" w:rsidRPr="00064D57" w:rsidRDefault="0079502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73AEA28D" w:rsidR="00FC096F" w:rsidRPr="00064D57" w:rsidRDefault="0079502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</w:rPr>
              <w:t>Vehículo</w:t>
            </w:r>
          </w:p>
        </w:tc>
      </w:tr>
      <w:tr w:rsidR="00FC096F" w:rsidRPr="00064D57" w14:paraId="72062556" w14:textId="77777777" w:rsidTr="00D93018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93AB7F0" w14:textId="1562148C" w:rsidR="00FC096F" w:rsidRPr="00064D57" w:rsidRDefault="00AE60F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7CAF1ED7" w14:textId="3D403AF4" w:rsidR="00FC096F" w:rsidRPr="00064D57" w:rsidRDefault="0079502E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</w:rPr>
              <w:t>Mezcladora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53F2832" w14:textId="3176FA9F" w:rsidR="00FC096F" w:rsidRPr="00064D57" w:rsidRDefault="00AE60F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2F5FD60" w14:textId="36895BEC" w:rsidR="00FC096F" w:rsidRPr="00064D57" w:rsidRDefault="0079502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Equipo</w:t>
            </w:r>
          </w:p>
        </w:tc>
      </w:tr>
      <w:tr w:rsidR="001563BA" w:rsidRPr="00064D57" w14:paraId="4B1CC59A" w14:textId="77777777" w:rsidTr="00D93018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F027656" w14:textId="7E1E2DA8" w:rsidR="001563BA" w:rsidRPr="00064D57" w:rsidRDefault="00AE60FD" w:rsidP="001563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C82B8E8" w14:textId="75919DD5" w:rsidR="001563BA" w:rsidRPr="00064D57" w:rsidRDefault="001563BA" w:rsidP="001563BA">
            <w:pPr>
              <w:spacing w:line="276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  <w:lang w:val="es-BO"/>
              </w:rPr>
              <w:t xml:space="preserve">Cámara Fotográfica 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DFC52E7" w14:textId="6CE78A13" w:rsidR="001563BA" w:rsidRPr="00064D57" w:rsidRDefault="001563BA" w:rsidP="001563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  <w:lang w:val="es-BO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340551B8" w14:textId="61DE96BB" w:rsidR="001563BA" w:rsidRPr="00064D57" w:rsidRDefault="001563BA" w:rsidP="001563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eastAsia="Arial Unicode MS" w:hAnsiTheme="minorHAnsi" w:cstheme="minorHAnsi"/>
                <w:sz w:val="20"/>
                <w:szCs w:val="20"/>
                <w:lang w:val="es-BO"/>
              </w:rPr>
              <w:t>Equipo</w:t>
            </w:r>
          </w:p>
        </w:tc>
      </w:tr>
      <w:tr w:rsidR="001563BA" w:rsidRPr="00064D57" w14:paraId="026A501B" w14:textId="77777777" w:rsidTr="001563BA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FA5BFA7" w14:textId="4ACB1787" w:rsidR="001563BA" w:rsidRPr="00064D57" w:rsidRDefault="00AE60FD" w:rsidP="001563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4</w:t>
            </w:r>
          </w:p>
        </w:tc>
        <w:tc>
          <w:tcPr>
            <w:tcW w:w="4683" w:type="pct"/>
            <w:gridSpan w:val="3"/>
            <w:shd w:val="clear" w:color="000000" w:fill="FFFFFF"/>
            <w:vAlign w:val="center"/>
          </w:tcPr>
          <w:p w14:paraId="42B705E7" w14:textId="7D243679" w:rsidR="001563BA" w:rsidRPr="00064D57" w:rsidRDefault="001563BA" w:rsidP="00980017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Herramientas menores (carretillas, palas, picotas, cinceles, combos, baldes, y otras herramientas menores para efectuar los trabajos necesarios).</w:t>
            </w:r>
          </w:p>
        </w:tc>
      </w:tr>
      <w:tr w:rsidR="001563BA" w:rsidRPr="00064D57" w14:paraId="0A604E41" w14:textId="5F04ACF5" w:rsidTr="00FC096F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1563BA" w:rsidRPr="00064D57" w:rsidRDefault="001563BA" w:rsidP="001563B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64D57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5A821EDA" w14:textId="6A49895B" w:rsidR="005470DC" w:rsidRPr="00064D57" w:rsidRDefault="005470DC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193B564E" w14:textId="2C8BE8B5" w:rsidR="00AE38DD" w:rsidRPr="00064D57" w:rsidRDefault="00230B9B" w:rsidP="00D91448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PERSONAL TECNICO Y DE APOYO MINIMO REQUERIDO (</w:t>
      </w:r>
      <w:r w:rsidR="00D1426F" w:rsidRPr="00064D57">
        <w:rPr>
          <w:rFonts w:asciiTheme="minorHAnsi" w:hAnsiTheme="minorHAnsi" w:cstheme="minorHAnsi"/>
          <w:b/>
          <w:bCs/>
          <w:sz w:val="20"/>
          <w:szCs w:val="20"/>
        </w:rPr>
        <w:t>OBLIGATORIO,</w:t>
      </w:r>
      <w:r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 PERO NO SUJETO A EVALUACION)</w:t>
      </w:r>
    </w:p>
    <w:p w14:paraId="146AA064" w14:textId="12ECEFF8" w:rsidR="00230B9B" w:rsidRPr="00064D57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0"/>
          <w:szCs w:val="20"/>
          <w:lang w:val="es-MX" w:eastAsia="en-US"/>
        </w:rPr>
      </w:pPr>
      <w:r w:rsidRPr="00064D57">
        <w:rPr>
          <w:rFonts w:asciiTheme="minorHAnsi" w:eastAsia="Calibri" w:hAnsiTheme="minorHAnsi" w:cstheme="minorHAnsi"/>
          <w:b/>
          <w:iCs/>
          <w:sz w:val="20"/>
          <w:szCs w:val="20"/>
          <w:lang w:val="es-MX" w:eastAsia="en-US"/>
        </w:rPr>
        <w:t>TABLA: PERSONAL TÉCNICO Y DE APOYO MÍNIMO REQUERIDO</w:t>
      </w:r>
    </w:p>
    <w:p w14:paraId="26BEBB96" w14:textId="77777777" w:rsidR="009546DA" w:rsidRPr="00064D57" w:rsidRDefault="009546DA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0"/>
          <w:szCs w:val="20"/>
          <w:lang w:val="es-MX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"/>
        <w:gridCol w:w="2521"/>
        <w:gridCol w:w="4571"/>
        <w:gridCol w:w="1235"/>
      </w:tblGrid>
      <w:tr w:rsidR="009E5481" w:rsidRPr="00064D57" w14:paraId="7436BE07" w14:textId="77777777" w:rsidTr="00A14EC4">
        <w:trPr>
          <w:trHeight w:val="255"/>
          <w:tblHeader/>
          <w:jc w:val="center"/>
        </w:trPr>
        <w:tc>
          <w:tcPr>
            <w:tcW w:w="207" w:type="pct"/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3445D61E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</w:pPr>
            <w:r w:rsidRPr="00064D5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  <w:t>N°</w:t>
            </w:r>
          </w:p>
        </w:tc>
        <w:tc>
          <w:tcPr>
            <w:tcW w:w="1451" w:type="pct"/>
            <w:shd w:val="clear" w:color="auto" w:fill="002060"/>
            <w:vAlign w:val="center"/>
          </w:tcPr>
          <w:p w14:paraId="76340846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</w:pPr>
            <w:r w:rsidRPr="00064D5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  <w:t>CARGO</w:t>
            </w:r>
          </w:p>
        </w:tc>
        <w:tc>
          <w:tcPr>
            <w:tcW w:w="2631" w:type="pct"/>
            <w:shd w:val="clear" w:color="auto" w:fill="002060"/>
            <w:vAlign w:val="center"/>
          </w:tcPr>
          <w:p w14:paraId="452E5B4B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</w:pPr>
            <w:r w:rsidRPr="00064D5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  <w:t>FORMACIÓN</w:t>
            </w:r>
          </w:p>
        </w:tc>
        <w:tc>
          <w:tcPr>
            <w:tcW w:w="711" w:type="pct"/>
            <w:shd w:val="clear" w:color="auto" w:fill="002060"/>
            <w:vAlign w:val="center"/>
          </w:tcPr>
          <w:p w14:paraId="1E711B73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</w:pPr>
            <w:r w:rsidRPr="00064D5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es-BO"/>
              </w:rPr>
              <w:t>CANTIDAD</w:t>
            </w:r>
          </w:p>
        </w:tc>
      </w:tr>
      <w:tr w:rsidR="009E5481" w:rsidRPr="00064D57" w14:paraId="1152A46E" w14:textId="77777777" w:rsidTr="00A14EC4">
        <w:trPr>
          <w:trHeight w:val="255"/>
          <w:jc w:val="center"/>
        </w:trPr>
        <w:tc>
          <w:tcPr>
            <w:tcW w:w="207" w:type="pc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4F5AC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6BF1AD4F" w14:textId="214BC568" w:rsidR="009E5481" w:rsidRPr="00064D57" w:rsidRDefault="00D46B11" w:rsidP="00703F1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 xml:space="preserve">Supervisor o </w:t>
            </w:r>
            <w:r w:rsidR="00AE60FD" w:rsidRPr="00064D57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>Monito</w:t>
            </w:r>
            <w:r w:rsidR="00703F14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>r</w:t>
            </w:r>
            <w:r w:rsidR="00AE60FD" w:rsidRPr="00064D57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 xml:space="preserve"> SMS</w:t>
            </w:r>
          </w:p>
        </w:tc>
        <w:tc>
          <w:tcPr>
            <w:tcW w:w="2631" w:type="pct"/>
            <w:shd w:val="clear" w:color="auto" w:fill="FFFFFF"/>
            <w:vAlign w:val="center"/>
          </w:tcPr>
          <w:p w14:paraId="3192AA35" w14:textId="7671B350" w:rsidR="009E5481" w:rsidRPr="00064D57" w:rsidRDefault="00D635DD" w:rsidP="00D635D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De acuerdo al anexo de validaciones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62988C7E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E5481" w:rsidRPr="00064D57" w14:paraId="542E4E5A" w14:textId="77777777" w:rsidTr="00A14EC4">
        <w:trPr>
          <w:trHeight w:val="255"/>
          <w:jc w:val="center"/>
        </w:trPr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ABD98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1C83B72" w14:textId="30AF0C5E" w:rsidR="009E5481" w:rsidRPr="00064D57" w:rsidRDefault="00AE60FD" w:rsidP="00A14E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>Capataz</w:t>
            </w:r>
          </w:p>
        </w:tc>
        <w:tc>
          <w:tcPr>
            <w:tcW w:w="2631" w:type="pct"/>
            <w:shd w:val="clear" w:color="auto" w:fill="auto"/>
          </w:tcPr>
          <w:p w14:paraId="399D6C57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1" w:type="pct"/>
            <w:vAlign w:val="center"/>
          </w:tcPr>
          <w:p w14:paraId="67521CF8" w14:textId="55C9AB1B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E5481" w:rsidRPr="00064D57" w14:paraId="4CF1F548" w14:textId="77777777" w:rsidTr="00A14EC4">
        <w:trPr>
          <w:trHeight w:val="255"/>
          <w:jc w:val="center"/>
        </w:trPr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0C0FE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9789222" w14:textId="39B47C40" w:rsidR="009E5481" w:rsidRPr="00064D57" w:rsidRDefault="00AE60FD" w:rsidP="00A14E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>Chofer</w:t>
            </w:r>
          </w:p>
        </w:tc>
        <w:tc>
          <w:tcPr>
            <w:tcW w:w="2631" w:type="pct"/>
            <w:shd w:val="clear" w:color="auto" w:fill="auto"/>
          </w:tcPr>
          <w:p w14:paraId="018B1598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1" w:type="pct"/>
            <w:vAlign w:val="center"/>
          </w:tcPr>
          <w:p w14:paraId="4FC829A1" w14:textId="547735E5" w:rsidR="009E5481" w:rsidRPr="00064D57" w:rsidRDefault="00AE60FD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E5481" w:rsidRPr="00064D57" w14:paraId="19D31ADB" w14:textId="77777777" w:rsidTr="00A14EC4">
        <w:trPr>
          <w:trHeight w:val="255"/>
          <w:jc w:val="center"/>
        </w:trPr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BB0C1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D98E801" w14:textId="77777777" w:rsidR="009E5481" w:rsidRPr="00064D57" w:rsidRDefault="009E5481" w:rsidP="00A14EC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</w:pPr>
            <w:r w:rsidRPr="00064D57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>Albañil</w:t>
            </w:r>
          </w:p>
        </w:tc>
        <w:tc>
          <w:tcPr>
            <w:tcW w:w="2631" w:type="pct"/>
            <w:shd w:val="clear" w:color="auto" w:fill="auto"/>
          </w:tcPr>
          <w:p w14:paraId="7E094CFF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1" w:type="pct"/>
            <w:vAlign w:val="center"/>
          </w:tcPr>
          <w:p w14:paraId="45DBBC49" w14:textId="6DC8B542" w:rsidR="009E5481" w:rsidRPr="00064D57" w:rsidRDefault="00AE60FD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E5481" w:rsidRPr="00064D57" w14:paraId="50B2E690" w14:textId="77777777" w:rsidTr="00A14EC4">
        <w:trPr>
          <w:trHeight w:val="255"/>
          <w:jc w:val="center"/>
        </w:trPr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A1155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737D88C" w14:textId="77777777" w:rsidR="009E5481" w:rsidRPr="00064D57" w:rsidRDefault="009E5481" w:rsidP="00A14EC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</w:pPr>
            <w:r w:rsidRPr="00064D57">
              <w:rPr>
                <w:rFonts w:asciiTheme="minorHAnsi" w:eastAsia="Calibri" w:hAnsiTheme="minorHAnsi" w:cstheme="minorHAnsi"/>
                <w:sz w:val="20"/>
                <w:szCs w:val="20"/>
                <w:lang w:val="es-MX" w:eastAsia="en-US"/>
              </w:rPr>
              <w:t>Ayudante</w:t>
            </w:r>
          </w:p>
        </w:tc>
        <w:tc>
          <w:tcPr>
            <w:tcW w:w="2631" w:type="pct"/>
            <w:shd w:val="clear" w:color="auto" w:fill="auto"/>
          </w:tcPr>
          <w:p w14:paraId="447B5790" w14:textId="77777777" w:rsidR="009E5481" w:rsidRPr="00064D57" w:rsidRDefault="009E5481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1" w:type="pct"/>
            <w:vAlign w:val="center"/>
          </w:tcPr>
          <w:p w14:paraId="4ADB0DF2" w14:textId="5DBE566C" w:rsidR="009E5481" w:rsidRPr="00064D57" w:rsidRDefault="00AE60FD" w:rsidP="00A14E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610E2FC0" w14:textId="77777777" w:rsidR="00230B9B" w:rsidRPr="00064D57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84AC817" w14:textId="04C40065" w:rsidR="00230B9B" w:rsidRPr="00064D57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  <w:t>INFORMACIÓN ANEXA</w:t>
      </w:r>
    </w:p>
    <w:p w14:paraId="6E4FC8FA" w14:textId="77777777" w:rsidR="009546DA" w:rsidRPr="00064D57" w:rsidRDefault="009546DA" w:rsidP="009546DA">
      <w:pPr>
        <w:pStyle w:val="Prrafodelista"/>
        <w:tabs>
          <w:tab w:val="left" w:pos="426"/>
        </w:tabs>
        <w:spacing w:line="276" w:lineRule="auto"/>
        <w:ind w:left="432"/>
        <w:contextualSpacing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</w:pPr>
    </w:p>
    <w:p w14:paraId="67EB1769" w14:textId="49E237AD" w:rsidR="00230B9B" w:rsidRPr="00064D57" w:rsidRDefault="009E5481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  <w:t>OBRAS CIVILES</w:t>
      </w:r>
    </w:p>
    <w:p w14:paraId="148D1047" w14:textId="1B2CBF35" w:rsidR="001F612B" w:rsidRDefault="00230B9B" w:rsidP="009B0914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s-BO"/>
        </w:rPr>
        <w:t>Las especificaciones técnicas para la ejecución de las obras civiles se encuentran detalladas en el Anexo 1.</w:t>
      </w:r>
    </w:p>
    <w:p w14:paraId="1EB00629" w14:textId="77777777" w:rsidR="00064D57" w:rsidRPr="00064D57" w:rsidRDefault="00064D57" w:rsidP="009B0914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s-BO"/>
        </w:rPr>
      </w:pPr>
    </w:p>
    <w:p w14:paraId="2EA68CB5" w14:textId="77777777" w:rsidR="00230B9B" w:rsidRPr="00064D57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s-BO"/>
        </w:rPr>
        <w:t>GRAFICOS</w:t>
      </w: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Y PLANOS</w:t>
      </w:r>
    </w:p>
    <w:p w14:paraId="11054B40" w14:textId="0D6F5FAB" w:rsidR="00D91448" w:rsidRPr="00064D57" w:rsidRDefault="007F05C2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>En el Anexo 2</w:t>
      </w:r>
      <w:r w:rsidR="00230B9B"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del presente documento se encuentran detallados los gráficos que componen la p</w:t>
      </w:r>
      <w:r w:rsidR="00587FCA" w:rsidRPr="00064D57">
        <w:rPr>
          <w:rFonts w:asciiTheme="minorHAnsi" w:hAnsiTheme="minorHAnsi" w:cstheme="minorHAnsi"/>
          <w:color w:val="000000" w:themeColor="text1"/>
          <w:sz w:val="20"/>
          <w:szCs w:val="20"/>
        </w:rPr>
        <w:t>resente especificación técnica.</w:t>
      </w:r>
    </w:p>
    <w:p w14:paraId="04B5EE21" w14:textId="77777777" w:rsidR="009546DA" w:rsidRPr="00064D57" w:rsidRDefault="009546D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3EF639" w14:textId="0E2C8B73" w:rsidR="00230B9B" w:rsidRPr="00064D57" w:rsidRDefault="00DF7787" w:rsidP="00FA74D8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REQUISITOS PARA </w:t>
      </w:r>
      <w:r w:rsidR="00E06DA1"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EL </w:t>
      </w: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PROPONENTE</w:t>
      </w:r>
    </w:p>
    <w:p w14:paraId="5DEE645C" w14:textId="77777777" w:rsidR="009546DA" w:rsidRPr="00064D57" w:rsidRDefault="009546DA" w:rsidP="009546DA">
      <w:pPr>
        <w:pStyle w:val="Prrafodelista"/>
        <w:tabs>
          <w:tab w:val="left" w:pos="426"/>
        </w:tabs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83BBBA" w14:textId="720F1C71" w:rsidR="00BF2ABF" w:rsidRPr="00064D57" w:rsidRDefault="00E06DA1" w:rsidP="008870D2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EXPERIENCIA DE LA EMPRESA </w:t>
      </w:r>
    </w:p>
    <w:p w14:paraId="0DC5929C" w14:textId="77777777" w:rsidR="00E06DA1" w:rsidRPr="00064D57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  <w:lang w:eastAsia="es-BO"/>
        </w:rPr>
        <w:t>EXPERIENCIA GENERAL</w:t>
      </w:r>
    </w:p>
    <w:p w14:paraId="067ED612" w14:textId="19CB0966" w:rsidR="009E5481" w:rsidRPr="00064D57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La sumatoria de la experiencia general del 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proponente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deberá 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sumar </w:t>
      </w:r>
      <w:r w:rsidR="004C4206">
        <w:rPr>
          <w:rFonts w:asciiTheme="minorHAnsi" w:hAnsiTheme="minorHAnsi" w:cstheme="minorHAnsi"/>
          <w:sz w:val="20"/>
          <w:szCs w:val="20"/>
          <w:lang w:val="es-BO" w:eastAsia="es-BO"/>
        </w:rPr>
        <w:t>al menos (1) una vez el monto establecido como</w:t>
      </w:r>
      <w:bookmarkStart w:id="1" w:name="_GoBack"/>
      <w:bookmarkEnd w:id="1"/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  <w:r w:rsidR="00B47D06">
        <w:rPr>
          <w:rFonts w:asciiTheme="minorHAnsi" w:hAnsiTheme="minorHAnsi" w:cstheme="minorHAnsi"/>
          <w:sz w:val="20"/>
          <w:szCs w:val="20"/>
          <w:lang w:val="es-BO" w:eastAsia="es-BO"/>
        </w:rPr>
        <w:t>p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recio referencial en el Documento Base de Contratación. Para la evaluación de este punto se considerará los contratos ejecutados durante los últimos 10 años.</w:t>
      </w:r>
    </w:p>
    <w:p w14:paraId="3FEDA25D" w14:textId="6DA64895" w:rsidR="009546DA" w:rsidRPr="00064D57" w:rsidRDefault="009546DA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016762CD" w14:textId="77777777" w:rsidR="00E06DA1" w:rsidRPr="00064D57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  <w:lang w:eastAsia="es-BO"/>
        </w:rPr>
        <w:t>EXPERIENCIA ESPECIFICA</w:t>
      </w:r>
    </w:p>
    <w:p w14:paraId="7645FADB" w14:textId="2377D868" w:rsidR="00E06DA1" w:rsidRPr="00064D57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La sumatoria de la experiencia 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específica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  <w:r w:rsidR="009B0914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del proponente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deberá sumar al menos (0,5) </w:t>
      </w:r>
      <w:r w:rsidR="00064D57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cero </w:t>
      </w:r>
      <w:r w:rsidR="00064D57">
        <w:rPr>
          <w:rFonts w:asciiTheme="minorHAnsi" w:hAnsiTheme="minorHAnsi" w:cstheme="minorHAnsi"/>
          <w:sz w:val="20"/>
          <w:szCs w:val="20"/>
          <w:lang w:val="es-BO" w:eastAsia="es-BO"/>
        </w:rPr>
        <w:t>coma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cinco veces el monto 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establecido como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precio referencial en el documento base de contratación,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se considerará como experiencia específica a aquellos trabajos que se encuentren dentro del alcance de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“obras similares”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definido en este documento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.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Para la evaluación de este punto </w:t>
      </w:r>
      <w:r w:rsidR="009B0914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se considerará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los contratos ejecutados durante los últimos 10 años.</w:t>
      </w:r>
    </w:p>
    <w:p w14:paraId="75B5A016" w14:textId="27D9BEC6" w:rsidR="00E06DA1" w:rsidRPr="00064D57" w:rsidRDefault="00E06DA1" w:rsidP="009546DA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53CB7363" w14:textId="77777777" w:rsidR="006218A5" w:rsidRPr="00064D57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  <w:lang w:eastAsia="es-BO"/>
        </w:rPr>
        <w:t>CONSIDERACIONES PARA LA EVALUACIÓN DE LA EXPERIENCIA DE LA EMPRESA</w:t>
      </w:r>
    </w:p>
    <w:p w14:paraId="3F167F7F" w14:textId="77777777" w:rsidR="00BF2ABF" w:rsidRPr="00064D57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La Experiencia General y Específica, serán evaluadas bajo los siguientes criterios:</w:t>
      </w:r>
    </w:p>
    <w:p w14:paraId="5D25FF81" w14:textId="77777777" w:rsidR="006218A5" w:rsidRPr="00064D57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15C7E5F0" w14:textId="77777777" w:rsidR="006218A5" w:rsidRPr="00064D57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Pr="00064D57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064D57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>Los montos contabilizados para respaldar la experiencia,</w:t>
      </w:r>
      <w:r w:rsidR="00BF2ABF" w:rsidRPr="00064D57">
        <w:rPr>
          <w:rFonts w:asciiTheme="minorHAnsi" w:hAnsiTheme="minorHAnsi" w:cstheme="minorHAnsi"/>
          <w:b/>
          <w:bCs/>
          <w:sz w:val="20"/>
          <w:szCs w:val="20"/>
          <w:lang w:eastAsia="es-BO"/>
        </w:rPr>
        <w:t xml:space="preserve"> </w:t>
      </w:r>
      <w:r w:rsidR="00BF2ABF"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>será</w:t>
      </w:r>
      <w:r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>n</w:t>
      </w:r>
      <w:r w:rsidR="00BF2ABF"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 xml:space="preserve"> </w:t>
      </w:r>
      <w:r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 xml:space="preserve">calculados por medio de la </w:t>
      </w:r>
      <w:r w:rsidR="00BF2ABF"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>sumatoria de montos de los trabajos ejecutados en obras similares.</w:t>
      </w:r>
    </w:p>
    <w:p w14:paraId="3BF91448" w14:textId="4AACE8A5" w:rsidR="00BF2ABF" w:rsidRPr="00064D57" w:rsidRDefault="006218A5" w:rsidP="00BF2ABF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 experiencia general y específica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deberá encontrarse respalda</w:t>
      </w:r>
      <w:r w:rsidR="00E376F4">
        <w:rPr>
          <w:rFonts w:asciiTheme="minorHAnsi" w:hAnsiTheme="minorHAnsi" w:cstheme="minorHAnsi"/>
          <w:sz w:val="20"/>
          <w:szCs w:val="20"/>
          <w:lang w:val="es-BO" w:eastAsia="es-BO"/>
        </w:rPr>
        <w:t>da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con 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cualquiera de los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documentos 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mencionados a continuación,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siendo una condición obligatoria que los mismos incluyan el monto de ejecución de la obra</w:t>
      </w:r>
      <w:r w:rsidR="00BF2ABF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:</w:t>
      </w:r>
    </w:p>
    <w:p w14:paraId="5D8BD962" w14:textId="77777777" w:rsidR="00BF2ABF" w:rsidRPr="00064D57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Acta o Documento de Entrega Definitiva.</w:t>
      </w:r>
    </w:p>
    <w:p w14:paraId="591F6C87" w14:textId="77777777" w:rsidR="00BF2ABF" w:rsidRPr="00064D57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Acta o Documento de Recepción Definitiva.</w:t>
      </w:r>
    </w:p>
    <w:p w14:paraId="25934E69" w14:textId="77777777" w:rsidR="00BF2ABF" w:rsidRPr="00064D57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Acta o Documento de Conformidad de Obra.</w:t>
      </w:r>
    </w:p>
    <w:p w14:paraId="1F33E40B" w14:textId="77777777" w:rsidR="00BF2ABF" w:rsidRPr="00EA768C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EA768C">
        <w:rPr>
          <w:rFonts w:asciiTheme="minorHAnsi" w:hAnsiTheme="minorHAnsi" w:cstheme="minorHAnsi"/>
          <w:sz w:val="20"/>
          <w:szCs w:val="20"/>
          <w:lang w:val="es-BO" w:eastAsia="es-BO"/>
        </w:rPr>
        <w:t>Acta o Documento de Conclusión de Obra.</w:t>
      </w:r>
    </w:p>
    <w:p w14:paraId="7EAE0952" w14:textId="71CE0663" w:rsidR="00BF2ABF" w:rsidRPr="00EA768C" w:rsidRDefault="003D78F4" w:rsidP="00BF2ABF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EA768C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Acta o Documento de Recepción de </w:t>
      </w:r>
      <w:r w:rsidR="00255154" w:rsidRPr="00EA768C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obras Civiles para </w:t>
      </w:r>
      <w:r w:rsidRPr="00EA768C">
        <w:rPr>
          <w:rFonts w:asciiTheme="minorHAnsi" w:hAnsiTheme="minorHAnsi" w:cstheme="minorHAnsi"/>
          <w:sz w:val="20"/>
          <w:szCs w:val="20"/>
          <w:lang w:val="es-BO" w:eastAsia="es-BO"/>
        </w:rPr>
        <w:t>Acometidas</w:t>
      </w:r>
    </w:p>
    <w:p w14:paraId="4D50ABD8" w14:textId="5FE39DF7" w:rsidR="001F612B" w:rsidRPr="00064D57" w:rsidRDefault="008A37BC" w:rsidP="0088444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EA768C">
        <w:rPr>
          <w:rFonts w:asciiTheme="minorHAnsi" w:hAnsiTheme="minorHAnsi" w:cstheme="minorHAnsi"/>
          <w:sz w:val="20"/>
          <w:szCs w:val="20"/>
          <w:lang w:val="es-BO" w:eastAsia="es-BO"/>
        </w:rPr>
        <w:lastRenderedPageBreak/>
        <w:t>La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experiencia general y específica de las empresas que el proponente tenga como subcontratistas no será considerada.</w:t>
      </w:r>
    </w:p>
    <w:p w14:paraId="4F43547C" w14:textId="77777777" w:rsidR="00EE3E1A" w:rsidRPr="00064D57" w:rsidRDefault="00EE3E1A" w:rsidP="007F05C2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48B08909" w14:textId="77777777" w:rsidR="008F7E0E" w:rsidRPr="00064D57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  <w:lang w:eastAsia="es-BO"/>
        </w:rPr>
        <w:t>ASOCIACIONES ACCIDENTALES</w:t>
      </w:r>
    </w:p>
    <w:p w14:paraId="3785F723" w14:textId="77777777" w:rsidR="009B3346" w:rsidRPr="00064D57" w:rsidRDefault="009B3346" w:rsidP="008D6BD3">
      <w:pPr>
        <w:jc w:val="both"/>
        <w:rPr>
          <w:rFonts w:asciiTheme="minorHAnsi" w:hAnsiTheme="minorHAnsi" w:cstheme="minorHAnsi"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Cs/>
          <w:sz w:val="20"/>
          <w:szCs w:val="20"/>
          <w:lang w:eastAsia="es-BO"/>
        </w:rPr>
        <w:t>En lo que respecta a asociaciones accidentales se debe considerar lo siguiente:</w:t>
      </w:r>
    </w:p>
    <w:p w14:paraId="2966BD87" w14:textId="77777777" w:rsidR="009B3346" w:rsidRPr="00064D57" w:rsidRDefault="009B3346" w:rsidP="008D6BD3">
      <w:pPr>
        <w:jc w:val="both"/>
        <w:rPr>
          <w:rFonts w:asciiTheme="minorHAnsi" w:hAnsiTheme="minorHAnsi" w:cstheme="minorHAnsi"/>
          <w:bCs/>
          <w:sz w:val="20"/>
          <w:szCs w:val="20"/>
          <w:lang w:eastAsia="es-BO"/>
        </w:rPr>
      </w:pPr>
    </w:p>
    <w:p w14:paraId="6581A647" w14:textId="77777777" w:rsidR="008F7E0E" w:rsidRPr="00064D57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064D57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386DD125" w14:textId="44B01F62" w:rsidR="008F7E0E" w:rsidRPr="00064D57" w:rsidRDefault="008F7E0E" w:rsidP="009E5481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La Experiencia General y Especifica de la Asociación Accidental deberá ser acreditada por separado.</w:t>
      </w:r>
    </w:p>
    <w:p w14:paraId="1EB3D7EC" w14:textId="77777777" w:rsidR="00D91448" w:rsidRPr="00064D57" w:rsidRDefault="00D91448" w:rsidP="00D91448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67FD40F8" w14:textId="77777777" w:rsidR="00E06DA1" w:rsidRPr="00064D57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  <w:lang w:eastAsia="es-BO"/>
        </w:rPr>
        <w:t>OBRAS SIMILARES</w:t>
      </w:r>
    </w:p>
    <w:p w14:paraId="4BA7C2A9" w14:textId="1C74A8E4" w:rsidR="00E06DA1" w:rsidRDefault="00E06DA1" w:rsidP="00E06DA1">
      <w:pPr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Se consideran como obras similares aquellas en las cuales la empresa haya realizado cualquiera de los siguientes trabajos:</w:t>
      </w:r>
    </w:p>
    <w:p w14:paraId="427FF7EA" w14:textId="77777777" w:rsidR="00815E15" w:rsidRPr="00064D57" w:rsidRDefault="00815E15" w:rsidP="00E06DA1">
      <w:pPr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7DE3B850" w14:textId="6F9F43C6" w:rsidR="00E06DA1" w:rsidRPr="00064D57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Construcción de Gasoductos, Oleoductos, líneas de recolección, flow line, Poliductos, Redes Primarias</w:t>
      </w:r>
      <w:r w:rsidR="00AE60FD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, Redes Secundarias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o Acometidas Especiales.</w:t>
      </w:r>
    </w:p>
    <w:p w14:paraId="68847634" w14:textId="2C19BE1C" w:rsidR="00E06DA1" w:rsidRPr="00064D57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Trabajos de </w:t>
      </w:r>
      <w:r w:rsidR="00AE60FD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variantes de Redes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Primarias</w:t>
      </w:r>
      <w:r w:rsidR="00AE60FD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, Redes Secundarias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o Acometidas Especiales.</w:t>
      </w:r>
    </w:p>
    <w:p w14:paraId="02EFE89F" w14:textId="58C46BA2" w:rsidR="00AE60FD" w:rsidRPr="00064D57" w:rsidRDefault="009E5481" w:rsidP="00AE60FD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Mantenimiento de </w:t>
      </w:r>
      <w:r w:rsidR="00AE60FD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Válvulas y Bonetes de Red Secundaria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.</w:t>
      </w:r>
    </w:p>
    <w:p w14:paraId="02621400" w14:textId="08B49721" w:rsidR="00AF0681" w:rsidRPr="00064D57" w:rsidRDefault="00AF0681" w:rsidP="00AE60FD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Señalización de Redes Primarias y Redes Secundarias.</w:t>
      </w:r>
    </w:p>
    <w:p w14:paraId="7A572863" w14:textId="77777777" w:rsidR="00E376F4" w:rsidRDefault="00E376F4" w:rsidP="00E376F4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00620EA1" w14:textId="3C1B31ED" w:rsidR="00E06DA1" w:rsidRPr="00E376F4" w:rsidRDefault="00E06DA1" w:rsidP="00E376F4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E376F4">
        <w:rPr>
          <w:rFonts w:asciiTheme="minorHAnsi" w:hAnsiTheme="minorHAnsi" w:cstheme="minorHAnsi"/>
          <w:sz w:val="20"/>
          <w:szCs w:val="20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F42703" w:rsidRPr="00E376F4">
        <w:rPr>
          <w:rFonts w:asciiTheme="minorHAnsi" w:hAnsiTheme="minorHAnsi" w:cstheme="minorHAnsi"/>
          <w:sz w:val="20"/>
          <w:szCs w:val="20"/>
          <w:lang w:val="es-BO" w:eastAsia="es-BO"/>
        </w:rPr>
        <w:t>, salvo aquellos enmarcados en el sistema de redes secundarias.</w:t>
      </w:r>
    </w:p>
    <w:p w14:paraId="4CD7EF0F" w14:textId="77777777" w:rsidR="00E06DA1" w:rsidRPr="00064D57" w:rsidRDefault="00E06DA1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12FAF19D" w14:textId="77777777" w:rsidR="009B3346" w:rsidRPr="00064D57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EXPERIENCIA DEL PERSONAL TECNICO CLAVE (SUJETO A EVALUACIÓN)</w:t>
      </w:r>
    </w:p>
    <w:p w14:paraId="3B3728E2" w14:textId="17E8D6FD" w:rsidR="00AF0681" w:rsidRPr="00064D57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4D57">
        <w:rPr>
          <w:rFonts w:asciiTheme="minorHAnsi" w:hAnsiTheme="minorHAnsi" w:cstheme="minorHAnsi"/>
          <w:bCs/>
          <w:sz w:val="20"/>
          <w:szCs w:val="20"/>
        </w:rPr>
        <w:t>El personal clave requerid</w:t>
      </w:r>
      <w:r w:rsidR="00EE2ECD" w:rsidRPr="00064D57">
        <w:rPr>
          <w:rFonts w:asciiTheme="minorHAnsi" w:hAnsiTheme="minorHAnsi" w:cstheme="minorHAnsi"/>
          <w:bCs/>
          <w:sz w:val="20"/>
          <w:szCs w:val="20"/>
        </w:rPr>
        <w:t>o</w:t>
      </w:r>
      <w:r w:rsidRPr="00064D57">
        <w:rPr>
          <w:rFonts w:asciiTheme="minorHAnsi" w:hAnsiTheme="minorHAnsi" w:cstheme="minorHAnsi"/>
          <w:bCs/>
          <w:sz w:val="20"/>
          <w:szCs w:val="20"/>
        </w:rPr>
        <w:t xml:space="preserve">, la cantidad y experiencia se encuentran detallados en el siguiente cuadro:  </w:t>
      </w:r>
    </w:p>
    <w:p w14:paraId="00090530" w14:textId="77777777" w:rsidR="009546DA" w:rsidRPr="00064D57" w:rsidRDefault="009546DA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64D57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64D57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64D57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64D57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64D57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64D57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64D57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CARGOS SIMILARES</w:t>
            </w:r>
          </w:p>
        </w:tc>
      </w:tr>
      <w:tr w:rsidR="009B3346" w:rsidRPr="00064D57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064FC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CECE04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271AD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8FEE5D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B82A92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9E1E01" w14:textId="73ED5A7E" w:rsidR="009B3346" w:rsidRPr="00064D57" w:rsidRDefault="00091E8A" w:rsidP="00091E8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6EA7" w14:textId="77777777" w:rsidR="00064D57" w:rsidRDefault="00064D57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</w:p>
          <w:p w14:paraId="04F1C995" w14:textId="08EB7399" w:rsidR="009B3346" w:rsidRPr="00064D57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CIVIL </w:t>
            </w:r>
          </w:p>
          <w:p w14:paraId="0670AD79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MECANICO</w:t>
            </w:r>
          </w:p>
          <w:p w14:paraId="59EECC31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INDUSTRIAL</w:t>
            </w:r>
          </w:p>
          <w:p w14:paraId="391C6CE3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PETROLERO</w:t>
            </w:r>
          </w:p>
          <w:p w14:paraId="128A0853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ARQUITECTO</w:t>
            </w:r>
          </w:p>
          <w:p w14:paraId="546E130C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CONSTRUCTOR CIVIL</w:t>
            </w:r>
          </w:p>
          <w:p w14:paraId="1DDD845C" w14:textId="509A8970" w:rsidR="009B3346" w:rsidRPr="002A65F0" w:rsidRDefault="00CC7F20" w:rsidP="00AD038C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OTRAS INGENIERÍAS RELACIONADAS AL ÁREA </w:t>
            </w:r>
            <w:r w:rsidR="00BE1937"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DE HIDROCARBUROS</w:t>
            </w:r>
            <w:r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, SIEMPRE Y CUANDO </w:t>
            </w:r>
            <w:r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lastRenderedPageBreak/>
              <w:t>DEMUESTRE EXPERIENCIA RELACIONADA AL CARGO SOL</w:t>
            </w:r>
            <w:r w:rsidR="00255154"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I</w:t>
            </w:r>
            <w:r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CITADO</w:t>
            </w:r>
            <w:r w:rsidR="009B3346" w:rsidRPr="002A65F0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.</w:t>
            </w:r>
          </w:p>
          <w:p w14:paraId="562B7E75" w14:textId="77777777" w:rsidR="009B3346" w:rsidRPr="00064D57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es-BO" w:eastAsia="es-BO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OTRAS INGENIERÍAS RELACIONADAS AL ÁREA DE CIENCIAS</w:t>
            </w: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 Y TECNOLOGIA</w:t>
            </w:r>
            <w:r w:rsidR="00CC7F20"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C7F20"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SIEMPRE Y CUANDO DEMUESTRE EXPERIENCIA RELACIONADA AL CARGO SOL</w:t>
            </w:r>
            <w:r w:rsidR="00255154"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I</w:t>
            </w:r>
            <w:r w:rsidR="00CC7F20"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64D57" w:rsidRDefault="00091E8A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8D6639" w14:textId="77777777" w:rsidR="00091E8A" w:rsidRPr="00064D57" w:rsidRDefault="00091E8A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770C0" w14:textId="77777777" w:rsidR="00091E8A" w:rsidRPr="00064D57" w:rsidRDefault="00091E8A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D39A2" w14:textId="77777777" w:rsidR="00091E8A" w:rsidRPr="00064D57" w:rsidRDefault="00091E8A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8EB6B" w14:textId="77777777" w:rsidR="00091E8A" w:rsidRPr="00064D57" w:rsidRDefault="00091E8A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C538C" w14:textId="77777777" w:rsidR="00091E8A" w:rsidRPr="00064D57" w:rsidRDefault="00091E8A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F41D1" w14:textId="77777777" w:rsidR="009B3346" w:rsidRPr="00064D57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3202D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61862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722202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F83FA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6D681" w14:textId="77777777" w:rsidR="00091E8A" w:rsidRPr="00064D57" w:rsidRDefault="00091E8A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CDDAC" w14:textId="0081DD08" w:rsidR="009B3346" w:rsidRPr="00064D57" w:rsidRDefault="00091E8A" w:rsidP="00091E8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6B4" w14:textId="77777777" w:rsidR="00064D57" w:rsidRDefault="00064D57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E2FD9" w14:textId="10AACE54" w:rsidR="001F612B" w:rsidRPr="00064D57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ESPECIFICA: </w:t>
            </w:r>
            <w:r w:rsidR="00DA3C2D" w:rsidRPr="00064D57">
              <w:rPr>
                <w:rFonts w:asciiTheme="minorHAnsi" w:hAnsiTheme="minorHAnsi" w:cstheme="minorHAnsi"/>
                <w:sz w:val="20"/>
                <w:szCs w:val="20"/>
              </w:rPr>
              <w:t>UNA VEZ EL PRECIO REFERENCIAL</w:t>
            </w: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 (COMPUTADO A PARTIR DE LA EMISIÓN DEL TÍTULO /DIPLOMA ACADÉMICO) EN CARGOS SIMILARES </w:t>
            </w:r>
          </w:p>
          <w:p w14:paraId="1FC0D4CC" w14:textId="02BE4B03" w:rsidR="009B3346" w:rsidRPr="00064D57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DE OBRAS SIMILARES (*)</w:t>
            </w:r>
          </w:p>
          <w:p w14:paraId="43B04A42" w14:textId="77777777" w:rsidR="009B3346" w:rsidRPr="00064D57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1DB000" w14:textId="77777777" w:rsidR="009B3346" w:rsidRPr="00064D57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5CAAA" w14:textId="77777777" w:rsidR="009B3346" w:rsidRPr="00064D57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064D57" w:rsidRDefault="009D03FA" w:rsidP="00064D5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CAD5B" w14:textId="77777777" w:rsidR="009B3346" w:rsidRPr="00064D57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FISCAL DE OBRA</w:t>
            </w:r>
          </w:p>
          <w:p w14:paraId="1A434E7B" w14:textId="77777777" w:rsidR="009B3346" w:rsidRPr="00064D57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SUPERVISOR DE OBRA</w:t>
            </w:r>
          </w:p>
          <w:p w14:paraId="23269708" w14:textId="77777777" w:rsidR="009B3346" w:rsidRPr="00064D57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SUPERINTENDENTE DE OBRA</w:t>
            </w:r>
          </w:p>
          <w:p w14:paraId="1A7CD949" w14:textId="7BC2BD54" w:rsidR="009B3346" w:rsidRPr="00064D57" w:rsidRDefault="009B0914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DIRECTOR DE</w:t>
            </w:r>
            <w:r w:rsidR="009B3346"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 OBRA</w:t>
            </w:r>
          </w:p>
          <w:p w14:paraId="42A89505" w14:textId="77777777" w:rsidR="009B3346" w:rsidRPr="00064D57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RESIDENTE DE OBRA </w:t>
            </w:r>
          </w:p>
          <w:p w14:paraId="5869AFF1" w14:textId="14E6506F" w:rsidR="009B3346" w:rsidRPr="00064D57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 xml:space="preserve">INSPECTOR DE OBRA </w:t>
            </w:r>
          </w:p>
          <w:p w14:paraId="62A879CE" w14:textId="4554BDCF" w:rsidR="00AF0681" w:rsidRPr="00064D57" w:rsidRDefault="00AF0681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SUPERVISOR DE REDES</w:t>
            </w:r>
          </w:p>
          <w:p w14:paraId="5F027EF8" w14:textId="7B6F7E86" w:rsidR="00AF0681" w:rsidRPr="00064D57" w:rsidRDefault="00AF0681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lastRenderedPageBreak/>
              <w:t>RESPONSABLE DE SERVICIO.</w:t>
            </w:r>
          </w:p>
          <w:p w14:paraId="7F55DB67" w14:textId="3B96B8D8" w:rsidR="00AF0681" w:rsidRPr="00064D57" w:rsidRDefault="00AF0681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SUPERVISOR DE MANTENIMIENTO</w:t>
            </w:r>
          </w:p>
          <w:p w14:paraId="698F8332" w14:textId="77777777" w:rsidR="009B3346" w:rsidRPr="00064D57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BO" w:eastAsia="es-BO"/>
              </w:rPr>
            </w:pPr>
          </w:p>
        </w:tc>
      </w:tr>
    </w:tbl>
    <w:p w14:paraId="3A52D48B" w14:textId="77777777" w:rsidR="009B3346" w:rsidRPr="00064D57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4D57">
        <w:rPr>
          <w:rFonts w:asciiTheme="minorHAnsi" w:hAnsiTheme="minorHAnsi" w:cstheme="minorHAnsi"/>
          <w:bCs/>
          <w:sz w:val="20"/>
          <w:szCs w:val="20"/>
        </w:rPr>
        <w:lastRenderedPageBreak/>
        <w:t>(*) Las Obras similares se encuentran detalladas en el punto EXPERIENCIA DE LA EMPRESA</w:t>
      </w:r>
    </w:p>
    <w:p w14:paraId="16B0B14A" w14:textId="71450563" w:rsidR="004B30A9" w:rsidRPr="00064D57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0476">
        <w:rPr>
          <w:rFonts w:asciiTheme="minorHAnsi" w:hAnsiTheme="minorHAnsi" w:cstheme="minorHAnsi"/>
          <w:bCs/>
          <w:sz w:val="20"/>
          <w:szCs w:val="20"/>
        </w:rPr>
        <w:t>(**) Trabajos concluidos</w:t>
      </w:r>
      <w:r w:rsidR="005F496D" w:rsidRPr="00620476">
        <w:rPr>
          <w:rFonts w:asciiTheme="minorHAnsi" w:hAnsiTheme="minorHAnsi" w:cstheme="minorHAnsi"/>
          <w:bCs/>
          <w:sz w:val="20"/>
          <w:szCs w:val="20"/>
        </w:rPr>
        <w:t xml:space="preserve">: se </w:t>
      </w:r>
      <w:r w:rsidR="009B0914" w:rsidRPr="00620476">
        <w:rPr>
          <w:rFonts w:asciiTheme="minorHAnsi" w:hAnsiTheme="minorHAnsi" w:cstheme="minorHAnsi"/>
          <w:bCs/>
          <w:sz w:val="20"/>
          <w:szCs w:val="20"/>
        </w:rPr>
        <w:t>considerará</w:t>
      </w:r>
      <w:r w:rsidR="005F496D" w:rsidRPr="00620476">
        <w:rPr>
          <w:rFonts w:asciiTheme="minorHAnsi" w:hAnsiTheme="minorHAnsi" w:cstheme="minorHAnsi"/>
          <w:bCs/>
          <w:sz w:val="20"/>
          <w:szCs w:val="20"/>
        </w:rPr>
        <w:t xml:space="preserve"> trabajo concluido desde el inicio del cargo hasta la culminación o cierre del mismo.</w:t>
      </w:r>
    </w:p>
    <w:p w14:paraId="138E20BA" w14:textId="77777777" w:rsidR="00AA5746" w:rsidRPr="00064D57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E8A45ED" w14:textId="77777777" w:rsidR="00AA5746" w:rsidRPr="00064D57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b/>
          <w:sz w:val="20"/>
          <w:szCs w:val="20"/>
        </w:rPr>
        <w:t>CONSIDERACIONES PARA LA EVALUACIÓN DE LA EXPERIENCIA DEL PERSONAL TECNICO CLAVE</w:t>
      </w:r>
    </w:p>
    <w:p w14:paraId="29A98471" w14:textId="77777777" w:rsidR="00167FB3" w:rsidRPr="00064D57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Los respaldos documentales que avalen la formación del personal clave deberán ser los siguientes:</w:t>
      </w:r>
    </w:p>
    <w:p w14:paraId="674AB9BE" w14:textId="77777777" w:rsidR="00167FB3" w:rsidRPr="00064D57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es-BO"/>
        </w:rPr>
      </w:pPr>
    </w:p>
    <w:p w14:paraId="38C48DEF" w14:textId="3AABC72C" w:rsidR="00167FB3" w:rsidRPr="00064D57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Residente de Obra</w:t>
      </w:r>
      <w:r w:rsidR="009B3346" w:rsidRPr="00064D5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785D07B" w14:textId="77777777" w:rsidR="00255154" w:rsidRPr="00064D57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39BE38A" w14:textId="77777777" w:rsidR="00167FB3" w:rsidRPr="00064D57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FOTOCOPIA SIMPLE DE TITULO/DIPLOMA ACADEMICO Y TITULO EN PROVISION NACIONAL</w:t>
      </w:r>
    </w:p>
    <w:p w14:paraId="2880640A" w14:textId="75ECDFD6" w:rsidR="000C5F6B" w:rsidRDefault="009B3346" w:rsidP="007F05C2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 xml:space="preserve">Para profesionales extranjeros título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debidamente</w:t>
      </w:r>
      <w:r w:rsidRPr="00064D57">
        <w:rPr>
          <w:rFonts w:asciiTheme="minorHAnsi" w:hAnsiTheme="minorHAnsi" w:cstheme="minorHAnsi"/>
          <w:sz w:val="20"/>
          <w:szCs w:val="20"/>
        </w:rPr>
        <w:t xml:space="preserve"> homologado por autoridad competente. </w:t>
      </w:r>
    </w:p>
    <w:p w14:paraId="1B53FE05" w14:textId="77777777" w:rsidR="00620476" w:rsidRPr="00064D57" w:rsidRDefault="00620476" w:rsidP="00620476">
      <w:pPr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FACF4FB" w14:textId="2A6BDF50" w:rsidR="009B3346" w:rsidRPr="00064D57" w:rsidRDefault="000C5F6B" w:rsidP="00D91448">
      <w:pPr>
        <w:spacing w:line="2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Los respaldos documentales que avalen la experiencia del personal clave deberán ser los siguientes:</w:t>
      </w:r>
    </w:p>
    <w:p w14:paraId="693F07FD" w14:textId="35C49524" w:rsidR="00FC0915" w:rsidRPr="00064D57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Para el Residente de Obra</w:t>
      </w:r>
      <w:r w:rsidR="00FC0915" w:rsidRPr="00064D57">
        <w:rPr>
          <w:rFonts w:asciiTheme="minorHAnsi" w:hAnsiTheme="minorHAnsi" w:cstheme="minorHAnsi"/>
          <w:sz w:val="20"/>
          <w:szCs w:val="20"/>
        </w:rPr>
        <w:t>:</w:t>
      </w:r>
      <w:r w:rsidRPr="00064D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2267B4" w14:textId="77777777" w:rsidR="00FC0915" w:rsidRPr="00064D57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Acta o documento de Entrega Definitiva</w:t>
      </w:r>
    </w:p>
    <w:p w14:paraId="6CF1225B" w14:textId="7BA1342E" w:rsidR="00FC0915" w:rsidRPr="00064D57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 xml:space="preserve">Acta o documento </w:t>
      </w:r>
      <w:r w:rsidR="009B0914" w:rsidRPr="00064D57">
        <w:rPr>
          <w:rFonts w:asciiTheme="minorHAnsi" w:hAnsiTheme="minorHAnsi" w:cstheme="minorHAnsi"/>
          <w:sz w:val="20"/>
          <w:szCs w:val="20"/>
        </w:rPr>
        <w:t>de Recepción</w:t>
      </w:r>
      <w:r w:rsidRPr="00064D57">
        <w:rPr>
          <w:rFonts w:asciiTheme="minorHAnsi" w:hAnsiTheme="minorHAnsi" w:cstheme="minorHAnsi"/>
          <w:sz w:val="20"/>
          <w:szCs w:val="20"/>
        </w:rPr>
        <w:t xml:space="preserve"> Definitiva.</w:t>
      </w:r>
    </w:p>
    <w:p w14:paraId="79BFDF36" w14:textId="77777777" w:rsidR="00FC0915" w:rsidRPr="00064D57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Acta o documento de Conformidad de Obra</w:t>
      </w:r>
    </w:p>
    <w:p w14:paraId="50E31905" w14:textId="77777777" w:rsidR="00FC0915" w:rsidRPr="00064D57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Acta o documento de Conclusión de Obra.</w:t>
      </w:r>
    </w:p>
    <w:p w14:paraId="60FFD17D" w14:textId="77777777" w:rsidR="00FC0915" w:rsidRPr="00064D57" w:rsidRDefault="00FC0915" w:rsidP="00091E8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736D79A" w14:textId="77777777" w:rsidR="009B3346" w:rsidRPr="00064D57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b/>
          <w:sz w:val="20"/>
          <w:szCs w:val="20"/>
          <w:lang w:val="es-BO" w:eastAsia="es-BO"/>
        </w:rPr>
        <w:t>Nota</w:t>
      </w:r>
    </w:p>
    <w:p w14:paraId="1DFA154D" w14:textId="62E49E4B" w:rsidR="009B3346" w:rsidRPr="00064D57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0"/>
          <w:lang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eastAsia="es-BO"/>
        </w:rPr>
        <w:t xml:space="preserve">En caso de que cargo similar del </w:t>
      </w:r>
      <w:r w:rsidR="00540EA9" w:rsidRPr="00064D57">
        <w:rPr>
          <w:rFonts w:asciiTheme="minorHAnsi" w:hAnsiTheme="minorHAnsi" w:cstheme="minorHAnsi"/>
          <w:sz w:val="20"/>
          <w:szCs w:val="20"/>
          <w:lang w:eastAsia="es-BO"/>
        </w:rPr>
        <w:t xml:space="preserve">Residente de obra </w:t>
      </w:r>
      <w:r w:rsidRPr="00064D57">
        <w:rPr>
          <w:rFonts w:asciiTheme="minorHAnsi" w:hAnsiTheme="minorHAnsi" w:cstheme="minorHAnsi"/>
          <w:sz w:val="20"/>
          <w:szCs w:val="20"/>
          <w:lang w:eastAsia="es-BO"/>
        </w:rPr>
        <w:t>no figure</w:t>
      </w:r>
      <w:r w:rsidR="00F611BC" w:rsidRPr="00064D57">
        <w:rPr>
          <w:rFonts w:asciiTheme="minorHAnsi" w:hAnsiTheme="minorHAnsi" w:cstheme="minorHAnsi"/>
          <w:sz w:val="20"/>
          <w:szCs w:val="20"/>
          <w:lang w:eastAsia="es-BO"/>
        </w:rPr>
        <w:t>n</w:t>
      </w:r>
      <w:r w:rsidRPr="00064D57">
        <w:rPr>
          <w:rFonts w:asciiTheme="minorHAnsi" w:hAnsiTheme="minorHAnsi" w:cstheme="minorHAnsi"/>
          <w:sz w:val="20"/>
          <w:szCs w:val="20"/>
          <w:lang w:eastAsia="es-BO"/>
        </w:rPr>
        <w:t xml:space="preserve"> en alguno de los documentos detallados anteriormente</w:t>
      </w:r>
      <w:r w:rsidR="00F611BC" w:rsidRPr="00064D57">
        <w:rPr>
          <w:rFonts w:asciiTheme="minorHAnsi" w:hAnsiTheme="minorHAnsi" w:cstheme="minorHAnsi"/>
          <w:sz w:val="20"/>
          <w:szCs w:val="20"/>
          <w:lang w:eastAsia="es-BO"/>
        </w:rPr>
        <w:t>, será necesario complementar</w:t>
      </w:r>
      <w:r w:rsidRPr="00064D57">
        <w:rPr>
          <w:rFonts w:asciiTheme="minorHAnsi" w:hAnsiTheme="minorHAnsi" w:cstheme="minorHAnsi"/>
          <w:sz w:val="20"/>
          <w:szCs w:val="20"/>
          <w:lang w:eastAsia="es-BO"/>
        </w:rPr>
        <w:t xml:space="preserve"> </w:t>
      </w:r>
      <w:r w:rsidR="008D6BD3" w:rsidRPr="00064D57">
        <w:rPr>
          <w:rFonts w:asciiTheme="minorHAnsi" w:hAnsiTheme="minorHAnsi" w:cstheme="minorHAnsi"/>
          <w:sz w:val="20"/>
          <w:szCs w:val="20"/>
          <w:lang w:eastAsia="es-BO"/>
        </w:rPr>
        <w:t>la propuesta con documentos</w:t>
      </w:r>
      <w:r w:rsidRPr="00064D57">
        <w:rPr>
          <w:rFonts w:asciiTheme="minorHAnsi" w:hAnsiTheme="minorHAnsi" w:cstheme="minorHAnsi"/>
          <w:sz w:val="20"/>
          <w:szCs w:val="20"/>
          <w:lang w:eastAsia="es-BO"/>
        </w:rPr>
        <w:t xml:space="preserve"> que </w:t>
      </w:r>
      <w:r w:rsidR="008D6BD3" w:rsidRPr="00064D57">
        <w:rPr>
          <w:rFonts w:asciiTheme="minorHAnsi" w:hAnsiTheme="minorHAnsi" w:cstheme="minorHAnsi"/>
          <w:sz w:val="20"/>
          <w:szCs w:val="20"/>
          <w:lang w:eastAsia="es-BO"/>
        </w:rPr>
        <w:t>permitan respaldar o acreditar</w:t>
      </w:r>
      <w:r w:rsidRPr="00064D57">
        <w:rPr>
          <w:rFonts w:asciiTheme="minorHAnsi" w:hAnsiTheme="minorHAnsi" w:cstheme="minorHAnsi"/>
          <w:sz w:val="20"/>
          <w:szCs w:val="20"/>
          <w:lang w:eastAsia="es-BO"/>
        </w:rPr>
        <w:t xml:space="preserve"> los trabajos realizados (Copia simple de la copia legalizada del libro de órdenes).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La empresa adjudicada deberá presentar el original o una copia legaliza</w:t>
      </w:r>
      <w:r w:rsidR="002A65F0">
        <w:rPr>
          <w:rFonts w:asciiTheme="minorHAnsi" w:hAnsiTheme="minorHAnsi" w:cstheme="minorHAnsi"/>
          <w:sz w:val="20"/>
          <w:szCs w:val="20"/>
          <w:lang w:val="es-BO" w:eastAsia="es-BO"/>
        </w:rPr>
        <w:t>da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del libro de órdenes.</w:t>
      </w:r>
    </w:p>
    <w:p w14:paraId="1E0FE319" w14:textId="77777777" w:rsidR="009B3346" w:rsidRPr="00064D57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6287EB6E" w14:textId="77777777" w:rsidR="008400F6" w:rsidRPr="00064D57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RESOLUCIÓN ADMINISTRATIVA EMITIDA POR LA AGENCIA NACIONAL DE HIDROCARBUROS</w:t>
      </w:r>
    </w:p>
    <w:p w14:paraId="135FC164" w14:textId="0284E224" w:rsidR="008400F6" w:rsidRPr="00064D57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 xml:space="preserve">Los proponentes, </w:t>
      </w:r>
      <w:r w:rsidR="00540EA9" w:rsidRPr="00064D57">
        <w:rPr>
          <w:rFonts w:asciiTheme="minorHAnsi" w:hAnsiTheme="minorHAnsi" w:cstheme="minorHAnsi"/>
          <w:sz w:val="20"/>
          <w:szCs w:val="20"/>
        </w:rPr>
        <w:t xml:space="preserve">deberán presentar copia </w:t>
      </w:r>
      <w:r w:rsidR="004D4A58">
        <w:rPr>
          <w:rFonts w:asciiTheme="minorHAnsi" w:hAnsiTheme="minorHAnsi" w:cstheme="minorHAnsi"/>
          <w:sz w:val="20"/>
          <w:szCs w:val="20"/>
        </w:rPr>
        <w:t>legalizada</w:t>
      </w:r>
      <w:r w:rsidR="00162E81" w:rsidRPr="00064D57">
        <w:rPr>
          <w:rFonts w:asciiTheme="minorHAnsi" w:hAnsiTheme="minorHAnsi" w:cstheme="minorHAnsi"/>
          <w:sz w:val="20"/>
          <w:szCs w:val="20"/>
        </w:rPr>
        <w:t xml:space="preserve"> </w:t>
      </w:r>
      <w:r w:rsidR="00540EA9" w:rsidRPr="00064D57">
        <w:rPr>
          <w:rFonts w:asciiTheme="minorHAnsi" w:hAnsiTheme="minorHAnsi" w:cstheme="minorHAnsi"/>
          <w:sz w:val="20"/>
          <w:szCs w:val="20"/>
        </w:rPr>
        <w:t xml:space="preserve">de </w:t>
      </w:r>
      <w:r w:rsidRPr="00064D57">
        <w:rPr>
          <w:rFonts w:asciiTheme="minorHAnsi" w:hAnsiTheme="minorHAnsi" w:cstheme="minorHAnsi"/>
          <w:sz w:val="20"/>
          <w:szCs w:val="20"/>
        </w:rPr>
        <w:t xml:space="preserve">la Resolución Administrativa vigente de Autorización que habilite a la empresa a realizar instalaciones de gas natural para la categoría Industrial o </w:t>
      </w:r>
      <w:r w:rsidR="00540EA9" w:rsidRPr="00064D57">
        <w:rPr>
          <w:rFonts w:asciiTheme="minorHAnsi" w:hAnsiTheme="minorHAnsi" w:cstheme="minorHAnsi"/>
          <w:sz w:val="20"/>
          <w:szCs w:val="20"/>
        </w:rPr>
        <w:t>Categoría Redes de Gas, otorgado</w:t>
      </w:r>
      <w:r w:rsidRPr="00064D57">
        <w:rPr>
          <w:rFonts w:asciiTheme="minorHAnsi" w:hAnsiTheme="minorHAnsi" w:cstheme="minorHAnsi"/>
          <w:sz w:val="20"/>
          <w:szCs w:val="20"/>
        </w:rPr>
        <w:t xml:space="preserve"> por la Agencia Nacional de Hidrocarburos. </w:t>
      </w:r>
    </w:p>
    <w:p w14:paraId="789D5876" w14:textId="77777777" w:rsidR="008400F6" w:rsidRPr="00064D57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lastRenderedPageBreak/>
        <w:t>Cuando el proponente sea una asociación accidental, cada una de las empresas que conforman la asociación deberá presentar la resolución emitida por la ANH si corresponde.</w:t>
      </w:r>
    </w:p>
    <w:p w14:paraId="63315A36" w14:textId="77777777" w:rsidR="007557DB" w:rsidRPr="00064D57" w:rsidRDefault="007557DB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CONSIDERACIONES DE CUMPLIMIENTO OBLIGATORIO</w:t>
      </w:r>
    </w:p>
    <w:p w14:paraId="09043F64" w14:textId="270795F8" w:rsidR="007557DB" w:rsidRPr="00064D57" w:rsidRDefault="007557DB" w:rsidP="00E448F5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 xml:space="preserve">La empresa adjudicada deberá considerar para su propuesta el cumplimiento de los siguientes acápites, mismos que se encuentran descritos en el Anexo </w:t>
      </w:r>
      <w:r w:rsidR="007F05C2" w:rsidRPr="00064D57">
        <w:rPr>
          <w:rFonts w:asciiTheme="minorHAnsi" w:hAnsiTheme="minorHAnsi" w:cstheme="minorHAnsi"/>
          <w:sz w:val="20"/>
          <w:szCs w:val="20"/>
        </w:rPr>
        <w:t>3</w:t>
      </w:r>
      <w:r w:rsidR="00064D57">
        <w:rPr>
          <w:rFonts w:asciiTheme="minorHAnsi" w:hAnsiTheme="minorHAnsi" w:cstheme="minorHAnsi"/>
          <w:sz w:val="20"/>
          <w:szCs w:val="20"/>
        </w:rPr>
        <w:t xml:space="preserve"> (Validaciones)</w:t>
      </w:r>
      <w:r w:rsidRPr="00064D57">
        <w:rPr>
          <w:rFonts w:asciiTheme="minorHAnsi" w:hAnsiTheme="minorHAnsi" w:cstheme="minorHAnsi"/>
          <w:sz w:val="20"/>
          <w:szCs w:val="20"/>
        </w:rPr>
        <w:t>.</w:t>
      </w:r>
    </w:p>
    <w:p w14:paraId="030084B9" w14:textId="77777777" w:rsidR="007557DB" w:rsidRPr="00064D57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Cláusula de SYSO</w:t>
      </w:r>
    </w:p>
    <w:p w14:paraId="45F052D2" w14:textId="77777777" w:rsidR="007557DB" w:rsidRPr="00064D57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Facturación y tributos</w:t>
      </w:r>
    </w:p>
    <w:p w14:paraId="2FA6232D" w14:textId="77777777" w:rsidR="00D55729" w:rsidRPr="00064D57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Seguros</w:t>
      </w:r>
    </w:p>
    <w:p w14:paraId="13A03A82" w14:textId="77777777" w:rsidR="007557DB" w:rsidRPr="00064D57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Garantías financieras</w:t>
      </w:r>
    </w:p>
    <w:p w14:paraId="04F159CF" w14:textId="77777777" w:rsidR="007557DB" w:rsidRPr="00064D57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Disposiciones ambientales </w:t>
      </w:r>
    </w:p>
    <w:p w14:paraId="3A0EFFBD" w14:textId="77777777" w:rsidR="003958B5" w:rsidRPr="00064D57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ab/>
      </w:r>
    </w:p>
    <w:p w14:paraId="04D3C1B1" w14:textId="77777777" w:rsidR="00EE3E1A" w:rsidRPr="00EE3E1A" w:rsidRDefault="00EE3E1A" w:rsidP="00EE3E1A">
      <w:pPr>
        <w:pStyle w:val="Prrafodelista"/>
        <w:numPr>
          <w:ilvl w:val="0"/>
          <w:numId w:val="6"/>
        </w:num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>SEGUROS</w:t>
      </w:r>
    </w:p>
    <w:p w14:paraId="4ABA483D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La empresa adjudicada, deberá presentar y mantener vigente de forma ininterrumpida durante todo el periodo del contrato las Pólizas de Seguros especificadas a continuación:</w:t>
      </w:r>
    </w:p>
    <w:p w14:paraId="67723B0D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</w:p>
    <w:p w14:paraId="24505B55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>a)       Póliza Todo Riesgo de Construcción y Montaje</w:t>
      </w:r>
    </w:p>
    <w:p w14:paraId="39CC9E27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</w:p>
    <w:p w14:paraId="79DC0293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Durante la ejecución de la obra, el Contratista deberá mantener por su cuenta y cargo una póliza de Seguro adecuada, para asegurar contra todo riesgo, las obras en ejecución y materiales.</w:t>
      </w:r>
    </w:p>
    <w:p w14:paraId="085BBB64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 xml:space="preserve"> </w:t>
      </w:r>
    </w:p>
    <w:p w14:paraId="423093B7" w14:textId="4BBD1FA3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 xml:space="preserve">La misma que cubrirá las construcciones a efectuar de </w:t>
      </w:r>
      <w:r w:rsidRPr="004D4A58">
        <w:rPr>
          <w:rFonts w:asciiTheme="minorHAnsi" w:hAnsiTheme="minorHAnsi" w:cstheme="minorHAnsi"/>
          <w:sz w:val="20"/>
          <w:szCs w:val="22"/>
          <w:lang w:val="es-BO" w:eastAsia="es-BO"/>
        </w:rPr>
        <w:t xml:space="preserve">acuerdo al Mantenimiento de </w:t>
      </w:r>
      <w:r w:rsidR="004D4A58" w:rsidRPr="004D4A58">
        <w:rPr>
          <w:rFonts w:asciiTheme="minorHAnsi" w:hAnsiTheme="minorHAnsi" w:cstheme="minorHAnsi"/>
          <w:sz w:val="20"/>
          <w:szCs w:val="22"/>
          <w:lang w:val="es-BO" w:eastAsia="es-BO"/>
        </w:rPr>
        <w:t xml:space="preserve">Señalización </w:t>
      </w:r>
      <w:r w:rsidR="004D4A58">
        <w:rPr>
          <w:rFonts w:asciiTheme="minorHAnsi" w:hAnsiTheme="minorHAnsi" w:cstheme="minorHAnsi"/>
          <w:sz w:val="20"/>
          <w:szCs w:val="22"/>
          <w:lang w:val="es-BO" w:eastAsia="es-BO"/>
        </w:rPr>
        <w:t>de</w:t>
      </w: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 xml:space="preserve"> Red Primaria para el Distrito Redes de Gas Chuquisaca, el valor asegurado debe ser igual al valor de las obras.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coberturas que vea necesarias el contratista</w:t>
      </w:r>
    </w:p>
    <w:p w14:paraId="5C9FA9A6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</w:p>
    <w:p w14:paraId="743C1ACC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>b)       Seguro de Responsabilidad Civil.</w:t>
      </w:r>
    </w:p>
    <w:p w14:paraId="40DCE79D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</w:p>
    <w:p w14:paraId="75AE5443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Por daños a terceros, o bienes de terceros, por cualquier causa que durante la ejecución de la obra pudieran ocasionar, sus equipos, personal y otros. Debe incluir las coberturas de: responsabilidad civil general (extracontractual), responsabilidad civil contractual, responsabilidad civil operacional, responsabilidad cruzada, responsabilidad civil de contratistas y subcontratistas, dejando indemne a YPFB por cualquier suceso.</w:t>
      </w:r>
    </w:p>
    <w:p w14:paraId="3BE39390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</w:p>
    <w:p w14:paraId="24A0D3A8" w14:textId="39E87E62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 xml:space="preserve">c)       </w:t>
      </w:r>
      <w:r w:rsidR="004D4A58">
        <w:rPr>
          <w:rFonts w:asciiTheme="minorHAnsi" w:hAnsiTheme="minorHAnsi" w:cstheme="minorHAnsi"/>
          <w:b/>
          <w:sz w:val="20"/>
          <w:szCs w:val="22"/>
          <w:lang w:val="es-BO" w:eastAsia="es-BO"/>
        </w:rPr>
        <w:t>P</w:t>
      </w:r>
      <w:r w:rsidR="004D4A58"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>óliza de accidentes personales</w:t>
      </w:r>
      <w:r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>.</w:t>
      </w:r>
    </w:p>
    <w:p w14:paraId="48E48D6D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</w:p>
    <w:p w14:paraId="03126DB0" w14:textId="702FD210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El adjudicado, deberá contratar una Póliza de Seguros de Accidentes Personales (la Póliza deberá estar emitida por Entidad Aseguradora), con cobertura para: ga</w:t>
      </w:r>
      <w:r w:rsidR="004D4A58">
        <w:rPr>
          <w:rFonts w:asciiTheme="minorHAnsi" w:hAnsiTheme="minorHAnsi" w:cstheme="minorHAnsi"/>
          <w:sz w:val="20"/>
          <w:szCs w:val="22"/>
          <w:lang w:val="es-BO" w:eastAsia="es-BO"/>
        </w:rPr>
        <w:t xml:space="preserve">stos médicos, invalidez parcial </w:t>
      </w: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permanente, invalidez total permanente y muerte accidental, por lesiones corporales sufridos como consecuencia directa e inmediata de los accidentes que ocurran en el desempeño de su trabajo.</w:t>
      </w:r>
    </w:p>
    <w:p w14:paraId="7506994E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La Póliza deberá estar a nombre del Adjudicado como contratante y sus empleados deberán figurar como asegurados</w:t>
      </w:r>
    </w:p>
    <w:p w14:paraId="1934312A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</w:p>
    <w:p w14:paraId="024ECAFD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b/>
          <w:sz w:val="20"/>
          <w:szCs w:val="22"/>
          <w:lang w:val="es-BO" w:eastAsia="es-BO"/>
        </w:rPr>
        <w:t>Condiciones Adicionales.</w:t>
      </w:r>
    </w:p>
    <w:p w14:paraId="23CDFE44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0"/>
          <w:szCs w:val="22"/>
          <w:lang w:val="es-BO" w:eastAsia="es-BO"/>
        </w:rPr>
      </w:pPr>
    </w:p>
    <w:p w14:paraId="30A02C95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lastRenderedPageBreak/>
        <w:t>- De suspenderse por cualquier razón la vigencia o cobertura de las Pólizas nominadas precedentemente, o bien se presente la existencia de eventos no cubiertos por las mismas; la empresa adjudicada, se hace enteramente responsable frente a YPFB, por todos los accidentes que hayan podido sufrir su personal en el desempeño de sus funciones.</w:t>
      </w:r>
    </w:p>
    <w:p w14:paraId="0BDB0B40" w14:textId="77777777" w:rsidR="00EE3E1A" w:rsidRPr="00EE3E1A" w:rsidRDefault="00EE3E1A" w:rsidP="00EE3E1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0"/>
          <w:szCs w:val="22"/>
          <w:lang w:val="es-BO" w:eastAsia="es-BO"/>
        </w:rPr>
      </w:pPr>
      <w:r w:rsidRPr="00EE3E1A">
        <w:rPr>
          <w:rFonts w:asciiTheme="minorHAnsi" w:hAnsiTheme="minorHAnsi" w:cstheme="minorHAnsi"/>
          <w:sz w:val="20"/>
          <w:szCs w:val="22"/>
          <w:lang w:val="es-BO" w:eastAsia="es-BO"/>
        </w:rPr>
        <w:t>-  La empresa adjudicada, deberá entregar una copia de las citadas pólizas a YPFB antes de la suscripción del contrato.</w:t>
      </w:r>
    </w:p>
    <w:p w14:paraId="5ECEF71B" w14:textId="77777777" w:rsidR="00EE3E1A" w:rsidRDefault="00EE3E1A" w:rsidP="00EE3E1A">
      <w:pPr>
        <w:pStyle w:val="Prrafodelista"/>
        <w:tabs>
          <w:tab w:val="left" w:pos="426"/>
        </w:tabs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C75CF92" w14:textId="6892B24C" w:rsidR="006E3E3A" w:rsidRPr="00064D57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CONDICIONES ADICIONALES</w:t>
      </w:r>
    </w:p>
    <w:p w14:paraId="7EA9130A" w14:textId="77777777" w:rsidR="0037036D" w:rsidRPr="00064D57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37036D"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NORMATIVA</w:t>
      </w:r>
      <w:r w:rsidR="0037036D" w:rsidRPr="00064D57">
        <w:rPr>
          <w:rFonts w:asciiTheme="minorHAnsi" w:hAnsiTheme="minorHAnsi" w:cstheme="minorHAnsi"/>
          <w:b/>
          <w:bCs/>
          <w:sz w:val="20"/>
          <w:szCs w:val="20"/>
        </w:rPr>
        <w:t xml:space="preserve"> APLICABLE AL PROCESO DE CONTRATACIÓN</w:t>
      </w:r>
    </w:p>
    <w:p w14:paraId="70091E25" w14:textId="4AB4CBF4" w:rsidR="00B82220" w:rsidRPr="00064D57" w:rsidRDefault="0037036D" w:rsidP="009546DA">
      <w:pPr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La normativa aplicable al presente proceso de contratación es el Reglamento </w:t>
      </w:r>
      <w:r w:rsidR="00B47D06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para la contratación Directa en</w:t>
      </w:r>
      <w:r w:rsidR="00596B67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el Marco d</w:t>
      </w:r>
      <w:r w:rsidR="00AD0D9C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el Decreto Supremo N</w:t>
      </w:r>
      <w:r w:rsidR="000139AE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° 29506</w:t>
      </w:r>
      <w:r w:rsidR="00423DFA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.</w:t>
      </w:r>
    </w:p>
    <w:p w14:paraId="4FFA89FB" w14:textId="77777777" w:rsidR="00B82220" w:rsidRPr="00064D57" w:rsidRDefault="00B82220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DC80B82" w14:textId="193D9963" w:rsidR="00E13CFA" w:rsidRPr="00064D57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64D5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FORMA DE PAGO </w:t>
      </w:r>
    </w:p>
    <w:p w14:paraId="74B97A1A" w14:textId="6FDFE1DC" w:rsidR="000246D0" w:rsidRPr="00064D57" w:rsidRDefault="00763C39" w:rsidP="00D91448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La forma de pago será contra avance de obra en planilla o certificado de avance.  </w:t>
      </w:r>
      <w:r w:rsidR="009B0914"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Las planillas serán</w:t>
      </w: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paralelo al progreso de la obra previa aprobación por el supervisor y Fiscal de obras, la planilla debe ser entregada en un máximo de 5 días hábiles después de realizada la medición.</w:t>
      </w:r>
    </w:p>
    <w:p w14:paraId="0A8E2CC9" w14:textId="77777777" w:rsidR="000246D0" w:rsidRPr="00064D57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.</w:t>
      </w:r>
    </w:p>
    <w:p w14:paraId="0B58DFE2" w14:textId="77777777" w:rsidR="000246D0" w:rsidRPr="00064D57" w:rsidRDefault="000246D0" w:rsidP="00423DF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6B9191CD" w14:textId="77777777" w:rsidR="000246D0" w:rsidRPr="00064D57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E</w:t>
      </w:r>
      <w:r w:rsidR="00FD177B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</w:t>
      </w:r>
    </w:p>
    <w:p w14:paraId="4A936839" w14:textId="77777777" w:rsidR="004E55DA" w:rsidRPr="00064D57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18100ADD" w14:textId="36611E50" w:rsidR="00E13CFA" w:rsidRPr="00064D57" w:rsidRDefault="00CD1D40" w:rsidP="00D91448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ANTICIPO</w:t>
      </w:r>
    </w:p>
    <w:p w14:paraId="795BD6AE" w14:textId="69DA6DD2" w:rsidR="009A77B7" w:rsidRPr="00064D57" w:rsidRDefault="00473870" w:rsidP="00064D57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La empresa adjudicada antes de la firma de contrato podrá solicitar un anticipo que no deberá exceder del 20% (veinte por ciento) del monto total del Contrato y el cual deberá ser requerido previa presentación de la garantía de correcta inversión de anticipo por el 100% (cien por ciento) del monto a ser desembolsado, caso contrario se entenderá por anticipo no solicitado. Conforme lo establecido en el Anexo 5 del presente documento</w:t>
      </w:r>
    </w:p>
    <w:p w14:paraId="5347DC5A" w14:textId="77777777" w:rsidR="00735CE0" w:rsidRPr="00064D57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MULTAS</w:t>
      </w:r>
    </w:p>
    <w:p w14:paraId="06DD4E60" w14:textId="77777777" w:rsidR="00A57140" w:rsidRPr="00064D57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064D57">
        <w:rPr>
          <w:rFonts w:asciiTheme="minorHAnsi" w:hAnsiTheme="minorHAnsi" w:cstheme="minorHAnsi"/>
          <w:sz w:val="20"/>
          <w:szCs w:val="20"/>
        </w:rPr>
        <w:t>Se han establecido multas para la presente especificación conforme el siguiente detalle:</w:t>
      </w:r>
    </w:p>
    <w:p w14:paraId="73147F01" w14:textId="77777777" w:rsidR="00C81247" w:rsidRPr="00064D57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064D57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064D57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064D57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MULTA</w:t>
            </w:r>
          </w:p>
        </w:tc>
      </w:tr>
      <w:tr w:rsidR="007557DB" w:rsidRPr="00064D57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064D57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highlight w:val="yellow"/>
                <w:lang w:val="es-BO" w:eastAsia="en-US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E40805" w:rsidRPr="00064D57">
              <w:rPr>
                <w:rFonts w:asciiTheme="minorHAnsi" w:hAnsiTheme="minorHAnsi" w:cstheme="minorHAnsi"/>
                <w:sz w:val="20"/>
                <w:szCs w:val="20"/>
              </w:rPr>
              <w:t>incumplimiento en el Plazo de Ejecución de la Obra</w:t>
            </w: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36" w:type="pct"/>
            <w:vAlign w:val="center"/>
          </w:tcPr>
          <w:p w14:paraId="2D2D1F96" w14:textId="77777777" w:rsidR="002508D0" w:rsidRPr="002508D0" w:rsidRDefault="002508D0" w:rsidP="002508D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2508D0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2 x 1.000 del monto total de contrato entre el día 1 y 10</w:t>
            </w:r>
          </w:p>
          <w:p w14:paraId="37218C18" w14:textId="77777777" w:rsidR="002508D0" w:rsidRPr="002508D0" w:rsidRDefault="002508D0" w:rsidP="002508D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2508D0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4 x 1.000 del monto total de contrato entre el día 11 y 20</w:t>
            </w:r>
          </w:p>
          <w:p w14:paraId="1D083CF4" w14:textId="77777777" w:rsidR="002508D0" w:rsidRPr="002508D0" w:rsidRDefault="002508D0" w:rsidP="002508D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2508D0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6 x 1.000 del monto total de contrato entre el día 21 y 30</w:t>
            </w:r>
          </w:p>
          <w:p w14:paraId="430C2A1F" w14:textId="60171403" w:rsidR="00641BCB" w:rsidRPr="00064D57" w:rsidRDefault="002508D0" w:rsidP="002508D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2508D0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8 x 1.000 del monto total de contrato entre el día 31 en adelante</w:t>
            </w:r>
          </w:p>
        </w:tc>
      </w:tr>
      <w:tr w:rsidR="007557DB" w:rsidRPr="00064D57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064D57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064D57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0,</w:t>
            </w:r>
            <w:r w:rsidR="004D25A9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50 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% del monto total del contrato</w:t>
            </w:r>
            <w:r w:rsidR="008C67C1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original</w:t>
            </w:r>
          </w:p>
        </w:tc>
      </w:tr>
      <w:tr w:rsidR="007557DB" w:rsidRPr="00064D57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064D57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4756E7" w:rsidRPr="00064D5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>lamad</w:t>
            </w:r>
            <w:r w:rsidR="004756E7" w:rsidRPr="00064D5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 de atenci</w:t>
            </w:r>
            <w:r w:rsidR="000325EA" w:rsidRPr="00064D57">
              <w:rPr>
                <w:rFonts w:asciiTheme="minorHAnsi" w:hAnsiTheme="minorHAnsi" w:cstheme="minorHAnsi"/>
                <w:sz w:val="20"/>
                <w:szCs w:val="20"/>
              </w:rPr>
              <w:t xml:space="preserve">ón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064D57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A la primera llamada de atención</w:t>
            </w:r>
            <w:r w:rsidR="009F77A1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,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1</w:t>
            </w:r>
            <w:r w:rsidR="004D25A9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</w:t>
            </w:r>
            <w:r w:rsidR="00641BCB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% del monto total del contrato</w:t>
            </w:r>
            <w:r w:rsidR="008C67C1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.</w:t>
            </w:r>
          </w:p>
          <w:p w14:paraId="144B60D5" w14:textId="77777777" w:rsidR="00611449" w:rsidRPr="00064D57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</w:pP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lastRenderedPageBreak/>
              <w:t>A la segunda llamada de atención</w:t>
            </w:r>
            <w:r w:rsidR="009F77A1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,</w:t>
            </w:r>
            <w:r w:rsidR="00257202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2 % del monto total del contrato</w:t>
            </w:r>
            <w:r w:rsidR="008C67C1"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Pr="00064D57">
              <w:rPr>
                <w:rFonts w:asciiTheme="minorHAnsi" w:eastAsiaTheme="minorHAnsi" w:hAnsiTheme="minorHAnsi" w:cstheme="minorHAnsi"/>
                <w:sz w:val="20"/>
                <w:szCs w:val="20"/>
                <w:lang w:val="es-BO" w:eastAsia="en-US"/>
              </w:rPr>
              <w:t>.</w:t>
            </w:r>
          </w:p>
        </w:tc>
      </w:tr>
    </w:tbl>
    <w:p w14:paraId="5143EDF1" w14:textId="62277EB7" w:rsidR="00811C45" w:rsidRDefault="00811C45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360C1CC1" w14:textId="77777777" w:rsidR="00E13CFA" w:rsidRPr="00064D57" w:rsidRDefault="00E13CFA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El monto de la multa será calculado respecto del monto total del contrato.</w:t>
      </w:r>
    </w:p>
    <w:p w14:paraId="09B7E8AA" w14:textId="77777777" w:rsidR="00E13CFA" w:rsidRPr="00064D57" w:rsidRDefault="00E13CFA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6F657F59" w14:textId="48FF3226" w:rsidR="00E13CFA" w:rsidRPr="00064D57" w:rsidRDefault="00E13CFA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De establecer la ENTIDAD que por la aplicación de multas por moras se ha llegado al límite del 10% del monto del Contrato, </w:t>
      </w:r>
      <w:r w:rsidR="009B0914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podrá iniciar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064D57" w:rsidRDefault="00E13CFA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</w:p>
    <w:p w14:paraId="7EF0BC4B" w14:textId="77777777" w:rsidR="00E13CFA" w:rsidRPr="00064D57" w:rsidRDefault="00E13CFA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E60AE8">
        <w:rPr>
          <w:rFonts w:asciiTheme="minorHAnsi" w:hAnsiTheme="minorHAnsi" w:cstheme="minorHAnsi"/>
          <w:sz w:val="20"/>
          <w:szCs w:val="20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064D57" w:rsidRDefault="00E13CFA" w:rsidP="00E13CFA">
      <w:pPr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5C56AD92" w14:textId="294C02ED" w:rsidR="0088444B" w:rsidRPr="00064D57" w:rsidRDefault="00E13CFA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Las multas serán cobradas mediante descuentos establecidos en las planillas periódicas o certificados de pago o del c</w:t>
      </w:r>
      <w:r w:rsidR="00EB4575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ertificado de liquidación final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, sin perjuicio de que YPFB ejecute la garantía de Cumplimiento de Contrato.</w:t>
      </w:r>
    </w:p>
    <w:p w14:paraId="46D4C106" w14:textId="77777777" w:rsidR="00D91448" w:rsidRPr="00064D57" w:rsidRDefault="00D91448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52612CBE" w14:textId="77777777" w:rsidR="000A2843" w:rsidRPr="00064D57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SUBCONTRATOS</w:t>
      </w:r>
    </w:p>
    <w:p w14:paraId="74FE5E38" w14:textId="215732DA" w:rsidR="000A2843" w:rsidRPr="00064D57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El fiscal de obra a</w:t>
      </w:r>
      <w:r w:rsidR="00210DDB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solicitud de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  <w:r w:rsidR="00210DDB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 empresa adjudicada</w:t>
      </w:r>
      <w:r w:rsidR="00FC1F20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podrá autorizar la subcontratación para la ejecución de alguna fase de la </w:t>
      </w:r>
      <w:r w:rsidR="009B0914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obra al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Contratista</w:t>
      </w:r>
      <w:r w:rsidR="000A2843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, subcontrataciones que acumuladas no deberán exceder el 25% (veinticinco por ciento) del valor total del Contrato, siendo el Contratista directo y exclusivo responsable por los trabajos, su calidad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,</w:t>
      </w:r>
      <w:r w:rsidR="000A2843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la perfección de ellos,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los pagos, </w:t>
      </w:r>
      <w:r w:rsidR="000A2843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064D57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</w:p>
    <w:p w14:paraId="67FF6D0D" w14:textId="42DB0E9F" w:rsidR="000A2843" w:rsidRPr="00064D57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  <w:lang w:val="es-BO" w:eastAsia="es-BO"/>
        </w:rPr>
      </w:pP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Ningún subcontrato o intervención de terceras personas relevará a</w:t>
      </w:r>
      <w:r w:rsidR="00EB4575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>l</w:t>
      </w:r>
      <w:r w:rsidR="00EB4575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a empresa adjudicada 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del cumplimiento de todas sus obligaciones y responsabilidades emergentes del Contrato. </w:t>
      </w:r>
      <w:r w:rsidR="00EB4575"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La empresa </w:t>
      </w:r>
      <w:r w:rsidR="009B0914" w:rsidRPr="00064D57">
        <w:rPr>
          <w:rFonts w:asciiTheme="minorHAnsi" w:hAnsiTheme="minorHAnsi" w:cstheme="minorHAnsi"/>
          <w:sz w:val="20"/>
          <w:szCs w:val="20"/>
          <w:lang w:val="es-BO" w:eastAsia="es-BO"/>
        </w:rPr>
        <w:t>adjudicada deberá</w:t>
      </w:r>
      <w:r w:rsidRPr="00064D57">
        <w:rPr>
          <w:rFonts w:asciiTheme="minorHAnsi" w:hAnsiTheme="minorHAnsi" w:cstheme="minorHAnsi"/>
          <w:sz w:val="20"/>
          <w:szCs w:val="20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064D57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34E07CA9" w14:textId="77777777" w:rsidR="00743F10" w:rsidRPr="00064D57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64D57">
        <w:rPr>
          <w:rFonts w:asciiTheme="minorHAnsi" w:hAnsiTheme="minorHAnsi" w:cstheme="minorHAnsi"/>
          <w:b/>
          <w:sz w:val="20"/>
          <w:szCs w:val="20"/>
        </w:rPr>
        <w:t>PROPUESTA TECNICA</w:t>
      </w:r>
    </w:p>
    <w:p w14:paraId="231B27A1" w14:textId="77777777" w:rsidR="000F19C7" w:rsidRPr="00064D57" w:rsidRDefault="00E962C8" w:rsidP="00A57E66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064D57">
        <w:rPr>
          <w:rFonts w:asciiTheme="minorHAnsi" w:hAnsiTheme="minorHAnsi" w:cstheme="minorHAnsi"/>
          <w:bCs/>
          <w:sz w:val="20"/>
          <w:szCs w:val="20"/>
        </w:rPr>
        <w:t>Las Empresas proponentes deberán adjuntar a sus propuestas lo siguiente:</w:t>
      </w:r>
    </w:p>
    <w:p w14:paraId="63CC02DC" w14:textId="77777777" w:rsidR="00E962C8" w:rsidRPr="00064D57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49694AE" w14:textId="77777777" w:rsidR="00E962C8" w:rsidRPr="00064D57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METODOS CONSTRUCTIVOS</w:t>
      </w:r>
    </w:p>
    <w:p w14:paraId="3FD29A1F" w14:textId="77777777" w:rsidR="00BE6AD7" w:rsidRPr="00064D5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Las empresas proponentes deberán </w:t>
      </w:r>
      <w:r w:rsidR="00BE6AD7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presentar 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una descripción </w:t>
      </w:r>
      <w:r w:rsidR="00BE6AD7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personal necesario</w:t>
      </w:r>
      <w:r w:rsidR="00BE6AD7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.</w:t>
      </w:r>
    </w:p>
    <w:p w14:paraId="0D6F78F9" w14:textId="77777777" w:rsidR="00CF7AF0" w:rsidRPr="00064D57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0880968B" w14:textId="77777777" w:rsidR="00A57E66" w:rsidRPr="00064D57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ORGANIGRAMA</w:t>
      </w:r>
    </w:p>
    <w:p w14:paraId="7471A665" w14:textId="26CD293C" w:rsidR="008C67C1" w:rsidRPr="00064D57" w:rsidRDefault="00A57E66" w:rsidP="00D91448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L</w:t>
      </w:r>
      <w:r w:rsidR="00452D32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os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contemplar</w:t>
      </w:r>
      <w:r w:rsidR="00EE2ECD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el número de frentes de trabajo propuestos tanto para obras civiles, como para obras mecánicas</w:t>
      </w:r>
      <w:r w:rsidR="0079366A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:</w:t>
      </w:r>
    </w:p>
    <w:p w14:paraId="470970AB" w14:textId="77777777" w:rsidR="008C67C1" w:rsidRPr="00064D57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Personal </w:t>
      </w:r>
      <w:r w:rsidR="004B042F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técnico </w:t>
      </w:r>
      <w:r w:rsidR="00AD738E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clave</w:t>
      </w:r>
      <w:r w:rsidR="004B042F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</w:t>
      </w:r>
    </w:p>
    <w:p w14:paraId="50343340" w14:textId="533051D9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Personal </w:t>
      </w:r>
      <w:r w:rsidR="004B042F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técnico y de apoyo</w:t>
      </w:r>
      <w:r w:rsidR="00A57E66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.</w:t>
      </w:r>
    </w:p>
    <w:p w14:paraId="7FC0D88E" w14:textId="77777777" w:rsidR="00A140D0" w:rsidRPr="00064D57" w:rsidRDefault="00A140D0" w:rsidP="00A140D0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</w:p>
    <w:p w14:paraId="58696777" w14:textId="77777777" w:rsidR="00FA40FC" w:rsidRPr="00064D57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t>FRENTES DE TRABAJO</w:t>
      </w:r>
    </w:p>
    <w:p w14:paraId="5EB3169F" w14:textId="77777777" w:rsidR="00FA40FC" w:rsidRPr="00064D57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Las empresas proponentes deben presentar</w:t>
      </w:r>
      <w:r w:rsidR="00D81231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un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documento que detalle: Número de frentes de trabajo a utilizar, </w:t>
      </w:r>
      <w:r w:rsidR="00CF7AF0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con la 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descripción</w:t>
      </w:r>
      <w:r w:rsidR="00D81231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de las </w:t>
      </w:r>
      <w:r w:rsidR="00CF7AF0"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funciones asignadas a cada frente de trabajo.</w:t>
      </w: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 </w:t>
      </w:r>
    </w:p>
    <w:p w14:paraId="592A64A0" w14:textId="7FA3A5BE" w:rsidR="0005796B" w:rsidRPr="00064D57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4D57">
        <w:rPr>
          <w:rFonts w:asciiTheme="minorHAnsi" w:hAnsiTheme="minorHAnsi" w:cstheme="minorHAnsi"/>
          <w:b/>
          <w:bCs/>
          <w:sz w:val="20"/>
          <w:szCs w:val="20"/>
        </w:rPr>
        <w:lastRenderedPageBreak/>
        <w:t>DOCUMENTOS SOPORTE DE LA PROPUESTA ECONOMICA</w:t>
      </w:r>
    </w:p>
    <w:p w14:paraId="582C49F9" w14:textId="27B39F44" w:rsidR="00324C0B" w:rsidRPr="00064D57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La presentación de estos formularios </w:t>
      </w:r>
      <w:r w:rsidR="00324C0B"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deberá</w:t>
      </w: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ser realizada en formato físico y digital,</w:t>
      </w:r>
      <w:r w:rsidR="00A01DDE"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formato editable CD/DVD, </w:t>
      </w: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vale decir formato Excel (.</w:t>
      </w:r>
      <w:proofErr w:type="spellStart"/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xlsx</w:t>
      </w:r>
      <w:proofErr w:type="spellEnd"/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), Word (</w:t>
      </w:r>
      <w:r w:rsidR="00324C0B"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proofErr w:type="spellStart"/>
      <w:r w:rsidR="00324C0B"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docx</w:t>
      </w:r>
      <w:proofErr w:type="spellEnd"/>
      <w:r w:rsidR="00324C0B"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)</w:t>
      </w:r>
    </w:p>
    <w:p w14:paraId="361EACE6" w14:textId="77777777" w:rsidR="00324C0B" w:rsidRPr="00064D57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Formulario B-1 Presupuesto por Ítems y General de la Obra</w:t>
      </w:r>
    </w:p>
    <w:p w14:paraId="783E0F0B" w14:textId="6AFDD479" w:rsidR="00CF7AF0" w:rsidRPr="00064D57" w:rsidRDefault="00324C0B" w:rsidP="00D91448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Formulario B-2 Análisis de Precios Unitarios</w:t>
      </w:r>
    </w:p>
    <w:p w14:paraId="15B22B8C" w14:textId="776CA65C" w:rsidR="00BB1C26" w:rsidRPr="00064D57" w:rsidRDefault="00BB1C26" w:rsidP="00BB1C26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Formulario B-3 Precios Unitarios Elementales</w:t>
      </w:r>
    </w:p>
    <w:p w14:paraId="034E13F1" w14:textId="7E2B77F8" w:rsidR="00324C0B" w:rsidRPr="00064D57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4D57">
        <w:rPr>
          <w:rFonts w:asciiTheme="minorHAnsi" w:eastAsiaTheme="minorHAnsi" w:hAnsiTheme="minorHAnsi" w:cstheme="minorHAnsi"/>
          <w:sz w:val="20"/>
          <w:szCs w:val="20"/>
          <w:lang w:eastAsia="en-US"/>
        </w:rPr>
        <w:t>Conteniendo todos los ítems de manera coherente con las especificaciones técnicas requeridas y cumpliendo las leyes sociales y tributarias vigentes.</w:t>
      </w:r>
    </w:p>
    <w:p w14:paraId="20DDE5FF" w14:textId="77777777" w:rsidR="00CC7F20" w:rsidRPr="00064D57" w:rsidRDefault="00CC7F20" w:rsidP="00D91448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sectPr w:rsidR="00CC7F20" w:rsidRPr="00064D57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7DC2" w14:textId="77777777" w:rsidR="00447C67" w:rsidRDefault="00447C67" w:rsidP="002D1D82">
      <w:r>
        <w:separator/>
      </w:r>
    </w:p>
  </w:endnote>
  <w:endnote w:type="continuationSeparator" w:id="0">
    <w:p w14:paraId="407C8109" w14:textId="77777777" w:rsidR="00447C67" w:rsidRDefault="00447C67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897"/>
      <w:gridCol w:w="2897"/>
      <w:gridCol w:w="2897"/>
    </w:tblGrid>
    <w:tr w:rsidR="00C152FB" w:rsidRPr="000810BB" w14:paraId="55EC7561" w14:textId="77777777" w:rsidTr="000810BB">
      <w:tc>
        <w:tcPr>
          <w:tcW w:w="2942" w:type="dxa"/>
        </w:tcPr>
        <w:p w14:paraId="33A1825C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C152FB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C152F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C152F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C152FB" w:rsidRPr="000810BB" w:rsidRDefault="00C152F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C152FB" w:rsidRPr="000810BB" w14:paraId="47FB5D83" w14:textId="77777777" w:rsidTr="00064D57">
      <w:trPr>
        <w:trHeight w:val="60"/>
      </w:trPr>
      <w:tc>
        <w:tcPr>
          <w:tcW w:w="2942" w:type="dxa"/>
          <w:vAlign w:val="bottom"/>
        </w:tcPr>
        <w:p w14:paraId="757A7795" w14:textId="24DE2A70" w:rsidR="00C152FB" w:rsidRPr="00F97B8B" w:rsidRDefault="009B7092" w:rsidP="00064D57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>
            <w:rPr>
              <w:rFonts w:ascii="Calibri" w:hAnsi="Calibri"/>
              <w:b/>
              <w:sz w:val="16"/>
              <w:szCs w:val="20"/>
            </w:rPr>
            <w:t>SUPERVISOR DE MANTENIMIENTO SISTEMA PRIMARIO</w:t>
          </w:r>
        </w:p>
      </w:tc>
      <w:tc>
        <w:tcPr>
          <w:tcW w:w="2943" w:type="dxa"/>
          <w:vAlign w:val="bottom"/>
        </w:tcPr>
        <w:p w14:paraId="764A8CB5" w14:textId="160BAED7" w:rsidR="00C152FB" w:rsidRPr="00064D57" w:rsidRDefault="008144A3" w:rsidP="00064D57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F97B8B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</w:tc>
      <w:tc>
        <w:tcPr>
          <w:tcW w:w="2943" w:type="dxa"/>
          <w:vAlign w:val="bottom"/>
        </w:tcPr>
        <w:p w14:paraId="2504E614" w14:textId="689E8447" w:rsidR="00C152FB" w:rsidRPr="00F97B8B" w:rsidRDefault="008144A3" w:rsidP="00064D57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F97B8B">
            <w:rPr>
              <w:rFonts w:ascii="Calibri" w:hAnsi="Calibri"/>
              <w:b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C152FB" w:rsidRDefault="00C152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A49BE" w14:textId="77777777" w:rsidR="00447C67" w:rsidRDefault="00447C67" w:rsidP="002D1D82">
      <w:r>
        <w:separator/>
      </w:r>
    </w:p>
  </w:footnote>
  <w:footnote w:type="continuationSeparator" w:id="0">
    <w:p w14:paraId="135D4926" w14:textId="77777777" w:rsidR="00447C67" w:rsidRDefault="00447C67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C152FB" w14:paraId="7EFCA9E3" w14:textId="77777777" w:rsidTr="008870D2">
      <w:tc>
        <w:tcPr>
          <w:tcW w:w="618" w:type="pct"/>
          <w:vMerge w:val="restart"/>
        </w:tcPr>
        <w:p w14:paraId="73558313" w14:textId="77777777" w:rsidR="00C152FB" w:rsidRDefault="00C152FB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C152FB" w:rsidRPr="00F97B8B" w:rsidRDefault="00C152FB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0CE92352" w:rsidR="006A6C95" w:rsidRPr="006A6C95" w:rsidRDefault="0079502E" w:rsidP="00AE60FD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MANTENIMIENTO DE </w:t>
          </w:r>
          <w:r w:rsidR="00AE60FD">
            <w:rPr>
              <w:rFonts w:asciiTheme="minorHAnsi" w:hAnsiTheme="minorHAnsi" w:cstheme="minorHAnsi"/>
              <w:b/>
              <w:sz w:val="20"/>
              <w:szCs w:val="20"/>
            </w:rPr>
            <w:t>SEÑALIZACION DE RED PRIMARIA</w:t>
          </w:r>
          <w:r w:rsidR="00F52A6F">
            <w:rPr>
              <w:rFonts w:asciiTheme="minorHAnsi" w:hAnsiTheme="minorHAnsi" w:cstheme="minorHAnsi"/>
              <w:b/>
              <w:sz w:val="20"/>
              <w:szCs w:val="20"/>
            </w:rPr>
            <w:t xml:space="preserve"> EN</w:t>
          </w:r>
          <w:r w:rsidR="006A6C95">
            <w:rPr>
              <w:rFonts w:asciiTheme="minorHAnsi" w:hAnsiTheme="minorHAnsi" w:cstheme="minorHAnsi"/>
              <w:b/>
              <w:sz w:val="20"/>
              <w:szCs w:val="20"/>
            </w:rPr>
            <w:t xml:space="preserve"> CHUQUISACA</w:t>
          </w:r>
        </w:p>
      </w:tc>
      <w:tc>
        <w:tcPr>
          <w:tcW w:w="1122" w:type="pct"/>
          <w:vAlign w:val="center"/>
        </w:tcPr>
        <w:p w14:paraId="164F65AF" w14:textId="77777777" w:rsidR="00C152FB" w:rsidRDefault="00C152F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C152FB" w14:paraId="078D7E9E" w14:textId="77777777" w:rsidTr="008870D2">
      <w:tc>
        <w:tcPr>
          <w:tcW w:w="618" w:type="pct"/>
          <w:vMerge/>
        </w:tcPr>
        <w:p w14:paraId="3E0E55F6" w14:textId="77777777" w:rsidR="00C152FB" w:rsidRDefault="00C152FB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C152FB" w:rsidRDefault="00C152F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08A7B1F8" w:rsidR="00C152FB" w:rsidRDefault="00B47D06" w:rsidP="000B2E56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19</w:t>
          </w:r>
          <w:r w:rsidR="00E8659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</w:t>
          </w:r>
          <w:r w:rsidR="000B2E56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3</w:t>
          </w:r>
          <w:r w:rsidR="00C152FB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</w:t>
          </w:r>
          <w:r w:rsidR="00E8659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9</w:t>
          </w:r>
        </w:p>
      </w:tc>
    </w:tr>
    <w:tr w:rsidR="00C152FB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C152FB" w:rsidRDefault="00C152FB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C152FB" w:rsidRDefault="00C152F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3FE7A2C5" w:rsidR="00C152FB" w:rsidRDefault="00C152F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4C4206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4C4206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C152FB" w:rsidRDefault="00C152FB" w:rsidP="008D6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0BC0"/>
    <w:rsid w:val="00011D00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3A0C"/>
    <w:rsid w:val="000455EC"/>
    <w:rsid w:val="000463B8"/>
    <w:rsid w:val="0005249A"/>
    <w:rsid w:val="000541CD"/>
    <w:rsid w:val="0005796B"/>
    <w:rsid w:val="00060B4B"/>
    <w:rsid w:val="000627AB"/>
    <w:rsid w:val="00064D57"/>
    <w:rsid w:val="00067083"/>
    <w:rsid w:val="00071E4D"/>
    <w:rsid w:val="00072FEB"/>
    <w:rsid w:val="000810BB"/>
    <w:rsid w:val="000823B5"/>
    <w:rsid w:val="00083221"/>
    <w:rsid w:val="0008596D"/>
    <w:rsid w:val="00090181"/>
    <w:rsid w:val="0009072A"/>
    <w:rsid w:val="00091A66"/>
    <w:rsid w:val="00091E8A"/>
    <w:rsid w:val="00092EF0"/>
    <w:rsid w:val="00093379"/>
    <w:rsid w:val="00095347"/>
    <w:rsid w:val="000A1104"/>
    <w:rsid w:val="000A1A91"/>
    <w:rsid w:val="000A2270"/>
    <w:rsid w:val="000A2843"/>
    <w:rsid w:val="000A4AB3"/>
    <w:rsid w:val="000A72BC"/>
    <w:rsid w:val="000B08B1"/>
    <w:rsid w:val="000B2E56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563BA"/>
    <w:rsid w:val="00162E81"/>
    <w:rsid w:val="00164179"/>
    <w:rsid w:val="00167FB3"/>
    <w:rsid w:val="00172434"/>
    <w:rsid w:val="00174716"/>
    <w:rsid w:val="00174FF0"/>
    <w:rsid w:val="00175CFD"/>
    <w:rsid w:val="00180F8E"/>
    <w:rsid w:val="00182BBF"/>
    <w:rsid w:val="0018382B"/>
    <w:rsid w:val="0018435C"/>
    <w:rsid w:val="0018639D"/>
    <w:rsid w:val="00186E0A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6D3"/>
    <w:rsid w:val="001B7A30"/>
    <w:rsid w:val="001B7CDA"/>
    <w:rsid w:val="001C08FA"/>
    <w:rsid w:val="001C11FD"/>
    <w:rsid w:val="001C1855"/>
    <w:rsid w:val="001C4082"/>
    <w:rsid w:val="001D3F89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1F75E2"/>
    <w:rsid w:val="00202E64"/>
    <w:rsid w:val="00204CA7"/>
    <w:rsid w:val="00207651"/>
    <w:rsid w:val="00210DDB"/>
    <w:rsid w:val="00211C43"/>
    <w:rsid w:val="0021255B"/>
    <w:rsid w:val="00212D39"/>
    <w:rsid w:val="00214F02"/>
    <w:rsid w:val="002154AA"/>
    <w:rsid w:val="00215F49"/>
    <w:rsid w:val="0022405F"/>
    <w:rsid w:val="00224C1F"/>
    <w:rsid w:val="00226C8A"/>
    <w:rsid w:val="00230296"/>
    <w:rsid w:val="00230B9B"/>
    <w:rsid w:val="00231CF5"/>
    <w:rsid w:val="00240ED2"/>
    <w:rsid w:val="00241E17"/>
    <w:rsid w:val="002435BC"/>
    <w:rsid w:val="002447F5"/>
    <w:rsid w:val="002449D6"/>
    <w:rsid w:val="0024708A"/>
    <w:rsid w:val="002508D0"/>
    <w:rsid w:val="00253593"/>
    <w:rsid w:val="00253697"/>
    <w:rsid w:val="00254C70"/>
    <w:rsid w:val="00255124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791A"/>
    <w:rsid w:val="002A300D"/>
    <w:rsid w:val="002A5725"/>
    <w:rsid w:val="002A65F0"/>
    <w:rsid w:val="002B0A97"/>
    <w:rsid w:val="002B0CB6"/>
    <w:rsid w:val="002B4734"/>
    <w:rsid w:val="002B619D"/>
    <w:rsid w:val="002B729C"/>
    <w:rsid w:val="002C20CE"/>
    <w:rsid w:val="002C2B16"/>
    <w:rsid w:val="002C48BE"/>
    <w:rsid w:val="002D169A"/>
    <w:rsid w:val="002D1D82"/>
    <w:rsid w:val="002D68CC"/>
    <w:rsid w:val="002E50B0"/>
    <w:rsid w:val="002E766B"/>
    <w:rsid w:val="002F00FF"/>
    <w:rsid w:val="002F0C6B"/>
    <w:rsid w:val="002F1169"/>
    <w:rsid w:val="002F556E"/>
    <w:rsid w:val="003024CC"/>
    <w:rsid w:val="00303314"/>
    <w:rsid w:val="00304431"/>
    <w:rsid w:val="003075FD"/>
    <w:rsid w:val="0031090A"/>
    <w:rsid w:val="003111AC"/>
    <w:rsid w:val="00313FBB"/>
    <w:rsid w:val="003157D4"/>
    <w:rsid w:val="003173BC"/>
    <w:rsid w:val="00320759"/>
    <w:rsid w:val="00324C0B"/>
    <w:rsid w:val="0032612B"/>
    <w:rsid w:val="00327BB1"/>
    <w:rsid w:val="00333618"/>
    <w:rsid w:val="00337296"/>
    <w:rsid w:val="00337B37"/>
    <w:rsid w:val="0034252E"/>
    <w:rsid w:val="00342E93"/>
    <w:rsid w:val="00352D45"/>
    <w:rsid w:val="00352D6F"/>
    <w:rsid w:val="00353484"/>
    <w:rsid w:val="003542C7"/>
    <w:rsid w:val="003544FA"/>
    <w:rsid w:val="00354520"/>
    <w:rsid w:val="003555F9"/>
    <w:rsid w:val="00356B04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0EA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47C67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C7F"/>
    <w:rsid w:val="00486E68"/>
    <w:rsid w:val="004901C7"/>
    <w:rsid w:val="00491667"/>
    <w:rsid w:val="00491ADD"/>
    <w:rsid w:val="004947ED"/>
    <w:rsid w:val="004A21E2"/>
    <w:rsid w:val="004A6EBB"/>
    <w:rsid w:val="004A78EF"/>
    <w:rsid w:val="004B042F"/>
    <w:rsid w:val="004B29F2"/>
    <w:rsid w:val="004B30A9"/>
    <w:rsid w:val="004B54FF"/>
    <w:rsid w:val="004B5891"/>
    <w:rsid w:val="004C03A5"/>
    <w:rsid w:val="004C1A4B"/>
    <w:rsid w:val="004C4206"/>
    <w:rsid w:val="004D211D"/>
    <w:rsid w:val="004D25A9"/>
    <w:rsid w:val="004D4A58"/>
    <w:rsid w:val="004E43E8"/>
    <w:rsid w:val="004E55DA"/>
    <w:rsid w:val="004F1F72"/>
    <w:rsid w:val="004F4C36"/>
    <w:rsid w:val="00502618"/>
    <w:rsid w:val="0050507D"/>
    <w:rsid w:val="00505D4F"/>
    <w:rsid w:val="0050776D"/>
    <w:rsid w:val="00507DF8"/>
    <w:rsid w:val="00510917"/>
    <w:rsid w:val="0051573B"/>
    <w:rsid w:val="0051701F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0DC"/>
    <w:rsid w:val="00547506"/>
    <w:rsid w:val="00553D27"/>
    <w:rsid w:val="00554C1F"/>
    <w:rsid w:val="00557525"/>
    <w:rsid w:val="00557D08"/>
    <w:rsid w:val="00560159"/>
    <w:rsid w:val="005604D3"/>
    <w:rsid w:val="00574869"/>
    <w:rsid w:val="005801AA"/>
    <w:rsid w:val="0058081F"/>
    <w:rsid w:val="0058095A"/>
    <w:rsid w:val="005821EF"/>
    <w:rsid w:val="00584F0C"/>
    <w:rsid w:val="00587A51"/>
    <w:rsid w:val="00587FCA"/>
    <w:rsid w:val="0059168C"/>
    <w:rsid w:val="005953A9"/>
    <w:rsid w:val="00596A31"/>
    <w:rsid w:val="00596B67"/>
    <w:rsid w:val="005A576A"/>
    <w:rsid w:val="005A6454"/>
    <w:rsid w:val="005B1B11"/>
    <w:rsid w:val="005B3DDA"/>
    <w:rsid w:val="005B4247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E5545"/>
    <w:rsid w:val="005F2AFE"/>
    <w:rsid w:val="005F496D"/>
    <w:rsid w:val="006009DF"/>
    <w:rsid w:val="00603C91"/>
    <w:rsid w:val="00611449"/>
    <w:rsid w:val="0061184E"/>
    <w:rsid w:val="006130BC"/>
    <w:rsid w:val="0061325D"/>
    <w:rsid w:val="00615FD3"/>
    <w:rsid w:val="00620476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AC"/>
    <w:rsid w:val="006751F4"/>
    <w:rsid w:val="006774D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2793"/>
    <w:rsid w:val="006A46DC"/>
    <w:rsid w:val="006A6316"/>
    <w:rsid w:val="006A6874"/>
    <w:rsid w:val="006A6C95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D798F"/>
    <w:rsid w:val="006E1CEB"/>
    <w:rsid w:val="006E3683"/>
    <w:rsid w:val="006E3E3A"/>
    <w:rsid w:val="006E58C9"/>
    <w:rsid w:val="006E683B"/>
    <w:rsid w:val="006F0A1B"/>
    <w:rsid w:val="006F1920"/>
    <w:rsid w:val="006F4D62"/>
    <w:rsid w:val="006F5D9D"/>
    <w:rsid w:val="006F67CE"/>
    <w:rsid w:val="006F70FE"/>
    <w:rsid w:val="00702014"/>
    <w:rsid w:val="00703F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679E0"/>
    <w:rsid w:val="00772CD5"/>
    <w:rsid w:val="0077391C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9502E"/>
    <w:rsid w:val="007A0C47"/>
    <w:rsid w:val="007A5BEA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4065"/>
    <w:rsid w:val="007C51C8"/>
    <w:rsid w:val="007C5A86"/>
    <w:rsid w:val="007D3CD5"/>
    <w:rsid w:val="007D4CF4"/>
    <w:rsid w:val="007D6D1E"/>
    <w:rsid w:val="007E4F2B"/>
    <w:rsid w:val="007E5A1A"/>
    <w:rsid w:val="007E6AE4"/>
    <w:rsid w:val="007F05C2"/>
    <w:rsid w:val="007F17EB"/>
    <w:rsid w:val="00801524"/>
    <w:rsid w:val="00811C45"/>
    <w:rsid w:val="00811ED9"/>
    <w:rsid w:val="0081271D"/>
    <w:rsid w:val="008144A3"/>
    <w:rsid w:val="00815E15"/>
    <w:rsid w:val="008206DD"/>
    <w:rsid w:val="00823FAA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19D"/>
    <w:rsid w:val="00856F4E"/>
    <w:rsid w:val="0085701D"/>
    <w:rsid w:val="00863830"/>
    <w:rsid w:val="008651A7"/>
    <w:rsid w:val="00866A59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984"/>
    <w:rsid w:val="00897CB0"/>
    <w:rsid w:val="008A0B02"/>
    <w:rsid w:val="008A37BC"/>
    <w:rsid w:val="008A66AE"/>
    <w:rsid w:val="008A6AA5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3A34"/>
    <w:rsid w:val="00906DCA"/>
    <w:rsid w:val="009122B4"/>
    <w:rsid w:val="00912673"/>
    <w:rsid w:val="00913092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53785"/>
    <w:rsid w:val="009546DA"/>
    <w:rsid w:val="0096030B"/>
    <w:rsid w:val="00960B94"/>
    <w:rsid w:val="00962C61"/>
    <w:rsid w:val="00972424"/>
    <w:rsid w:val="0097327A"/>
    <w:rsid w:val="00973D5E"/>
    <w:rsid w:val="00980017"/>
    <w:rsid w:val="009807A8"/>
    <w:rsid w:val="00987BE8"/>
    <w:rsid w:val="009907AB"/>
    <w:rsid w:val="00991823"/>
    <w:rsid w:val="009920B8"/>
    <w:rsid w:val="00994F1A"/>
    <w:rsid w:val="0099526C"/>
    <w:rsid w:val="00995355"/>
    <w:rsid w:val="009956C3"/>
    <w:rsid w:val="00997978"/>
    <w:rsid w:val="009A29B9"/>
    <w:rsid w:val="009A77B7"/>
    <w:rsid w:val="009B0914"/>
    <w:rsid w:val="009B2EE3"/>
    <w:rsid w:val="009B3346"/>
    <w:rsid w:val="009B47E5"/>
    <w:rsid w:val="009B5F77"/>
    <w:rsid w:val="009B6482"/>
    <w:rsid w:val="009B709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5481"/>
    <w:rsid w:val="009E6657"/>
    <w:rsid w:val="009E7597"/>
    <w:rsid w:val="009F0722"/>
    <w:rsid w:val="009F4C4C"/>
    <w:rsid w:val="009F77A1"/>
    <w:rsid w:val="00A01DDE"/>
    <w:rsid w:val="00A029B0"/>
    <w:rsid w:val="00A046AB"/>
    <w:rsid w:val="00A05848"/>
    <w:rsid w:val="00A0623B"/>
    <w:rsid w:val="00A06948"/>
    <w:rsid w:val="00A10DB1"/>
    <w:rsid w:val="00A118CD"/>
    <w:rsid w:val="00A12C63"/>
    <w:rsid w:val="00A140D0"/>
    <w:rsid w:val="00A16DE7"/>
    <w:rsid w:val="00A22F39"/>
    <w:rsid w:val="00A27C4B"/>
    <w:rsid w:val="00A3364C"/>
    <w:rsid w:val="00A34575"/>
    <w:rsid w:val="00A358AE"/>
    <w:rsid w:val="00A41510"/>
    <w:rsid w:val="00A426F3"/>
    <w:rsid w:val="00A43FB5"/>
    <w:rsid w:val="00A537D9"/>
    <w:rsid w:val="00A5478A"/>
    <w:rsid w:val="00A57140"/>
    <w:rsid w:val="00A57E66"/>
    <w:rsid w:val="00A64990"/>
    <w:rsid w:val="00A703C1"/>
    <w:rsid w:val="00A71CF5"/>
    <w:rsid w:val="00A72749"/>
    <w:rsid w:val="00A7351E"/>
    <w:rsid w:val="00A779D8"/>
    <w:rsid w:val="00A9336D"/>
    <w:rsid w:val="00A96149"/>
    <w:rsid w:val="00A96F9A"/>
    <w:rsid w:val="00A97442"/>
    <w:rsid w:val="00A977DA"/>
    <w:rsid w:val="00AA1A8E"/>
    <w:rsid w:val="00AA2C28"/>
    <w:rsid w:val="00AA5746"/>
    <w:rsid w:val="00AA5910"/>
    <w:rsid w:val="00AB2988"/>
    <w:rsid w:val="00AB2F5E"/>
    <w:rsid w:val="00AB6C30"/>
    <w:rsid w:val="00AC317B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0FD"/>
    <w:rsid w:val="00AE6D34"/>
    <w:rsid w:val="00AF0681"/>
    <w:rsid w:val="00AF1497"/>
    <w:rsid w:val="00AF15B2"/>
    <w:rsid w:val="00AF191B"/>
    <w:rsid w:val="00AF594E"/>
    <w:rsid w:val="00B01010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424B3"/>
    <w:rsid w:val="00B43175"/>
    <w:rsid w:val="00B46816"/>
    <w:rsid w:val="00B47750"/>
    <w:rsid w:val="00B47BAD"/>
    <w:rsid w:val="00B47D06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220"/>
    <w:rsid w:val="00B82915"/>
    <w:rsid w:val="00B82CA3"/>
    <w:rsid w:val="00B8399A"/>
    <w:rsid w:val="00B91650"/>
    <w:rsid w:val="00B92937"/>
    <w:rsid w:val="00B949A4"/>
    <w:rsid w:val="00B96B75"/>
    <w:rsid w:val="00BA2BE5"/>
    <w:rsid w:val="00BA333F"/>
    <w:rsid w:val="00BA5522"/>
    <w:rsid w:val="00BA5876"/>
    <w:rsid w:val="00BB0C1D"/>
    <w:rsid w:val="00BB1013"/>
    <w:rsid w:val="00BB1C26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193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34ED4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4BE1"/>
    <w:rsid w:val="00CA6C14"/>
    <w:rsid w:val="00CB3849"/>
    <w:rsid w:val="00CB4470"/>
    <w:rsid w:val="00CB594D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383F"/>
    <w:rsid w:val="00CD43D5"/>
    <w:rsid w:val="00CD5247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1426F"/>
    <w:rsid w:val="00D21312"/>
    <w:rsid w:val="00D21521"/>
    <w:rsid w:val="00D23B85"/>
    <w:rsid w:val="00D250D7"/>
    <w:rsid w:val="00D27CF6"/>
    <w:rsid w:val="00D318E2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782"/>
    <w:rsid w:val="00D36F90"/>
    <w:rsid w:val="00D379ED"/>
    <w:rsid w:val="00D442FB"/>
    <w:rsid w:val="00D46830"/>
    <w:rsid w:val="00D46B11"/>
    <w:rsid w:val="00D51C18"/>
    <w:rsid w:val="00D535AF"/>
    <w:rsid w:val="00D55729"/>
    <w:rsid w:val="00D56DCF"/>
    <w:rsid w:val="00D6328C"/>
    <w:rsid w:val="00D635DD"/>
    <w:rsid w:val="00D73341"/>
    <w:rsid w:val="00D77862"/>
    <w:rsid w:val="00D811AF"/>
    <w:rsid w:val="00D81231"/>
    <w:rsid w:val="00D818D7"/>
    <w:rsid w:val="00D84126"/>
    <w:rsid w:val="00D90E12"/>
    <w:rsid w:val="00D91448"/>
    <w:rsid w:val="00D9272D"/>
    <w:rsid w:val="00D93018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949"/>
    <w:rsid w:val="00DC2B7C"/>
    <w:rsid w:val="00DC3868"/>
    <w:rsid w:val="00DD2F58"/>
    <w:rsid w:val="00DD3BD8"/>
    <w:rsid w:val="00DD79BB"/>
    <w:rsid w:val="00DE322F"/>
    <w:rsid w:val="00DE5241"/>
    <w:rsid w:val="00DE5478"/>
    <w:rsid w:val="00DE74AA"/>
    <w:rsid w:val="00DF45EA"/>
    <w:rsid w:val="00DF7787"/>
    <w:rsid w:val="00E0172A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376F4"/>
    <w:rsid w:val="00E4050A"/>
    <w:rsid w:val="00E40805"/>
    <w:rsid w:val="00E41BA7"/>
    <w:rsid w:val="00E448F5"/>
    <w:rsid w:val="00E44DDD"/>
    <w:rsid w:val="00E5056F"/>
    <w:rsid w:val="00E5391F"/>
    <w:rsid w:val="00E54F63"/>
    <w:rsid w:val="00E60AE8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4EF5"/>
    <w:rsid w:val="00E759D0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659F"/>
    <w:rsid w:val="00E874C1"/>
    <w:rsid w:val="00E90596"/>
    <w:rsid w:val="00E92F33"/>
    <w:rsid w:val="00E93B7A"/>
    <w:rsid w:val="00E962C8"/>
    <w:rsid w:val="00EA173E"/>
    <w:rsid w:val="00EA768C"/>
    <w:rsid w:val="00EB44CA"/>
    <w:rsid w:val="00EB4575"/>
    <w:rsid w:val="00EB5EC2"/>
    <w:rsid w:val="00EC3C76"/>
    <w:rsid w:val="00EC417C"/>
    <w:rsid w:val="00EC6883"/>
    <w:rsid w:val="00ED76C5"/>
    <w:rsid w:val="00EE01D7"/>
    <w:rsid w:val="00EE2263"/>
    <w:rsid w:val="00EE2ECD"/>
    <w:rsid w:val="00EE3968"/>
    <w:rsid w:val="00EE3AF0"/>
    <w:rsid w:val="00EE3E1A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0E8"/>
    <w:rsid w:val="00F17A73"/>
    <w:rsid w:val="00F17CDC"/>
    <w:rsid w:val="00F22766"/>
    <w:rsid w:val="00F234D6"/>
    <w:rsid w:val="00F235D5"/>
    <w:rsid w:val="00F2422F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2A6F"/>
    <w:rsid w:val="00F56259"/>
    <w:rsid w:val="00F609C1"/>
    <w:rsid w:val="00F611BC"/>
    <w:rsid w:val="00F61972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D177B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591A-3BC5-47DA-8070-A06BF656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2591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Felix Navarro Quevedo</cp:lastModifiedBy>
  <cp:revision>19</cp:revision>
  <cp:lastPrinted>2018-08-02T13:09:00Z</cp:lastPrinted>
  <dcterms:created xsi:type="dcterms:W3CDTF">2019-03-06T19:56:00Z</dcterms:created>
  <dcterms:modified xsi:type="dcterms:W3CDTF">2019-04-11T16:36:00Z</dcterms:modified>
</cp:coreProperties>
</file>