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5FE" w:rsidRDefault="008E15F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5FE" w:rsidRDefault="008E15FE" w:rsidP="00B8304E">
                            <w:pPr>
                              <w:ind w:left="142"/>
                              <w:jc w:val="center"/>
                              <w:rPr>
                                <w:rFonts w:ascii="Verdana" w:hAnsi="Verdana"/>
                                <w:b/>
                              </w:rPr>
                            </w:pPr>
                          </w:p>
                          <w:p w:rsidR="008E15FE" w:rsidRDefault="008E15F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5FE" w:rsidRPr="00103622" w:rsidRDefault="008E15FE" w:rsidP="00B8304E">
                            <w:pPr>
                              <w:ind w:left="142"/>
                              <w:jc w:val="center"/>
                              <w:rPr>
                                <w:rFonts w:ascii="Century Gothic" w:hAnsi="Century Gothic" w:cs="Arial"/>
                                <w:b/>
                                <w:sz w:val="32"/>
                                <w:szCs w:val="32"/>
                                <w:lang w:val="es-MX"/>
                              </w:rPr>
                            </w:pPr>
                          </w:p>
                          <w:p w:rsidR="008E15FE" w:rsidRPr="00103622" w:rsidRDefault="008E15F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5FE" w:rsidRDefault="008E15F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15FE" w:rsidRDefault="008E15FE" w:rsidP="00B8304E">
                            <w:pPr>
                              <w:jc w:val="center"/>
                              <w:rPr>
                                <w:rFonts w:ascii="Century Gothic" w:hAnsi="Century Gothic" w:cs="Arial"/>
                                <w:b/>
                                <w:sz w:val="28"/>
                                <w:szCs w:val="32"/>
                              </w:rPr>
                            </w:pPr>
                          </w:p>
                          <w:p w:rsidR="008E15FE" w:rsidRDefault="008E15FE" w:rsidP="00B8304E">
                            <w:pPr>
                              <w:jc w:val="center"/>
                              <w:rPr>
                                <w:rFonts w:ascii="Century Gothic" w:hAnsi="Century Gothic" w:cs="Arial"/>
                                <w:b/>
                                <w:sz w:val="28"/>
                                <w:szCs w:val="32"/>
                              </w:rPr>
                            </w:pPr>
                          </w:p>
                          <w:p w:rsidR="008E15FE" w:rsidRPr="00D94CE2" w:rsidRDefault="008E15F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5FE" w:rsidRPr="00D94CE2" w:rsidRDefault="008E15F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15FE" w:rsidRPr="00F40D69" w:rsidRDefault="008E15FE" w:rsidP="00B8304E">
                            <w:pPr>
                              <w:ind w:left="142"/>
                              <w:jc w:val="center"/>
                              <w:rPr>
                                <w:rFonts w:ascii="Century Gothic" w:hAnsi="Century Gothic" w:cs="Arial"/>
                                <w:b/>
                                <w:sz w:val="28"/>
                                <w:szCs w:val="28"/>
                              </w:rPr>
                            </w:pPr>
                          </w:p>
                          <w:p w:rsidR="008E15FE" w:rsidRPr="00103622" w:rsidRDefault="008E15F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5FE" w:rsidRPr="005F6C94" w:rsidRDefault="008E15FE" w:rsidP="00B8304E">
                            <w:pPr>
                              <w:ind w:left="142"/>
                              <w:rPr>
                                <w:rFonts w:ascii="Century Gothic" w:hAnsi="Century Gothic"/>
                                <w:b/>
                                <w:sz w:val="28"/>
                                <w:szCs w:val="28"/>
                                <w:lang w:val="es-MX"/>
                              </w:rPr>
                            </w:pPr>
                          </w:p>
                          <w:p w:rsidR="008E15FE" w:rsidRPr="00D94CE2" w:rsidRDefault="008E15F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REPARACIÓN Y MANTENIMIENTO DE MATERIAL TUBULAR DE PERFORACION PARA LOS EQUIPOS DE PERFORACIÓN</w:t>
                            </w:r>
                          </w:p>
                          <w:p w:rsidR="008E15FE" w:rsidRPr="00D94CE2" w:rsidRDefault="008E15FE" w:rsidP="00B8304E">
                            <w:pPr>
                              <w:jc w:val="center"/>
                              <w:rPr>
                                <w:rFonts w:ascii="Century Gothic" w:hAnsi="Century Gothic" w:cs="Century Gothic"/>
                                <w:b/>
                                <w:bCs/>
                                <w:color w:val="FF0000"/>
                                <w:sz w:val="28"/>
                                <w:szCs w:val="28"/>
                              </w:rPr>
                            </w:pPr>
                          </w:p>
                          <w:p w:rsidR="008E15FE" w:rsidRPr="00D94CE2" w:rsidRDefault="008E15F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140B6C">
                              <w:rPr>
                                <w:rFonts w:ascii="Century Gothic" w:hAnsi="Century Gothic" w:cs="Century Gothic"/>
                                <w:b/>
                                <w:bCs/>
                                <w:sz w:val="28"/>
                                <w:szCs w:val="28"/>
                              </w:rPr>
                              <w:t>13</w:t>
                            </w:r>
                            <w:r w:rsidRPr="00C248ED">
                              <w:rPr>
                                <w:rFonts w:ascii="Century Gothic" w:hAnsi="Century Gothic" w:cs="Century Gothic"/>
                                <w:b/>
                                <w:bCs/>
                                <w:sz w:val="28"/>
                                <w:szCs w:val="28"/>
                              </w:rPr>
                              <w:t>-19</w:t>
                            </w:r>
                          </w:p>
                          <w:p w:rsidR="008E15FE" w:rsidRPr="00D94CE2" w:rsidRDefault="008E15FE" w:rsidP="00B8304E">
                            <w:pPr>
                              <w:jc w:val="center"/>
                              <w:rPr>
                                <w:rFonts w:ascii="Century Gothic" w:hAnsi="Century Gothic" w:cs="Century Gothic"/>
                                <w:b/>
                                <w:bCs/>
                                <w:color w:val="FF0000"/>
                                <w:sz w:val="28"/>
                                <w:szCs w:val="28"/>
                              </w:rPr>
                            </w:pPr>
                          </w:p>
                          <w:p w:rsidR="008E15FE" w:rsidRPr="008D4398" w:rsidRDefault="008E15F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8E15FE" w:rsidRPr="00103622" w:rsidRDefault="008E15FE" w:rsidP="00B8304E">
                            <w:pPr>
                              <w:jc w:val="center"/>
                              <w:rPr>
                                <w:rFonts w:ascii="Century Gothic" w:hAnsi="Century Gothic"/>
                                <w:sz w:val="32"/>
                                <w:szCs w:val="32"/>
                                <w:lang w:val="es-ES_tradnl"/>
                              </w:rPr>
                            </w:pPr>
                          </w:p>
                          <w:p w:rsidR="008E15FE" w:rsidRPr="00103622" w:rsidRDefault="008E15FE" w:rsidP="00B8304E">
                            <w:pPr>
                              <w:ind w:right="930"/>
                              <w:jc w:val="center"/>
                              <w:rPr>
                                <w:rFonts w:ascii="Century Gothic" w:hAnsi="Century Gothic"/>
                                <w:sz w:val="32"/>
                                <w:szCs w:val="32"/>
                                <w:lang w:val="es-ES_tradnl"/>
                              </w:rPr>
                            </w:pPr>
                          </w:p>
                          <w:p w:rsidR="008E15FE" w:rsidRPr="00103622" w:rsidRDefault="008E15FE" w:rsidP="00B8304E">
                            <w:pPr>
                              <w:ind w:right="930"/>
                              <w:jc w:val="center"/>
                              <w:rPr>
                                <w:rFonts w:ascii="Century Gothic" w:hAnsi="Century Gothic"/>
                                <w:sz w:val="32"/>
                                <w:szCs w:val="32"/>
                                <w:lang w:val="es-ES_tradnl"/>
                              </w:rPr>
                            </w:pPr>
                          </w:p>
                          <w:p w:rsidR="008E15FE" w:rsidRDefault="008E15FE" w:rsidP="00B8304E">
                            <w:pPr>
                              <w:ind w:right="930"/>
                              <w:jc w:val="center"/>
                              <w:rPr>
                                <w:rFonts w:ascii="Century Gothic" w:hAnsi="Century Gothic"/>
                                <w:lang w:val="es-ES_tradnl"/>
                              </w:rPr>
                            </w:pPr>
                          </w:p>
                          <w:p w:rsidR="008E15FE" w:rsidRPr="009C5A35" w:rsidRDefault="008E15F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E15FE" w:rsidRDefault="008E15F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15FE" w:rsidRDefault="008E15FE" w:rsidP="00B8304E">
                      <w:pPr>
                        <w:ind w:left="142"/>
                        <w:jc w:val="center"/>
                        <w:rPr>
                          <w:rFonts w:ascii="Verdana" w:hAnsi="Verdana"/>
                          <w:b/>
                        </w:rPr>
                      </w:pPr>
                    </w:p>
                    <w:p w:rsidR="008E15FE" w:rsidRDefault="008E15F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15FE" w:rsidRPr="00103622" w:rsidRDefault="008E15FE" w:rsidP="00B8304E">
                      <w:pPr>
                        <w:ind w:left="142"/>
                        <w:jc w:val="center"/>
                        <w:rPr>
                          <w:rFonts w:ascii="Century Gothic" w:hAnsi="Century Gothic" w:cs="Arial"/>
                          <w:b/>
                          <w:sz w:val="32"/>
                          <w:szCs w:val="32"/>
                          <w:lang w:val="es-MX"/>
                        </w:rPr>
                      </w:pPr>
                    </w:p>
                    <w:p w:rsidR="008E15FE" w:rsidRPr="00103622" w:rsidRDefault="008E15F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15FE" w:rsidRDefault="008E15F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E15FE" w:rsidRDefault="008E15FE" w:rsidP="00B8304E">
                      <w:pPr>
                        <w:jc w:val="center"/>
                        <w:rPr>
                          <w:rFonts w:ascii="Century Gothic" w:hAnsi="Century Gothic" w:cs="Arial"/>
                          <w:b/>
                          <w:sz w:val="28"/>
                          <w:szCs w:val="32"/>
                        </w:rPr>
                      </w:pPr>
                    </w:p>
                    <w:p w:rsidR="008E15FE" w:rsidRDefault="008E15FE" w:rsidP="00B8304E">
                      <w:pPr>
                        <w:jc w:val="center"/>
                        <w:rPr>
                          <w:rFonts w:ascii="Century Gothic" w:hAnsi="Century Gothic" w:cs="Arial"/>
                          <w:b/>
                          <w:sz w:val="28"/>
                          <w:szCs w:val="32"/>
                        </w:rPr>
                      </w:pPr>
                    </w:p>
                    <w:p w:rsidR="008E15FE" w:rsidRPr="00D94CE2" w:rsidRDefault="008E15F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15FE" w:rsidRPr="00D94CE2" w:rsidRDefault="008E15F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E15FE" w:rsidRPr="00F40D69" w:rsidRDefault="008E15FE" w:rsidP="00B8304E">
                      <w:pPr>
                        <w:ind w:left="142"/>
                        <w:jc w:val="center"/>
                        <w:rPr>
                          <w:rFonts w:ascii="Century Gothic" w:hAnsi="Century Gothic" w:cs="Arial"/>
                          <w:b/>
                          <w:sz w:val="28"/>
                          <w:szCs w:val="28"/>
                        </w:rPr>
                      </w:pPr>
                    </w:p>
                    <w:p w:rsidR="008E15FE" w:rsidRPr="00103622" w:rsidRDefault="008E15F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15FE" w:rsidRPr="005F6C94" w:rsidRDefault="008E15FE" w:rsidP="00B8304E">
                      <w:pPr>
                        <w:ind w:left="142"/>
                        <w:rPr>
                          <w:rFonts w:ascii="Century Gothic" w:hAnsi="Century Gothic"/>
                          <w:b/>
                          <w:sz w:val="28"/>
                          <w:szCs w:val="28"/>
                          <w:lang w:val="es-MX"/>
                        </w:rPr>
                      </w:pPr>
                    </w:p>
                    <w:p w:rsidR="008E15FE" w:rsidRPr="00D94CE2" w:rsidRDefault="008E15F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REPARACIÓN Y MANTENIMIENTO DE MATERIAL TUBULAR DE PERFORACION PARA LOS EQUIPOS DE PERFORACIÓN</w:t>
                      </w:r>
                    </w:p>
                    <w:p w:rsidR="008E15FE" w:rsidRPr="00D94CE2" w:rsidRDefault="008E15FE" w:rsidP="00B8304E">
                      <w:pPr>
                        <w:jc w:val="center"/>
                        <w:rPr>
                          <w:rFonts w:ascii="Century Gothic" w:hAnsi="Century Gothic" w:cs="Century Gothic"/>
                          <w:b/>
                          <w:bCs/>
                          <w:color w:val="FF0000"/>
                          <w:sz w:val="28"/>
                          <w:szCs w:val="28"/>
                        </w:rPr>
                      </w:pPr>
                    </w:p>
                    <w:p w:rsidR="008E15FE" w:rsidRPr="00D94CE2" w:rsidRDefault="008E15F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140B6C">
                        <w:rPr>
                          <w:rFonts w:ascii="Century Gothic" w:hAnsi="Century Gothic" w:cs="Century Gothic"/>
                          <w:b/>
                          <w:bCs/>
                          <w:sz w:val="28"/>
                          <w:szCs w:val="28"/>
                        </w:rPr>
                        <w:t>13</w:t>
                      </w:r>
                      <w:r w:rsidRPr="00C248ED">
                        <w:rPr>
                          <w:rFonts w:ascii="Century Gothic" w:hAnsi="Century Gothic" w:cs="Century Gothic"/>
                          <w:b/>
                          <w:bCs/>
                          <w:sz w:val="28"/>
                          <w:szCs w:val="28"/>
                        </w:rPr>
                        <w:t>-19</w:t>
                      </w:r>
                    </w:p>
                    <w:p w:rsidR="008E15FE" w:rsidRPr="00D94CE2" w:rsidRDefault="008E15FE" w:rsidP="00B8304E">
                      <w:pPr>
                        <w:jc w:val="center"/>
                        <w:rPr>
                          <w:rFonts w:ascii="Century Gothic" w:hAnsi="Century Gothic" w:cs="Century Gothic"/>
                          <w:b/>
                          <w:bCs/>
                          <w:color w:val="FF0000"/>
                          <w:sz w:val="28"/>
                          <w:szCs w:val="28"/>
                        </w:rPr>
                      </w:pPr>
                    </w:p>
                    <w:p w:rsidR="008E15FE" w:rsidRPr="008D4398" w:rsidRDefault="008E15F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8E15FE" w:rsidRPr="00103622" w:rsidRDefault="008E15FE" w:rsidP="00B8304E">
                      <w:pPr>
                        <w:jc w:val="center"/>
                        <w:rPr>
                          <w:rFonts w:ascii="Century Gothic" w:hAnsi="Century Gothic"/>
                          <w:sz w:val="32"/>
                          <w:szCs w:val="32"/>
                          <w:lang w:val="es-ES_tradnl"/>
                        </w:rPr>
                      </w:pPr>
                    </w:p>
                    <w:p w:rsidR="008E15FE" w:rsidRPr="00103622" w:rsidRDefault="008E15FE" w:rsidP="00B8304E">
                      <w:pPr>
                        <w:ind w:right="930"/>
                        <w:jc w:val="center"/>
                        <w:rPr>
                          <w:rFonts w:ascii="Century Gothic" w:hAnsi="Century Gothic"/>
                          <w:sz w:val="32"/>
                          <w:szCs w:val="32"/>
                          <w:lang w:val="es-ES_tradnl"/>
                        </w:rPr>
                      </w:pPr>
                    </w:p>
                    <w:p w:rsidR="008E15FE" w:rsidRPr="00103622" w:rsidRDefault="008E15FE" w:rsidP="00B8304E">
                      <w:pPr>
                        <w:ind w:right="930"/>
                        <w:jc w:val="center"/>
                        <w:rPr>
                          <w:rFonts w:ascii="Century Gothic" w:hAnsi="Century Gothic"/>
                          <w:sz w:val="32"/>
                          <w:szCs w:val="32"/>
                          <w:lang w:val="es-ES_tradnl"/>
                        </w:rPr>
                      </w:pPr>
                    </w:p>
                    <w:p w:rsidR="008E15FE" w:rsidRDefault="008E15FE" w:rsidP="00B8304E">
                      <w:pPr>
                        <w:ind w:right="930"/>
                        <w:jc w:val="center"/>
                        <w:rPr>
                          <w:rFonts w:ascii="Century Gothic" w:hAnsi="Century Gothic"/>
                          <w:lang w:val="es-ES_tradnl"/>
                        </w:rPr>
                      </w:pPr>
                    </w:p>
                    <w:p w:rsidR="008E15FE" w:rsidRPr="009C5A35" w:rsidRDefault="008E15F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5FE" w:rsidRPr="00AD6AF2" w:rsidRDefault="008E15FE" w:rsidP="00B26F20">
                            <w:pPr>
                              <w:ind w:right="930"/>
                              <w:jc w:val="center"/>
                              <w:rPr>
                                <w:rFonts w:ascii="Century Gothic" w:hAnsi="Century Gothic"/>
                                <w:sz w:val="14"/>
                                <w:lang w:val="es-ES_tradnl"/>
                              </w:rPr>
                            </w:pPr>
                          </w:p>
                          <w:p w:rsidR="008E15FE" w:rsidRDefault="008E15F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15FE" w:rsidRPr="00AD6AF2" w:rsidRDefault="008E15F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E15FE" w:rsidRPr="00AD6AF2" w:rsidRDefault="008E15FE" w:rsidP="00B26F20">
                      <w:pPr>
                        <w:ind w:right="930"/>
                        <w:jc w:val="center"/>
                        <w:rPr>
                          <w:rFonts w:ascii="Century Gothic" w:hAnsi="Century Gothic"/>
                          <w:sz w:val="14"/>
                          <w:lang w:val="es-ES_tradnl"/>
                        </w:rPr>
                      </w:pPr>
                    </w:p>
                    <w:p w:rsidR="008E15FE" w:rsidRDefault="008E15F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E15FE" w:rsidRPr="00AD6AF2" w:rsidRDefault="008E15F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0D6614" w:rsidRDefault="000D6614" w:rsidP="00EE7C79">
      <w:pPr>
        <w:pStyle w:val="Norma"/>
        <w:tabs>
          <w:tab w:val="center" w:pos="4561"/>
          <w:tab w:val="right" w:pos="9123"/>
        </w:tabs>
        <w:spacing w:after="0" w:line="240" w:lineRule="auto"/>
        <w:rPr>
          <w:rFonts w:asciiTheme="minorHAnsi" w:hAnsiTheme="minorHAnsi" w:cstheme="minorHAnsi"/>
          <w:lang w:val="es-ES"/>
        </w:rPr>
      </w:pPr>
    </w:p>
    <w:p w:rsidR="00810E5F" w:rsidRPr="00EE7C79" w:rsidRDefault="00810E5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8E15FE">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w:t>
            </w:r>
            <w:r w:rsidR="008E15FE">
              <w:rPr>
                <w:rFonts w:asciiTheme="minorHAnsi" w:hAnsiTheme="minorHAnsi" w:cstheme="minorHAnsi"/>
                <w:sz w:val="22"/>
                <w:szCs w:val="22"/>
              </w:rPr>
              <w:t>6</w:t>
            </w:r>
            <w:r w:rsidR="00AB392D">
              <w:rPr>
                <w:rFonts w:asciiTheme="minorHAnsi" w:hAnsiTheme="minorHAnsi" w:cstheme="minorHAnsi"/>
                <w:sz w:val="22"/>
                <w:szCs w:val="22"/>
              </w:rPr>
              <w:t>/05</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B392D" w:rsidP="00CB200E">
            <w:pPr>
              <w:rPr>
                <w:rFonts w:asciiTheme="minorHAnsi" w:hAnsiTheme="minorHAnsi" w:cstheme="minorHAnsi"/>
                <w:sz w:val="22"/>
                <w:szCs w:val="22"/>
              </w:rPr>
            </w:pPr>
            <w:r>
              <w:rPr>
                <w:rFonts w:asciiTheme="minorHAnsi" w:hAnsiTheme="minorHAnsi" w:cstheme="minorHAnsi"/>
                <w:sz w:val="22"/>
                <w:szCs w:val="22"/>
              </w:rPr>
              <w:t>14</w:t>
            </w:r>
            <w:r w:rsidR="00951075">
              <w:rPr>
                <w:rFonts w:asciiTheme="minorHAnsi" w:hAnsiTheme="minorHAnsi" w:cstheme="minorHAnsi"/>
                <w:sz w:val="22"/>
                <w:szCs w:val="22"/>
              </w:rPr>
              <w:t>/0</w:t>
            </w:r>
            <w:r w:rsidR="00806581">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AB392D">
              <w:rPr>
                <w:rFonts w:asciiTheme="minorHAnsi" w:hAnsiTheme="minorHAnsi" w:cstheme="minorHAnsi"/>
                <w:sz w:val="22"/>
                <w:szCs w:val="22"/>
              </w:rPr>
              <w:t>0</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B392D" w:rsidP="00CB200E">
            <w:pPr>
              <w:rPr>
                <w:rFonts w:asciiTheme="minorHAnsi" w:hAnsiTheme="minorHAnsi" w:cstheme="minorHAnsi"/>
                <w:sz w:val="22"/>
                <w:szCs w:val="22"/>
              </w:rPr>
            </w:pPr>
            <w:r>
              <w:rPr>
                <w:rFonts w:asciiTheme="minorHAnsi" w:hAnsiTheme="minorHAnsi" w:cstheme="minorHAnsi"/>
                <w:sz w:val="22"/>
                <w:szCs w:val="22"/>
              </w:rPr>
              <w:t>14</w:t>
            </w:r>
            <w:r w:rsidR="00951075">
              <w:rPr>
                <w:rFonts w:asciiTheme="minorHAnsi" w:hAnsiTheme="minorHAnsi" w:cstheme="minorHAnsi"/>
                <w:sz w:val="22"/>
                <w:szCs w:val="22"/>
              </w:rPr>
              <w:t>/0</w:t>
            </w:r>
            <w:r w:rsidR="00806581">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AB392D">
              <w:rPr>
                <w:rFonts w:asciiTheme="minorHAnsi" w:hAnsiTheme="minorHAnsi" w:cstheme="minorHAnsi"/>
                <w:sz w:val="22"/>
                <w:szCs w:val="22"/>
              </w:rPr>
              <w:t>0</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806581" w:rsidRDefault="00CE7B5F" w:rsidP="00CB200E">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AB392D" w:rsidP="00CB200E">
            <w:pPr>
              <w:jc w:val="both"/>
              <w:rPr>
                <w:rFonts w:asciiTheme="minorHAnsi" w:hAnsiTheme="minorHAnsi" w:cstheme="minorHAnsi"/>
                <w:sz w:val="22"/>
                <w:szCs w:val="22"/>
              </w:rPr>
            </w:pPr>
            <w:r>
              <w:rPr>
                <w:rFonts w:asciiTheme="minorHAnsi" w:hAnsiTheme="minorHAnsi" w:cstheme="minorHAnsi"/>
                <w:i/>
                <w:szCs w:val="22"/>
              </w:rPr>
              <w:t>14</w:t>
            </w:r>
            <w:r w:rsidR="00951075" w:rsidRPr="00951075">
              <w:rPr>
                <w:rFonts w:asciiTheme="minorHAnsi" w:hAnsiTheme="minorHAnsi" w:cstheme="minorHAnsi"/>
                <w:i/>
                <w:szCs w:val="22"/>
              </w:rPr>
              <w:t>/0</w:t>
            </w:r>
            <w:r>
              <w:rPr>
                <w:rFonts w:asciiTheme="minorHAnsi" w:hAnsiTheme="minorHAnsi" w:cstheme="minorHAnsi"/>
                <w:i/>
                <w:szCs w:val="22"/>
              </w:rPr>
              <w:t>6</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AB392D" w:rsidP="00AB392D">
            <w:pPr>
              <w:rPr>
                <w:rFonts w:asciiTheme="minorHAnsi" w:hAnsiTheme="minorHAnsi" w:cstheme="minorHAnsi"/>
                <w:sz w:val="22"/>
                <w:szCs w:val="22"/>
                <w:lang w:val="es-BO"/>
              </w:rPr>
            </w:pPr>
            <w:r>
              <w:rPr>
                <w:rFonts w:asciiTheme="minorHAnsi" w:hAnsiTheme="minorHAnsi" w:cstheme="minorHAnsi"/>
                <w:i/>
                <w:szCs w:val="22"/>
              </w:rPr>
              <w:t>12</w:t>
            </w:r>
            <w:r w:rsidR="00951075" w:rsidRPr="00951075">
              <w:rPr>
                <w:rFonts w:asciiTheme="minorHAnsi" w:hAnsiTheme="minorHAnsi" w:cstheme="minorHAnsi"/>
                <w:i/>
                <w:szCs w:val="22"/>
              </w:rPr>
              <w:t>/0</w:t>
            </w:r>
            <w:r w:rsidR="00806581">
              <w:rPr>
                <w:rFonts w:asciiTheme="minorHAnsi" w:hAnsiTheme="minorHAnsi" w:cstheme="minorHAnsi"/>
                <w:i/>
                <w:szCs w:val="22"/>
              </w:rPr>
              <w:t>7</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tbl>
      <w:tblPr>
        <w:tblW w:w="9055" w:type="dxa"/>
        <w:jc w:val="center"/>
        <w:tblCellMar>
          <w:left w:w="70" w:type="dxa"/>
          <w:right w:w="70" w:type="dxa"/>
        </w:tblCellMar>
        <w:tblLook w:val="04A0" w:firstRow="1" w:lastRow="0" w:firstColumn="1" w:lastColumn="0" w:noHBand="0" w:noVBand="1"/>
      </w:tblPr>
      <w:tblGrid>
        <w:gridCol w:w="359"/>
        <w:gridCol w:w="4549"/>
        <w:gridCol w:w="1025"/>
        <w:gridCol w:w="1330"/>
        <w:gridCol w:w="1792"/>
      </w:tblGrid>
      <w:tr w:rsidR="00B3584A" w:rsidRPr="00B3584A" w:rsidTr="00B3584A">
        <w:trPr>
          <w:trHeight w:val="280"/>
          <w:jc w:val="center"/>
        </w:trPr>
        <w:tc>
          <w:tcPr>
            <w:tcW w:w="9055" w:type="dxa"/>
            <w:gridSpan w:val="5"/>
            <w:tcBorders>
              <w:top w:val="single" w:sz="4" w:space="0" w:color="auto"/>
              <w:left w:val="single" w:sz="4" w:space="0" w:color="auto"/>
              <w:bottom w:val="single" w:sz="4" w:space="0" w:color="auto"/>
              <w:right w:val="single" w:sz="4" w:space="0" w:color="auto"/>
            </w:tcBorders>
            <w:shd w:val="clear" w:color="auto" w:fill="9CC2E5"/>
            <w:vAlign w:val="center"/>
          </w:tcPr>
          <w:p w:rsidR="00B3584A" w:rsidRPr="00B3584A" w:rsidRDefault="00B3584A" w:rsidP="00B3584A">
            <w:pPr>
              <w:jc w:val="center"/>
              <w:rPr>
                <w:rFonts w:asciiTheme="minorHAnsi" w:hAnsiTheme="minorHAnsi" w:cstheme="minorHAnsi"/>
                <w:b/>
              </w:rPr>
            </w:pPr>
            <w:r w:rsidRPr="00B3584A">
              <w:rPr>
                <w:rFonts w:asciiTheme="minorHAnsi" w:hAnsiTheme="minorHAnsi" w:cstheme="minorHAnsi"/>
                <w:b/>
              </w:rPr>
              <w:t xml:space="preserve">PRECIO REFERENCIAL DE ACUERDO A LA MONEDA ESTABLECIDA </w:t>
            </w:r>
          </w:p>
          <w:p w:rsidR="00B3584A" w:rsidRPr="00B3584A" w:rsidRDefault="00B3584A" w:rsidP="00B3584A">
            <w:pPr>
              <w:jc w:val="center"/>
              <w:rPr>
                <w:rFonts w:asciiTheme="minorHAnsi" w:hAnsiTheme="minorHAnsi" w:cs="Calibri"/>
                <w:b/>
                <w:bCs/>
                <w:color w:val="000000"/>
              </w:rPr>
            </w:pPr>
            <w:r w:rsidRPr="00B3584A">
              <w:rPr>
                <w:rFonts w:asciiTheme="minorHAnsi" w:hAnsiTheme="minorHAnsi" w:cstheme="minorHAnsi"/>
                <w:b/>
              </w:rPr>
              <w:t>EN EL PROCESO DE CONTRATACIÓN (Bs.)</w:t>
            </w:r>
          </w:p>
        </w:tc>
      </w:tr>
      <w:tr w:rsidR="00B3584A" w:rsidRPr="00B3584A" w:rsidTr="00B3584A">
        <w:trPr>
          <w:trHeight w:val="28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jc w:val="center"/>
              <w:rPr>
                <w:rFonts w:asciiTheme="minorHAnsi" w:hAnsiTheme="minorHAnsi" w:cs="Calibri"/>
                <w:b/>
                <w:bCs/>
                <w:color w:val="000000"/>
                <w:lang w:val="es-BO" w:eastAsia="es-BO"/>
              </w:rPr>
            </w:pPr>
            <w:r w:rsidRPr="00B3584A">
              <w:rPr>
                <w:rFonts w:asciiTheme="minorHAnsi" w:hAnsiTheme="minorHAnsi" w:cs="Calibri"/>
                <w:b/>
                <w:bCs/>
                <w:color w:val="000000"/>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jc w:val="center"/>
              <w:rPr>
                <w:rFonts w:asciiTheme="minorHAnsi" w:hAnsiTheme="minorHAnsi" w:cs="Calibri"/>
                <w:b/>
                <w:bCs/>
                <w:color w:val="000000"/>
              </w:rPr>
            </w:pPr>
            <w:r w:rsidRPr="00B3584A">
              <w:rPr>
                <w:rFonts w:asciiTheme="minorHAnsi" w:hAnsiTheme="minorHAnsi" w:cs="Calibri"/>
                <w:b/>
                <w:bCs/>
                <w:color w:val="000000"/>
              </w:rPr>
              <w:t>DETALLE DEL BIEN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jc w:val="center"/>
              <w:rPr>
                <w:rFonts w:asciiTheme="minorHAnsi" w:hAnsiTheme="minorHAnsi" w:cs="Calibri"/>
                <w:b/>
                <w:bCs/>
                <w:color w:val="000000"/>
              </w:rPr>
            </w:pPr>
            <w:r w:rsidRPr="00B3584A">
              <w:rPr>
                <w:rFonts w:asciiTheme="minorHAnsi" w:hAnsiTheme="minorHAnsi" w:cs="Calibri"/>
                <w:b/>
                <w:bCs/>
                <w:color w:val="000000"/>
              </w:rPr>
              <w:t>CANTIDAD</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jc w:val="center"/>
              <w:rPr>
                <w:rFonts w:asciiTheme="minorHAnsi" w:hAnsiTheme="minorHAnsi" w:cs="Calibri"/>
                <w:b/>
                <w:bCs/>
                <w:color w:val="000000"/>
              </w:rPr>
            </w:pPr>
            <w:r w:rsidRPr="00B3584A">
              <w:rPr>
                <w:rFonts w:asciiTheme="minorHAnsi" w:hAnsiTheme="minorHAnsi" w:cs="Calibri"/>
                <w:b/>
                <w:bCs/>
                <w:color w:val="000000"/>
              </w:rPr>
              <w:t>UNIDAD</w:t>
            </w:r>
            <w:r w:rsidRPr="00B3584A">
              <w:rPr>
                <w:rFonts w:asciiTheme="minorHAnsi" w:hAnsiTheme="minorHAnsi" w:cs="Calibri"/>
                <w:b/>
                <w:bCs/>
                <w:color w:val="000000"/>
              </w:rPr>
              <w:br/>
              <w:t>DE MEDIDA</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B3584A">
            <w:pPr>
              <w:jc w:val="center"/>
              <w:rPr>
                <w:rFonts w:asciiTheme="minorHAnsi" w:hAnsiTheme="minorHAnsi" w:cs="Calibri"/>
                <w:b/>
                <w:bCs/>
                <w:color w:val="000000"/>
              </w:rPr>
            </w:pPr>
            <w:r w:rsidRPr="00B3584A">
              <w:rPr>
                <w:rFonts w:asciiTheme="minorHAnsi" w:hAnsiTheme="minorHAnsi" w:cs="Calibri"/>
                <w:b/>
                <w:bCs/>
                <w:color w:val="000000"/>
              </w:rPr>
              <w:t>PRECIO UNITARIO REFERENCIAL (Bs.)</w:t>
            </w:r>
          </w:p>
        </w:tc>
      </w:tr>
      <w:tr w:rsidR="00B3584A" w:rsidRPr="00B3584A" w:rsidTr="00B3584A">
        <w:trPr>
          <w:trHeight w:val="399"/>
          <w:jc w:val="center"/>
        </w:trPr>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rPr>
                <w:rFonts w:asciiTheme="minorHAnsi" w:hAnsiTheme="minorHAns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rPr>
                <w:rFonts w:asciiTheme="minorHAnsi" w:hAnsiTheme="minorHAns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rPr>
                <w:rFonts w:asciiTheme="minorHAnsi" w:hAnsiTheme="minorHAnsi" w:cs="Calibri"/>
                <w:b/>
                <w:bCs/>
                <w:color w:val="000000"/>
              </w:rPr>
            </w:pPr>
          </w:p>
        </w:tc>
        <w:tc>
          <w:tcPr>
            <w:tcW w:w="1330"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rPr>
                <w:rFonts w:asciiTheme="minorHAnsi" w:hAnsiTheme="minorHAnsi" w:cs="Calibri"/>
                <w:b/>
                <w:bCs/>
                <w:color w:val="000000"/>
              </w:rPr>
            </w:pPr>
          </w:p>
        </w:tc>
        <w:tc>
          <w:tcPr>
            <w:tcW w:w="1792"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B3584A" w:rsidRPr="00B3584A" w:rsidRDefault="00B3584A" w:rsidP="00AB392D">
            <w:pPr>
              <w:rPr>
                <w:rFonts w:asciiTheme="minorHAnsi" w:hAnsiTheme="minorHAnsi" w:cs="Calibri"/>
                <w:b/>
                <w:bCs/>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Reparación y/o tornería y/o maquinado de Conexiones</w:t>
            </w:r>
            <w:r w:rsidRPr="00B3584A">
              <w:rPr>
                <w:rFonts w:asciiTheme="minorHAnsi" w:hAnsiTheme="minorHAnsi" w:cs="Calibri"/>
                <w:b/>
                <w:bCs/>
                <w:color w:val="000000"/>
              </w:rPr>
              <w:t xml:space="preserve"> </w:t>
            </w:r>
            <w:r w:rsidRPr="00B3584A">
              <w:rPr>
                <w:rFonts w:asciiTheme="minorHAnsi" w:hAnsiTheme="minorHAnsi" w:cs="Calibri"/>
                <w:color w:val="000000"/>
              </w:rPr>
              <w:t>API 8 5/8 REG</w:t>
            </w:r>
            <w:r w:rsidRPr="00B3584A">
              <w:rPr>
                <w:rFonts w:asciiTheme="minorHAnsi" w:hAnsiTheme="minorHAnsi" w:cs="Calibri"/>
                <w:b/>
                <w:bCs/>
                <w:color w:val="000000"/>
              </w:rPr>
              <w:t xml:space="preserve"> 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8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7 5/8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950,00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4</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7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950,00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5</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6 5/8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850,00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6</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6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850,00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4 1/2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790,00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4 1/2 REG </w:t>
            </w:r>
            <w:r w:rsidRPr="00B3584A">
              <w:rPr>
                <w:rFonts w:asciiTheme="minorHAnsi" w:hAnsiTheme="minorHAnsi" w:cs="Calibri"/>
                <w:b/>
                <w:bCs/>
                <w:color w:val="000000"/>
              </w:rPr>
              <w:t xml:space="preserve">Box </w:t>
            </w:r>
            <w:r w:rsidRPr="00B3584A">
              <w:rPr>
                <w:rFonts w:asciiTheme="minorHAnsi" w:hAnsiTheme="minorHAnsi" w:cs="Calibri"/>
                <w:color w:val="000000"/>
              </w:rPr>
              <w:t>(p/Conexión)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790,00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9</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3 1/2 REG </w:t>
            </w:r>
            <w:r w:rsidRPr="00B3584A">
              <w:rPr>
                <w:rFonts w:asciiTheme="minorHAnsi" w:hAnsiTheme="minorHAnsi" w:cs="Calibri"/>
                <w:b/>
                <w:bCs/>
                <w:color w:val="000000"/>
              </w:rPr>
              <w:t>Pin</w:t>
            </w:r>
            <w:r w:rsidRPr="00B3584A">
              <w:rPr>
                <w:rFonts w:asciiTheme="minorHAnsi" w:hAnsiTheme="minorHAnsi" w:cs="Calibri"/>
                <w:color w:val="000000"/>
              </w:rPr>
              <w:t xml:space="preserve"> 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670,00</w:t>
            </w: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10</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3 1/2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670,00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7/8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530,00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7/8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530,00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13</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3/8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490,00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14</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3/8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490,00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15</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5 ½ FH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820,00</w:t>
            </w: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16</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5 ½ FH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820,00</w:t>
            </w: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17</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NC-50 y/o 4 ½ IF y/o 5 XH y/o 5 WP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18</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NC-50 y/o 4 ½ IF y/o 5 XH y/o 5 WP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19</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NC-46 y/o 4 ½ XH y/o 4 IF y/o 4 WP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1.200,00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NC-46 y/o 4 ½ XH y/o 4 IF y/o 4 WP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lastRenderedPageBreak/>
              <w:t>21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NC-38 y/o 3 ½ IF y/o 3 ½ WP y/o 4 ½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22</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NC-38 y/o 3 ½ IF y/o 3 ½ WP y/o 4 ½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23</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NC-31 y/o 2 7/8 IF y/o 3 ½ XH y/o 4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24</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NC-31 y/o 2 7/8 IF y/o 3 ½ XH y/o 4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1.100,00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25</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NC-26 y/o 2 3/8 IF y/o 2 7/8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1.050,00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26</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NC-26 y/o 2 3/8 IF y/o 2 7/8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1.050,00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27</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NC-23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1.000,00</w:t>
            </w: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28</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NC-23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1.000,00</w:t>
            </w:r>
          </w:p>
        </w:tc>
      </w:tr>
      <w:tr w:rsidR="00B3584A" w:rsidRPr="00B3584A" w:rsidTr="00B3584A">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29</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Costo adicional para Refrenteo de Sellos  (Para cualquier diámetro de tubular)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348,00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Costo adicional para Refrenteo de Sellos  (Para cualquier diámetro de tubular)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348,00</w:t>
            </w:r>
          </w:p>
          <w:p w:rsidR="00B3584A" w:rsidRPr="00B3584A" w:rsidRDefault="00B3584A" w:rsidP="00AB392D">
            <w:pPr>
              <w:jc w:val="center"/>
              <w:rPr>
                <w:rFonts w:asciiTheme="minorHAnsi" w:hAnsiTheme="minorHAnsi" w:cs="Calibri"/>
                <w:color w:val="000000"/>
              </w:rPr>
            </w:pPr>
          </w:p>
        </w:tc>
      </w:tr>
      <w:tr w:rsidR="00B3584A" w:rsidRPr="00B3584A" w:rsidTr="00B3584A">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 xml:space="preserve">Hard Banding a DP,  HWDP, DC en diferentes diámetros </w:t>
            </w:r>
            <w:r w:rsidRPr="00B3584A">
              <w:rPr>
                <w:rFonts w:asciiTheme="minorHAnsi" w:hAnsiTheme="minorHAnsi" w:cs="Calibri"/>
                <w:color w:val="000000"/>
              </w:rPr>
              <w:br/>
              <w:t>(incluye la remoción y relleno del Hard Banding viejo)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Pza</w:t>
            </w:r>
          </w:p>
        </w:tc>
        <w:tc>
          <w:tcPr>
            <w:tcW w:w="1792" w:type="dxa"/>
            <w:tcBorders>
              <w:top w:val="single" w:sz="4" w:space="0" w:color="auto"/>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700,00</w:t>
            </w:r>
          </w:p>
          <w:p w:rsidR="00B3584A" w:rsidRPr="00B3584A" w:rsidRDefault="00B3584A" w:rsidP="00AB392D">
            <w:pPr>
              <w:jc w:val="center"/>
              <w:rPr>
                <w:rFonts w:asciiTheme="minorHAnsi" w:hAnsiTheme="minorHAnsi" w:cs="Calibri"/>
                <w:color w:val="000000"/>
              </w:rPr>
            </w:pPr>
          </w:p>
          <w:p w:rsidR="00B3584A" w:rsidRPr="00B3584A" w:rsidRDefault="00B3584A" w:rsidP="00AB392D">
            <w:pPr>
              <w:jc w:val="center"/>
              <w:rPr>
                <w:rFonts w:asciiTheme="minorHAnsi" w:hAnsiTheme="minorHAnsi" w:cs="Calibri"/>
                <w:color w:val="000000"/>
              </w:rPr>
            </w:pPr>
          </w:p>
        </w:tc>
      </w:tr>
      <w:tr w:rsidR="00B3584A" w:rsidRPr="00B3584A" w:rsidTr="00B3584A">
        <w:trPr>
          <w:trHeight w:val="28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32</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rPr>
                <w:rFonts w:asciiTheme="minorHAnsi" w:hAnsiTheme="minorHAnsi" w:cs="Calibri"/>
                <w:color w:val="000000"/>
              </w:rPr>
            </w:pPr>
            <w:r w:rsidRPr="00B3584A">
              <w:rPr>
                <w:rFonts w:asciiTheme="minorHAnsi" w:hAnsiTheme="minorHAnsi" w:cs="Calibri"/>
                <w:color w:val="000000"/>
              </w:rPr>
              <w:t>Costo adicional de hora maquinado (con operador)</w:t>
            </w:r>
          </w:p>
        </w:tc>
        <w:tc>
          <w:tcPr>
            <w:tcW w:w="0" w:type="auto"/>
            <w:tcBorders>
              <w:top w:val="nil"/>
              <w:left w:val="nil"/>
              <w:bottom w:val="single" w:sz="4" w:space="0" w:color="auto"/>
              <w:right w:val="single" w:sz="4" w:space="0" w:color="auto"/>
            </w:tcBorders>
            <w:shd w:val="clear" w:color="000000" w:fill="FFFFFF"/>
            <w:vAlign w:val="center"/>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1</w:t>
            </w:r>
          </w:p>
        </w:tc>
        <w:tc>
          <w:tcPr>
            <w:tcW w:w="1330" w:type="dxa"/>
            <w:tcBorders>
              <w:top w:val="nil"/>
              <w:left w:val="nil"/>
              <w:bottom w:val="single" w:sz="4" w:space="0" w:color="auto"/>
              <w:right w:val="single" w:sz="4" w:space="0" w:color="auto"/>
            </w:tcBorders>
            <w:shd w:val="clear" w:color="000000" w:fill="FFFFFF"/>
            <w:vAlign w:val="center"/>
            <w:hideMark/>
          </w:tcPr>
          <w:p w:rsidR="00B3584A" w:rsidRPr="00B3584A" w:rsidRDefault="00971913" w:rsidP="00971913">
            <w:pPr>
              <w:jc w:val="center"/>
              <w:rPr>
                <w:rFonts w:asciiTheme="minorHAnsi" w:hAnsiTheme="minorHAnsi" w:cs="Calibri"/>
                <w:color w:val="000000"/>
              </w:rPr>
            </w:pPr>
            <w:r>
              <w:rPr>
                <w:rFonts w:asciiTheme="minorHAnsi" w:hAnsiTheme="minorHAnsi" w:cs="Calibri"/>
                <w:color w:val="000000"/>
              </w:rPr>
              <w:t>Hra.</w:t>
            </w:r>
          </w:p>
        </w:tc>
        <w:tc>
          <w:tcPr>
            <w:tcW w:w="1792" w:type="dxa"/>
            <w:tcBorders>
              <w:top w:val="nil"/>
              <w:left w:val="nil"/>
              <w:bottom w:val="single" w:sz="4" w:space="0" w:color="auto"/>
              <w:right w:val="single" w:sz="4" w:space="0" w:color="auto"/>
            </w:tcBorders>
            <w:shd w:val="clear" w:color="auto" w:fill="auto"/>
            <w:noWrap/>
            <w:vAlign w:val="bottom"/>
            <w:hideMark/>
          </w:tcPr>
          <w:p w:rsidR="00B3584A" w:rsidRPr="00B3584A" w:rsidRDefault="00B3584A" w:rsidP="00AB392D">
            <w:pPr>
              <w:jc w:val="center"/>
              <w:rPr>
                <w:rFonts w:asciiTheme="minorHAnsi" w:hAnsiTheme="minorHAnsi" w:cs="Calibri"/>
                <w:color w:val="000000"/>
              </w:rPr>
            </w:pPr>
            <w:r w:rsidRPr="00B3584A">
              <w:rPr>
                <w:rFonts w:asciiTheme="minorHAnsi" w:hAnsiTheme="minorHAnsi" w:cs="Calibri"/>
                <w:color w:val="000000"/>
              </w:rPr>
              <w:t>382,80</w:t>
            </w:r>
          </w:p>
        </w:tc>
      </w:tr>
      <w:tr w:rsidR="00B3584A" w:rsidRPr="00B3584A" w:rsidTr="00E2147B">
        <w:trPr>
          <w:trHeight w:val="280"/>
          <w:jc w:val="center"/>
        </w:trPr>
        <w:tc>
          <w:tcPr>
            <w:tcW w:w="726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B3584A" w:rsidRPr="00B3584A" w:rsidRDefault="00B3584A" w:rsidP="00B3584A">
            <w:pPr>
              <w:jc w:val="right"/>
              <w:rPr>
                <w:rFonts w:asciiTheme="minorHAnsi" w:hAnsiTheme="minorHAnsi" w:cs="Calibri"/>
                <w:b/>
                <w:color w:val="000000"/>
              </w:rPr>
            </w:pPr>
            <w:r w:rsidRPr="00B3584A">
              <w:rPr>
                <w:rFonts w:asciiTheme="minorHAnsi" w:hAnsiTheme="minorHAnsi" w:cs="Calibri"/>
                <w:b/>
                <w:color w:val="000000"/>
              </w:rPr>
              <w:t>TOTAL (Bs.)</w:t>
            </w:r>
          </w:p>
        </w:tc>
        <w:tc>
          <w:tcPr>
            <w:tcW w:w="1792" w:type="dxa"/>
            <w:tcBorders>
              <w:top w:val="single" w:sz="4" w:space="0" w:color="auto"/>
              <w:left w:val="nil"/>
              <w:bottom w:val="single" w:sz="4" w:space="0" w:color="auto"/>
              <w:right w:val="single" w:sz="4" w:space="0" w:color="auto"/>
            </w:tcBorders>
            <w:shd w:val="clear" w:color="auto" w:fill="auto"/>
            <w:noWrap/>
            <w:vAlign w:val="bottom"/>
          </w:tcPr>
          <w:p w:rsidR="00B3584A" w:rsidRPr="00B3584A" w:rsidRDefault="00B3584A" w:rsidP="00AB392D">
            <w:pPr>
              <w:jc w:val="center"/>
              <w:rPr>
                <w:rFonts w:asciiTheme="minorHAnsi" w:hAnsiTheme="minorHAnsi" w:cs="Calibri"/>
                <w:b/>
                <w:color w:val="000000"/>
              </w:rPr>
            </w:pPr>
            <w:r w:rsidRPr="00B3584A">
              <w:rPr>
                <w:rFonts w:asciiTheme="minorHAnsi" w:hAnsiTheme="minorHAnsi" w:cs="Calibri"/>
                <w:b/>
                <w:color w:val="000000"/>
              </w:rPr>
              <w:t>27.578,80</w:t>
            </w:r>
          </w:p>
        </w:tc>
      </w:tr>
    </w:tbl>
    <w:p w:rsidR="00AB392D" w:rsidRPr="001D0804" w:rsidRDefault="00AB392D" w:rsidP="00AB392D">
      <w:pPr>
        <w:jc w:val="both"/>
        <w:rPr>
          <w:rFonts w:ascii="Calibri" w:hAnsi="Calibri" w:cs="Calibri"/>
          <w:b/>
          <w:sz w:val="22"/>
          <w:szCs w:val="22"/>
        </w:rPr>
      </w:pPr>
    </w:p>
    <w:p w:rsidR="00AB392D" w:rsidRDefault="00B3584A" w:rsidP="00AB392D">
      <w:pPr>
        <w:jc w:val="both"/>
        <w:rPr>
          <w:rFonts w:ascii="Calibri" w:hAnsi="Calibri" w:cs="Calibri"/>
          <w:sz w:val="22"/>
          <w:szCs w:val="22"/>
        </w:rPr>
      </w:pPr>
      <w:r w:rsidRPr="00B3584A">
        <w:rPr>
          <w:rFonts w:ascii="Calibri" w:hAnsi="Calibri" w:cs="Calibri"/>
          <w:b/>
          <w:sz w:val="22"/>
          <w:szCs w:val="22"/>
          <w:u w:val="single"/>
        </w:rPr>
        <w:t>Nota:</w:t>
      </w:r>
      <w:r>
        <w:rPr>
          <w:rFonts w:ascii="Calibri" w:hAnsi="Calibri" w:cs="Calibri"/>
          <w:sz w:val="22"/>
          <w:szCs w:val="22"/>
        </w:rPr>
        <w:t xml:space="preserve"> </w:t>
      </w:r>
      <w:r w:rsidR="00AB392D" w:rsidRPr="00740ECE">
        <w:rPr>
          <w:rFonts w:ascii="Calibri" w:hAnsi="Calibri" w:cs="Calibri"/>
          <w:sz w:val="22"/>
          <w:szCs w:val="22"/>
        </w:rPr>
        <w:t xml:space="preserve">Se realizará el </w:t>
      </w:r>
      <w:r w:rsidR="00AB392D">
        <w:rPr>
          <w:rFonts w:ascii="Calibri" w:eastAsia="Arial Unicode MS" w:hAnsi="Calibri" w:cs="Calibri"/>
          <w:b/>
          <w:sz w:val="22"/>
          <w:szCs w:val="22"/>
          <w:lang w:val="es-BO"/>
        </w:rPr>
        <w:t xml:space="preserve">SERVICIO </w:t>
      </w:r>
      <w:r w:rsidR="00AB392D" w:rsidRPr="00EA347B">
        <w:rPr>
          <w:rFonts w:ascii="Calibri" w:eastAsia="Arial Unicode MS" w:hAnsi="Calibri" w:cs="Calibri"/>
          <w:b/>
          <w:sz w:val="22"/>
          <w:szCs w:val="22"/>
          <w:lang w:val="es-BO"/>
        </w:rPr>
        <w:t xml:space="preserve">DE REPARACION </w:t>
      </w:r>
      <w:r w:rsidR="00AB392D">
        <w:rPr>
          <w:rFonts w:ascii="Calibri" w:eastAsia="Arial Unicode MS" w:hAnsi="Calibri" w:cs="Calibri"/>
          <w:b/>
          <w:sz w:val="22"/>
          <w:szCs w:val="22"/>
          <w:lang w:val="es-BO"/>
        </w:rPr>
        <w:t xml:space="preserve">Y MANTENIMIENTO </w:t>
      </w:r>
      <w:r w:rsidR="00AB392D" w:rsidRPr="00EA347B">
        <w:rPr>
          <w:rFonts w:ascii="Calibri" w:eastAsia="Arial Unicode MS" w:hAnsi="Calibri" w:cs="Calibri"/>
          <w:b/>
          <w:sz w:val="22"/>
          <w:szCs w:val="22"/>
          <w:lang w:val="es-BO"/>
        </w:rPr>
        <w:t>DE MATERIAL TUBULAR DE PERFORACION</w:t>
      </w:r>
      <w:r w:rsidR="00AB392D">
        <w:rPr>
          <w:rFonts w:ascii="Calibri" w:eastAsia="Arial Unicode MS" w:hAnsi="Calibri" w:cs="Calibri"/>
          <w:b/>
          <w:sz w:val="22"/>
          <w:szCs w:val="22"/>
          <w:lang w:val="es-BO"/>
        </w:rPr>
        <w:t xml:space="preserve"> PARA LOS EQUIPOS DE PERFORACIÓN, </w:t>
      </w:r>
      <w:r w:rsidR="00AB392D" w:rsidRPr="00740ECE">
        <w:rPr>
          <w:rFonts w:ascii="Calibri" w:hAnsi="Calibri" w:cs="Calibri"/>
          <w:sz w:val="22"/>
          <w:szCs w:val="22"/>
        </w:rPr>
        <w:t xml:space="preserve">a requerimiento de YPFB, en función a los precios unitarios, hasta un monto máximo de </w:t>
      </w:r>
      <w:r w:rsidR="00AB392D" w:rsidRPr="00740ECE">
        <w:rPr>
          <w:rFonts w:ascii="Calibri" w:hAnsi="Calibri" w:cs="Calibri"/>
          <w:b/>
          <w:sz w:val="22"/>
          <w:szCs w:val="22"/>
        </w:rPr>
        <w:t>Bs. 1.000</w:t>
      </w:r>
      <w:r w:rsidR="00AB392D">
        <w:rPr>
          <w:rFonts w:ascii="Calibri" w:hAnsi="Calibri" w:cs="Calibri"/>
          <w:b/>
          <w:sz w:val="22"/>
          <w:szCs w:val="22"/>
        </w:rPr>
        <w:t>.</w:t>
      </w:r>
      <w:r w:rsidR="00AB392D" w:rsidRPr="00740ECE">
        <w:rPr>
          <w:rFonts w:ascii="Calibri" w:hAnsi="Calibri" w:cs="Calibri"/>
          <w:b/>
          <w:sz w:val="22"/>
          <w:szCs w:val="22"/>
        </w:rPr>
        <w:t xml:space="preserve">000,00 (Un </w:t>
      </w:r>
      <w:r w:rsidRPr="00740ECE">
        <w:rPr>
          <w:rFonts w:ascii="Calibri" w:hAnsi="Calibri" w:cs="Calibri"/>
          <w:b/>
          <w:sz w:val="22"/>
          <w:szCs w:val="22"/>
        </w:rPr>
        <w:t>Millón</w:t>
      </w:r>
      <w:r w:rsidR="00AB392D" w:rsidRPr="00740ECE">
        <w:rPr>
          <w:rFonts w:ascii="Calibri" w:hAnsi="Calibri" w:cs="Calibri"/>
          <w:b/>
          <w:sz w:val="22"/>
          <w:szCs w:val="22"/>
        </w:rPr>
        <w:t xml:space="preserve"> con 00/100 Bolivianos).</w:t>
      </w:r>
      <w:r w:rsidR="00AB392D" w:rsidRPr="00740ECE">
        <w:rPr>
          <w:rFonts w:ascii="Calibri" w:hAnsi="Calibri" w:cs="Calibri"/>
          <w:sz w:val="22"/>
          <w:szCs w:val="22"/>
        </w:rPr>
        <w:t>  </w:t>
      </w:r>
    </w:p>
    <w:p w:rsidR="00B3584A" w:rsidRPr="0034493C" w:rsidRDefault="00B3584A" w:rsidP="00B3584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Pr="0034493C">
        <w:rPr>
          <w:rFonts w:ascii="Calibri" w:hAnsi="Calibri" w:cs="Arial"/>
          <w:bCs/>
          <w:sz w:val="22"/>
          <w:szCs w:val="22"/>
          <w:lang w:val="es-MX" w:eastAsia="es-ES"/>
        </w:rPr>
        <w:t xml:space="preserve"> precios unitarios propuestos que sobrepasen el valor del precio de referencia unitario serán descalificados.</w:t>
      </w:r>
    </w:p>
    <w:p w:rsidR="00667AB9" w:rsidRDefault="00667AB9" w:rsidP="00667AB9">
      <w:pPr>
        <w:jc w:val="both"/>
        <w:rPr>
          <w:rFonts w:asciiTheme="minorHAnsi" w:hAnsiTheme="minorHAnsi" w:cstheme="minorHAnsi"/>
          <w:b/>
          <w:sz w:val="22"/>
          <w:szCs w:val="22"/>
          <w:lang w:val="es-MX"/>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971913" w:rsidRDefault="00971913" w:rsidP="00AB392D">
      <w:pPr>
        <w:tabs>
          <w:tab w:val="left" w:pos="6915"/>
        </w:tabs>
        <w:jc w:val="center"/>
        <w:rPr>
          <w:rFonts w:asciiTheme="minorHAnsi" w:hAnsiTheme="minorHAnsi" w:cstheme="minorHAnsi"/>
          <w:b/>
          <w:sz w:val="22"/>
          <w:szCs w:val="22"/>
        </w:rPr>
      </w:pPr>
    </w:p>
    <w:p w:rsidR="005C5A6C" w:rsidRPr="00552079" w:rsidRDefault="005C5A6C" w:rsidP="00AB392D">
      <w:pPr>
        <w:tabs>
          <w:tab w:val="left" w:pos="6915"/>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971913" w:rsidRDefault="0097191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62751" w:rsidRDefault="00362751"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5D14B3" w:rsidRDefault="005D14B3" w:rsidP="009E0B3E">
      <w:pPr>
        <w:jc w:val="center"/>
        <w:rPr>
          <w:rFonts w:asciiTheme="minorHAnsi" w:hAnsiTheme="minorHAnsi" w:cstheme="minorHAnsi"/>
          <w:b/>
          <w:sz w:val="22"/>
          <w:szCs w:val="22"/>
          <w:lang w:val="es-BO"/>
        </w:rPr>
      </w:pPr>
    </w:p>
    <w:tbl>
      <w:tblPr>
        <w:tblW w:w="9055" w:type="dxa"/>
        <w:jc w:val="center"/>
        <w:tblCellMar>
          <w:left w:w="70" w:type="dxa"/>
          <w:right w:w="70" w:type="dxa"/>
        </w:tblCellMar>
        <w:tblLook w:val="04A0" w:firstRow="1" w:lastRow="0" w:firstColumn="1" w:lastColumn="0" w:noHBand="0" w:noVBand="1"/>
      </w:tblPr>
      <w:tblGrid>
        <w:gridCol w:w="359"/>
        <w:gridCol w:w="4349"/>
        <w:gridCol w:w="1025"/>
        <w:gridCol w:w="1102"/>
        <w:gridCol w:w="2220"/>
      </w:tblGrid>
      <w:tr w:rsidR="001E23D6" w:rsidRPr="00B3584A" w:rsidTr="001E23D6">
        <w:trPr>
          <w:trHeight w:val="28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jc w:val="center"/>
              <w:rPr>
                <w:rFonts w:asciiTheme="minorHAnsi" w:hAnsiTheme="minorHAnsi" w:cs="Calibri"/>
                <w:b/>
                <w:bCs/>
                <w:color w:val="000000"/>
                <w:lang w:val="es-BO" w:eastAsia="es-BO"/>
              </w:rPr>
            </w:pPr>
            <w:r w:rsidRPr="00B3584A">
              <w:rPr>
                <w:rFonts w:asciiTheme="minorHAnsi" w:hAnsiTheme="minorHAnsi" w:cs="Calibri"/>
                <w:b/>
                <w:bCs/>
                <w:color w:val="000000"/>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jc w:val="center"/>
              <w:rPr>
                <w:rFonts w:asciiTheme="minorHAnsi" w:hAnsiTheme="minorHAnsi" w:cs="Calibri"/>
                <w:b/>
                <w:bCs/>
                <w:color w:val="000000"/>
              </w:rPr>
            </w:pPr>
            <w:r w:rsidRPr="00B3584A">
              <w:rPr>
                <w:rFonts w:asciiTheme="minorHAnsi" w:hAnsiTheme="minorHAnsi" w:cs="Calibri"/>
                <w:b/>
                <w:bCs/>
                <w:color w:val="000000"/>
              </w:rPr>
              <w:t>DETALLE DEL BIEN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jc w:val="center"/>
              <w:rPr>
                <w:rFonts w:asciiTheme="minorHAnsi" w:hAnsiTheme="minorHAnsi" w:cs="Calibri"/>
                <w:b/>
                <w:bCs/>
                <w:color w:val="000000"/>
              </w:rPr>
            </w:pPr>
            <w:r w:rsidRPr="00B3584A">
              <w:rPr>
                <w:rFonts w:asciiTheme="minorHAnsi" w:hAnsiTheme="minorHAnsi" w:cs="Calibri"/>
                <w:b/>
                <w:bCs/>
                <w:color w:val="000000"/>
              </w:rPr>
              <w:t>CANTIDAD</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jc w:val="center"/>
              <w:rPr>
                <w:rFonts w:asciiTheme="minorHAnsi" w:hAnsiTheme="minorHAnsi" w:cs="Calibri"/>
                <w:b/>
                <w:bCs/>
                <w:color w:val="000000"/>
              </w:rPr>
            </w:pPr>
            <w:r w:rsidRPr="00B3584A">
              <w:rPr>
                <w:rFonts w:asciiTheme="minorHAnsi" w:hAnsiTheme="minorHAnsi" w:cs="Calibri"/>
                <w:b/>
                <w:bCs/>
                <w:color w:val="000000"/>
              </w:rPr>
              <w:t>UNIDAD</w:t>
            </w:r>
            <w:r w:rsidRPr="00B3584A">
              <w:rPr>
                <w:rFonts w:asciiTheme="minorHAnsi" w:hAnsiTheme="minorHAnsi" w:cs="Calibri"/>
                <w:b/>
                <w:bCs/>
                <w:color w:val="000000"/>
              </w:rPr>
              <w:br/>
              <w:t>DE MEDIDA</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jc w:val="center"/>
              <w:rPr>
                <w:rFonts w:asciiTheme="minorHAnsi" w:hAnsiTheme="minorHAnsi" w:cs="Calibri"/>
                <w:b/>
                <w:bCs/>
                <w:color w:val="000000"/>
              </w:rPr>
            </w:pPr>
            <w:r w:rsidRPr="00B3584A">
              <w:rPr>
                <w:rFonts w:asciiTheme="minorHAnsi" w:hAnsiTheme="minorHAnsi" w:cs="Calibri"/>
                <w:b/>
                <w:bCs/>
                <w:color w:val="000000"/>
              </w:rPr>
              <w:t>PRECIO UNITARIO REFERENCIAL (Bs.)</w:t>
            </w:r>
          </w:p>
        </w:tc>
      </w:tr>
      <w:tr w:rsidR="001E23D6" w:rsidRPr="00B3584A" w:rsidTr="001E23D6">
        <w:trPr>
          <w:trHeight w:val="399"/>
          <w:jc w:val="center"/>
        </w:trPr>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rPr>
                <w:rFonts w:asciiTheme="minorHAnsi" w:hAnsiTheme="minorHAns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rPr>
                <w:rFonts w:asciiTheme="minorHAnsi" w:hAnsiTheme="minorHAnsi" w:cs="Calibri"/>
                <w:b/>
                <w:bCs/>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rPr>
                <w:rFonts w:asciiTheme="minorHAnsi" w:hAnsiTheme="minorHAnsi" w:cs="Calibri"/>
                <w:b/>
                <w:bCs/>
                <w:color w:val="000000"/>
              </w:rPr>
            </w:pPr>
          </w:p>
        </w:tc>
        <w:tc>
          <w:tcPr>
            <w:tcW w:w="1102"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rPr>
                <w:rFonts w:asciiTheme="minorHAnsi" w:hAnsiTheme="minorHAnsi" w:cs="Calibri"/>
                <w:b/>
                <w:bCs/>
                <w:color w:val="000000"/>
              </w:rPr>
            </w:pPr>
          </w:p>
        </w:tc>
        <w:tc>
          <w:tcPr>
            <w:tcW w:w="2220"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rsidR="001E23D6" w:rsidRPr="00B3584A" w:rsidRDefault="001E23D6" w:rsidP="00C27721">
            <w:pPr>
              <w:rPr>
                <w:rFonts w:asciiTheme="minorHAnsi" w:hAnsiTheme="minorHAnsi" w:cs="Calibri"/>
                <w:b/>
                <w:bCs/>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Reparación y/o tornería y/o maquinado de Conexiones</w:t>
            </w:r>
            <w:r w:rsidRPr="00B3584A">
              <w:rPr>
                <w:rFonts w:asciiTheme="minorHAnsi" w:hAnsiTheme="minorHAnsi" w:cs="Calibri"/>
                <w:b/>
                <w:bCs/>
                <w:color w:val="000000"/>
              </w:rPr>
              <w:t xml:space="preserve"> </w:t>
            </w:r>
            <w:r w:rsidRPr="00B3584A">
              <w:rPr>
                <w:rFonts w:asciiTheme="minorHAnsi" w:hAnsiTheme="minorHAnsi" w:cs="Calibri"/>
                <w:color w:val="000000"/>
              </w:rPr>
              <w:t>API 8 5/8 REG</w:t>
            </w:r>
            <w:r w:rsidRPr="00B3584A">
              <w:rPr>
                <w:rFonts w:asciiTheme="minorHAnsi" w:hAnsiTheme="minorHAnsi" w:cs="Calibri"/>
                <w:b/>
                <w:bCs/>
                <w:color w:val="000000"/>
              </w:rPr>
              <w:t xml:space="preserve"> 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8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3</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7 5/8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4</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7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5</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6 5/8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6</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6 5/8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4 1/2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4 1/2 REG </w:t>
            </w:r>
            <w:r w:rsidRPr="00B3584A">
              <w:rPr>
                <w:rFonts w:asciiTheme="minorHAnsi" w:hAnsiTheme="minorHAnsi" w:cs="Calibri"/>
                <w:b/>
                <w:bCs/>
                <w:color w:val="000000"/>
              </w:rPr>
              <w:t xml:space="preserve">Box </w:t>
            </w:r>
            <w:r w:rsidRPr="00B3584A">
              <w:rPr>
                <w:rFonts w:asciiTheme="minorHAnsi" w:hAnsiTheme="minorHAnsi" w:cs="Calibri"/>
                <w:color w:val="000000"/>
              </w:rPr>
              <w:t>(p/Conexión)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9</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3 1/2 REG </w:t>
            </w:r>
            <w:r w:rsidRPr="00B3584A">
              <w:rPr>
                <w:rFonts w:asciiTheme="minorHAnsi" w:hAnsiTheme="minorHAnsi" w:cs="Calibri"/>
                <w:b/>
                <w:bCs/>
                <w:color w:val="000000"/>
              </w:rPr>
              <w:t>Pin</w:t>
            </w:r>
            <w:r w:rsidRPr="00B3584A">
              <w:rPr>
                <w:rFonts w:asciiTheme="minorHAnsi" w:hAnsiTheme="minorHAnsi" w:cs="Calibri"/>
                <w:color w:val="000000"/>
              </w:rPr>
              <w:t xml:space="preserve"> 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10</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3 1/2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11</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7/8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12</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7/8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13</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3/8 REG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14</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2 3/8 REG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15</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5 ½ FH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16</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5 ½ FH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17</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NC-50 y/o 4 ½ IF y/o 5 XH y/o 5 WP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18</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NC-50 y/o 4 ½ IF y/o 5 XH y/o 5 WP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19</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NC-46 y/o 4 ½ XH y/o 4 IF y/o 4 WP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lastRenderedPageBreak/>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NC-46 y/o 4 ½ XH y/o 4 IF y/o 4 WP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NC-38 y/o 3 ½ IF y/o 3 ½ WP y/o 4 ½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22</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NC-38 y/o 3 ½ IF y/o 3 ½ WP y/o 4 ½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23</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NC-31 y/o 2 7/8 IF y/o 3 ½ XH y/o 4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24</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NC-31 y/o 2 7/8 IF y/o 3 ½ XH y/o 4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25</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NC-26 y/o 2 3/8 IF y/o 2 7/8 SH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26</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NC-26 y/o 2 3/8 IF y/o 2 7/8 SH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27</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NC-23 </w:t>
            </w:r>
            <w:r w:rsidRPr="00B3584A">
              <w:rPr>
                <w:rFonts w:asciiTheme="minorHAnsi" w:hAnsiTheme="minorHAnsi" w:cs="Calibri"/>
                <w:b/>
                <w:bCs/>
                <w:color w:val="000000"/>
              </w:rPr>
              <w:t xml:space="preserve">Pin </w:t>
            </w:r>
            <w:r w:rsidRPr="00B3584A">
              <w:rPr>
                <w:rFonts w:asciiTheme="minorHAnsi" w:hAnsiTheme="minorHAnsi" w:cs="Calibri"/>
                <w:color w:val="000000"/>
              </w:rPr>
              <w:t>(p/Conexión)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28</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Reparación y/o tornería y/o maquinado de Conexiones API NC-23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29</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Costo adicional para Refrenteo de Sellos  (Para cualquier diámetro de tubular) </w:t>
            </w:r>
            <w:r w:rsidRPr="00B3584A">
              <w:rPr>
                <w:rFonts w:asciiTheme="minorHAnsi" w:hAnsiTheme="minorHAnsi" w:cs="Calibri"/>
                <w:b/>
                <w:bCs/>
                <w:color w:val="000000"/>
              </w:rPr>
              <w:t>Pin</w:t>
            </w:r>
            <w:r w:rsidRPr="00B3584A">
              <w:rPr>
                <w:rFonts w:asciiTheme="minorHAnsi" w:hAnsiTheme="minorHAnsi" w:cs="Calibri"/>
                <w:color w:val="000000"/>
              </w:rPr>
              <w:t xml:space="preserve"> p/Conexión)</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44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30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Costo adicional para Refrenteo de Sellos  (Para cualquier diámetro de tubular) </w:t>
            </w:r>
            <w:r w:rsidRPr="00B3584A">
              <w:rPr>
                <w:rFonts w:asciiTheme="minorHAnsi" w:hAnsiTheme="minorHAnsi" w:cs="Calibri"/>
                <w:b/>
                <w:bCs/>
                <w:color w:val="000000"/>
              </w:rPr>
              <w:t>Box</w:t>
            </w:r>
            <w:r w:rsidRPr="00B3584A">
              <w:rPr>
                <w:rFonts w:asciiTheme="minorHAnsi" w:hAnsiTheme="minorHAnsi" w:cs="Calibri"/>
                <w:color w:val="000000"/>
              </w:rPr>
              <w:t xml:space="preserve"> (p/Conexión)</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6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31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 xml:space="preserve">Hard Banding a DP,  HWDP, DC en diferentes diámetros </w:t>
            </w:r>
            <w:r w:rsidRPr="00B3584A">
              <w:rPr>
                <w:rFonts w:asciiTheme="minorHAnsi" w:hAnsiTheme="minorHAnsi" w:cs="Calibri"/>
                <w:color w:val="000000"/>
              </w:rPr>
              <w:br/>
              <w:t>(incluye la remoción y relleno del Hard Banding viejo)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single" w:sz="4" w:space="0" w:color="auto"/>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Pza</w:t>
            </w:r>
          </w:p>
        </w:tc>
        <w:tc>
          <w:tcPr>
            <w:tcW w:w="2220" w:type="dxa"/>
            <w:tcBorders>
              <w:top w:val="single" w:sz="4" w:space="0" w:color="auto"/>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28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32</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rPr>
                <w:rFonts w:asciiTheme="minorHAnsi" w:hAnsiTheme="minorHAnsi" w:cs="Calibri"/>
                <w:color w:val="000000"/>
              </w:rPr>
            </w:pPr>
            <w:r w:rsidRPr="00B3584A">
              <w:rPr>
                <w:rFonts w:asciiTheme="minorHAnsi" w:hAnsiTheme="minorHAnsi" w:cs="Calibri"/>
                <w:color w:val="000000"/>
              </w:rPr>
              <w:t>Costo adicional de hora maquinado (con operador)</w:t>
            </w:r>
          </w:p>
        </w:tc>
        <w:tc>
          <w:tcPr>
            <w:tcW w:w="0" w:type="auto"/>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sidRPr="00B3584A">
              <w:rPr>
                <w:rFonts w:asciiTheme="minorHAnsi" w:hAnsiTheme="minorHAnsi" w:cs="Calibri"/>
                <w:color w:val="000000"/>
              </w:rPr>
              <w:t>1</w:t>
            </w:r>
          </w:p>
        </w:tc>
        <w:tc>
          <w:tcPr>
            <w:tcW w:w="1102" w:type="dxa"/>
            <w:tcBorders>
              <w:top w:val="nil"/>
              <w:left w:val="nil"/>
              <w:bottom w:val="single" w:sz="4" w:space="0" w:color="auto"/>
              <w:right w:val="single" w:sz="4" w:space="0" w:color="auto"/>
            </w:tcBorders>
            <w:shd w:val="clear" w:color="000000" w:fill="FFFFFF"/>
            <w:vAlign w:val="center"/>
            <w:hideMark/>
          </w:tcPr>
          <w:p w:rsidR="001E23D6" w:rsidRPr="00B3584A" w:rsidRDefault="001E23D6" w:rsidP="00C27721">
            <w:pPr>
              <w:jc w:val="center"/>
              <w:rPr>
                <w:rFonts w:asciiTheme="minorHAnsi" w:hAnsiTheme="minorHAnsi" w:cs="Calibri"/>
                <w:color w:val="000000"/>
              </w:rPr>
            </w:pPr>
            <w:r>
              <w:rPr>
                <w:rFonts w:asciiTheme="minorHAnsi" w:hAnsiTheme="minorHAnsi" w:cs="Calibri"/>
                <w:color w:val="000000"/>
              </w:rPr>
              <w:t>Hra.</w:t>
            </w:r>
          </w:p>
        </w:tc>
        <w:tc>
          <w:tcPr>
            <w:tcW w:w="2220" w:type="dxa"/>
            <w:tcBorders>
              <w:top w:val="nil"/>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color w:val="000000"/>
              </w:rPr>
            </w:pPr>
          </w:p>
        </w:tc>
      </w:tr>
      <w:tr w:rsidR="001E23D6" w:rsidRPr="00B3584A" w:rsidTr="001E23D6">
        <w:trPr>
          <w:trHeight w:val="280"/>
          <w:jc w:val="center"/>
        </w:trPr>
        <w:tc>
          <w:tcPr>
            <w:tcW w:w="683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E23D6" w:rsidRPr="00B3584A" w:rsidRDefault="001E23D6" w:rsidP="001E23D6">
            <w:pPr>
              <w:jc w:val="right"/>
              <w:rPr>
                <w:rFonts w:asciiTheme="minorHAnsi" w:hAnsiTheme="minorHAnsi" w:cs="Calibri"/>
                <w:b/>
                <w:color w:val="000000"/>
              </w:rPr>
            </w:pPr>
            <w:r>
              <w:rPr>
                <w:rFonts w:asciiTheme="minorHAnsi" w:hAnsiTheme="minorHAnsi" w:cs="Calibri"/>
                <w:b/>
                <w:color w:val="000000"/>
              </w:rPr>
              <w:t xml:space="preserve">PRECIO </w:t>
            </w:r>
            <w:r w:rsidRPr="00B3584A">
              <w:rPr>
                <w:rFonts w:asciiTheme="minorHAnsi" w:hAnsiTheme="minorHAnsi" w:cs="Calibri"/>
                <w:b/>
                <w:color w:val="000000"/>
              </w:rPr>
              <w:t>TOTAL (</w:t>
            </w:r>
            <w:r>
              <w:rPr>
                <w:rFonts w:asciiTheme="minorHAnsi" w:hAnsiTheme="minorHAnsi" w:cs="Calibri"/>
                <w:b/>
                <w:color w:val="000000"/>
              </w:rPr>
              <w:t>Numeral</w:t>
            </w:r>
            <w:r w:rsidRPr="00B3584A">
              <w:rPr>
                <w:rFonts w:asciiTheme="minorHAnsi" w:hAnsiTheme="minorHAnsi" w:cs="Calibri"/>
                <w:b/>
                <w:color w:val="000000"/>
              </w:rPr>
              <w:t>)</w:t>
            </w:r>
          </w:p>
        </w:tc>
        <w:tc>
          <w:tcPr>
            <w:tcW w:w="2220" w:type="dxa"/>
            <w:tcBorders>
              <w:top w:val="single" w:sz="4" w:space="0" w:color="auto"/>
              <w:left w:val="nil"/>
              <w:bottom w:val="single" w:sz="4" w:space="0" w:color="auto"/>
              <w:right w:val="single" w:sz="4" w:space="0" w:color="auto"/>
            </w:tcBorders>
            <w:shd w:val="clear" w:color="auto" w:fill="auto"/>
            <w:noWrap/>
            <w:vAlign w:val="bottom"/>
          </w:tcPr>
          <w:p w:rsidR="001E23D6" w:rsidRPr="00B3584A" w:rsidRDefault="001E23D6" w:rsidP="00C27721">
            <w:pPr>
              <w:jc w:val="center"/>
              <w:rPr>
                <w:rFonts w:asciiTheme="minorHAnsi" w:hAnsiTheme="minorHAnsi" w:cs="Calibri"/>
                <w:b/>
                <w:color w:val="000000"/>
              </w:rPr>
            </w:pPr>
          </w:p>
        </w:tc>
      </w:tr>
      <w:tr w:rsidR="001E23D6" w:rsidRPr="00B3584A" w:rsidTr="001E23D6">
        <w:trPr>
          <w:trHeight w:val="280"/>
          <w:jc w:val="center"/>
        </w:trPr>
        <w:tc>
          <w:tcPr>
            <w:tcW w:w="4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E23D6" w:rsidRPr="00B3584A" w:rsidRDefault="001E23D6" w:rsidP="00C27721">
            <w:pPr>
              <w:jc w:val="right"/>
              <w:rPr>
                <w:rFonts w:asciiTheme="minorHAnsi" w:hAnsiTheme="minorHAnsi" w:cs="Calibri"/>
                <w:b/>
                <w:color w:val="000000"/>
              </w:rPr>
            </w:pPr>
            <w:r>
              <w:rPr>
                <w:rFonts w:asciiTheme="minorHAnsi" w:hAnsiTheme="minorHAnsi" w:cs="Calibri"/>
                <w:b/>
                <w:color w:val="000000"/>
              </w:rPr>
              <w:t>PRECIO TOTAL (Literal)</w:t>
            </w:r>
          </w:p>
        </w:tc>
        <w:tc>
          <w:tcPr>
            <w:tcW w:w="434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E23D6" w:rsidRPr="00B3584A" w:rsidRDefault="001E23D6" w:rsidP="00C27721">
            <w:pPr>
              <w:jc w:val="center"/>
              <w:rPr>
                <w:rFonts w:asciiTheme="minorHAnsi" w:hAnsiTheme="minorHAnsi" w:cs="Calibri"/>
                <w:b/>
                <w:color w:val="000000"/>
              </w:rPr>
            </w:pPr>
          </w:p>
        </w:tc>
      </w:tr>
    </w:tbl>
    <w:p w:rsidR="00C426C3" w:rsidRDefault="00C426C3" w:rsidP="005D14B3">
      <w:pP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537A36" w:rsidRDefault="00596B5C" w:rsidP="003901A3">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105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56"/>
        <w:gridCol w:w="3227"/>
      </w:tblGrid>
      <w:tr w:rsidR="00BF66A0" w:rsidRPr="008842A3" w:rsidTr="003901A3">
        <w:trPr>
          <w:trHeight w:val="236"/>
          <w:tblHeader/>
          <w:jc w:val="center"/>
        </w:trPr>
        <w:tc>
          <w:tcPr>
            <w:tcW w:w="735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22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901A3">
        <w:trPr>
          <w:cantSplit/>
          <w:trHeight w:val="708"/>
          <w:jc w:val="center"/>
        </w:trPr>
        <w:tc>
          <w:tcPr>
            <w:tcW w:w="735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22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67AB9" w:rsidRPr="008842A3" w:rsidTr="003901A3">
        <w:trPr>
          <w:trHeight w:val="233"/>
          <w:jc w:val="center"/>
        </w:trPr>
        <w:tc>
          <w:tcPr>
            <w:tcW w:w="735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tblGrid>
            <w:tr w:rsidR="001E23D6" w:rsidRPr="003F2292" w:rsidTr="00C27721">
              <w:trPr>
                <w:trHeight w:val="388"/>
              </w:trPr>
              <w:tc>
                <w:tcPr>
                  <w:tcW w:w="9056" w:type="dxa"/>
                  <w:shd w:val="clear" w:color="auto" w:fill="8DB3E2"/>
                  <w:vAlign w:val="center"/>
                </w:tcPr>
                <w:p w:rsidR="001E23D6" w:rsidRPr="003F2292" w:rsidRDefault="001E23D6" w:rsidP="001E23D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1E23D6" w:rsidRPr="003F2292" w:rsidTr="00C27721">
              <w:trPr>
                <w:trHeight w:val="834"/>
              </w:trPr>
              <w:tc>
                <w:tcPr>
                  <w:tcW w:w="9056" w:type="dxa"/>
                  <w:shd w:val="clear" w:color="auto" w:fill="auto"/>
                  <w:vAlign w:val="center"/>
                </w:tcPr>
                <w:p w:rsidR="001E23D6" w:rsidRDefault="001E23D6" w:rsidP="001E23D6">
                  <w:pPr>
                    <w:autoSpaceDE w:val="0"/>
                    <w:autoSpaceDN w:val="0"/>
                    <w:adjustRightInd w:val="0"/>
                    <w:jc w:val="both"/>
                    <w:rPr>
                      <w:rFonts w:ascii="Verdana" w:hAnsi="Verdana" w:cs="Calibri"/>
                      <w:sz w:val="18"/>
                      <w:szCs w:val="18"/>
                    </w:rPr>
                  </w:pPr>
                  <w:r>
                    <w:rPr>
                      <w:rFonts w:ascii="Verdana" w:hAnsi="Verdana" w:cs="Calibri"/>
                      <w:sz w:val="18"/>
                      <w:szCs w:val="18"/>
                    </w:rPr>
                    <w:t>El contratista deberá realizar los siguientes servicios a tubulares almacenados en Playa de acopio Santa Cruz:</w:t>
                  </w:r>
                </w:p>
                <w:p w:rsidR="001E23D6" w:rsidRDefault="001E23D6" w:rsidP="001E23D6">
                  <w:pPr>
                    <w:autoSpaceDE w:val="0"/>
                    <w:autoSpaceDN w:val="0"/>
                    <w:adjustRightInd w:val="0"/>
                    <w:jc w:val="both"/>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Servicio de tornería (maquinado) para reparación y/o fabricación de roscas (conexiones) API para sarta de perforación de diferentes diámetros (Rangos de conexiones 2 3/8” a 8 5/8”) de acuerdo al siguiente </w:t>
                  </w:r>
                  <w:r w:rsidRPr="004D7B84">
                    <w:rPr>
                      <w:rFonts w:ascii="Verdana" w:hAnsi="Verdana" w:cs="Calibri"/>
                      <w:sz w:val="18"/>
                      <w:szCs w:val="18"/>
                    </w:rPr>
                    <w:t xml:space="preserve">detalle: </w:t>
                  </w:r>
                  <w:r>
                    <w:rPr>
                      <w:rFonts w:ascii="Verdana" w:hAnsi="Verdana" w:cs="Calibri"/>
                      <w:sz w:val="18"/>
                      <w:szCs w:val="18"/>
                    </w:rPr>
                    <w:t>8 5/8 REG, 7 5/8 REG, 6 5/8 REG</w:t>
                  </w:r>
                  <w:r w:rsidRPr="004D7B84">
                    <w:rPr>
                      <w:rFonts w:ascii="Verdana" w:hAnsi="Verdana" w:cs="Calibri"/>
                      <w:sz w:val="18"/>
                      <w:szCs w:val="18"/>
                    </w:rPr>
                    <w:t>, 4 ½ REG, 3 ½ REG, 2 7/8 REG, 2 3/8 REG,</w:t>
                  </w:r>
                  <w:r>
                    <w:t xml:space="preserve"> </w:t>
                  </w:r>
                  <w:r w:rsidRPr="006E3F85">
                    <w:rPr>
                      <w:rFonts w:ascii="Verdana" w:hAnsi="Verdana" w:cs="Calibri"/>
                      <w:sz w:val="18"/>
                      <w:szCs w:val="18"/>
                    </w:rPr>
                    <w:t>5 1/2 FH</w:t>
                  </w:r>
                  <w:r>
                    <w:rPr>
                      <w:rFonts w:ascii="Verdana" w:hAnsi="Verdana" w:cs="Calibri"/>
                      <w:sz w:val="18"/>
                      <w:szCs w:val="18"/>
                    </w:rPr>
                    <w:t>,</w:t>
                  </w:r>
                  <w:r w:rsidRPr="004D7B84">
                    <w:rPr>
                      <w:rFonts w:ascii="Verdana" w:hAnsi="Verdana" w:cs="Calibri"/>
                      <w:sz w:val="18"/>
                      <w:szCs w:val="18"/>
                    </w:rPr>
                    <w:t xml:space="preserve"> NC-50 y/o 4 ½ IF</w:t>
                  </w:r>
                  <w:r>
                    <w:rPr>
                      <w:rFonts w:ascii="Verdana" w:hAnsi="Verdana" w:cs="Calibri"/>
                      <w:sz w:val="18"/>
                      <w:szCs w:val="18"/>
                    </w:rPr>
                    <w:t xml:space="preserve"> y/o 5 XH y/o 5 WP, </w:t>
                  </w:r>
                  <w:r w:rsidRPr="004D7B84">
                    <w:rPr>
                      <w:rFonts w:ascii="Verdana" w:hAnsi="Verdana" w:cs="Calibri"/>
                      <w:sz w:val="18"/>
                      <w:szCs w:val="18"/>
                    </w:rPr>
                    <w:t>NC-46 y/o 4 ½ XH y/o 4 IF</w:t>
                  </w:r>
                  <w:r>
                    <w:rPr>
                      <w:rFonts w:ascii="Verdana" w:hAnsi="Verdana" w:cs="Calibri"/>
                      <w:sz w:val="18"/>
                      <w:szCs w:val="18"/>
                    </w:rPr>
                    <w:t xml:space="preserve"> y/o 4 WP</w:t>
                  </w:r>
                  <w:r w:rsidRPr="004D7B84">
                    <w:rPr>
                      <w:rFonts w:ascii="Verdana" w:hAnsi="Verdana" w:cs="Calibri"/>
                      <w:sz w:val="18"/>
                      <w:szCs w:val="18"/>
                    </w:rPr>
                    <w:t>, NC-38 y/o 3 ½ IF</w:t>
                  </w:r>
                  <w:r>
                    <w:rPr>
                      <w:rFonts w:ascii="Verdana" w:hAnsi="Verdana" w:cs="Calibri"/>
                      <w:sz w:val="18"/>
                      <w:szCs w:val="18"/>
                    </w:rPr>
                    <w:t xml:space="preserve"> y/o 3 ½ WP y/o 4 ½ SH</w:t>
                  </w:r>
                  <w:r w:rsidRPr="004D7B84">
                    <w:rPr>
                      <w:rFonts w:ascii="Verdana" w:hAnsi="Verdana" w:cs="Calibri"/>
                      <w:sz w:val="18"/>
                      <w:szCs w:val="18"/>
                    </w:rPr>
                    <w:t>,</w:t>
                  </w:r>
                  <w:r>
                    <w:rPr>
                      <w:rFonts w:ascii="Verdana" w:hAnsi="Verdana" w:cs="Calibri"/>
                      <w:sz w:val="18"/>
                      <w:szCs w:val="18"/>
                    </w:rPr>
                    <w:t xml:space="preserve"> </w:t>
                  </w:r>
                  <w:r w:rsidRPr="004D7B84">
                    <w:rPr>
                      <w:rFonts w:ascii="Verdana" w:hAnsi="Verdana" w:cs="Calibri"/>
                      <w:sz w:val="18"/>
                      <w:szCs w:val="18"/>
                    </w:rPr>
                    <w:t>NC-31</w:t>
                  </w:r>
                  <w:r>
                    <w:rPr>
                      <w:rFonts w:ascii="Verdana" w:hAnsi="Verdana" w:cs="Calibri"/>
                      <w:sz w:val="18"/>
                      <w:szCs w:val="18"/>
                    </w:rPr>
                    <w:t xml:space="preserve"> y/o 2 7/8 IF y/o 3 ½ XH y/o 4 SH,</w:t>
                  </w:r>
                  <w:r w:rsidRPr="004D7B84">
                    <w:rPr>
                      <w:rFonts w:ascii="Verdana" w:hAnsi="Verdana" w:cs="Calibri"/>
                      <w:sz w:val="18"/>
                      <w:szCs w:val="18"/>
                    </w:rPr>
                    <w:t xml:space="preserve"> NC-26</w:t>
                  </w:r>
                  <w:r>
                    <w:rPr>
                      <w:rFonts w:ascii="Verdana" w:hAnsi="Verdana" w:cs="Calibri"/>
                      <w:sz w:val="18"/>
                      <w:szCs w:val="18"/>
                    </w:rPr>
                    <w:t xml:space="preserve"> y/o 2 3/8 IF y/o 2 7/8 SH</w:t>
                  </w:r>
                  <w:r w:rsidRPr="004D7B84">
                    <w:rPr>
                      <w:rFonts w:ascii="Verdana" w:hAnsi="Verdana" w:cs="Calibri"/>
                      <w:sz w:val="18"/>
                      <w:szCs w:val="18"/>
                    </w:rPr>
                    <w:t xml:space="preserve">, </w:t>
                  </w:r>
                  <w:r>
                    <w:rPr>
                      <w:rFonts w:ascii="Verdana" w:hAnsi="Verdana" w:cs="Calibri"/>
                      <w:sz w:val="18"/>
                      <w:szCs w:val="18"/>
                    </w:rPr>
                    <w:t>NC-23</w:t>
                  </w:r>
                  <w:r w:rsidRPr="004D7B84">
                    <w:rPr>
                      <w:rFonts w:ascii="Verdana" w:hAnsi="Verdana" w:cs="Calibri"/>
                      <w:sz w:val="18"/>
                      <w:szCs w:val="18"/>
                    </w:rPr>
                    <w:t>.</w:t>
                  </w:r>
                  <w:r>
                    <w:rPr>
                      <w:rFonts w:ascii="Verdana" w:hAnsi="Verdana" w:cs="Calibri"/>
                      <w:sz w:val="18"/>
                      <w:szCs w:val="18"/>
                    </w:rPr>
                    <w:t xml:space="preserve"> </w:t>
                  </w:r>
                </w:p>
                <w:p w:rsidR="001E23D6" w:rsidRPr="008D125B" w:rsidRDefault="001E23D6" w:rsidP="001E23D6">
                  <w:pPr>
                    <w:autoSpaceDE w:val="0"/>
                    <w:autoSpaceDN w:val="0"/>
                    <w:adjustRightInd w:val="0"/>
                    <w:ind w:left="142"/>
                    <w:jc w:val="both"/>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Suministrar todos los equipos, maquinarias, materiales y personal técnico necesario para realizar los servicios de reparación y/o tornería y/o maquinado al material tubular de los 3 equipos de perforación de YPFB (YPFB-01, YPFB-02 y YPFB-03); cumpliendo con las normas API aplicable para la reparación </w:t>
                  </w:r>
                  <w:r w:rsidRPr="00E06141">
                    <w:rPr>
                      <w:rFonts w:ascii="Verdana" w:hAnsi="Verdana" w:cs="Calibri"/>
                      <w:sz w:val="18"/>
                      <w:szCs w:val="18"/>
                    </w:rPr>
                    <w:t>para sarta de perforación de diferentes diámetros</w:t>
                  </w:r>
                  <w:r>
                    <w:rPr>
                      <w:rFonts w:ascii="Verdana" w:hAnsi="Verdana" w:cs="Calibri"/>
                      <w:sz w:val="18"/>
                      <w:szCs w:val="18"/>
                    </w:rPr>
                    <w:t>.</w:t>
                  </w:r>
                </w:p>
                <w:p w:rsidR="001E23D6" w:rsidRDefault="001E23D6" w:rsidP="001E23D6">
                  <w:pPr>
                    <w:pStyle w:val="Prrafodelista"/>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B865E1">
                    <w:rPr>
                      <w:rFonts w:ascii="Verdana" w:hAnsi="Verdana" w:cs="Calibri"/>
                      <w:sz w:val="18"/>
                      <w:szCs w:val="18"/>
                    </w:rPr>
                    <w:t>Todo servicio de reparación</w:t>
                  </w:r>
                  <w:r>
                    <w:rPr>
                      <w:rFonts w:ascii="Verdana" w:hAnsi="Verdana" w:cs="Calibri"/>
                      <w:sz w:val="18"/>
                      <w:szCs w:val="18"/>
                    </w:rPr>
                    <w:t xml:space="preserve"> y/o tornería y/o maquinado</w:t>
                  </w:r>
                  <w:r w:rsidRPr="00B865E1">
                    <w:rPr>
                      <w:rFonts w:ascii="Verdana" w:hAnsi="Verdana" w:cs="Calibri"/>
                      <w:sz w:val="18"/>
                      <w:szCs w:val="18"/>
                    </w:rPr>
                    <w:t xml:space="preserve"> debe mantener un registro digital de todos los trabajos realizados por un lapso no menor a </w:t>
                  </w:r>
                  <w:r>
                    <w:rPr>
                      <w:rFonts w:ascii="Verdana" w:hAnsi="Verdana" w:cs="Calibri"/>
                      <w:sz w:val="18"/>
                      <w:szCs w:val="18"/>
                    </w:rPr>
                    <w:t>2</w:t>
                  </w:r>
                  <w:r w:rsidRPr="00B865E1">
                    <w:rPr>
                      <w:rFonts w:ascii="Verdana" w:hAnsi="Verdana" w:cs="Calibri"/>
                      <w:sz w:val="18"/>
                      <w:szCs w:val="18"/>
                    </w:rPr>
                    <w:t xml:space="preserve"> año</w:t>
                  </w:r>
                  <w:r>
                    <w:rPr>
                      <w:rFonts w:ascii="Verdana" w:hAnsi="Verdana" w:cs="Calibri"/>
                      <w:sz w:val="18"/>
                      <w:szCs w:val="18"/>
                    </w:rPr>
                    <w:t xml:space="preserve">s.  </w:t>
                  </w:r>
                </w:p>
                <w:p w:rsidR="001E23D6" w:rsidRDefault="001E23D6" w:rsidP="001E23D6">
                  <w:pPr>
                    <w:pStyle w:val="Prrafodelista"/>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servicio de </w:t>
                  </w:r>
                  <w:r w:rsidRPr="00B865E1">
                    <w:rPr>
                      <w:rFonts w:ascii="Verdana" w:hAnsi="Verdana" w:cs="Calibri"/>
                      <w:sz w:val="18"/>
                      <w:szCs w:val="18"/>
                    </w:rPr>
                    <w:t>reparación</w:t>
                  </w:r>
                  <w:r>
                    <w:rPr>
                      <w:rFonts w:ascii="Verdana" w:hAnsi="Verdana" w:cs="Calibri"/>
                      <w:sz w:val="18"/>
                      <w:szCs w:val="18"/>
                    </w:rPr>
                    <w:t xml:space="preserve"> y/o tornería y/o maquinado</w:t>
                  </w:r>
                  <w:r w:rsidRPr="00B865E1">
                    <w:rPr>
                      <w:rFonts w:ascii="Verdana" w:hAnsi="Verdana" w:cs="Calibri"/>
                      <w:sz w:val="18"/>
                      <w:szCs w:val="18"/>
                    </w:rPr>
                    <w:t xml:space="preserve"> </w:t>
                  </w:r>
                  <w:r>
                    <w:rPr>
                      <w:rFonts w:ascii="Verdana" w:hAnsi="Verdana" w:cs="Calibri"/>
                      <w:sz w:val="18"/>
                      <w:szCs w:val="18"/>
                    </w:rPr>
                    <w:t>incluye refrenteo de sellos, Cold Rolling, Bore Back en diferentes medidas, hard banding en diferentes diámetros, mecanizado de material tubular y/o conexiones, mecanizados varios y trabajos de tornería en general, según corresponda.</w:t>
                  </w:r>
                </w:p>
                <w:p w:rsidR="001E23D6" w:rsidRDefault="001E23D6" w:rsidP="001E23D6">
                  <w:pPr>
                    <w:pStyle w:val="Prrafodelista"/>
                    <w:rPr>
                      <w:rFonts w:ascii="Verdana" w:hAnsi="Verdana" w:cs="Calibri"/>
                      <w:sz w:val="18"/>
                      <w:szCs w:val="18"/>
                    </w:rPr>
                  </w:pPr>
                </w:p>
                <w:p w:rsidR="001E23D6" w:rsidRPr="00A41C6B"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material tubular reparado deberá entregarse Inspeccionado (bajo la norma internacional </w:t>
                  </w:r>
                  <w:r w:rsidRPr="00A41C6B">
                    <w:rPr>
                      <w:rFonts w:ascii="Verdana" w:hAnsi="Verdana" w:cs="Calibri"/>
                      <w:sz w:val="18"/>
                      <w:szCs w:val="18"/>
                    </w:rPr>
                    <w:t>Drill Stem</w:t>
                  </w:r>
                  <w:r>
                    <w:rPr>
                      <w:rFonts w:ascii="Verdana" w:hAnsi="Verdana" w:cs="Calibri"/>
                      <w:sz w:val="18"/>
                      <w:szCs w:val="18"/>
                    </w:rPr>
                    <w:t xml:space="preserve"> </w:t>
                  </w:r>
                  <w:r w:rsidRPr="00A41C6B">
                    <w:rPr>
                      <w:rFonts w:ascii="Verdana" w:hAnsi="Verdana" w:cs="Calibri"/>
                      <w:sz w:val="18"/>
                      <w:szCs w:val="18"/>
                    </w:rPr>
                    <w:t>Inspection</w:t>
                  </w:r>
                  <w:r>
                    <w:rPr>
                      <w:rFonts w:ascii="Verdana" w:hAnsi="Verdana" w:cs="Calibri"/>
                      <w:sz w:val="18"/>
                      <w:szCs w:val="18"/>
                    </w:rPr>
                    <w:t xml:space="preserve"> DS-1), por </w:t>
                  </w:r>
                  <w:r w:rsidRPr="00A41C6B">
                    <w:rPr>
                      <w:rFonts w:ascii="Verdana" w:hAnsi="Verdana" w:cs="Calibri"/>
                      <w:sz w:val="18"/>
                      <w:szCs w:val="18"/>
                    </w:rPr>
                    <w:t xml:space="preserve">una empresa de inspección (externa), de tal forma se garantice la correcta reparación del material tubular. </w:t>
                  </w:r>
                  <w:r w:rsidRPr="00A41C6B">
                    <w:rPr>
                      <w:rFonts w:ascii="Verdana" w:hAnsi="Verdana" w:cs="Calibri"/>
                      <w:sz w:val="18"/>
                      <w:szCs w:val="18"/>
                      <w:u w:val="single"/>
                    </w:rPr>
                    <w:t>NOTA:</w:t>
                  </w:r>
                  <w:r w:rsidRPr="00A41C6B">
                    <w:rPr>
                      <w:rFonts w:ascii="Verdana" w:hAnsi="Verdana" w:cs="Calibri"/>
                      <w:sz w:val="18"/>
                      <w:szCs w:val="18"/>
                    </w:rPr>
                    <w:t xml:space="preserve"> La logística y costo del transporte para realizar la inspección de</w:t>
                  </w:r>
                  <w:r>
                    <w:rPr>
                      <w:rFonts w:ascii="Verdana" w:hAnsi="Verdana" w:cs="Calibri"/>
                      <w:sz w:val="18"/>
                      <w:szCs w:val="18"/>
                    </w:rPr>
                    <w:t xml:space="preserve">l material tubular correrá a </w:t>
                  </w:r>
                  <w:r w:rsidRPr="00A41C6B">
                    <w:rPr>
                      <w:rFonts w:ascii="Verdana" w:hAnsi="Verdana" w:cs="Calibri"/>
                      <w:sz w:val="18"/>
                      <w:szCs w:val="18"/>
                    </w:rPr>
                    <w:t xml:space="preserve">cuenta y costo del Contratista. </w:t>
                  </w:r>
                </w:p>
                <w:p w:rsidR="001E23D6" w:rsidRDefault="001E23D6" w:rsidP="001E23D6">
                  <w:pPr>
                    <w:pStyle w:val="Prrafodelista"/>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inspeccionado deberá estar p</w:t>
                  </w:r>
                  <w:r w:rsidRPr="00622A0F">
                    <w:rPr>
                      <w:rFonts w:ascii="Verdana" w:hAnsi="Verdana" w:cs="Calibri"/>
                      <w:sz w:val="18"/>
                      <w:szCs w:val="18"/>
                    </w:rPr>
                    <w:t xml:space="preserve">intado </w:t>
                  </w:r>
                  <w:r>
                    <w:rPr>
                      <w:rFonts w:ascii="Verdana" w:hAnsi="Verdana" w:cs="Calibri"/>
                      <w:sz w:val="18"/>
                      <w:szCs w:val="18"/>
                    </w:rPr>
                    <w:t xml:space="preserve">con bandas de clasificación final </w:t>
                  </w:r>
                  <w:r w:rsidRPr="00622A0F">
                    <w:rPr>
                      <w:rFonts w:ascii="Verdana" w:hAnsi="Verdana" w:cs="Calibri"/>
                      <w:sz w:val="18"/>
                      <w:szCs w:val="18"/>
                    </w:rPr>
                    <w:t>de acuerdo a la norma DS-1</w:t>
                  </w:r>
                  <w:r>
                    <w:rPr>
                      <w:rFonts w:ascii="Verdana" w:hAnsi="Verdana" w:cs="Calibri"/>
                      <w:sz w:val="18"/>
                      <w:szCs w:val="18"/>
                    </w:rPr>
                    <w:t>.</w:t>
                  </w:r>
                </w:p>
                <w:p w:rsidR="001E23D6" w:rsidRDefault="001E23D6" w:rsidP="001E23D6">
                  <w:pPr>
                    <w:pStyle w:val="Prrafodelista"/>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reparado y/o maquinado deberá entregarse con protectores de roscas nuevos, si hubieran sido entregados al contratista sin protectores de roscas. Deberán ofertar un precio unitario por cada tapa rosca de las diferentes conexiones a reparar.</w:t>
                  </w:r>
                </w:p>
                <w:p w:rsidR="001E23D6" w:rsidRDefault="001E23D6" w:rsidP="001E23D6">
                  <w:pPr>
                    <w:pStyle w:val="Prrafodelista"/>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El material tubular deberá ser cargado, descargado y/o manipulado con montacargas y/o grúas provistas por el Contratista en su base o taller de reparación.</w:t>
                  </w:r>
                </w:p>
                <w:p w:rsidR="001E23D6" w:rsidRDefault="001E23D6" w:rsidP="001E23D6">
                  <w:pPr>
                    <w:pStyle w:val="Prrafodelista"/>
                    <w:ind w:left="0"/>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El Contratista deberá proveer suficientes predios para almacenar temporalmente el material tubular a reparar (+/- 6000 piezas entre DP´s, </w:t>
                  </w:r>
                  <w:r>
                    <w:rPr>
                      <w:rFonts w:ascii="Verdana" w:hAnsi="Verdana" w:cs="Calibri"/>
                      <w:sz w:val="18"/>
                      <w:szCs w:val="18"/>
                    </w:rPr>
                    <w:lastRenderedPageBreak/>
                    <w:t>HWDP´s, DC´s y otros), con control de entrada y salida a fin de custodiar el material tubular de YPFB.</w:t>
                  </w:r>
                </w:p>
                <w:p w:rsidR="001E23D6" w:rsidRDefault="001E23D6" w:rsidP="001E23D6">
                  <w:pPr>
                    <w:pStyle w:val="Prrafodelista"/>
                    <w:ind w:left="0"/>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6440AE">
                    <w:rPr>
                      <w:rFonts w:ascii="Verdana" w:hAnsi="Verdana" w:cs="Calibri"/>
                      <w:sz w:val="18"/>
                      <w:szCs w:val="18"/>
                    </w:rPr>
                    <w:t xml:space="preserve">Todo servicio de reparación o fabricación de conexiones debe mantener un registro digital de todos los trabajos realizados por un lapso no menor a </w:t>
                  </w:r>
                  <w:r>
                    <w:rPr>
                      <w:rFonts w:ascii="Verdana" w:hAnsi="Verdana" w:cs="Calibri"/>
                      <w:sz w:val="18"/>
                      <w:szCs w:val="18"/>
                    </w:rPr>
                    <w:t>3</w:t>
                  </w:r>
                  <w:r w:rsidRPr="006440AE">
                    <w:rPr>
                      <w:rFonts w:ascii="Verdana" w:hAnsi="Verdana" w:cs="Calibri"/>
                      <w:sz w:val="18"/>
                      <w:szCs w:val="18"/>
                    </w:rPr>
                    <w:t xml:space="preserve"> años</w:t>
                  </w:r>
                  <w:r>
                    <w:rPr>
                      <w:rFonts w:ascii="Verdana" w:hAnsi="Verdana" w:cs="Calibri"/>
                      <w:sz w:val="18"/>
                      <w:szCs w:val="18"/>
                    </w:rPr>
                    <w:t xml:space="preserve">. </w:t>
                  </w:r>
                </w:p>
                <w:p w:rsidR="001E23D6" w:rsidRDefault="001E23D6" w:rsidP="001E23D6">
                  <w:pPr>
                    <w:pStyle w:val="Prrafodelista"/>
                    <w:ind w:left="0"/>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8E4EEE">
                    <w:rPr>
                      <w:rFonts w:ascii="Verdana" w:hAnsi="Verdana" w:cs="Calibri"/>
                      <w:sz w:val="18"/>
                      <w:szCs w:val="18"/>
                    </w:rPr>
                    <w:t>El contratista debe contar con Torno para maquinado de roscas API</w:t>
                  </w:r>
                  <w:r>
                    <w:rPr>
                      <w:rFonts w:ascii="Verdana" w:hAnsi="Verdana" w:cs="Calibri"/>
                      <w:sz w:val="18"/>
                      <w:szCs w:val="18"/>
                    </w:rPr>
                    <w:t xml:space="preserve"> con las siguientes características mínimamente:</w:t>
                  </w:r>
                </w:p>
                <w:p w:rsidR="001E23D6" w:rsidRDefault="001E23D6" w:rsidP="001E23D6">
                  <w:pPr>
                    <w:pStyle w:val="Prrafodelista"/>
                    <w:ind w:left="0"/>
                    <w:rPr>
                      <w:rFonts w:ascii="Verdana" w:hAnsi="Verdana" w:cs="Calibri"/>
                      <w:sz w:val="18"/>
                      <w:szCs w:val="18"/>
                    </w:rPr>
                  </w:pPr>
                </w:p>
                <w:p w:rsidR="001E23D6" w:rsidRPr="008A257B" w:rsidRDefault="001E23D6" w:rsidP="001E23D6">
                  <w:pPr>
                    <w:pStyle w:val="Prrafodelista"/>
                    <w:jc w:val="center"/>
                    <w:rPr>
                      <w:rFonts w:ascii="Verdana" w:hAnsi="Verdana" w:cs="Calibri"/>
                      <w:b/>
                      <w:sz w:val="18"/>
                      <w:szCs w:val="18"/>
                    </w:rPr>
                  </w:pPr>
                  <w:r w:rsidRPr="008A257B">
                    <w:rPr>
                      <w:rFonts w:ascii="Verdana" w:hAnsi="Verdana" w:cs="Calibri"/>
                      <w:b/>
                      <w:sz w:val="18"/>
                      <w:szCs w:val="18"/>
                    </w:rPr>
                    <w:t>TABLA 1.- Requerimiento mínimos</w:t>
                  </w:r>
                </w:p>
                <w:tbl>
                  <w:tblPr>
                    <w:tblW w:w="6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4515"/>
                  </w:tblGrid>
                  <w:tr w:rsidR="001E23D6" w:rsidRPr="00057859" w:rsidTr="001E23D6">
                    <w:trPr>
                      <w:trHeight w:val="337"/>
                      <w:jc w:val="center"/>
                    </w:trPr>
                    <w:tc>
                      <w:tcPr>
                        <w:tcW w:w="2348" w:type="dxa"/>
                        <w:shd w:val="clear" w:color="auto" w:fill="DEEAF6"/>
                        <w:vAlign w:val="center"/>
                      </w:tcPr>
                      <w:p w:rsidR="001E23D6" w:rsidRPr="008E4EEE" w:rsidRDefault="001E23D6" w:rsidP="001E23D6">
                        <w:pPr>
                          <w:spacing w:line="360" w:lineRule="auto"/>
                          <w:jc w:val="center"/>
                          <w:rPr>
                            <w:rFonts w:ascii="Verdana" w:hAnsi="Verdana" w:cs="Calibri"/>
                            <w:b/>
                            <w:sz w:val="18"/>
                            <w:szCs w:val="18"/>
                          </w:rPr>
                        </w:pPr>
                        <w:r w:rsidRPr="008E4EEE">
                          <w:rPr>
                            <w:rFonts w:ascii="Verdana" w:hAnsi="Verdana" w:cs="Calibri"/>
                            <w:b/>
                            <w:sz w:val="18"/>
                            <w:szCs w:val="18"/>
                          </w:rPr>
                          <w:t>Descripción</w:t>
                        </w:r>
                      </w:p>
                    </w:tc>
                    <w:tc>
                      <w:tcPr>
                        <w:tcW w:w="4515" w:type="dxa"/>
                        <w:shd w:val="clear" w:color="auto" w:fill="DEEAF6"/>
                        <w:vAlign w:val="center"/>
                      </w:tcPr>
                      <w:p w:rsidR="001E23D6" w:rsidRPr="008E4EEE" w:rsidRDefault="001E23D6" w:rsidP="001E23D6">
                        <w:pPr>
                          <w:spacing w:line="360" w:lineRule="auto"/>
                          <w:jc w:val="center"/>
                          <w:rPr>
                            <w:rFonts w:ascii="Verdana" w:hAnsi="Verdana" w:cs="Calibri"/>
                            <w:b/>
                            <w:sz w:val="18"/>
                            <w:szCs w:val="18"/>
                          </w:rPr>
                        </w:pPr>
                        <w:r w:rsidRPr="008E4EEE">
                          <w:rPr>
                            <w:rFonts w:ascii="Verdana" w:hAnsi="Verdana" w:cs="Calibri"/>
                            <w:b/>
                            <w:sz w:val="18"/>
                            <w:szCs w:val="18"/>
                          </w:rPr>
                          <w:t xml:space="preserve">Requerimientos </w:t>
                        </w:r>
                        <w:r>
                          <w:rPr>
                            <w:rFonts w:ascii="Verdana" w:hAnsi="Verdana" w:cs="Calibri"/>
                            <w:b/>
                            <w:sz w:val="18"/>
                            <w:szCs w:val="18"/>
                          </w:rPr>
                          <w:t>mínimos</w:t>
                        </w:r>
                      </w:p>
                    </w:tc>
                  </w:tr>
                  <w:tr w:rsidR="001E23D6" w:rsidRPr="00057859" w:rsidTr="001E23D6">
                    <w:trPr>
                      <w:trHeight w:val="322"/>
                      <w:jc w:val="center"/>
                    </w:trPr>
                    <w:tc>
                      <w:tcPr>
                        <w:tcW w:w="2348" w:type="dxa"/>
                        <w:vAlign w:val="center"/>
                      </w:tcPr>
                      <w:p w:rsidR="001E23D6" w:rsidRPr="008E4EEE" w:rsidRDefault="001E23D6" w:rsidP="001E23D6">
                        <w:pPr>
                          <w:spacing w:line="360" w:lineRule="auto"/>
                          <w:rPr>
                            <w:rFonts w:ascii="Verdana" w:hAnsi="Verdana" w:cs="Calibri"/>
                            <w:sz w:val="18"/>
                            <w:szCs w:val="18"/>
                          </w:rPr>
                        </w:pPr>
                        <w:r w:rsidRPr="008E4EEE">
                          <w:rPr>
                            <w:rFonts w:ascii="Verdana" w:hAnsi="Verdana" w:cs="Calibri"/>
                            <w:sz w:val="18"/>
                            <w:szCs w:val="18"/>
                          </w:rPr>
                          <w:t>Torno</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Pr>
                            <w:rFonts w:ascii="Verdana" w:hAnsi="Verdana" w:cs="Calibri"/>
                            <w:sz w:val="18"/>
                            <w:szCs w:val="18"/>
                          </w:rPr>
                          <w:t>Mínimamente uno  (</w:t>
                        </w:r>
                        <w:r w:rsidRPr="008E4EEE">
                          <w:rPr>
                            <w:rFonts w:ascii="Verdana" w:hAnsi="Verdana" w:cs="Calibri"/>
                            <w:sz w:val="18"/>
                            <w:szCs w:val="18"/>
                          </w:rPr>
                          <w:t>1</w:t>
                        </w:r>
                        <w:r>
                          <w:rPr>
                            <w:rFonts w:ascii="Verdana" w:hAnsi="Verdana" w:cs="Calibri"/>
                            <w:sz w:val="18"/>
                            <w:szCs w:val="18"/>
                          </w:rPr>
                          <w:t>)</w:t>
                        </w:r>
                      </w:p>
                    </w:tc>
                  </w:tr>
                  <w:tr w:rsidR="001E23D6" w:rsidRPr="00057859" w:rsidTr="001E23D6">
                    <w:trPr>
                      <w:trHeight w:val="337"/>
                      <w:jc w:val="center"/>
                    </w:trPr>
                    <w:tc>
                      <w:tcPr>
                        <w:tcW w:w="2348" w:type="dxa"/>
                        <w:vAlign w:val="center"/>
                      </w:tcPr>
                      <w:p w:rsidR="001E23D6" w:rsidRPr="008E4EEE" w:rsidRDefault="001E23D6" w:rsidP="001E23D6">
                        <w:pPr>
                          <w:spacing w:line="360" w:lineRule="auto"/>
                          <w:rPr>
                            <w:rFonts w:ascii="Verdana" w:hAnsi="Verdana" w:cs="Calibri"/>
                            <w:sz w:val="18"/>
                            <w:szCs w:val="18"/>
                          </w:rPr>
                        </w:pPr>
                        <w:r w:rsidRPr="008E4EEE">
                          <w:rPr>
                            <w:rFonts w:ascii="Verdana" w:hAnsi="Verdana" w:cs="Calibri"/>
                            <w:sz w:val="18"/>
                            <w:szCs w:val="18"/>
                          </w:rPr>
                          <w:t xml:space="preserve">Marca </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Pr>
                            <w:rFonts w:ascii="Verdana" w:hAnsi="Verdana" w:cs="Calibri"/>
                            <w:sz w:val="18"/>
                            <w:szCs w:val="18"/>
                          </w:rPr>
                          <w:t>A proponer</w:t>
                        </w:r>
                      </w:p>
                    </w:tc>
                  </w:tr>
                  <w:tr w:rsidR="001E23D6" w:rsidRPr="00057859" w:rsidTr="001E23D6">
                    <w:trPr>
                      <w:trHeight w:val="662"/>
                      <w:jc w:val="center"/>
                    </w:trPr>
                    <w:tc>
                      <w:tcPr>
                        <w:tcW w:w="2348" w:type="dxa"/>
                        <w:vAlign w:val="center"/>
                      </w:tcPr>
                      <w:p w:rsidR="001E23D6" w:rsidRPr="008E4EEE" w:rsidRDefault="001E23D6" w:rsidP="001E23D6">
                        <w:pPr>
                          <w:spacing w:line="360" w:lineRule="auto"/>
                          <w:rPr>
                            <w:rFonts w:ascii="Verdana" w:hAnsi="Verdana" w:cs="Calibri"/>
                            <w:sz w:val="18"/>
                            <w:szCs w:val="18"/>
                          </w:rPr>
                        </w:pPr>
                        <w:r w:rsidRPr="008E4EEE">
                          <w:rPr>
                            <w:rFonts w:ascii="Verdana" w:hAnsi="Verdana" w:cs="Calibri"/>
                            <w:sz w:val="18"/>
                            <w:szCs w:val="18"/>
                          </w:rPr>
                          <w:t>Rango de conexiones para herramientas de perforación</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sidRPr="008E4EEE">
                          <w:rPr>
                            <w:rFonts w:ascii="Verdana" w:hAnsi="Verdana" w:cs="Calibri"/>
                            <w:sz w:val="18"/>
                            <w:szCs w:val="18"/>
                          </w:rPr>
                          <w:t>2 3/8” – 8 5/8”</w:t>
                        </w:r>
                      </w:p>
                    </w:tc>
                  </w:tr>
                  <w:tr w:rsidR="001E23D6" w:rsidRPr="008E4EEE" w:rsidTr="001E23D6">
                    <w:trPr>
                      <w:trHeight w:val="2018"/>
                      <w:jc w:val="center"/>
                    </w:trPr>
                    <w:tc>
                      <w:tcPr>
                        <w:tcW w:w="2348" w:type="dxa"/>
                        <w:vAlign w:val="center"/>
                      </w:tcPr>
                      <w:p w:rsidR="001E23D6" w:rsidRPr="008E4EEE" w:rsidRDefault="001E23D6" w:rsidP="001E23D6">
                        <w:pPr>
                          <w:spacing w:line="360" w:lineRule="auto"/>
                          <w:rPr>
                            <w:rFonts w:ascii="Verdana" w:hAnsi="Verdana" w:cs="Calibri"/>
                            <w:sz w:val="18"/>
                            <w:szCs w:val="18"/>
                          </w:rPr>
                        </w:pPr>
                        <w:r w:rsidRPr="008E4EEE">
                          <w:rPr>
                            <w:rFonts w:ascii="Verdana" w:hAnsi="Verdana" w:cs="Calibri"/>
                            <w:sz w:val="18"/>
                            <w:szCs w:val="18"/>
                          </w:rPr>
                          <w:t>Calibres certificados para herramientas de perforación</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sidRPr="009310A6">
                          <w:rPr>
                            <w:rFonts w:ascii="Verdana" w:hAnsi="Verdana" w:cs="Calibri"/>
                            <w:sz w:val="18"/>
                            <w:szCs w:val="18"/>
                          </w:rPr>
                          <w:t>8 5/8 REG, 7 5/8 REG, 6 5/8 REG, 4 ½ REG, 3 ½ REG, 2 7/8 REG, 2 3/8 REG, 5 1/2 FH, NC-50 y/o 4 ½ IF y/o 5 XH y/o 5 WP, NC-46 y/o 4 ½ XH y/o 4 IF y/o 4 WP, NC-38 y/o 3 ½ IF y/o 3 ½ WP y/o 4 ½ SH, NC-31 y/o 2 7/8 IF y/o 3 ½ XH y/o 4 SH, NC-26 y/o 2 3/8 IF y/o 2 7/8 SH, NC-23</w:t>
                        </w:r>
                      </w:p>
                    </w:tc>
                  </w:tr>
                  <w:tr w:rsidR="001E23D6" w:rsidRPr="008E4EEE" w:rsidTr="001E23D6">
                    <w:trPr>
                      <w:trHeight w:val="662"/>
                      <w:jc w:val="center"/>
                    </w:trPr>
                    <w:tc>
                      <w:tcPr>
                        <w:tcW w:w="2348" w:type="dxa"/>
                        <w:vAlign w:val="center"/>
                      </w:tcPr>
                      <w:p w:rsidR="001E23D6" w:rsidRPr="008E4EEE" w:rsidRDefault="001E23D6" w:rsidP="001E23D6">
                        <w:pPr>
                          <w:spacing w:line="360" w:lineRule="auto"/>
                          <w:rPr>
                            <w:rFonts w:ascii="Verdana" w:hAnsi="Verdana" w:cs="Calibri"/>
                            <w:sz w:val="18"/>
                            <w:szCs w:val="18"/>
                          </w:rPr>
                        </w:pPr>
                        <w:r>
                          <w:rPr>
                            <w:rFonts w:ascii="Verdana" w:hAnsi="Verdana" w:cs="Calibri"/>
                            <w:sz w:val="18"/>
                            <w:szCs w:val="18"/>
                          </w:rPr>
                          <w:t xml:space="preserve">Certificado vigente de los Working Gauge </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Pr>
                            <w:rFonts w:ascii="Verdana" w:hAnsi="Verdana" w:cs="Calibri"/>
                            <w:sz w:val="18"/>
                            <w:szCs w:val="18"/>
                          </w:rPr>
                          <w:t>Presentar copia simple junto a la propuesta</w:t>
                        </w:r>
                      </w:p>
                    </w:tc>
                  </w:tr>
                  <w:tr w:rsidR="001E23D6" w:rsidRPr="008E4EEE" w:rsidTr="001E23D6">
                    <w:trPr>
                      <w:trHeight w:val="662"/>
                      <w:jc w:val="center"/>
                    </w:trPr>
                    <w:tc>
                      <w:tcPr>
                        <w:tcW w:w="2348" w:type="dxa"/>
                        <w:vAlign w:val="center"/>
                      </w:tcPr>
                      <w:p w:rsidR="001E23D6" w:rsidRDefault="001E23D6" w:rsidP="001E23D6">
                        <w:pPr>
                          <w:spacing w:line="360" w:lineRule="auto"/>
                          <w:rPr>
                            <w:rFonts w:ascii="Verdana" w:hAnsi="Verdana" w:cs="Calibri"/>
                            <w:sz w:val="18"/>
                            <w:szCs w:val="18"/>
                          </w:rPr>
                        </w:pPr>
                        <w:r>
                          <w:rPr>
                            <w:rFonts w:ascii="Verdana" w:hAnsi="Verdana" w:cs="Calibri"/>
                            <w:sz w:val="18"/>
                            <w:szCs w:val="18"/>
                          </w:rPr>
                          <w:t>Certificado vigente de los  Master Gauge</w:t>
                        </w:r>
                      </w:p>
                    </w:tc>
                    <w:tc>
                      <w:tcPr>
                        <w:tcW w:w="4515" w:type="dxa"/>
                        <w:vAlign w:val="center"/>
                      </w:tcPr>
                      <w:p w:rsidR="001E23D6" w:rsidRPr="008E4EEE" w:rsidRDefault="001E23D6" w:rsidP="001E23D6">
                        <w:pPr>
                          <w:spacing w:line="360" w:lineRule="auto"/>
                          <w:jc w:val="center"/>
                          <w:rPr>
                            <w:rFonts w:ascii="Verdana" w:hAnsi="Verdana" w:cs="Calibri"/>
                            <w:sz w:val="18"/>
                            <w:szCs w:val="18"/>
                          </w:rPr>
                        </w:pPr>
                        <w:r>
                          <w:rPr>
                            <w:rFonts w:ascii="Verdana" w:hAnsi="Verdana" w:cs="Calibri"/>
                            <w:sz w:val="18"/>
                            <w:szCs w:val="18"/>
                          </w:rPr>
                          <w:t>Presentar copia simple junto a la propuesta</w:t>
                        </w:r>
                      </w:p>
                    </w:tc>
                  </w:tr>
                </w:tbl>
                <w:p w:rsidR="001E23D6" w:rsidRDefault="001E23D6" w:rsidP="001E23D6">
                  <w:pPr>
                    <w:autoSpaceDE w:val="0"/>
                    <w:autoSpaceDN w:val="0"/>
                    <w:adjustRightInd w:val="0"/>
                    <w:ind w:left="142"/>
                    <w:jc w:val="both"/>
                    <w:rPr>
                      <w:rFonts w:ascii="Verdana" w:hAnsi="Verdana" w:cs="Calibri"/>
                      <w:sz w:val="18"/>
                      <w:szCs w:val="18"/>
                    </w:rPr>
                  </w:pPr>
                </w:p>
                <w:p w:rsidR="001E23D6" w:rsidRDefault="001E23D6" w:rsidP="001E23D6">
                  <w:pPr>
                    <w:autoSpaceDE w:val="0"/>
                    <w:autoSpaceDN w:val="0"/>
                    <w:adjustRightInd w:val="0"/>
                    <w:jc w:val="both"/>
                    <w:rPr>
                      <w:rFonts w:ascii="Verdana" w:hAnsi="Verdana" w:cs="Calibri"/>
                      <w:sz w:val="18"/>
                      <w:szCs w:val="18"/>
                    </w:rPr>
                  </w:pPr>
                </w:p>
                <w:p w:rsidR="001E23D6" w:rsidRDefault="001E23D6" w:rsidP="001E23D6">
                  <w:pPr>
                    <w:numPr>
                      <w:ilvl w:val="0"/>
                      <w:numId w:val="72"/>
                    </w:numPr>
                    <w:autoSpaceDE w:val="0"/>
                    <w:autoSpaceDN w:val="0"/>
                    <w:adjustRightInd w:val="0"/>
                    <w:ind w:left="284" w:hanging="142"/>
                    <w:jc w:val="both"/>
                    <w:rPr>
                      <w:rFonts w:ascii="Verdana" w:hAnsi="Verdana" w:cs="Calibri"/>
                      <w:sz w:val="18"/>
                      <w:szCs w:val="18"/>
                    </w:rPr>
                  </w:pPr>
                  <w:r>
                    <w:rPr>
                      <w:rFonts w:ascii="Verdana" w:hAnsi="Verdana" w:cs="Calibri"/>
                      <w:sz w:val="18"/>
                      <w:szCs w:val="18"/>
                    </w:rPr>
                    <w:t xml:space="preserve">YPFB podrá solicitar </w:t>
                  </w:r>
                  <w:r w:rsidRPr="000C2C2C">
                    <w:rPr>
                      <w:rFonts w:ascii="Verdana" w:hAnsi="Verdana" w:cs="Calibri"/>
                      <w:sz w:val="18"/>
                      <w:szCs w:val="18"/>
                    </w:rPr>
                    <w:t>los siguientes trabajos de reparación</w:t>
                  </w:r>
                  <w:r>
                    <w:t xml:space="preserve"> </w:t>
                  </w:r>
                  <w:r w:rsidRPr="00F91C31">
                    <w:rPr>
                      <w:rFonts w:ascii="Verdana" w:hAnsi="Verdana" w:cs="Calibri"/>
                      <w:sz w:val="18"/>
                      <w:szCs w:val="18"/>
                    </w:rPr>
                    <w:t>y/o tornería y/o maquinado</w:t>
                  </w:r>
                  <w:r w:rsidRPr="000C2C2C">
                    <w:rPr>
                      <w:rFonts w:ascii="Verdana" w:hAnsi="Verdana" w:cs="Calibri"/>
                      <w:sz w:val="18"/>
                      <w:szCs w:val="18"/>
                    </w:rPr>
                    <w:t xml:space="preserve"> según corresponda:</w:t>
                  </w:r>
                </w:p>
                <w:p w:rsidR="001E23D6" w:rsidRDefault="001E23D6" w:rsidP="001E23D6">
                  <w:pPr>
                    <w:autoSpaceDE w:val="0"/>
                    <w:autoSpaceDN w:val="0"/>
                    <w:adjustRightInd w:val="0"/>
                    <w:jc w:val="both"/>
                    <w:rPr>
                      <w:rFonts w:ascii="Verdana" w:hAnsi="Verdana" w:cs="Calibri"/>
                      <w:sz w:val="18"/>
                      <w:szCs w:val="18"/>
                      <w:lang w:val="es-BO"/>
                    </w:rPr>
                  </w:pPr>
                </w:p>
                <w:tbl>
                  <w:tblPr>
                    <w:tblW w:w="6970" w:type="dxa"/>
                    <w:tblInd w:w="15" w:type="dxa"/>
                    <w:tblCellMar>
                      <w:left w:w="70" w:type="dxa"/>
                      <w:right w:w="70" w:type="dxa"/>
                    </w:tblCellMar>
                    <w:tblLook w:val="04A0" w:firstRow="1" w:lastRow="0" w:firstColumn="1" w:lastColumn="0" w:noHBand="0" w:noVBand="1"/>
                  </w:tblPr>
                  <w:tblGrid>
                    <w:gridCol w:w="426"/>
                    <w:gridCol w:w="4463"/>
                    <w:gridCol w:w="2081"/>
                  </w:tblGrid>
                  <w:tr w:rsidR="001E23D6" w:rsidTr="001E23D6">
                    <w:trPr>
                      <w:trHeight w:val="354"/>
                    </w:trPr>
                    <w:tc>
                      <w:tcPr>
                        <w:tcW w:w="426" w:type="dxa"/>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N°</w:t>
                        </w:r>
                      </w:p>
                    </w:tc>
                    <w:tc>
                      <w:tcPr>
                        <w:tcW w:w="4463" w:type="dxa"/>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Descripción</w:t>
                        </w:r>
                      </w:p>
                    </w:tc>
                    <w:tc>
                      <w:tcPr>
                        <w:tcW w:w="2081"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Cantidad</w:t>
                        </w:r>
                      </w:p>
                    </w:tc>
                  </w:tr>
                  <w:tr w:rsidR="001E23D6" w:rsidTr="001E23D6">
                    <w:trPr>
                      <w:trHeight w:val="310"/>
                    </w:trPr>
                    <w:tc>
                      <w:tcPr>
                        <w:tcW w:w="426" w:type="dxa"/>
                        <w:vMerge/>
                        <w:tcBorders>
                          <w:top w:val="single" w:sz="4" w:space="0" w:color="auto"/>
                          <w:left w:val="single" w:sz="8" w:space="0" w:color="auto"/>
                          <w:bottom w:val="nil"/>
                          <w:right w:val="single" w:sz="8" w:space="0" w:color="auto"/>
                        </w:tcBorders>
                        <w:vAlign w:val="center"/>
                        <w:hideMark/>
                      </w:tcPr>
                      <w:p w:rsidR="001E23D6" w:rsidRDefault="001E23D6" w:rsidP="001E23D6">
                        <w:pPr>
                          <w:rPr>
                            <w:rFonts w:ascii="Verdana" w:hAnsi="Verdana" w:cs="Calibri"/>
                            <w:b/>
                            <w:bCs/>
                            <w:color w:val="FFFFFF"/>
                            <w:sz w:val="18"/>
                            <w:szCs w:val="18"/>
                          </w:rPr>
                        </w:pPr>
                      </w:p>
                    </w:tc>
                    <w:tc>
                      <w:tcPr>
                        <w:tcW w:w="4463" w:type="dxa"/>
                        <w:vMerge/>
                        <w:tcBorders>
                          <w:top w:val="single" w:sz="4" w:space="0" w:color="auto"/>
                          <w:left w:val="single" w:sz="8" w:space="0" w:color="auto"/>
                          <w:bottom w:val="nil"/>
                          <w:right w:val="single" w:sz="8" w:space="0" w:color="auto"/>
                        </w:tcBorders>
                        <w:vAlign w:val="center"/>
                        <w:hideMark/>
                      </w:tcPr>
                      <w:p w:rsidR="001E23D6" w:rsidRDefault="001E23D6" w:rsidP="001E23D6">
                        <w:pPr>
                          <w:rPr>
                            <w:rFonts w:ascii="Verdana" w:hAnsi="Verdana" w:cs="Calibri"/>
                            <w:b/>
                            <w:bCs/>
                            <w:color w:val="FFFFFF"/>
                            <w:sz w:val="18"/>
                            <w:szCs w:val="18"/>
                          </w:rPr>
                        </w:pPr>
                      </w:p>
                    </w:tc>
                    <w:tc>
                      <w:tcPr>
                        <w:tcW w:w="2081" w:type="dxa"/>
                        <w:tcBorders>
                          <w:top w:val="single" w:sz="4" w:space="0" w:color="auto"/>
                          <w:left w:val="nil"/>
                          <w:bottom w:val="nil"/>
                          <w:right w:val="single" w:sz="8"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(pieza)</w:t>
                        </w:r>
                      </w:p>
                    </w:tc>
                  </w:tr>
                  <w:tr w:rsidR="001E23D6" w:rsidTr="001E23D6">
                    <w:trPr>
                      <w:trHeight w:val="445"/>
                    </w:trPr>
                    <w:tc>
                      <w:tcPr>
                        <w:tcW w:w="4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c>
                      <w:tcPr>
                        <w:tcW w:w="4463" w:type="dxa"/>
                        <w:tcBorders>
                          <w:top w:val="single" w:sz="8" w:space="0" w:color="auto"/>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Reparación y/o tornería y/o maquinado de Conexiones</w:t>
                        </w:r>
                        <w:r>
                          <w:rPr>
                            <w:rFonts w:ascii="Verdana" w:hAnsi="Verdana" w:cs="Calibri"/>
                            <w:b/>
                            <w:bCs/>
                            <w:color w:val="000000"/>
                            <w:sz w:val="18"/>
                            <w:szCs w:val="18"/>
                          </w:rPr>
                          <w:t xml:space="preserve"> </w:t>
                        </w:r>
                        <w:r>
                          <w:rPr>
                            <w:rFonts w:ascii="Verdana" w:hAnsi="Verdana" w:cs="Calibri"/>
                            <w:color w:val="000000"/>
                            <w:sz w:val="18"/>
                            <w:szCs w:val="18"/>
                          </w:rPr>
                          <w:t>API 8 5/8 REG</w:t>
                        </w:r>
                        <w:r>
                          <w:rPr>
                            <w:rFonts w:ascii="Verdana" w:hAnsi="Verdana" w:cs="Calibri"/>
                            <w:b/>
                            <w:bCs/>
                            <w:color w:val="000000"/>
                            <w:sz w:val="18"/>
                            <w:szCs w:val="18"/>
                          </w:rPr>
                          <w:t xml:space="preserve"> Pin</w:t>
                        </w:r>
                        <w:r>
                          <w:rPr>
                            <w:rFonts w:ascii="Verdana" w:hAnsi="Verdana" w:cs="Calibri"/>
                            <w:color w:val="000000"/>
                            <w:sz w:val="18"/>
                            <w:szCs w:val="18"/>
                          </w:rPr>
                          <w:t xml:space="preserve"> (p/Conexión)</w:t>
                        </w:r>
                      </w:p>
                    </w:tc>
                    <w:tc>
                      <w:tcPr>
                        <w:tcW w:w="2081" w:type="dxa"/>
                        <w:tcBorders>
                          <w:top w:val="single" w:sz="8" w:space="0" w:color="auto"/>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8 5/8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3</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7 5/8 REG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4</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7 5/8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lastRenderedPageBreak/>
                          <w:t>5</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6 5/8 REG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6</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6 5/8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7</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4 1/2 REG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8</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4 1/2 REG </w:t>
                        </w:r>
                        <w:r>
                          <w:rPr>
                            <w:rFonts w:ascii="Verdana" w:hAnsi="Verdana" w:cs="Calibri"/>
                            <w:b/>
                            <w:bCs/>
                            <w:color w:val="000000"/>
                            <w:sz w:val="18"/>
                            <w:szCs w:val="18"/>
                          </w:rPr>
                          <w:t xml:space="preserve">Box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9</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3 1/2 REG </w:t>
                        </w:r>
                        <w:r>
                          <w:rPr>
                            <w:rFonts w:ascii="Verdana" w:hAnsi="Verdana" w:cs="Calibri"/>
                            <w:b/>
                            <w:bCs/>
                            <w:color w:val="000000"/>
                            <w:sz w:val="18"/>
                            <w:szCs w:val="18"/>
                          </w:rPr>
                          <w:t>Pin</w:t>
                        </w:r>
                        <w:r>
                          <w:rPr>
                            <w:rFonts w:ascii="Verdana" w:hAnsi="Verdana" w:cs="Calibri"/>
                            <w:color w:val="000000"/>
                            <w:sz w:val="18"/>
                            <w:szCs w:val="18"/>
                          </w:rPr>
                          <w:t xml:space="preserve"> 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10</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3 1/2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11</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2 7/8 REG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12</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2 7/8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13</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2 3/8 REG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14</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2 3/8 REG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15</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5 ½ FH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16</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5 ½ FH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17</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NC-50 y/o 4 ½ IF y/o 5 XH y/o 5 WP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18</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NC-50 y/o 4 ½ IF y/o 5 XH y/o 5 WP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19</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NC-46 y/o 4 ½ XH y/o 4 IF y/o 4 WP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20</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NC-46 y/o 4 ½ XH y/o 4 IF y/o 4 WP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21</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NC-38 y/o 3 ½ IF y/o 3 ½ WP y/o 4 ½ SH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22</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NC-38 y/o 3 ½ IF y/o 3 ½ WP y/o 4 ½ SH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23</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NC-31 y/o 2 7/8 IF y/o 3 ½ XH y/o 4 SH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24</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NC-31 y/o 2 7/8 IF y/o 3 ½ XH y/o 4 SH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25</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NC-26 y/o 2 3/8 IF y/o 2 7/8 SH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lastRenderedPageBreak/>
                          <w:t>26</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NC-26 y/o 2 3/8 IF y/o 2 7/8 SH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27</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NC-23 </w:t>
                        </w:r>
                        <w:r>
                          <w:rPr>
                            <w:rFonts w:ascii="Verdana" w:hAnsi="Verdana" w:cs="Calibri"/>
                            <w:b/>
                            <w:bCs/>
                            <w:color w:val="000000"/>
                            <w:sz w:val="18"/>
                            <w:szCs w:val="18"/>
                          </w:rPr>
                          <w:t xml:space="preserve">Pin </w:t>
                        </w:r>
                        <w:r>
                          <w:rPr>
                            <w:rFonts w:ascii="Verdana" w:hAnsi="Verdana" w:cs="Calibri"/>
                            <w:color w:val="000000"/>
                            <w:sz w:val="18"/>
                            <w:szCs w:val="18"/>
                          </w:rPr>
                          <w:t>(p/Conexión)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28</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Reparación y/o tornería y/o maquinado de Conexiones API NC-23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29</w:t>
                        </w:r>
                      </w:p>
                    </w:tc>
                    <w:tc>
                      <w:tcPr>
                        <w:tcW w:w="4463" w:type="dxa"/>
                        <w:tcBorders>
                          <w:top w:val="nil"/>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Costo adicional para Refrenteo de Sellos  (Para cualquier diámetro de tubular) </w:t>
                        </w:r>
                        <w:r>
                          <w:rPr>
                            <w:rFonts w:ascii="Verdana" w:hAnsi="Verdana" w:cs="Calibri"/>
                            <w:b/>
                            <w:bCs/>
                            <w:color w:val="000000"/>
                            <w:sz w:val="18"/>
                            <w:szCs w:val="18"/>
                          </w:rPr>
                          <w:t>Pin</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30</w:t>
                        </w:r>
                      </w:p>
                    </w:tc>
                    <w:tc>
                      <w:tcPr>
                        <w:tcW w:w="4463" w:type="dxa"/>
                        <w:tcBorders>
                          <w:top w:val="nil"/>
                          <w:left w:val="nil"/>
                          <w:bottom w:val="single" w:sz="4" w:space="0" w:color="auto"/>
                          <w:right w:val="single" w:sz="8" w:space="0" w:color="auto"/>
                        </w:tcBorders>
                        <w:shd w:val="clear" w:color="auto" w:fill="auto"/>
                        <w:vAlign w:val="center"/>
                      </w:tcPr>
                      <w:p w:rsidR="001E23D6" w:rsidRDefault="001E23D6" w:rsidP="001E23D6">
                        <w:pPr>
                          <w:rPr>
                            <w:rFonts w:ascii="Verdana" w:hAnsi="Verdana" w:cs="Calibri"/>
                            <w:color w:val="000000"/>
                            <w:sz w:val="18"/>
                            <w:szCs w:val="18"/>
                          </w:rPr>
                        </w:pPr>
                        <w:r>
                          <w:rPr>
                            <w:rFonts w:ascii="Verdana" w:hAnsi="Verdana" w:cs="Calibri"/>
                            <w:color w:val="000000"/>
                            <w:sz w:val="18"/>
                            <w:szCs w:val="18"/>
                          </w:rPr>
                          <w:t xml:space="preserve">Costo adicional para Refrenteo de Sellos  (Para cualquier diámetro de tubular) </w:t>
                        </w:r>
                        <w:r>
                          <w:rPr>
                            <w:rFonts w:ascii="Verdana" w:hAnsi="Verdana" w:cs="Calibri"/>
                            <w:b/>
                            <w:bCs/>
                            <w:color w:val="000000"/>
                            <w:sz w:val="18"/>
                            <w:szCs w:val="18"/>
                          </w:rPr>
                          <w:t>Box</w:t>
                        </w:r>
                        <w:r>
                          <w:rPr>
                            <w:rFonts w:ascii="Verdana" w:hAnsi="Verdana" w:cs="Calibri"/>
                            <w:color w:val="000000"/>
                            <w:sz w:val="18"/>
                            <w:szCs w:val="18"/>
                          </w:rPr>
                          <w:t xml:space="preserve"> (p/Conexión)</w:t>
                        </w:r>
                      </w:p>
                    </w:tc>
                    <w:tc>
                      <w:tcPr>
                        <w:tcW w:w="2081" w:type="dxa"/>
                        <w:tcBorders>
                          <w:top w:val="nil"/>
                          <w:left w:val="nil"/>
                          <w:bottom w:val="single" w:sz="4" w:space="0" w:color="auto"/>
                          <w:right w:val="single" w:sz="8" w:space="0" w:color="auto"/>
                        </w:tcBorders>
                        <w:shd w:val="clear" w:color="auto" w:fill="auto"/>
                        <w:noWrap/>
                        <w:vAlign w:val="center"/>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r w:rsidR="001E23D6" w:rsidTr="001E23D6">
                    <w:trPr>
                      <w:trHeight w:val="445"/>
                    </w:trPr>
                    <w:tc>
                      <w:tcPr>
                        <w:tcW w:w="426" w:type="dxa"/>
                        <w:tcBorders>
                          <w:top w:val="nil"/>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31</w:t>
                        </w:r>
                      </w:p>
                    </w:tc>
                    <w:tc>
                      <w:tcPr>
                        <w:tcW w:w="4463" w:type="dxa"/>
                        <w:tcBorders>
                          <w:top w:val="nil"/>
                          <w:left w:val="nil"/>
                          <w:bottom w:val="single" w:sz="4" w:space="0" w:color="auto"/>
                          <w:right w:val="single" w:sz="8" w:space="0" w:color="auto"/>
                        </w:tcBorders>
                        <w:shd w:val="clear" w:color="auto" w:fill="auto"/>
                        <w:vAlign w:val="center"/>
                        <w:hideMark/>
                      </w:tcPr>
                      <w:p w:rsidR="001E23D6" w:rsidRPr="00241A7D" w:rsidRDefault="001E23D6" w:rsidP="001E23D6">
                        <w:pPr>
                          <w:rPr>
                            <w:rFonts w:ascii="Verdana" w:hAnsi="Verdana" w:cs="Calibri"/>
                            <w:color w:val="000000"/>
                            <w:sz w:val="18"/>
                            <w:szCs w:val="18"/>
                          </w:rPr>
                        </w:pPr>
                        <w:r w:rsidRPr="00241A7D">
                          <w:rPr>
                            <w:rFonts w:ascii="Verdana" w:hAnsi="Verdana" w:cs="Calibri"/>
                            <w:color w:val="000000"/>
                            <w:sz w:val="18"/>
                            <w:szCs w:val="18"/>
                          </w:rPr>
                          <w:t xml:space="preserve">Hard Banding a DP,  HWDP, DC en diferentes diámetros </w:t>
                        </w:r>
                      </w:p>
                      <w:p w:rsidR="001E23D6" w:rsidRDefault="001E23D6" w:rsidP="001E23D6">
                        <w:pPr>
                          <w:rPr>
                            <w:rFonts w:ascii="Verdana" w:hAnsi="Verdana" w:cs="Calibri"/>
                            <w:color w:val="000000"/>
                            <w:sz w:val="18"/>
                            <w:szCs w:val="18"/>
                          </w:rPr>
                        </w:pPr>
                        <w:r w:rsidRPr="00241A7D">
                          <w:rPr>
                            <w:rFonts w:ascii="Verdana" w:hAnsi="Verdana" w:cs="Calibri"/>
                            <w:color w:val="000000"/>
                            <w:sz w:val="18"/>
                            <w:szCs w:val="18"/>
                          </w:rPr>
                          <w:t>(incluye la remoción y relleno del Hard Banding viejo)</w:t>
                        </w:r>
                      </w:p>
                    </w:tc>
                    <w:tc>
                      <w:tcPr>
                        <w:tcW w:w="2081" w:type="dxa"/>
                        <w:tcBorders>
                          <w:top w:val="nil"/>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r>
                </w:tbl>
                <w:p w:rsidR="001E23D6" w:rsidRDefault="001E23D6" w:rsidP="001E23D6">
                  <w:pPr>
                    <w:autoSpaceDE w:val="0"/>
                    <w:autoSpaceDN w:val="0"/>
                    <w:adjustRightInd w:val="0"/>
                    <w:jc w:val="both"/>
                    <w:rPr>
                      <w:rFonts w:ascii="Verdana" w:hAnsi="Verdana" w:cs="Calibri"/>
                      <w:sz w:val="18"/>
                      <w:szCs w:val="18"/>
                      <w:lang w:val="es-BO"/>
                    </w:rPr>
                  </w:pPr>
                </w:p>
                <w:tbl>
                  <w:tblPr>
                    <w:tblW w:w="7026" w:type="dxa"/>
                    <w:tblCellMar>
                      <w:left w:w="70" w:type="dxa"/>
                      <w:right w:w="70" w:type="dxa"/>
                    </w:tblCellMar>
                    <w:tblLook w:val="04A0" w:firstRow="1" w:lastRow="0" w:firstColumn="1" w:lastColumn="0" w:noHBand="0" w:noVBand="1"/>
                  </w:tblPr>
                  <w:tblGrid>
                    <w:gridCol w:w="430"/>
                    <w:gridCol w:w="4463"/>
                    <w:gridCol w:w="1116"/>
                    <w:gridCol w:w="1017"/>
                  </w:tblGrid>
                  <w:tr w:rsidR="001E23D6" w:rsidTr="001E23D6">
                    <w:trPr>
                      <w:trHeight w:val="287"/>
                    </w:trPr>
                    <w:tc>
                      <w:tcPr>
                        <w:tcW w:w="7026" w:type="dxa"/>
                        <w:gridSpan w:val="4"/>
                        <w:tcBorders>
                          <w:top w:val="single" w:sz="8" w:space="0" w:color="auto"/>
                          <w:left w:val="single" w:sz="8" w:space="0" w:color="auto"/>
                          <w:bottom w:val="single" w:sz="8" w:space="0" w:color="auto"/>
                          <w:right w:val="single" w:sz="8" w:space="0" w:color="000000"/>
                        </w:tcBorders>
                        <w:shd w:val="clear" w:color="000000" w:fill="2F75B5"/>
                        <w:noWrap/>
                        <w:vAlign w:val="center"/>
                        <w:hideMark/>
                      </w:tcPr>
                      <w:p w:rsidR="001E23D6" w:rsidRDefault="001E23D6" w:rsidP="001E23D6">
                        <w:pPr>
                          <w:jc w:val="center"/>
                          <w:rPr>
                            <w:rFonts w:ascii="Verdana" w:hAnsi="Verdana" w:cs="Calibri"/>
                            <w:b/>
                            <w:bCs/>
                            <w:color w:val="FFFFFF"/>
                            <w:sz w:val="18"/>
                            <w:szCs w:val="18"/>
                            <w:lang w:val="es-BO" w:eastAsia="es-BO"/>
                          </w:rPr>
                        </w:pPr>
                        <w:r>
                          <w:rPr>
                            <w:rFonts w:ascii="Verdana" w:hAnsi="Verdana" w:cs="Calibri"/>
                            <w:b/>
                            <w:bCs/>
                            <w:color w:val="FFFFFF"/>
                            <w:sz w:val="18"/>
                            <w:szCs w:val="18"/>
                          </w:rPr>
                          <w:t>TABLA 3.- Adicional</w:t>
                        </w:r>
                      </w:p>
                    </w:tc>
                  </w:tr>
                  <w:tr w:rsidR="001E23D6" w:rsidTr="001E23D6">
                    <w:trPr>
                      <w:trHeight w:val="383"/>
                    </w:trPr>
                    <w:tc>
                      <w:tcPr>
                        <w:tcW w:w="430" w:type="dxa"/>
                        <w:vMerge w:val="restart"/>
                        <w:tcBorders>
                          <w:top w:val="nil"/>
                          <w:left w:val="single" w:sz="8" w:space="0" w:color="auto"/>
                          <w:bottom w:val="nil"/>
                          <w:right w:val="single" w:sz="8"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N°</w:t>
                        </w:r>
                      </w:p>
                    </w:tc>
                    <w:tc>
                      <w:tcPr>
                        <w:tcW w:w="4463" w:type="dxa"/>
                        <w:vMerge w:val="restart"/>
                        <w:tcBorders>
                          <w:top w:val="nil"/>
                          <w:left w:val="single" w:sz="8" w:space="0" w:color="auto"/>
                          <w:bottom w:val="nil"/>
                          <w:right w:val="single" w:sz="8"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Descripción</w:t>
                        </w:r>
                      </w:p>
                    </w:tc>
                    <w:tc>
                      <w:tcPr>
                        <w:tcW w:w="1116" w:type="dxa"/>
                        <w:tcBorders>
                          <w:top w:val="nil"/>
                          <w:left w:val="nil"/>
                          <w:bottom w:val="nil"/>
                          <w:right w:val="single" w:sz="8"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Cantidad</w:t>
                        </w:r>
                      </w:p>
                    </w:tc>
                    <w:tc>
                      <w:tcPr>
                        <w:tcW w:w="1015" w:type="dxa"/>
                        <w:vMerge w:val="restart"/>
                        <w:tcBorders>
                          <w:top w:val="nil"/>
                          <w:left w:val="single" w:sz="8" w:space="0" w:color="auto"/>
                          <w:bottom w:val="nil"/>
                          <w:right w:val="single" w:sz="8" w:space="0" w:color="auto"/>
                        </w:tcBorders>
                        <w:shd w:val="clear" w:color="000000" w:fill="2F75B5"/>
                        <w:vAlign w:val="center"/>
                        <w:hideMark/>
                      </w:tcPr>
                      <w:p w:rsidR="001E23D6" w:rsidRDefault="001E23D6" w:rsidP="001E23D6">
                        <w:pPr>
                          <w:jc w:val="center"/>
                          <w:rPr>
                            <w:rFonts w:ascii="Verdana" w:hAnsi="Verdana" w:cs="Calibri"/>
                            <w:b/>
                            <w:bCs/>
                            <w:color w:val="FFFFFF"/>
                            <w:sz w:val="18"/>
                            <w:szCs w:val="18"/>
                          </w:rPr>
                        </w:pPr>
                      </w:p>
                    </w:tc>
                  </w:tr>
                  <w:tr w:rsidR="001E23D6" w:rsidTr="001E23D6">
                    <w:trPr>
                      <w:trHeight w:val="287"/>
                    </w:trPr>
                    <w:tc>
                      <w:tcPr>
                        <w:tcW w:w="430" w:type="dxa"/>
                        <w:vMerge/>
                        <w:tcBorders>
                          <w:top w:val="nil"/>
                          <w:left w:val="single" w:sz="8" w:space="0" w:color="auto"/>
                          <w:bottom w:val="nil"/>
                          <w:right w:val="single" w:sz="8" w:space="0" w:color="auto"/>
                        </w:tcBorders>
                        <w:vAlign w:val="center"/>
                        <w:hideMark/>
                      </w:tcPr>
                      <w:p w:rsidR="001E23D6" w:rsidRDefault="001E23D6" w:rsidP="001E23D6">
                        <w:pPr>
                          <w:rPr>
                            <w:rFonts w:ascii="Verdana" w:hAnsi="Verdana" w:cs="Calibri"/>
                            <w:b/>
                            <w:bCs/>
                            <w:color w:val="FFFFFF"/>
                            <w:sz w:val="18"/>
                            <w:szCs w:val="18"/>
                          </w:rPr>
                        </w:pPr>
                      </w:p>
                    </w:tc>
                    <w:tc>
                      <w:tcPr>
                        <w:tcW w:w="4463" w:type="dxa"/>
                        <w:vMerge/>
                        <w:tcBorders>
                          <w:top w:val="nil"/>
                          <w:left w:val="single" w:sz="8" w:space="0" w:color="auto"/>
                          <w:bottom w:val="nil"/>
                          <w:right w:val="single" w:sz="8" w:space="0" w:color="auto"/>
                        </w:tcBorders>
                        <w:vAlign w:val="center"/>
                        <w:hideMark/>
                      </w:tcPr>
                      <w:p w:rsidR="001E23D6" w:rsidRDefault="001E23D6" w:rsidP="001E23D6">
                        <w:pPr>
                          <w:rPr>
                            <w:rFonts w:ascii="Verdana" w:hAnsi="Verdana" w:cs="Calibri"/>
                            <w:b/>
                            <w:bCs/>
                            <w:color w:val="FFFFFF"/>
                            <w:sz w:val="18"/>
                            <w:szCs w:val="18"/>
                          </w:rPr>
                        </w:pPr>
                      </w:p>
                    </w:tc>
                    <w:tc>
                      <w:tcPr>
                        <w:tcW w:w="1116" w:type="dxa"/>
                        <w:tcBorders>
                          <w:top w:val="nil"/>
                          <w:left w:val="nil"/>
                          <w:bottom w:val="nil"/>
                          <w:right w:val="single" w:sz="8" w:space="0" w:color="auto"/>
                        </w:tcBorders>
                        <w:shd w:val="clear" w:color="000000" w:fill="2F75B5"/>
                        <w:noWrap/>
                        <w:vAlign w:val="center"/>
                        <w:hideMark/>
                      </w:tcPr>
                      <w:p w:rsidR="001E23D6" w:rsidRDefault="001E23D6" w:rsidP="001E23D6">
                        <w:pPr>
                          <w:jc w:val="center"/>
                          <w:rPr>
                            <w:rFonts w:ascii="Verdana" w:hAnsi="Verdana" w:cs="Calibri"/>
                            <w:b/>
                            <w:bCs/>
                            <w:color w:val="FFFFFF"/>
                            <w:sz w:val="18"/>
                            <w:szCs w:val="18"/>
                          </w:rPr>
                        </w:pPr>
                        <w:r>
                          <w:rPr>
                            <w:rFonts w:ascii="Verdana" w:hAnsi="Verdana" w:cs="Calibri"/>
                            <w:b/>
                            <w:bCs/>
                            <w:color w:val="FFFFFF"/>
                            <w:sz w:val="18"/>
                            <w:szCs w:val="18"/>
                          </w:rPr>
                          <w:t>(Hora)</w:t>
                        </w:r>
                      </w:p>
                    </w:tc>
                    <w:tc>
                      <w:tcPr>
                        <w:tcW w:w="1015" w:type="dxa"/>
                        <w:vMerge/>
                        <w:tcBorders>
                          <w:top w:val="nil"/>
                          <w:left w:val="single" w:sz="8" w:space="0" w:color="auto"/>
                          <w:bottom w:val="nil"/>
                          <w:right w:val="single" w:sz="8" w:space="0" w:color="auto"/>
                        </w:tcBorders>
                        <w:vAlign w:val="center"/>
                        <w:hideMark/>
                      </w:tcPr>
                      <w:p w:rsidR="001E23D6" w:rsidRDefault="001E23D6" w:rsidP="001E23D6">
                        <w:pPr>
                          <w:rPr>
                            <w:rFonts w:ascii="Verdana" w:hAnsi="Verdana" w:cs="Calibri"/>
                            <w:b/>
                            <w:bCs/>
                            <w:color w:val="FFFFFF"/>
                            <w:sz w:val="18"/>
                            <w:szCs w:val="18"/>
                          </w:rPr>
                        </w:pPr>
                      </w:p>
                    </w:tc>
                  </w:tr>
                  <w:tr w:rsidR="001E23D6" w:rsidTr="001E23D6">
                    <w:trPr>
                      <w:trHeight w:val="274"/>
                    </w:trPr>
                    <w:tc>
                      <w:tcPr>
                        <w:tcW w:w="4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32</w:t>
                        </w:r>
                      </w:p>
                    </w:tc>
                    <w:tc>
                      <w:tcPr>
                        <w:tcW w:w="4463" w:type="dxa"/>
                        <w:tcBorders>
                          <w:top w:val="single" w:sz="4" w:space="0" w:color="auto"/>
                          <w:left w:val="nil"/>
                          <w:bottom w:val="single" w:sz="4" w:space="0" w:color="auto"/>
                          <w:right w:val="single" w:sz="8" w:space="0" w:color="auto"/>
                        </w:tcBorders>
                        <w:shd w:val="clear" w:color="auto" w:fill="auto"/>
                        <w:vAlign w:val="center"/>
                        <w:hideMark/>
                      </w:tcPr>
                      <w:p w:rsidR="001E23D6" w:rsidRDefault="001E23D6" w:rsidP="001E23D6">
                        <w:pPr>
                          <w:rPr>
                            <w:rFonts w:ascii="Verdana" w:hAnsi="Verdana" w:cs="Calibri"/>
                            <w:color w:val="000000"/>
                            <w:sz w:val="18"/>
                            <w:szCs w:val="18"/>
                          </w:rPr>
                        </w:pPr>
                        <w:r>
                          <w:rPr>
                            <w:rFonts w:ascii="Verdana" w:hAnsi="Verdana" w:cs="Calibri"/>
                            <w:color w:val="000000"/>
                            <w:sz w:val="18"/>
                            <w:szCs w:val="18"/>
                          </w:rPr>
                          <w:t>Costo adicional de hora maquinado (con operador)</w:t>
                        </w:r>
                      </w:p>
                    </w:tc>
                    <w:tc>
                      <w:tcPr>
                        <w:tcW w:w="1116" w:type="dxa"/>
                        <w:tcBorders>
                          <w:top w:val="single" w:sz="4" w:space="0" w:color="auto"/>
                          <w:left w:val="nil"/>
                          <w:bottom w:val="single" w:sz="4" w:space="0" w:color="auto"/>
                          <w:right w:val="single" w:sz="8" w:space="0" w:color="auto"/>
                        </w:tcBorders>
                        <w:shd w:val="clear" w:color="auto" w:fill="auto"/>
                        <w:noWrap/>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1</w:t>
                        </w:r>
                      </w:p>
                    </w:tc>
                    <w:tc>
                      <w:tcPr>
                        <w:tcW w:w="1015" w:type="dxa"/>
                        <w:tcBorders>
                          <w:top w:val="single" w:sz="8" w:space="0" w:color="auto"/>
                          <w:left w:val="nil"/>
                          <w:bottom w:val="single" w:sz="4" w:space="0" w:color="auto"/>
                          <w:right w:val="single" w:sz="8" w:space="0" w:color="auto"/>
                        </w:tcBorders>
                        <w:shd w:val="clear" w:color="000000" w:fill="FFF2CC"/>
                        <w:vAlign w:val="center"/>
                        <w:hideMark/>
                      </w:tcPr>
                      <w:p w:rsidR="001E23D6" w:rsidRDefault="001E23D6" w:rsidP="001E23D6">
                        <w:pPr>
                          <w:jc w:val="center"/>
                          <w:rPr>
                            <w:rFonts w:ascii="Verdana" w:hAnsi="Verdana" w:cs="Calibri"/>
                            <w:color w:val="000000"/>
                            <w:sz w:val="18"/>
                            <w:szCs w:val="18"/>
                          </w:rPr>
                        </w:pPr>
                        <w:r>
                          <w:rPr>
                            <w:rFonts w:ascii="Verdana" w:hAnsi="Verdana" w:cs="Calibri"/>
                            <w:color w:val="000000"/>
                            <w:sz w:val="18"/>
                            <w:szCs w:val="18"/>
                          </w:rPr>
                          <w:t> </w:t>
                        </w:r>
                      </w:p>
                    </w:tc>
                  </w:tr>
                </w:tbl>
                <w:p w:rsidR="001E23D6" w:rsidRPr="008A257B" w:rsidRDefault="001E23D6" w:rsidP="001E23D6">
                  <w:pPr>
                    <w:autoSpaceDE w:val="0"/>
                    <w:autoSpaceDN w:val="0"/>
                    <w:adjustRightInd w:val="0"/>
                    <w:jc w:val="both"/>
                    <w:rPr>
                      <w:rFonts w:ascii="Verdana" w:hAnsi="Verdana" w:cs="Calibri"/>
                      <w:sz w:val="18"/>
                      <w:szCs w:val="18"/>
                      <w:lang w:val="es-BO"/>
                    </w:rPr>
                  </w:pPr>
                </w:p>
                <w:p w:rsidR="001E23D6" w:rsidRPr="00B95C79" w:rsidRDefault="001E23D6" w:rsidP="001E23D6">
                  <w:pPr>
                    <w:autoSpaceDE w:val="0"/>
                    <w:autoSpaceDN w:val="0"/>
                    <w:adjustRightInd w:val="0"/>
                    <w:jc w:val="both"/>
                    <w:rPr>
                      <w:rFonts w:ascii="Verdana" w:hAnsi="Verdana" w:cs="Calibri"/>
                      <w:b/>
                      <w:sz w:val="18"/>
                      <w:szCs w:val="18"/>
                      <w:lang w:val="es-BO"/>
                    </w:rPr>
                  </w:pPr>
                  <w:r w:rsidRPr="00B95C79">
                    <w:rPr>
                      <w:rFonts w:ascii="Verdana" w:hAnsi="Verdana" w:cs="Calibri"/>
                      <w:b/>
                      <w:sz w:val="18"/>
                      <w:szCs w:val="18"/>
                      <w:lang w:val="es-BO"/>
                    </w:rPr>
                    <w:t xml:space="preserve">NOTA: </w:t>
                  </w:r>
                </w:p>
                <w:p w:rsidR="001E23D6" w:rsidRDefault="001E23D6" w:rsidP="001E23D6">
                  <w:pPr>
                    <w:autoSpaceDE w:val="0"/>
                    <w:autoSpaceDN w:val="0"/>
                    <w:adjustRightInd w:val="0"/>
                    <w:jc w:val="both"/>
                    <w:rPr>
                      <w:rFonts w:ascii="Verdana" w:hAnsi="Verdana" w:cs="Calibri"/>
                      <w:b/>
                      <w:sz w:val="18"/>
                      <w:szCs w:val="18"/>
                      <w:lang w:val="es-BO"/>
                    </w:rPr>
                  </w:pPr>
                  <w:r w:rsidRPr="00B95C79">
                    <w:rPr>
                      <w:rFonts w:ascii="Verdana" w:hAnsi="Verdana" w:cs="Calibri"/>
                      <w:sz w:val="18"/>
                      <w:szCs w:val="18"/>
                    </w:rPr>
                    <w:t>YPFB pagará sólo por el servicio realmente ejecutado de acuerdo a los precios unitarios, y previa conformidad del Fiscal de Servicio de YPFB.</w:t>
                  </w:r>
                </w:p>
                <w:p w:rsidR="001E23D6" w:rsidRPr="00036AB7" w:rsidRDefault="001E23D6" w:rsidP="001E23D6">
                  <w:pPr>
                    <w:autoSpaceDE w:val="0"/>
                    <w:autoSpaceDN w:val="0"/>
                    <w:adjustRightInd w:val="0"/>
                    <w:jc w:val="both"/>
                    <w:rPr>
                      <w:rFonts w:ascii="Verdana" w:hAnsi="Verdana" w:cs="Calibri"/>
                      <w:b/>
                      <w:sz w:val="18"/>
                      <w:szCs w:val="18"/>
                      <w:lang w:val="es-BO"/>
                    </w:rPr>
                  </w:pPr>
                </w:p>
                <w:p w:rsidR="001E23D6" w:rsidRPr="00466819" w:rsidRDefault="001E23D6" w:rsidP="001E23D6">
                  <w:pPr>
                    <w:autoSpaceDE w:val="0"/>
                    <w:autoSpaceDN w:val="0"/>
                    <w:adjustRightInd w:val="0"/>
                    <w:jc w:val="both"/>
                    <w:rPr>
                      <w:rFonts w:ascii="Verdana" w:hAnsi="Verdana" w:cs="Calibri"/>
                      <w:b/>
                      <w:sz w:val="18"/>
                      <w:szCs w:val="18"/>
                    </w:rPr>
                  </w:pPr>
                  <w:r w:rsidRPr="00466819">
                    <w:rPr>
                      <w:rFonts w:ascii="Verdana" w:hAnsi="Verdana" w:cs="Calibri"/>
                      <w:b/>
                      <w:sz w:val="18"/>
                      <w:szCs w:val="18"/>
                    </w:rPr>
                    <w:t>NORMAS Y CRITERIOS DE ACEPTACIÓN</w:t>
                  </w:r>
                </w:p>
                <w:p w:rsidR="001E23D6" w:rsidRDefault="001E23D6" w:rsidP="001E23D6">
                  <w:pPr>
                    <w:autoSpaceDE w:val="0"/>
                    <w:autoSpaceDN w:val="0"/>
                    <w:adjustRightInd w:val="0"/>
                    <w:jc w:val="both"/>
                    <w:rPr>
                      <w:rFonts w:ascii="Verdana" w:hAnsi="Verdana" w:cs="Calibri"/>
                      <w:sz w:val="18"/>
                      <w:szCs w:val="18"/>
                      <w:lang w:val="es-BO"/>
                    </w:rPr>
                  </w:pPr>
                  <w:r w:rsidRPr="00466819">
                    <w:rPr>
                      <w:rFonts w:ascii="Verdana" w:hAnsi="Verdana" w:cs="Calibri"/>
                      <w:sz w:val="18"/>
                      <w:szCs w:val="18"/>
                      <w:lang w:val="es-BO"/>
                    </w:rPr>
                    <w:t>Para la reparación de roscas de las herramientas tubulares, se deberá seguir las normas API SPECIFICATION 7.</w:t>
                  </w:r>
                </w:p>
                <w:p w:rsidR="001E23D6" w:rsidRPr="00466819" w:rsidRDefault="001E23D6" w:rsidP="001E23D6">
                  <w:pPr>
                    <w:autoSpaceDE w:val="0"/>
                    <w:autoSpaceDN w:val="0"/>
                    <w:adjustRightInd w:val="0"/>
                    <w:jc w:val="both"/>
                    <w:rPr>
                      <w:rFonts w:ascii="Verdana" w:hAnsi="Verdana" w:cs="Calibri"/>
                      <w:sz w:val="18"/>
                      <w:szCs w:val="18"/>
                      <w:lang w:val="es-BO"/>
                    </w:rPr>
                  </w:pPr>
                </w:p>
                <w:p w:rsidR="001E23D6" w:rsidRPr="00622A0F" w:rsidRDefault="001E23D6" w:rsidP="001E23D6">
                  <w:pPr>
                    <w:autoSpaceDE w:val="0"/>
                    <w:autoSpaceDN w:val="0"/>
                    <w:adjustRightInd w:val="0"/>
                    <w:jc w:val="both"/>
                    <w:rPr>
                      <w:rFonts w:ascii="Verdana" w:hAnsi="Verdana" w:cs="Calibri"/>
                      <w:b/>
                      <w:sz w:val="18"/>
                      <w:szCs w:val="18"/>
                    </w:rPr>
                  </w:pPr>
                  <w:r w:rsidRPr="00622A0F">
                    <w:rPr>
                      <w:rFonts w:ascii="Verdana" w:hAnsi="Verdana" w:cs="Calibri"/>
                      <w:b/>
                      <w:sz w:val="18"/>
                      <w:szCs w:val="18"/>
                    </w:rPr>
                    <w:t xml:space="preserve">TRABAJOS COMPLEMENTARIOS PARA DISPOSICIÓN </w:t>
                  </w:r>
                </w:p>
                <w:p w:rsidR="001E23D6" w:rsidRDefault="001E23D6" w:rsidP="001E23D6">
                  <w:pPr>
                    <w:autoSpaceDE w:val="0"/>
                    <w:autoSpaceDN w:val="0"/>
                    <w:adjustRightInd w:val="0"/>
                    <w:ind w:left="142"/>
                    <w:jc w:val="both"/>
                    <w:rPr>
                      <w:rFonts w:ascii="Verdana" w:hAnsi="Verdana" w:cs="Calibri"/>
                      <w:sz w:val="18"/>
                      <w:szCs w:val="18"/>
                    </w:rPr>
                  </w:pPr>
                  <w:r w:rsidRPr="00622A0F">
                    <w:rPr>
                      <w:rFonts w:ascii="Verdana" w:hAnsi="Verdana" w:cs="Calibri"/>
                      <w:sz w:val="18"/>
                      <w:szCs w:val="18"/>
                    </w:rPr>
                    <w:t>En caso de que YPFB lo requiera, se aplicarán los siguientes trabajos complementarios:</w:t>
                  </w:r>
                </w:p>
                <w:p w:rsidR="001E23D6" w:rsidRPr="00253FC5" w:rsidRDefault="001E23D6" w:rsidP="001E23D6">
                  <w:pPr>
                    <w:autoSpaceDE w:val="0"/>
                    <w:autoSpaceDN w:val="0"/>
                    <w:adjustRightInd w:val="0"/>
                    <w:ind w:left="142"/>
                    <w:jc w:val="both"/>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622A0F">
                    <w:rPr>
                      <w:rFonts w:ascii="Verdana" w:hAnsi="Verdana" w:cs="Calibri"/>
                      <w:sz w:val="18"/>
                      <w:szCs w:val="18"/>
                    </w:rPr>
                    <w:t>Re</w:t>
                  </w:r>
                  <w:r>
                    <w:rPr>
                      <w:rFonts w:ascii="Verdana" w:hAnsi="Verdana" w:cs="Calibri"/>
                      <w:sz w:val="18"/>
                      <w:szCs w:val="18"/>
                    </w:rPr>
                    <w:t>-engrasado de todas las roscas (</w:t>
                  </w:r>
                  <w:r w:rsidRPr="00622A0F">
                    <w:rPr>
                      <w:rFonts w:ascii="Verdana" w:hAnsi="Verdana" w:cs="Calibri"/>
                      <w:sz w:val="18"/>
                      <w:szCs w:val="18"/>
                    </w:rPr>
                    <w:t>Pin y Box</w:t>
                  </w:r>
                  <w:r>
                    <w:rPr>
                      <w:rFonts w:ascii="Verdana" w:hAnsi="Verdana" w:cs="Calibri"/>
                      <w:sz w:val="18"/>
                      <w:szCs w:val="18"/>
                    </w:rPr>
                    <w:t>). Colocado de las guarda roscas.</w:t>
                  </w:r>
                </w:p>
                <w:p w:rsidR="001E23D6" w:rsidRPr="00622A0F" w:rsidRDefault="001E23D6" w:rsidP="001E23D6">
                  <w:pPr>
                    <w:autoSpaceDE w:val="0"/>
                    <w:autoSpaceDN w:val="0"/>
                    <w:adjustRightInd w:val="0"/>
                    <w:jc w:val="both"/>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622A0F">
                    <w:rPr>
                      <w:rFonts w:ascii="Verdana" w:hAnsi="Verdana" w:cs="Calibri"/>
                      <w:sz w:val="18"/>
                      <w:szCs w:val="18"/>
                    </w:rPr>
                    <w:t>Identificación</w:t>
                  </w:r>
                  <w:r>
                    <w:rPr>
                      <w:rFonts w:ascii="Verdana" w:hAnsi="Verdana" w:cs="Calibri"/>
                      <w:sz w:val="18"/>
                      <w:szCs w:val="18"/>
                    </w:rPr>
                    <w:t>: posterior a la reparación e inspección de ser necesario deberá</w:t>
                  </w:r>
                  <w:r w:rsidRPr="00622A0F">
                    <w:rPr>
                      <w:rFonts w:ascii="Verdana" w:hAnsi="Verdana" w:cs="Calibri"/>
                      <w:sz w:val="18"/>
                      <w:szCs w:val="18"/>
                    </w:rPr>
                    <w:t xml:space="preserve"> identificarse el tipo</w:t>
                  </w:r>
                  <w:r>
                    <w:rPr>
                      <w:rFonts w:ascii="Verdana" w:hAnsi="Verdana" w:cs="Calibri"/>
                      <w:sz w:val="18"/>
                      <w:szCs w:val="18"/>
                    </w:rPr>
                    <w:t xml:space="preserve"> de conexión, el grado del acero</w:t>
                  </w:r>
                  <w:r w:rsidRPr="00622A0F">
                    <w:rPr>
                      <w:rFonts w:ascii="Verdana" w:hAnsi="Verdana" w:cs="Calibri"/>
                      <w:sz w:val="18"/>
                      <w:szCs w:val="18"/>
                    </w:rPr>
                    <w:t xml:space="preserve">, el peso (libras/pie) de todos los </w:t>
                  </w:r>
                  <w:r>
                    <w:rPr>
                      <w:rFonts w:ascii="Verdana" w:hAnsi="Verdana" w:cs="Calibri"/>
                      <w:sz w:val="18"/>
                      <w:szCs w:val="18"/>
                    </w:rPr>
                    <w:t>tubulares reparados e inspeccionados.</w:t>
                  </w:r>
                </w:p>
                <w:p w:rsidR="001E23D6" w:rsidRPr="00622A0F" w:rsidRDefault="001E23D6" w:rsidP="001E23D6">
                  <w:pPr>
                    <w:autoSpaceDE w:val="0"/>
                    <w:autoSpaceDN w:val="0"/>
                    <w:adjustRightInd w:val="0"/>
                    <w:jc w:val="both"/>
                    <w:rPr>
                      <w:rFonts w:ascii="Verdana" w:hAnsi="Verdana" w:cs="Calibri"/>
                      <w:sz w:val="18"/>
                      <w:szCs w:val="18"/>
                    </w:rPr>
                  </w:pPr>
                </w:p>
                <w:p w:rsidR="001E23D6" w:rsidRDefault="001E23D6" w:rsidP="001E23D6">
                  <w:pPr>
                    <w:numPr>
                      <w:ilvl w:val="0"/>
                      <w:numId w:val="72"/>
                    </w:numPr>
                    <w:autoSpaceDE w:val="0"/>
                    <w:autoSpaceDN w:val="0"/>
                    <w:adjustRightInd w:val="0"/>
                    <w:ind w:left="142" w:hanging="142"/>
                    <w:jc w:val="both"/>
                    <w:rPr>
                      <w:rFonts w:ascii="Verdana" w:hAnsi="Verdana" w:cs="Calibri"/>
                      <w:sz w:val="18"/>
                      <w:szCs w:val="18"/>
                    </w:rPr>
                  </w:pPr>
                  <w:r>
                    <w:rPr>
                      <w:rFonts w:ascii="Verdana" w:hAnsi="Verdana" w:cs="Calibri"/>
                      <w:sz w:val="18"/>
                      <w:szCs w:val="18"/>
                    </w:rPr>
                    <w:t xml:space="preserve">Protección: </w:t>
                  </w:r>
                  <w:r w:rsidRPr="00622A0F">
                    <w:rPr>
                      <w:rFonts w:ascii="Verdana" w:hAnsi="Verdana" w:cs="Calibri"/>
                      <w:sz w:val="18"/>
                      <w:szCs w:val="18"/>
                    </w:rPr>
                    <w:t xml:space="preserve">Se deberá aplicar </w:t>
                  </w:r>
                  <w:r>
                    <w:rPr>
                      <w:rFonts w:ascii="Verdana" w:hAnsi="Verdana" w:cs="Calibri"/>
                      <w:sz w:val="18"/>
                      <w:szCs w:val="18"/>
                    </w:rPr>
                    <w:t>pintura</w:t>
                  </w:r>
                  <w:r w:rsidRPr="00622A0F">
                    <w:rPr>
                      <w:rFonts w:ascii="Verdana" w:hAnsi="Verdana" w:cs="Calibri"/>
                      <w:sz w:val="18"/>
                      <w:szCs w:val="18"/>
                    </w:rPr>
                    <w:t xml:space="preserve"> anticorrosiv</w:t>
                  </w:r>
                  <w:r>
                    <w:rPr>
                      <w:rFonts w:ascii="Verdana" w:hAnsi="Verdana" w:cs="Calibri"/>
                      <w:sz w:val="18"/>
                      <w:szCs w:val="18"/>
                    </w:rPr>
                    <w:t>a</w:t>
                  </w:r>
                  <w:r w:rsidRPr="00622A0F">
                    <w:rPr>
                      <w:rFonts w:ascii="Verdana" w:hAnsi="Verdana" w:cs="Calibri"/>
                      <w:sz w:val="18"/>
                      <w:szCs w:val="18"/>
                    </w:rPr>
                    <w:t xml:space="preserve"> a todo el cuerpo tubular luego de ser reparado.</w:t>
                  </w:r>
                </w:p>
                <w:p w:rsidR="001E23D6" w:rsidRDefault="001E23D6" w:rsidP="001E23D6">
                  <w:pPr>
                    <w:pStyle w:val="Prrafodelista"/>
                    <w:rPr>
                      <w:rFonts w:ascii="Verdana" w:hAnsi="Verdana" w:cs="Calibri"/>
                      <w:sz w:val="18"/>
                      <w:szCs w:val="18"/>
                    </w:rPr>
                  </w:pPr>
                </w:p>
                <w:p w:rsidR="001E23D6" w:rsidRPr="00366AB6" w:rsidRDefault="001E23D6" w:rsidP="001E23D6">
                  <w:pPr>
                    <w:numPr>
                      <w:ilvl w:val="0"/>
                      <w:numId w:val="72"/>
                    </w:numPr>
                    <w:autoSpaceDE w:val="0"/>
                    <w:autoSpaceDN w:val="0"/>
                    <w:adjustRightInd w:val="0"/>
                    <w:ind w:left="142" w:hanging="142"/>
                    <w:jc w:val="both"/>
                    <w:rPr>
                      <w:rFonts w:ascii="Verdana" w:hAnsi="Verdana" w:cs="Calibri"/>
                      <w:sz w:val="18"/>
                      <w:szCs w:val="18"/>
                    </w:rPr>
                  </w:pPr>
                  <w:r w:rsidRPr="0060290C">
                    <w:rPr>
                      <w:rFonts w:ascii="Verdana" w:hAnsi="Verdana" w:cs="Calibri"/>
                      <w:sz w:val="18"/>
                      <w:szCs w:val="18"/>
                    </w:rPr>
                    <w:t>En caso de que sea necesario, se deberá realizar el acondicionamiento externo e interno del material tubular. Tales como desdoblado, limpieza de cemento (interno y/o externo), limpieza de corrosión, etc.</w:t>
                  </w:r>
                </w:p>
              </w:tc>
            </w:tr>
            <w:tr w:rsidR="001E23D6" w:rsidRPr="003F2292" w:rsidTr="00C27721">
              <w:trPr>
                <w:trHeight w:val="391"/>
              </w:trPr>
              <w:tc>
                <w:tcPr>
                  <w:tcW w:w="9056" w:type="dxa"/>
                  <w:shd w:val="clear" w:color="auto" w:fill="8DB3E2"/>
                  <w:vAlign w:val="center"/>
                </w:tcPr>
                <w:p w:rsidR="001E23D6" w:rsidRPr="003F2292" w:rsidRDefault="001E23D6" w:rsidP="001E23D6">
                  <w:pPr>
                    <w:rPr>
                      <w:rFonts w:ascii="Verdana" w:hAnsi="Verdana" w:cs="Calibri"/>
                      <w:b/>
                      <w:bCs/>
                      <w:sz w:val="18"/>
                      <w:szCs w:val="18"/>
                    </w:rPr>
                  </w:pPr>
                  <w:r w:rsidRPr="003F2292">
                    <w:rPr>
                      <w:rFonts w:ascii="Verdana" w:hAnsi="Verdana" w:cs="Calibri"/>
                      <w:b/>
                      <w:bCs/>
                      <w:sz w:val="18"/>
                      <w:szCs w:val="18"/>
                    </w:rPr>
                    <w:lastRenderedPageBreak/>
                    <w:t>PLAZO DEL SERVICIO</w:t>
                  </w:r>
                </w:p>
              </w:tc>
            </w:tr>
            <w:tr w:rsidR="001E23D6" w:rsidRPr="003F2292" w:rsidTr="00C27721">
              <w:trPr>
                <w:trHeight w:val="510"/>
              </w:trPr>
              <w:tc>
                <w:tcPr>
                  <w:tcW w:w="9056" w:type="dxa"/>
                  <w:shd w:val="clear" w:color="auto" w:fill="auto"/>
                </w:tcPr>
                <w:p w:rsidR="001E23D6" w:rsidRPr="00917074" w:rsidRDefault="001E23D6" w:rsidP="001E23D6">
                  <w:pPr>
                    <w:autoSpaceDE w:val="0"/>
                    <w:autoSpaceDN w:val="0"/>
                    <w:adjustRightInd w:val="0"/>
                    <w:jc w:val="both"/>
                    <w:rPr>
                      <w:rFonts w:ascii="Verdana" w:hAnsi="Verdana" w:cs="Calibri"/>
                      <w:sz w:val="18"/>
                      <w:szCs w:val="18"/>
                    </w:rPr>
                  </w:pPr>
                  <w:r w:rsidRPr="00917074">
                    <w:rPr>
                      <w:rFonts w:ascii="Verdana" w:hAnsi="Verdana" w:cs="Calibri"/>
                      <w:sz w:val="18"/>
                      <w:szCs w:val="18"/>
                    </w:rPr>
                    <w:lastRenderedPageBreak/>
                    <w:t>El plazo del servicio tendrá una duración hasta el 31 de diciembre del 2019, computables a partir del día siguiente hábil de la emisión de la orden de proceder.</w:t>
                  </w:r>
                </w:p>
              </w:tc>
            </w:tr>
            <w:tr w:rsidR="001E23D6" w:rsidRPr="003F2292" w:rsidTr="00C27721">
              <w:trPr>
                <w:trHeight w:val="425"/>
              </w:trPr>
              <w:tc>
                <w:tcPr>
                  <w:tcW w:w="9056" w:type="dxa"/>
                  <w:shd w:val="clear" w:color="auto" w:fill="8DB3E2"/>
                  <w:vAlign w:val="center"/>
                </w:tcPr>
                <w:p w:rsidR="001E23D6" w:rsidRPr="003F2292" w:rsidRDefault="001E23D6" w:rsidP="001E23D6">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 LA EMPRESA</w:t>
                  </w:r>
                </w:p>
              </w:tc>
            </w:tr>
            <w:tr w:rsidR="001E23D6" w:rsidRPr="003F2292" w:rsidTr="00C27721">
              <w:trPr>
                <w:trHeight w:val="1015"/>
              </w:trPr>
              <w:tc>
                <w:tcPr>
                  <w:tcW w:w="9056" w:type="dxa"/>
                  <w:shd w:val="clear" w:color="auto" w:fill="auto"/>
                  <w:vAlign w:val="center"/>
                </w:tcPr>
                <w:p w:rsidR="001E23D6" w:rsidRPr="003F2292" w:rsidRDefault="001E23D6" w:rsidP="001E23D6">
                  <w:pPr>
                    <w:autoSpaceDE w:val="0"/>
                    <w:autoSpaceDN w:val="0"/>
                    <w:adjustRightInd w:val="0"/>
                    <w:jc w:val="both"/>
                    <w:rPr>
                      <w:rFonts w:ascii="Verdana" w:hAnsi="Verdana" w:cs="Calibri"/>
                      <w:sz w:val="18"/>
                      <w:szCs w:val="18"/>
                    </w:rPr>
                  </w:pPr>
                  <w:r w:rsidRPr="00E52B89">
                    <w:rPr>
                      <w:rFonts w:ascii="Verdana" w:hAnsi="Verdana" w:cs="Calibri"/>
                      <w:sz w:val="18"/>
                      <w:szCs w:val="18"/>
                    </w:rPr>
                    <w:t xml:space="preserve">El Proponente deberá </w:t>
                  </w:r>
                  <w:r>
                    <w:rPr>
                      <w:rFonts w:ascii="Verdana" w:hAnsi="Verdana" w:cs="Calibri"/>
                      <w:sz w:val="18"/>
                      <w:szCs w:val="18"/>
                    </w:rPr>
                    <w:t>presentar junto a su propuesta</w:t>
                  </w:r>
                  <w:r w:rsidRPr="00E52B89">
                    <w:rPr>
                      <w:rFonts w:ascii="Verdana" w:hAnsi="Verdana" w:cs="Calibri"/>
                      <w:sz w:val="18"/>
                      <w:szCs w:val="18"/>
                    </w:rPr>
                    <w:t xml:space="preserve"> su experiencia específica con </w:t>
                  </w:r>
                  <w:r>
                    <w:rPr>
                      <w:rFonts w:ascii="Verdana" w:hAnsi="Verdana" w:cs="Calibri"/>
                      <w:sz w:val="18"/>
                      <w:szCs w:val="18"/>
                    </w:rPr>
                    <w:t xml:space="preserve">“tres (3) trabajos </w:t>
                  </w:r>
                  <w:r w:rsidRPr="00B56CD5">
                    <w:rPr>
                      <w:rFonts w:ascii="Verdana" w:hAnsi="Verdana" w:cs="Calibri"/>
                      <w:sz w:val="18"/>
                      <w:szCs w:val="18"/>
                    </w:rPr>
                    <w:t>y/o servicios de reparación y/o maquinado y/o tornería de material tubular de perforación”, respaldando con fotocopias</w:t>
                  </w:r>
                  <w:r w:rsidRPr="00E52B89">
                    <w:rPr>
                      <w:rFonts w:ascii="Verdana" w:hAnsi="Verdana" w:cs="Calibri"/>
                      <w:sz w:val="18"/>
                      <w:szCs w:val="18"/>
                    </w:rPr>
                    <w:t xml:space="preserve"> simples de contratos,</w:t>
                  </w:r>
                  <w:r>
                    <w:rPr>
                      <w:rFonts w:ascii="Verdana" w:hAnsi="Verdana" w:cs="Calibri"/>
                      <w:sz w:val="18"/>
                      <w:szCs w:val="18"/>
                    </w:rPr>
                    <w:t xml:space="preserve"> o reportes de reparación,</w:t>
                  </w:r>
                  <w:r w:rsidRPr="00E52B89">
                    <w:rPr>
                      <w:rFonts w:ascii="Verdana" w:hAnsi="Verdana" w:cs="Calibri"/>
                      <w:sz w:val="18"/>
                      <w:szCs w:val="18"/>
                    </w:rPr>
                    <w:t xml:space="preserve"> </w:t>
                  </w:r>
                  <w:r>
                    <w:rPr>
                      <w:rFonts w:ascii="Verdana" w:hAnsi="Verdana" w:cs="Calibri"/>
                      <w:sz w:val="18"/>
                      <w:szCs w:val="18"/>
                    </w:rPr>
                    <w:t xml:space="preserve">o </w:t>
                  </w:r>
                  <w:r w:rsidRPr="00E52B89">
                    <w:rPr>
                      <w:rFonts w:ascii="Verdana" w:hAnsi="Verdana" w:cs="Calibri"/>
                      <w:sz w:val="18"/>
                      <w:szCs w:val="18"/>
                    </w:rPr>
                    <w:t>certificados de trabajo</w:t>
                  </w:r>
                  <w:r>
                    <w:rPr>
                      <w:rFonts w:ascii="Verdana" w:hAnsi="Verdana" w:cs="Calibri"/>
                      <w:sz w:val="18"/>
                      <w:szCs w:val="18"/>
                    </w:rPr>
                    <w:t>, o Notas de entrega.</w:t>
                  </w:r>
                </w:p>
              </w:tc>
            </w:tr>
          </w:tbl>
          <w:p w:rsidR="00667AB9" w:rsidRPr="00F73B23" w:rsidRDefault="00667AB9" w:rsidP="00667AB9">
            <w:pPr>
              <w:rPr>
                <w:rFonts w:asciiTheme="minorHAnsi" w:hAnsiTheme="minorHAnsi" w:cstheme="minorHAnsi"/>
                <w:sz w:val="22"/>
                <w:szCs w:val="22"/>
              </w:rPr>
            </w:pPr>
          </w:p>
        </w:tc>
        <w:tc>
          <w:tcPr>
            <w:tcW w:w="3227" w:type="dxa"/>
            <w:vAlign w:val="center"/>
          </w:tcPr>
          <w:p w:rsidR="00667AB9" w:rsidRPr="008842A3" w:rsidRDefault="00667AB9" w:rsidP="00667AB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901A3" w:rsidRDefault="003901A3"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D76143" w:rsidRDefault="00D76143" w:rsidP="00BF66A0">
      <w:pPr>
        <w:jc w:val="center"/>
        <w:rPr>
          <w:rFonts w:asciiTheme="minorHAnsi" w:hAnsiTheme="minorHAnsi" w:cstheme="minorHAnsi"/>
          <w:b/>
          <w:sz w:val="22"/>
          <w:szCs w:val="22"/>
        </w:rPr>
      </w:pPr>
    </w:p>
    <w:p w:rsidR="00D76143" w:rsidRDefault="00D76143" w:rsidP="00BF66A0">
      <w:pPr>
        <w:jc w:val="center"/>
        <w:rPr>
          <w:rFonts w:asciiTheme="minorHAnsi" w:hAnsiTheme="minorHAnsi" w:cstheme="minorHAnsi"/>
          <w:b/>
          <w:sz w:val="22"/>
          <w:szCs w:val="22"/>
        </w:rPr>
      </w:pPr>
    </w:p>
    <w:p w:rsidR="000D6614" w:rsidRDefault="000D6614" w:rsidP="00BF66A0">
      <w:pPr>
        <w:jc w:val="center"/>
        <w:rPr>
          <w:rFonts w:asciiTheme="minorHAnsi" w:hAnsiTheme="minorHAnsi" w:cstheme="minorHAnsi"/>
          <w:b/>
          <w:sz w:val="22"/>
          <w:szCs w:val="22"/>
        </w:rPr>
      </w:pPr>
      <w:bookmarkStart w:id="2" w:name="_GoBack"/>
      <w:bookmarkEnd w:id="2"/>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CB200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CB200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r>
      <w:tr w:rsidR="003956A6" w:rsidTr="00CB200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CB200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CB200E">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CB200E">
            <w:pPr>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CB200E">
            <w:pPr>
              <w:pStyle w:val="Prrafodelista"/>
              <w:ind w:left="610"/>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E15F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B41ABF" w:rsidRPr="004854C5" w:rsidRDefault="00B41ABF" w:rsidP="003901A3">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4D4270" w:rsidRDefault="004D4270" w:rsidP="0006153E">
      <w:pPr>
        <w:ind w:left="720"/>
        <w:jc w:val="right"/>
        <w:rPr>
          <w:rFonts w:asciiTheme="minorHAnsi" w:hAnsiTheme="minorHAnsi" w:cstheme="minorHAnsi"/>
          <w:bCs/>
          <w:color w:val="000000"/>
          <w:sz w:val="18"/>
          <w:szCs w:val="18"/>
          <w:lang w:val="es-BO"/>
        </w:rPr>
      </w:pPr>
    </w:p>
    <w:p w:rsidR="003901A3" w:rsidRPr="00E51DF9" w:rsidRDefault="003901A3" w:rsidP="003901A3">
      <w:pPr>
        <w:pStyle w:val="Encabezado"/>
        <w:jc w:val="center"/>
        <w:rPr>
          <w:rFonts w:ascii="Verdana" w:eastAsia="Arial Unicode MS" w:hAnsi="Verdana" w:cs="Calibri"/>
          <w:sz w:val="18"/>
          <w:szCs w:val="18"/>
          <w:lang w:val="es-MX"/>
        </w:rPr>
      </w:pPr>
      <w:r>
        <w:rPr>
          <w:rFonts w:ascii="Verdana" w:eastAsia="Arial Unicode MS" w:hAnsi="Verdana" w:cs="Calibri"/>
          <w:b/>
          <w:sz w:val="18"/>
          <w:szCs w:val="18"/>
          <w:lang w:val="es-MX"/>
        </w:rPr>
        <w:t xml:space="preserve">SERVICIO </w:t>
      </w:r>
      <w:r w:rsidRPr="00E51DF9">
        <w:rPr>
          <w:rFonts w:ascii="Verdana" w:eastAsia="Arial Unicode MS" w:hAnsi="Verdana" w:cs="Calibri"/>
          <w:b/>
          <w:sz w:val="18"/>
          <w:szCs w:val="18"/>
          <w:lang w:val="es-MX"/>
        </w:rPr>
        <w:t xml:space="preserve">DE REPARACION </w:t>
      </w:r>
      <w:r>
        <w:rPr>
          <w:rFonts w:ascii="Verdana" w:eastAsia="Arial Unicode MS" w:hAnsi="Verdana" w:cs="Calibri"/>
          <w:b/>
          <w:sz w:val="18"/>
          <w:szCs w:val="18"/>
          <w:lang w:val="es-MX"/>
        </w:rPr>
        <w:t xml:space="preserve">Y MANTENIMIENTO DE </w:t>
      </w:r>
      <w:r w:rsidRPr="00E51DF9">
        <w:rPr>
          <w:rFonts w:ascii="Verdana" w:eastAsia="Arial Unicode MS" w:hAnsi="Verdana" w:cs="Calibri"/>
          <w:b/>
          <w:sz w:val="18"/>
          <w:szCs w:val="18"/>
          <w:lang w:val="es-MX"/>
        </w:rPr>
        <w:t>MATERIAL</w:t>
      </w:r>
      <w:r>
        <w:rPr>
          <w:rFonts w:ascii="Verdana" w:eastAsia="Arial Unicode MS" w:hAnsi="Verdana" w:cs="Calibri"/>
          <w:b/>
          <w:sz w:val="18"/>
          <w:szCs w:val="18"/>
          <w:lang w:val="es-MX"/>
        </w:rPr>
        <w:t xml:space="preserve"> </w:t>
      </w:r>
      <w:r w:rsidRPr="00E51DF9">
        <w:rPr>
          <w:rFonts w:ascii="Verdana" w:eastAsia="Arial Unicode MS" w:hAnsi="Verdana" w:cs="Calibri"/>
          <w:b/>
          <w:sz w:val="18"/>
          <w:szCs w:val="18"/>
          <w:lang w:val="es-MX"/>
        </w:rPr>
        <w:t>TUBULAR</w:t>
      </w:r>
      <w:r>
        <w:rPr>
          <w:rFonts w:ascii="Verdana" w:eastAsia="Arial Unicode MS" w:hAnsi="Verdana" w:cs="Calibri"/>
          <w:b/>
          <w:sz w:val="18"/>
          <w:szCs w:val="18"/>
          <w:lang w:val="es-MX"/>
        </w:rPr>
        <w:t xml:space="preserve"> DE PERFORACION PARA LOS EQUIPOS DE PERFORACIÓN.</w:t>
      </w:r>
    </w:p>
    <w:p w:rsidR="003901A3" w:rsidRPr="00FD291B" w:rsidRDefault="003901A3" w:rsidP="003901A3">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901A3" w:rsidRPr="00FD291B" w:rsidTr="008E15FE">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3901A3" w:rsidRPr="00E51DF9" w:rsidRDefault="003901A3" w:rsidP="008E15FE">
            <w:pPr>
              <w:spacing w:before="60" w:after="60"/>
              <w:jc w:val="center"/>
              <w:rPr>
                <w:rFonts w:ascii="Verdana" w:hAnsi="Verdana" w:cs="Calibri"/>
                <w:b/>
                <w:bCs/>
                <w:sz w:val="18"/>
                <w:szCs w:val="18"/>
                <w:lang w:val="es-BO"/>
              </w:rPr>
            </w:pPr>
            <w:r w:rsidRPr="00E51DF9">
              <w:rPr>
                <w:rFonts w:ascii="Verdana" w:hAnsi="Verdana" w:cs="Calibri"/>
                <w:b/>
                <w:bCs/>
                <w:sz w:val="18"/>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901A3" w:rsidRPr="00E51DF9" w:rsidRDefault="003901A3" w:rsidP="008E15FE">
            <w:pPr>
              <w:spacing w:before="60" w:after="60"/>
              <w:jc w:val="center"/>
              <w:rPr>
                <w:rFonts w:ascii="Verdana" w:hAnsi="Verdana" w:cs="Calibri"/>
                <w:b/>
                <w:bCs/>
                <w:sz w:val="18"/>
                <w:szCs w:val="18"/>
                <w:lang w:val="es-BO"/>
              </w:rPr>
            </w:pPr>
            <w:r w:rsidRPr="00E51DF9">
              <w:rPr>
                <w:rFonts w:ascii="Verdana" w:hAnsi="Verdana" w:cs="Calibri"/>
                <w:b/>
                <w:bCs/>
                <w:sz w:val="18"/>
                <w:szCs w:val="18"/>
                <w:lang w:val="es-BO"/>
              </w:rPr>
              <w:t xml:space="preserve">DESCRIPCIÓN DETALLADA DEL SERVICIO </w:t>
            </w:r>
          </w:p>
        </w:tc>
      </w:tr>
      <w:tr w:rsidR="003901A3" w:rsidRPr="00FD291B" w:rsidTr="008E15F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901A3" w:rsidRPr="00E51DF9" w:rsidRDefault="003901A3" w:rsidP="008E15FE">
            <w:pPr>
              <w:spacing w:before="60" w:after="60"/>
              <w:jc w:val="center"/>
              <w:rPr>
                <w:rFonts w:ascii="Verdana" w:hAnsi="Verdana" w:cs="Calibri"/>
                <w:b/>
                <w:bCs/>
                <w:sz w:val="18"/>
                <w:szCs w:val="18"/>
                <w:lang w:val="es-BO"/>
              </w:rPr>
            </w:pPr>
            <w:r w:rsidRPr="00E51DF9">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901A3" w:rsidRPr="00E51DF9" w:rsidRDefault="003901A3" w:rsidP="008E15FE">
            <w:pPr>
              <w:spacing w:before="60" w:after="60"/>
              <w:rPr>
                <w:rFonts w:ascii="Verdana" w:hAnsi="Verdana" w:cs="Calibri"/>
                <w:sz w:val="18"/>
                <w:szCs w:val="18"/>
                <w:lang w:val="es-BO"/>
              </w:rPr>
            </w:pPr>
            <w:r w:rsidRPr="00E51DF9">
              <w:rPr>
                <w:rFonts w:ascii="Verdana" w:hAnsi="Verdana" w:cs="Calibri"/>
                <w:sz w:val="18"/>
                <w:szCs w:val="18"/>
                <w:lang w:val="es-BO"/>
              </w:rPr>
              <w:t xml:space="preserve">SERVICIO </w:t>
            </w:r>
            <w:r>
              <w:rPr>
                <w:rFonts w:ascii="Verdana" w:hAnsi="Verdana" w:cs="Calibri"/>
                <w:sz w:val="18"/>
                <w:szCs w:val="18"/>
                <w:lang w:val="es-BO"/>
              </w:rPr>
              <w:t xml:space="preserve">DE </w:t>
            </w:r>
            <w:r w:rsidRPr="00E51DF9">
              <w:rPr>
                <w:rFonts w:ascii="Verdana" w:hAnsi="Verdana" w:cs="Calibri"/>
                <w:sz w:val="18"/>
                <w:szCs w:val="18"/>
                <w:lang w:val="es-BO"/>
              </w:rPr>
              <w:t>REPARACION</w:t>
            </w:r>
            <w:r>
              <w:rPr>
                <w:rFonts w:ascii="Verdana" w:hAnsi="Verdana" w:cs="Calibri"/>
                <w:sz w:val="18"/>
                <w:szCs w:val="18"/>
                <w:lang w:val="es-BO"/>
              </w:rPr>
              <w:t xml:space="preserve"> Y MANTENIMIENTO</w:t>
            </w:r>
            <w:r w:rsidRPr="00E51DF9">
              <w:rPr>
                <w:rFonts w:ascii="Verdana" w:hAnsi="Verdana" w:cs="Calibri"/>
                <w:sz w:val="18"/>
                <w:szCs w:val="18"/>
                <w:lang w:val="es-BO"/>
              </w:rPr>
              <w:t xml:space="preserve"> </w:t>
            </w:r>
            <w:r>
              <w:rPr>
                <w:rFonts w:ascii="Verdana" w:hAnsi="Verdana" w:cs="Calibri"/>
                <w:sz w:val="18"/>
                <w:szCs w:val="18"/>
                <w:lang w:val="es-BO"/>
              </w:rPr>
              <w:t xml:space="preserve">DE </w:t>
            </w:r>
            <w:r w:rsidRPr="00E51DF9">
              <w:rPr>
                <w:rFonts w:ascii="Verdana" w:hAnsi="Verdana" w:cs="Calibri"/>
                <w:sz w:val="18"/>
                <w:szCs w:val="18"/>
                <w:lang w:val="es-BO"/>
              </w:rPr>
              <w:t>MATERIAL TUBULAR</w:t>
            </w:r>
            <w:r>
              <w:rPr>
                <w:rFonts w:ascii="Verdana" w:hAnsi="Verdana" w:cs="Calibri"/>
                <w:sz w:val="18"/>
                <w:szCs w:val="18"/>
                <w:lang w:val="es-BO"/>
              </w:rPr>
              <w:t xml:space="preserve"> DE PERFORACION PARA LOS EQUIPOS DE PERFORACIÓN.</w:t>
            </w:r>
          </w:p>
        </w:tc>
      </w:tr>
    </w:tbl>
    <w:p w:rsidR="003901A3" w:rsidRPr="003F2292" w:rsidRDefault="003901A3" w:rsidP="003901A3">
      <w:pPr>
        <w:jc w:val="both"/>
        <w:rPr>
          <w:rFonts w:ascii="Verdana" w:hAnsi="Verdana" w:cs="Verdana"/>
          <w:bCs/>
          <w:color w:val="000000"/>
          <w:sz w:val="18"/>
          <w:szCs w:val="18"/>
        </w:rPr>
      </w:pPr>
    </w:p>
    <w:p w:rsidR="003901A3" w:rsidRPr="00C06E30" w:rsidRDefault="003901A3" w:rsidP="00C06E30">
      <w:pPr>
        <w:pStyle w:val="Prrafodelista"/>
        <w:numPr>
          <w:ilvl w:val="0"/>
          <w:numId w:val="49"/>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C06E30" w:rsidRPr="00C06E30" w:rsidRDefault="00C06E30" w:rsidP="00C06E30">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06E30" w:rsidRPr="00C06E30" w:rsidTr="00C27721">
        <w:trPr>
          <w:trHeight w:val="388"/>
        </w:trPr>
        <w:tc>
          <w:tcPr>
            <w:tcW w:w="9056" w:type="dxa"/>
            <w:shd w:val="clear" w:color="auto" w:fill="8DB3E2"/>
            <w:vAlign w:val="center"/>
          </w:tcPr>
          <w:p w:rsidR="00C06E30" w:rsidRPr="00C06E30" w:rsidRDefault="00C06E30" w:rsidP="00C06E30">
            <w:pPr>
              <w:autoSpaceDE w:val="0"/>
              <w:autoSpaceDN w:val="0"/>
              <w:adjustRightInd w:val="0"/>
              <w:rPr>
                <w:rFonts w:ascii="Verdana" w:hAnsi="Verdana" w:cs="Calibri"/>
                <w:sz w:val="18"/>
                <w:szCs w:val="18"/>
                <w:lang w:eastAsia="es-ES"/>
              </w:rPr>
            </w:pPr>
            <w:r w:rsidRPr="00C06E30">
              <w:rPr>
                <w:rFonts w:ascii="Verdana" w:hAnsi="Verdana" w:cs="Calibri"/>
                <w:b/>
                <w:bCs/>
                <w:sz w:val="18"/>
                <w:szCs w:val="18"/>
                <w:lang w:eastAsia="es-ES"/>
              </w:rPr>
              <w:t xml:space="preserve">DESCRIPCIÓN DEL SERVICIO </w:t>
            </w:r>
          </w:p>
        </w:tc>
      </w:tr>
      <w:tr w:rsidR="00C06E30" w:rsidRPr="00C06E30" w:rsidTr="00C27721">
        <w:trPr>
          <w:trHeight w:val="834"/>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contratista deberá realizar los siguientes servicios a tubulares almacenados en Playa de acopio Santa Cruz:</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Servicio de tornería (maquinado) para reparación y/o fabricación de roscas (conexiones) API para sarta de perforación de diferentes diámetros (Rangos de conexiones 2 3/8” a 8 5/8”) de acuerdo al siguiente detalle: 8 5/8 REG, 7 5/8 REG, 6 5/8 REG, 4 ½ REG, 3 ½ REG, 2 7/8 REG, 2 3/8 REG,</w:t>
            </w:r>
            <w:r w:rsidRPr="00C06E30">
              <w:rPr>
                <w:sz w:val="24"/>
                <w:szCs w:val="24"/>
                <w:lang w:eastAsia="es-ES"/>
              </w:rPr>
              <w:t xml:space="preserve"> </w:t>
            </w:r>
            <w:r w:rsidRPr="00C06E30">
              <w:rPr>
                <w:rFonts w:ascii="Verdana" w:hAnsi="Verdana" w:cs="Calibri"/>
                <w:sz w:val="18"/>
                <w:szCs w:val="18"/>
                <w:lang w:eastAsia="es-ES"/>
              </w:rPr>
              <w:t xml:space="preserve">5 1/2 FH, NC-50 y/o 4 ½ IF y/o 5 XH y/o 5 WP, NC-46 y/o 4 ½ XH y/o 4 IF y/o 4 WP, NC-38 y/o 3 ½ IF y/o 3 ½ WP y/o 4 ½ SH, NC-31 y/o 2 7/8 IF y/o 3 ½ XH y/o 4 SH, NC-26 y/o 2 3/8 IF y/o 2 7/8 SH, NC-23. </w:t>
            </w:r>
          </w:p>
          <w:p w:rsidR="00C06E30" w:rsidRPr="00C06E30" w:rsidRDefault="00C06E30" w:rsidP="00C06E30">
            <w:pPr>
              <w:autoSpaceDE w:val="0"/>
              <w:autoSpaceDN w:val="0"/>
              <w:adjustRightInd w:val="0"/>
              <w:ind w:left="142"/>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Suministrar todos los equipos, maquinarias, materiales y personal técnico necesario para realizar los servicios de reparación y/o tornería y/o maquinado al material tubular de los 3 equipos de perforación de YPFB (YPFB-01, YPFB-02 y YPFB-03); cumpliendo con las normas API aplicable para la reparación para sarta de perforación de diferentes diámetros.</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 xml:space="preserve">Todo servicio de reparación y/o tornería y/o maquinado debe mantener un registro digital de todos los trabajos realizados por un lapso no menor a 2 años.  </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servicio de reparación y/o tornería y/o maquinado incluye refrenteo de sellos, Cold Rolling, Bore Back en diferentes medidas, hard banding en diferentes diámetros, mecanizado de material tubular y/o conexiones, mecanizados varios y trabajos de tornería en general, según corresponda.</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 xml:space="preserve">El material tubular reparado deberá entregarse Inspeccionado (bajo la norma internacional Drill Stem Inspection DS-1), por una empresa de inspección (externa), de tal forma se garantice la correcta reparación del material tubular. </w:t>
            </w:r>
            <w:r w:rsidRPr="00C06E30">
              <w:rPr>
                <w:rFonts w:ascii="Verdana" w:hAnsi="Verdana" w:cs="Calibri"/>
                <w:sz w:val="18"/>
                <w:szCs w:val="18"/>
                <w:u w:val="single"/>
                <w:lang w:eastAsia="es-ES"/>
              </w:rPr>
              <w:t>NOTA:</w:t>
            </w:r>
            <w:r w:rsidRPr="00C06E30">
              <w:rPr>
                <w:rFonts w:ascii="Verdana" w:hAnsi="Verdana" w:cs="Calibri"/>
                <w:sz w:val="18"/>
                <w:szCs w:val="18"/>
                <w:lang w:eastAsia="es-ES"/>
              </w:rPr>
              <w:t xml:space="preserve"> La logística y costo del transporte para realizar la inspección del material tubular correrá a cuenta y costo del Contratista. </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material tubular inspeccionado deberá estar pintado con bandas de clasificación final de acuerdo a la norma DS-1.</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material tubular reparado y/o maquinado deberá entregarse con protectores de roscas nuevos, si hubieran sido entregados al contratista sin protectores de roscas. Deberán ofertar un precio unitario por cada tapa rosca de las diferentes conexiones a reparar.</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material tubular deberá ser cargado, descargado y/o manipulado con montacargas y/o grúas provistas por el Contratista en su base o taller de reparación.</w:t>
            </w:r>
          </w:p>
          <w:p w:rsidR="00C06E30" w:rsidRPr="00C06E30" w:rsidRDefault="00C06E30" w:rsidP="00C06E30">
            <w:pPr>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Contratista deberá proveer suficientes predios para almacenar temporalmente el material tubular a reparar (+/- 6000 piezas entre DP´s, HWDP´s, DC´s y otros), con control de entrada y salida a fin de custodiar el material tubular de YPFB.</w:t>
            </w:r>
          </w:p>
          <w:p w:rsidR="00C06E30" w:rsidRPr="00C06E30" w:rsidRDefault="00C06E30" w:rsidP="00C06E30">
            <w:pPr>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lastRenderedPageBreak/>
              <w:t xml:space="preserve">Todo servicio de reparación o fabricación de conexiones debe mantener un registro digital de todos los trabajos realizados por un lapso no menor a 3 años. </w:t>
            </w:r>
          </w:p>
          <w:p w:rsidR="00C06E30" w:rsidRPr="00C06E30" w:rsidRDefault="00C06E30" w:rsidP="00C06E30">
            <w:pPr>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El contratista debe contar con Torno para maquinado de roscas API con las siguientes características mínimamente:</w:t>
            </w:r>
          </w:p>
          <w:p w:rsidR="00C06E30" w:rsidRPr="00C06E30" w:rsidRDefault="00C06E30" w:rsidP="00C06E30">
            <w:pPr>
              <w:rPr>
                <w:rFonts w:ascii="Verdana" w:hAnsi="Verdana" w:cs="Calibri"/>
                <w:sz w:val="18"/>
                <w:szCs w:val="18"/>
                <w:lang w:eastAsia="es-ES"/>
              </w:rPr>
            </w:pPr>
          </w:p>
          <w:p w:rsidR="00C06E30" w:rsidRPr="00C06E30" w:rsidRDefault="00C06E30" w:rsidP="00C06E30">
            <w:pPr>
              <w:ind w:left="708"/>
              <w:jc w:val="center"/>
              <w:rPr>
                <w:rFonts w:ascii="Verdana" w:hAnsi="Verdana" w:cs="Calibri"/>
                <w:b/>
                <w:sz w:val="18"/>
                <w:szCs w:val="18"/>
                <w:lang w:eastAsia="es-ES"/>
              </w:rPr>
            </w:pPr>
            <w:r w:rsidRPr="00C06E30">
              <w:rPr>
                <w:rFonts w:ascii="Verdana" w:hAnsi="Verdana" w:cs="Calibri"/>
                <w:b/>
                <w:sz w:val="18"/>
                <w:szCs w:val="18"/>
                <w:lang w:eastAsia="es-ES"/>
              </w:rPr>
              <w:t>TABLA 1.- Requerimiento mínimos</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386"/>
            </w:tblGrid>
            <w:tr w:rsidR="00C06E30" w:rsidRPr="00C06E30" w:rsidTr="00C27721">
              <w:trPr>
                <w:jc w:val="center"/>
              </w:trPr>
              <w:tc>
                <w:tcPr>
                  <w:tcW w:w="2802" w:type="dxa"/>
                  <w:shd w:val="clear" w:color="auto" w:fill="DEEAF6"/>
                  <w:vAlign w:val="center"/>
                </w:tcPr>
                <w:p w:rsidR="00C06E30" w:rsidRPr="00C06E30" w:rsidRDefault="00C06E30" w:rsidP="00C06E30">
                  <w:pPr>
                    <w:spacing w:line="360" w:lineRule="auto"/>
                    <w:jc w:val="center"/>
                    <w:rPr>
                      <w:rFonts w:ascii="Verdana" w:hAnsi="Verdana" w:cs="Calibri"/>
                      <w:b/>
                      <w:sz w:val="18"/>
                      <w:szCs w:val="18"/>
                      <w:lang w:eastAsia="es-ES"/>
                    </w:rPr>
                  </w:pPr>
                  <w:r w:rsidRPr="00C06E30">
                    <w:rPr>
                      <w:rFonts w:ascii="Verdana" w:hAnsi="Verdana" w:cs="Calibri"/>
                      <w:b/>
                      <w:sz w:val="18"/>
                      <w:szCs w:val="18"/>
                      <w:lang w:eastAsia="es-ES"/>
                    </w:rPr>
                    <w:t>Descripción</w:t>
                  </w:r>
                </w:p>
              </w:tc>
              <w:tc>
                <w:tcPr>
                  <w:tcW w:w="5386" w:type="dxa"/>
                  <w:shd w:val="clear" w:color="auto" w:fill="DEEAF6"/>
                  <w:vAlign w:val="center"/>
                </w:tcPr>
                <w:p w:rsidR="00C06E30" w:rsidRPr="00C06E30" w:rsidRDefault="00C06E30" w:rsidP="00C06E30">
                  <w:pPr>
                    <w:spacing w:line="360" w:lineRule="auto"/>
                    <w:jc w:val="center"/>
                    <w:rPr>
                      <w:rFonts w:ascii="Verdana" w:hAnsi="Verdana" w:cs="Calibri"/>
                      <w:b/>
                      <w:sz w:val="18"/>
                      <w:szCs w:val="18"/>
                      <w:lang w:eastAsia="es-ES"/>
                    </w:rPr>
                  </w:pPr>
                  <w:r w:rsidRPr="00C06E30">
                    <w:rPr>
                      <w:rFonts w:ascii="Verdana" w:hAnsi="Verdana" w:cs="Calibri"/>
                      <w:b/>
                      <w:sz w:val="18"/>
                      <w:szCs w:val="18"/>
                      <w:lang w:eastAsia="es-ES"/>
                    </w:rPr>
                    <w:t>Requerimientos mínimos</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Torno</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Mínimamente uno  (1)</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 xml:space="preserve">Marca </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A proponer</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Rango de conexiones para herramientas de perforación</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2 3/8” – 8 5/8”</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Calibres certificados para herramientas de perforación</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8 5/8 REG, 7 5/8 REG, 6 5/8 REG, 4 ½ REG, 3 ½ REG, 2 7/8 REG, 2 3/8 REG, 5 1/2 FH, NC-50 y/o 4 ½ IF y/o 5 XH y/o 5 WP, NC-46 y/o 4 ½ XH y/o 4 IF y/o 4 WP, NC-38 y/o 3 ½ IF y/o 3 ½ WP y/o 4 ½ SH, NC-31 y/o 2 7/8 IF y/o 3 ½ XH y/o 4 SH, NC-26 y/o 2 3/8 IF y/o 2 7/8 SH, NC-23</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 xml:space="preserve">Certificado vigente de los Working Gauge </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Presentar copia simple junto a la propuesta</w:t>
                  </w:r>
                </w:p>
              </w:tc>
            </w:tr>
            <w:tr w:rsidR="00C06E30" w:rsidRPr="00C06E30" w:rsidTr="00C27721">
              <w:trPr>
                <w:jc w:val="center"/>
              </w:trPr>
              <w:tc>
                <w:tcPr>
                  <w:tcW w:w="2802" w:type="dxa"/>
                  <w:vAlign w:val="center"/>
                </w:tcPr>
                <w:p w:rsidR="00C06E30" w:rsidRPr="00C06E30" w:rsidRDefault="00C06E30" w:rsidP="00C06E30">
                  <w:pPr>
                    <w:spacing w:line="360" w:lineRule="auto"/>
                    <w:rPr>
                      <w:rFonts w:ascii="Verdana" w:hAnsi="Verdana" w:cs="Calibri"/>
                      <w:sz w:val="18"/>
                      <w:szCs w:val="18"/>
                      <w:lang w:eastAsia="es-ES"/>
                    </w:rPr>
                  </w:pPr>
                  <w:r w:rsidRPr="00C06E30">
                    <w:rPr>
                      <w:rFonts w:ascii="Verdana" w:hAnsi="Verdana" w:cs="Calibri"/>
                      <w:sz w:val="18"/>
                      <w:szCs w:val="18"/>
                      <w:lang w:eastAsia="es-ES"/>
                    </w:rPr>
                    <w:t>Certificado vigente de los  Master Gauge</w:t>
                  </w:r>
                </w:p>
              </w:tc>
              <w:tc>
                <w:tcPr>
                  <w:tcW w:w="5386" w:type="dxa"/>
                  <w:vAlign w:val="center"/>
                </w:tcPr>
                <w:p w:rsidR="00C06E30" w:rsidRPr="00C06E30" w:rsidRDefault="00C06E30" w:rsidP="00C06E30">
                  <w:pPr>
                    <w:spacing w:line="360" w:lineRule="auto"/>
                    <w:jc w:val="center"/>
                    <w:rPr>
                      <w:rFonts w:ascii="Verdana" w:hAnsi="Verdana" w:cs="Calibri"/>
                      <w:sz w:val="18"/>
                      <w:szCs w:val="18"/>
                      <w:lang w:eastAsia="es-ES"/>
                    </w:rPr>
                  </w:pPr>
                  <w:r w:rsidRPr="00C06E30">
                    <w:rPr>
                      <w:rFonts w:ascii="Verdana" w:hAnsi="Verdana" w:cs="Calibri"/>
                      <w:sz w:val="18"/>
                      <w:szCs w:val="18"/>
                      <w:lang w:eastAsia="es-ES"/>
                    </w:rPr>
                    <w:t>Presentar copia simple junto a la propuesta</w:t>
                  </w:r>
                </w:p>
              </w:tc>
            </w:tr>
          </w:tbl>
          <w:p w:rsidR="00C06E30" w:rsidRPr="00C06E30" w:rsidRDefault="00C06E30" w:rsidP="00C06E30">
            <w:pPr>
              <w:autoSpaceDE w:val="0"/>
              <w:autoSpaceDN w:val="0"/>
              <w:adjustRightInd w:val="0"/>
              <w:ind w:left="142"/>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284" w:hanging="142"/>
              <w:jc w:val="both"/>
              <w:rPr>
                <w:rFonts w:ascii="Verdana" w:hAnsi="Verdana" w:cs="Calibri"/>
                <w:sz w:val="18"/>
                <w:szCs w:val="18"/>
                <w:lang w:eastAsia="es-ES"/>
              </w:rPr>
            </w:pPr>
            <w:r w:rsidRPr="00C06E30">
              <w:rPr>
                <w:rFonts w:ascii="Verdana" w:hAnsi="Verdana" w:cs="Calibri"/>
                <w:sz w:val="18"/>
                <w:szCs w:val="18"/>
                <w:lang w:eastAsia="es-ES"/>
              </w:rPr>
              <w:t>YPFB podrá solicitar los siguientes trabajos de reparación</w:t>
            </w:r>
            <w:r w:rsidRPr="00C06E30">
              <w:rPr>
                <w:sz w:val="24"/>
                <w:szCs w:val="24"/>
                <w:lang w:eastAsia="es-ES"/>
              </w:rPr>
              <w:t xml:space="preserve"> </w:t>
            </w:r>
            <w:r w:rsidRPr="00C06E30">
              <w:rPr>
                <w:rFonts w:ascii="Verdana" w:hAnsi="Verdana" w:cs="Calibri"/>
                <w:sz w:val="18"/>
                <w:szCs w:val="18"/>
                <w:lang w:eastAsia="es-ES"/>
              </w:rPr>
              <w:t>y/o tornería y/o maquinado según corresponda:</w:t>
            </w:r>
          </w:p>
          <w:p w:rsidR="00C06E30" w:rsidRPr="00C06E30" w:rsidRDefault="00C06E30" w:rsidP="00C06E30">
            <w:pPr>
              <w:autoSpaceDE w:val="0"/>
              <w:autoSpaceDN w:val="0"/>
              <w:adjustRightInd w:val="0"/>
              <w:jc w:val="both"/>
              <w:rPr>
                <w:rFonts w:ascii="Verdana" w:hAnsi="Verdana" w:cs="Calibri"/>
                <w:sz w:val="18"/>
                <w:szCs w:val="18"/>
                <w:lang w:val="es-BO" w:eastAsia="es-ES"/>
              </w:rPr>
            </w:pPr>
          </w:p>
          <w:tbl>
            <w:tblPr>
              <w:tblW w:w="8616" w:type="dxa"/>
              <w:tblCellMar>
                <w:left w:w="70" w:type="dxa"/>
                <w:right w:w="70" w:type="dxa"/>
              </w:tblCellMar>
              <w:tblLook w:val="04A0" w:firstRow="1" w:lastRow="0" w:firstColumn="1" w:lastColumn="0" w:noHBand="0" w:noVBand="1"/>
            </w:tblPr>
            <w:tblGrid>
              <w:gridCol w:w="403"/>
              <w:gridCol w:w="5600"/>
              <w:gridCol w:w="2613"/>
            </w:tblGrid>
            <w:tr w:rsidR="00C06E30" w:rsidRPr="00C06E30" w:rsidTr="00C27721">
              <w:trPr>
                <w:trHeight w:val="360"/>
              </w:trPr>
              <w:tc>
                <w:tcPr>
                  <w:tcW w:w="403" w:type="dxa"/>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N°</w:t>
                  </w:r>
                </w:p>
              </w:tc>
              <w:tc>
                <w:tcPr>
                  <w:tcW w:w="5600" w:type="dxa"/>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Descripción</w:t>
                  </w:r>
                </w:p>
              </w:tc>
              <w:tc>
                <w:tcPr>
                  <w:tcW w:w="2613"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Cantidad</w:t>
                  </w:r>
                </w:p>
              </w:tc>
            </w:tr>
            <w:tr w:rsidR="00C06E30" w:rsidRPr="00C06E30" w:rsidTr="00C27721">
              <w:trPr>
                <w:trHeight w:val="315"/>
              </w:trPr>
              <w:tc>
                <w:tcPr>
                  <w:tcW w:w="403" w:type="dxa"/>
                  <w:vMerge/>
                  <w:tcBorders>
                    <w:top w:val="single" w:sz="4" w:space="0" w:color="auto"/>
                    <w:left w:val="single" w:sz="8" w:space="0" w:color="auto"/>
                    <w:bottom w:val="nil"/>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5600" w:type="dxa"/>
                  <w:vMerge/>
                  <w:tcBorders>
                    <w:top w:val="single" w:sz="4" w:space="0" w:color="auto"/>
                    <w:left w:val="single" w:sz="8" w:space="0" w:color="auto"/>
                    <w:bottom w:val="nil"/>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2613" w:type="dxa"/>
                  <w:tcBorders>
                    <w:top w:val="single" w:sz="4" w:space="0" w:color="auto"/>
                    <w:left w:val="nil"/>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(pieza)</w:t>
                  </w:r>
                </w:p>
              </w:tc>
            </w:tr>
            <w:tr w:rsidR="00C06E30" w:rsidRPr="00C06E30" w:rsidTr="00C27721">
              <w:trPr>
                <w:trHeight w:val="450"/>
              </w:trPr>
              <w:tc>
                <w:tcPr>
                  <w:tcW w:w="40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5600" w:type="dxa"/>
                  <w:tcBorders>
                    <w:top w:val="single" w:sz="8" w:space="0" w:color="auto"/>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Reparación y/o tornería y/o maquinado de Conexiones</w:t>
                  </w:r>
                  <w:r w:rsidRPr="00C06E30">
                    <w:rPr>
                      <w:rFonts w:ascii="Verdana" w:hAnsi="Verdana" w:cs="Calibri"/>
                      <w:b/>
                      <w:bCs/>
                      <w:color w:val="000000"/>
                      <w:sz w:val="18"/>
                      <w:szCs w:val="18"/>
                      <w:lang w:eastAsia="es-ES"/>
                    </w:rPr>
                    <w:t xml:space="preserve"> </w:t>
                  </w:r>
                  <w:r w:rsidRPr="00C06E30">
                    <w:rPr>
                      <w:rFonts w:ascii="Verdana" w:hAnsi="Verdana" w:cs="Calibri"/>
                      <w:color w:val="000000"/>
                      <w:sz w:val="18"/>
                      <w:szCs w:val="18"/>
                      <w:lang w:eastAsia="es-ES"/>
                    </w:rPr>
                    <w:t>API 8 5/8 REG</w:t>
                  </w:r>
                  <w:r w:rsidRPr="00C06E30">
                    <w:rPr>
                      <w:rFonts w:ascii="Verdana" w:hAnsi="Verdana" w:cs="Calibri"/>
                      <w:b/>
                      <w:bCs/>
                      <w:color w:val="000000"/>
                      <w:sz w:val="18"/>
                      <w:szCs w:val="18"/>
                      <w:lang w:eastAsia="es-ES"/>
                    </w:rPr>
                    <w:t xml:space="preserve"> Pin</w:t>
                  </w:r>
                  <w:r w:rsidRPr="00C06E30">
                    <w:rPr>
                      <w:rFonts w:ascii="Verdana" w:hAnsi="Verdana" w:cs="Calibri"/>
                      <w:color w:val="000000"/>
                      <w:sz w:val="18"/>
                      <w:szCs w:val="18"/>
                      <w:lang w:eastAsia="es-ES"/>
                    </w:rPr>
                    <w:t xml:space="preserve"> (p/Conexión)</w:t>
                  </w:r>
                </w:p>
              </w:tc>
              <w:tc>
                <w:tcPr>
                  <w:tcW w:w="2613" w:type="dxa"/>
                  <w:tcBorders>
                    <w:top w:val="single" w:sz="8" w:space="0" w:color="auto"/>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8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7 5/8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4</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7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5</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6 5/8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6</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6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7</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4 1/2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8</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4 1/2 REG </w:t>
                  </w:r>
                  <w:r w:rsidRPr="00C06E30">
                    <w:rPr>
                      <w:rFonts w:ascii="Verdana" w:hAnsi="Verdana" w:cs="Calibri"/>
                      <w:b/>
                      <w:bCs/>
                      <w:color w:val="000000"/>
                      <w:sz w:val="18"/>
                      <w:szCs w:val="18"/>
                      <w:lang w:eastAsia="es-ES"/>
                    </w:rPr>
                    <w:t xml:space="preserve">Box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9</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3 1/2 REG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lastRenderedPageBreak/>
                    <w:t>10</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3 1/2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11</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7/8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12</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7/8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13</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3/8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14</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3/8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15</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5 ½ FH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16</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5 ½ FH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17</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NC-50 y/o 4 ½ IF y/o 5 XH y/o 5 WP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18</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NC-50 y/o 4 ½ IF y/o 5 XH y/o 5 WP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19</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NC-46 y/o 4 ½ XH y/o 4 IF y/o 4 WP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20</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NC-46 y/o 4 ½ XH y/o 4 IF y/o 4 WP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21</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NC-38 y/o 3 ½ IF y/o 3 ½ WP y/o 4 ½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22</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NC-38 y/o 3 ½ IF y/o 3 ½ WP y/o 4 ½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23</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NC-31 y/o 2 7/8 IF y/o 3 ½ XH y/o 4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24</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NC-31 y/o 2 7/8 IF y/o 3 ½ XH y/o 4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25</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NC-26 y/o 2 3/8 IF y/o 2 7/8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26</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NC-26 y/o 2 3/8 IF y/o 2 7/8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27</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NC-23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28</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NC-23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29</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Costo adicional para Refrenteo de Sellos  (Para cualquier diámetro de tubular)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30</w:t>
                  </w:r>
                </w:p>
              </w:tc>
              <w:tc>
                <w:tcPr>
                  <w:tcW w:w="5600" w:type="dxa"/>
                  <w:tcBorders>
                    <w:top w:val="nil"/>
                    <w:left w:val="nil"/>
                    <w:bottom w:val="single" w:sz="4" w:space="0" w:color="auto"/>
                    <w:right w:val="single" w:sz="8" w:space="0" w:color="auto"/>
                  </w:tcBorders>
                  <w:shd w:val="clear" w:color="auto" w:fill="auto"/>
                  <w:vAlign w:val="center"/>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Costo adicional para Refrenteo de Sellos  (Para cualquier diámetro de tubular)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2613" w:type="dxa"/>
                  <w:tcBorders>
                    <w:top w:val="nil"/>
                    <w:left w:val="nil"/>
                    <w:bottom w:val="single" w:sz="4" w:space="0" w:color="auto"/>
                    <w:right w:val="single" w:sz="8" w:space="0" w:color="auto"/>
                  </w:tcBorders>
                  <w:shd w:val="clear" w:color="auto" w:fill="auto"/>
                  <w:noWrap/>
                  <w:vAlign w:val="center"/>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r w:rsidR="00C06E30" w:rsidRPr="00C06E30" w:rsidTr="00C27721">
              <w:trPr>
                <w:trHeight w:val="450"/>
              </w:trPr>
              <w:tc>
                <w:tcPr>
                  <w:tcW w:w="403"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31</w:t>
                  </w:r>
                </w:p>
              </w:tc>
              <w:tc>
                <w:tcPr>
                  <w:tcW w:w="5600"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Hard Banding a DP,  HWDP, DC en diferentes diámetros </w:t>
                  </w:r>
                </w:p>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(incluye la remoción y relleno del Hard Banding viejo)</w:t>
                  </w:r>
                </w:p>
              </w:tc>
              <w:tc>
                <w:tcPr>
                  <w:tcW w:w="2613"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r>
          </w:tbl>
          <w:p w:rsidR="00C06E30" w:rsidRPr="00C06E30" w:rsidRDefault="00C06E30" w:rsidP="00C06E30">
            <w:pPr>
              <w:autoSpaceDE w:val="0"/>
              <w:autoSpaceDN w:val="0"/>
              <w:adjustRightInd w:val="0"/>
              <w:jc w:val="both"/>
              <w:rPr>
                <w:rFonts w:ascii="Verdana" w:hAnsi="Verdana" w:cs="Calibri"/>
                <w:sz w:val="18"/>
                <w:szCs w:val="18"/>
                <w:lang w:val="es-BO" w:eastAsia="es-ES"/>
              </w:rPr>
            </w:pPr>
          </w:p>
          <w:tbl>
            <w:tblPr>
              <w:tblW w:w="9103" w:type="dxa"/>
              <w:tblCellMar>
                <w:left w:w="70" w:type="dxa"/>
                <w:right w:w="70" w:type="dxa"/>
              </w:tblCellMar>
              <w:tblLook w:val="04A0" w:firstRow="1" w:lastRow="0" w:firstColumn="1" w:lastColumn="0" w:noHBand="0" w:noVBand="1"/>
            </w:tblPr>
            <w:tblGrid>
              <w:gridCol w:w="403"/>
              <w:gridCol w:w="5635"/>
              <w:gridCol w:w="1259"/>
              <w:gridCol w:w="1580"/>
            </w:tblGrid>
            <w:tr w:rsidR="00C06E30" w:rsidRPr="00C06E30" w:rsidTr="00C27721">
              <w:trPr>
                <w:trHeight w:val="315"/>
              </w:trPr>
              <w:tc>
                <w:tcPr>
                  <w:tcW w:w="9103" w:type="dxa"/>
                  <w:gridSpan w:val="4"/>
                  <w:tcBorders>
                    <w:top w:val="single" w:sz="8" w:space="0" w:color="auto"/>
                    <w:left w:val="single" w:sz="8" w:space="0" w:color="auto"/>
                    <w:bottom w:val="single" w:sz="8" w:space="0" w:color="auto"/>
                    <w:right w:val="single" w:sz="8" w:space="0" w:color="000000"/>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val="es-BO" w:eastAsia="es-BO"/>
                    </w:rPr>
                  </w:pPr>
                  <w:r w:rsidRPr="00C06E30">
                    <w:rPr>
                      <w:rFonts w:ascii="Verdana" w:hAnsi="Verdana" w:cs="Calibri"/>
                      <w:b/>
                      <w:bCs/>
                      <w:color w:val="FFFFFF"/>
                      <w:sz w:val="18"/>
                      <w:szCs w:val="18"/>
                      <w:lang w:eastAsia="es-ES"/>
                    </w:rPr>
                    <w:t>TABLA 3.- Adicional</w:t>
                  </w:r>
                </w:p>
              </w:tc>
            </w:tr>
            <w:tr w:rsidR="00C06E30" w:rsidRPr="00C06E30" w:rsidTr="00C27721">
              <w:trPr>
                <w:trHeight w:val="420"/>
              </w:trPr>
              <w:tc>
                <w:tcPr>
                  <w:tcW w:w="411" w:type="dxa"/>
                  <w:vMerge w:val="restart"/>
                  <w:tcBorders>
                    <w:top w:val="nil"/>
                    <w:left w:val="single" w:sz="8" w:space="0" w:color="auto"/>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N°</w:t>
                  </w:r>
                </w:p>
              </w:tc>
              <w:tc>
                <w:tcPr>
                  <w:tcW w:w="5784" w:type="dxa"/>
                  <w:vMerge w:val="restart"/>
                  <w:tcBorders>
                    <w:top w:val="nil"/>
                    <w:left w:val="single" w:sz="8" w:space="0" w:color="auto"/>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Descripción</w:t>
                  </w:r>
                </w:p>
              </w:tc>
              <w:tc>
                <w:tcPr>
                  <w:tcW w:w="1289" w:type="dxa"/>
                  <w:tcBorders>
                    <w:top w:val="nil"/>
                    <w:left w:val="nil"/>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Cantidad</w:t>
                  </w:r>
                </w:p>
              </w:tc>
              <w:tc>
                <w:tcPr>
                  <w:tcW w:w="1619" w:type="dxa"/>
                  <w:vMerge w:val="restart"/>
                  <w:tcBorders>
                    <w:top w:val="nil"/>
                    <w:left w:val="single" w:sz="8" w:space="0" w:color="auto"/>
                    <w:bottom w:val="nil"/>
                    <w:right w:val="single" w:sz="8" w:space="0" w:color="auto"/>
                  </w:tcBorders>
                  <w:shd w:val="clear" w:color="000000" w:fill="2F75B5"/>
                  <w:vAlign w:val="center"/>
                  <w:hideMark/>
                </w:tcPr>
                <w:p w:rsidR="00C06E30" w:rsidRPr="00C06E30" w:rsidRDefault="00C06E30" w:rsidP="00C06E30">
                  <w:pPr>
                    <w:jc w:val="center"/>
                    <w:rPr>
                      <w:rFonts w:ascii="Verdana" w:hAnsi="Verdana" w:cs="Calibri"/>
                      <w:b/>
                      <w:bCs/>
                      <w:color w:val="FFFFFF"/>
                      <w:sz w:val="18"/>
                      <w:szCs w:val="18"/>
                      <w:lang w:eastAsia="es-ES"/>
                    </w:rPr>
                  </w:pPr>
                </w:p>
              </w:tc>
            </w:tr>
            <w:tr w:rsidR="00C06E30" w:rsidRPr="00C06E30" w:rsidTr="00C27721">
              <w:trPr>
                <w:trHeight w:val="315"/>
              </w:trPr>
              <w:tc>
                <w:tcPr>
                  <w:tcW w:w="411" w:type="dxa"/>
                  <w:vMerge/>
                  <w:tcBorders>
                    <w:top w:val="nil"/>
                    <w:left w:val="single" w:sz="8" w:space="0" w:color="auto"/>
                    <w:bottom w:val="nil"/>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5784" w:type="dxa"/>
                  <w:vMerge/>
                  <w:tcBorders>
                    <w:top w:val="nil"/>
                    <w:left w:val="single" w:sz="8" w:space="0" w:color="auto"/>
                    <w:bottom w:val="nil"/>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1289" w:type="dxa"/>
                  <w:tcBorders>
                    <w:top w:val="nil"/>
                    <w:left w:val="nil"/>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(Hora)</w:t>
                  </w:r>
                </w:p>
              </w:tc>
              <w:tc>
                <w:tcPr>
                  <w:tcW w:w="1619" w:type="dxa"/>
                  <w:vMerge/>
                  <w:tcBorders>
                    <w:top w:val="nil"/>
                    <w:left w:val="single" w:sz="8" w:space="0" w:color="auto"/>
                    <w:bottom w:val="nil"/>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r>
            <w:tr w:rsidR="00C06E30" w:rsidRPr="00C06E30" w:rsidTr="00C27721">
              <w:trPr>
                <w:trHeight w:val="300"/>
              </w:trPr>
              <w:tc>
                <w:tcPr>
                  <w:tcW w:w="4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32</w:t>
                  </w:r>
                </w:p>
              </w:tc>
              <w:tc>
                <w:tcPr>
                  <w:tcW w:w="5784" w:type="dxa"/>
                  <w:tcBorders>
                    <w:top w:val="single" w:sz="4" w:space="0" w:color="auto"/>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Costo adicional de hora maquinado (con operador)</w:t>
                  </w:r>
                </w:p>
              </w:tc>
              <w:tc>
                <w:tcPr>
                  <w:tcW w:w="1289" w:type="dxa"/>
                  <w:tcBorders>
                    <w:top w:val="single" w:sz="4" w:space="0" w:color="auto"/>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19" w:type="dxa"/>
                  <w:tcBorders>
                    <w:top w:val="single" w:sz="8" w:space="0" w:color="auto"/>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bl>
          <w:p w:rsidR="00C06E30" w:rsidRPr="00C06E30" w:rsidRDefault="00C06E30" w:rsidP="00C06E30">
            <w:pPr>
              <w:autoSpaceDE w:val="0"/>
              <w:autoSpaceDN w:val="0"/>
              <w:adjustRightInd w:val="0"/>
              <w:jc w:val="both"/>
              <w:rPr>
                <w:rFonts w:ascii="Verdana" w:hAnsi="Verdana" w:cs="Calibri"/>
                <w:sz w:val="18"/>
                <w:szCs w:val="18"/>
                <w:lang w:val="es-BO" w:eastAsia="es-ES"/>
              </w:rPr>
            </w:pPr>
          </w:p>
          <w:p w:rsidR="00C06E30" w:rsidRPr="00C06E30" w:rsidRDefault="00C06E30" w:rsidP="00C06E30">
            <w:pPr>
              <w:autoSpaceDE w:val="0"/>
              <w:autoSpaceDN w:val="0"/>
              <w:adjustRightInd w:val="0"/>
              <w:jc w:val="both"/>
              <w:rPr>
                <w:rFonts w:ascii="Verdana" w:hAnsi="Verdana" w:cs="Calibri"/>
                <w:b/>
                <w:sz w:val="18"/>
                <w:szCs w:val="18"/>
                <w:lang w:val="es-BO" w:eastAsia="es-ES"/>
              </w:rPr>
            </w:pPr>
            <w:r w:rsidRPr="00C06E30">
              <w:rPr>
                <w:rFonts w:ascii="Verdana" w:hAnsi="Verdana" w:cs="Calibri"/>
                <w:b/>
                <w:sz w:val="18"/>
                <w:szCs w:val="18"/>
                <w:lang w:val="es-BO" w:eastAsia="es-ES"/>
              </w:rPr>
              <w:t xml:space="preserve">NOTA: </w:t>
            </w:r>
          </w:p>
          <w:p w:rsidR="00C06E30" w:rsidRPr="00C06E30" w:rsidRDefault="00C06E30" w:rsidP="00C06E30">
            <w:pPr>
              <w:autoSpaceDE w:val="0"/>
              <w:autoSpaceDN w:val="0"/>
              <w:adjustRightInd w:val="0"/>
              <w:jc w:val="both"/>
              <w:rPr>
                <w:rFonts w:ascii="Verdana" w:hAnsi="Verdana" w:cs="Calibri"/>
                <w:b/>
                <w:sz w:val="18"/>
                <w:szCs w:val="18"/>
                <w:lang w:val="es-BO" w:eastAsia="es-ES"/>
              </w:rPr>
            </w:pPr>
            <w:r w:rsidRPr="00C06E30">
              <w:rPr>
                <w:rFonts w:ascii="Verdana" w:hAnsi="Verdana" w:cs="Calibri"/>
                <w:sz w:val="18"/>
                <w:szCs w:val="18"/>
                <w:lang w:eastAsia="es-ES"/>
              </w:rPr>
              <w:lastRenderedPageBreak/>
              <w:t>YPFB pagará sólo por el servicio realmente ejecutado de acuerdo a los precios unitarios, y previa conformidad del Fiscal de Servicio de YPFB.</w:t>
            </w:r>
          </w:p>
          <w:p w:rsidR="00C06E30" w:rsidRPr="00C06E30" w:rsidRDefault="00C06E30" w:rsidP="00C06E30">
            <w:pPr>
              <w:autoSpaceDE w:val="0"/>
              <w:autoSpaceDN w:val="0"/>
              <w:adjustRightInd w:val="0"/>
              <w:jc w:val="both"/>
              <w:rPr>
                <w:rFonts w:ascii="Verdana" w:hAnsi="Verdana" w:cs="Calibri"/>
                <w:b/>
                <w:sz w:val="18"/>
                <w:szCs w:val="18"/>
                <w:lang w:val="es-BO" w:eastAsia="es-ES"/>
              </w:rPr>
            </w:pPr>
          </w:p>
          <w:p w:rsidR="00C06E30" w:rsidRPr="00C06E30" w:rsidRDefault="00C06E30" w:rsidP="00C06E30">
            <w:pPr>
              <w:autoSpaceDE w:val="0"/>
              <w:autoSpaceDN w:val="0"/>
              <w:adjustRightInd w:val="0"/>
              <w:jc w:val="both"/>
              <w:rPr>
                <w:rFonts w:ascii="Verdana" w:hAnsi="Verdana" w:cs="Calibri"/>
                <w:b/>
                <w:sz w:val="18"/>
                <w:szCs w:val="18"/>
                <w:lang w:eastAsia="es-ES"/>
              </w:rPr>
            </w:pPr>
            <w:r w:rsidRPr="00C06E30">
              <w:rPr>
                <w:rFonts w:ascii="Verdana" w:hAnsi="Verdana" w:cs="Calibri"/>
                <w:b/>
                <w:sz w:val="18"/>
                <w:szCs w:val="18"/>
                <w:lang w:eastAsia="es-ES"/>
              </w:rPr>
              <w:t>NORMAS Y CRITERIOS DE ACEPTACIÓN</w:t>
            </w:r>
          </w:p>
          <w:p w:rsidR="00C06E30" w:rsidRPr="00C06E30" w:rsidRDefault="00C06E30" w:rsidP="00C06E30">
            <w:pPr>
              <w:autoSpaceDE w:val="0"/>
              <w:autoSpaceDN w:val="0"/>
              <w:adjustRightInd w:val="0"/>
              <w:jc w:val="both"/>
              <w:rPr>
                <w:rFonts w:ascii="Verdana" w:hAnsi="Verdana" w:cs="Calibri"/>
                <w:sz w:val="18"/>
                <w:szCs w:val="18"/>
                <w:lang w:val="es-BO" w:eastAsia="es-ES"/>
              </w:rPr>
            </w:pPr>
            <w:r w:rsidRPr="00C06E30">
              <w:rPr>
                <w:rFonts w:ascii="Verdana" w:hAnsi="Verdana" w:cs="Calibri"/>
                <w:sz w:val="18"/>
                <w:szCs w:val="18"/>
                <w:lang w:val="es-BO" w:eastAsia="es-ES"/>
              </w:rPr>
              <w:t>Para la reparación de roscas de las herramientas tubulares, se deberá seguir las normas API SPECIFICATION 7.</w:t>
            </w:r>
          </w:p>
          <w:p w:rsidR="00C06E30" w:rsidRPr="00C06E30" w:rsidRDefault="00C06E30" w:rsidP="00C06E30">
            <w:pPr>
              <w:autoSpaceDE w:val="0"/>
              <w:autoSpaceDN w:val="0"/>
              <w:adjustRightInd w:val="0"/>
              <w:jc w:val="both"/>
              <w:rPr>
                <w:rFonts w:ascii="Verdana" w:hAnsi="Verdana" w:cs="Calibri"/>
                <w:sz w:val="18"/>
                <w:szCs w:val="18"/>
                <w:lang w:val="es-BO" w:eastAsia="es-ES"/>
              </w:rPr>
            </w:pPr>
          </w:p>
          <w:p w:rsidR="00C06E30" w:rsidRPr="00C06E30" w:rsidRDefault="00C06E30" w:rsidP="00C06E30">
            <w:pPr>
              <w:autoSpaceDE w:val="0"/>
              <w:autoSpaceDN w:val="0"/>
              <w:adjustRightInd w:val="0"/>
              <w:jc w:val="both"/>
              <w:rPr>
                <w:rFonts w:ascii="Verdana" w:hAnsi="Verdana" w:cs="Calibri"/>
                <w:b/>
                <w:sz w:val="18"/>
                <w:szCs w:val="18"/>
                <w:lang w:eastAsia="es-ES"/>
              </w:rPr>
            </w:pPr>
            <w:r w:rsidRPr="00C06E30">
              <w:rPr>
                <w:rFonts w:ascii="Verdana" w:hAnsi="Verdana" w:cs="Calibri"/>
                <w:b/>
                <w:sz w:val="18"/>
                <w:szCs w:val="18"/>
                <w:lang w:eastAsia="es-ES"/>
              </w:rPr>
              <w:t xml:space="preserve">TRABAJOS COMPLEMENTARIOS PARA DISPOSICIÓN </w:t>
            </w:r>
          </w:p>
          <w:p w:rsidR="00C06E30" w:rsidRPr="00C06E30" w:rsidRDefault="00C06E30" w:rsidP="00C06E30">
            <w:pPr>
              <w:autoSpaceDE w:val="0"/>
              <w:autoSpaceDN w:val="0"/>
              <w:adjustRightInd w:val="0"/>
              <w:ind w:left="142"/>
              <w:jc w:val="both"/>
              <w:rPr>
                <w:rFonts w:ascii="Verdana" w:hAnsi="Verdana" w:cs="Calibri"/>
                <w:sz w:val="18"/>
                <w:szCs w:val="18"/>
                <w:lang w:eastAsia="es-ES"/>
              </w:rPr>
            </w:pPr>
            <w:r w:rsidRPr="00C06E30">
              <w:rPr>
                <w:rFonts w:ascii="Verdana" w:hAnsi="Verdana" w:cs="Calibri"/>
                <w:sz w:val="18"/>
                <w:szCs w:val="18"/>
                <w:lang w:eastAsia="es-ES"/>
              </w:rPr>
              <w:t>En caso de que YPFB lo requiera, se aplicarán los siguientes trabajos complementarios:</w:t>
            </w:r>
          </w:p>
          <w:p w:rsidR="00C06E30" w:rsidRPr="00C06E30" w:rsidRDefault="00C06E30" w:rsidP="00C06E30">
            <w:pPr>
              <w:autoSpaceDE w:val="0"/>
              <w:autoSpaceDN w:val="0"/>
              <w:adjustRightInd w:val="0"/>
              <w:ind w:left="142"/>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Re-engrasado de todas las roscas (Pin y Box). Colocado de las guarda roscas.</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Identificación: posterior a la reparación e inspección de ser necesario deberá identificarse el tipo de conexión, el grado del acero, el peso (libras/pie) de todos los tubulares reparados e inspeccionados.</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Protección: Se deberá aplicar pintura anticorrosiva a todo el cuerpo tubular luego de ser reparado.</w:t>
            </w:r>
          </w:p>
          <w:p w:rsidR="00C06E30" w:rsidRPr="00C06E30" w:rsidRDefault="00C06E30" w:rsidP="00C06E30">
            <w:pPr>
              <w:ind w:left="708"/>
              <w:rPr>
                <w:rFonts w:ascii="Verdana" w:hAnsi="Verdana" w:cs="Calibri"/>
                <w:sz w:val="18"/>
                <w:szCs w:val="18"/>
                <w:lang w:eastAsia="es-ES"/>
              </w:rPr>
            </w:pPr>
          </w:p>
          <w:p w:rsidR="00C06E30" w:rsidRPr="00C06E30" w:rsidRDefault="00C06E30" w:rsidP="00C06E30">
            <w:pPr>
              <w:numPr>
                <w:ilvl w:val="0"/>
                <w:numId w:val="72"/>
              </w:numPr>
              <w:autoSpaceDE w:val="0"/>
              <w:autoSpaceDN w:val="0"/>
              <w:adjustRightInd w:val="0"/>
              <w:ind w:left="142" w:hanging="142"/>
              <w:jc w:val="both"/>
              <w:rPr>
                <w:rFonts w:ascii="Verdana" w:hAnsi="Verdana" w:cs="Calibri"/>
                <w:sz w:val="18"/>
                <w:szCs w:val="18"/>
                <w:lang w:eastAsia="es-ES"/>
              </w:rPr>
            </w:pPr>
            <w:r w:rsidRPr="00C06E30">
              <w:rPr>
                <w:rFonts w:ascii="Verdana" w:hAnsi="Verdana" w:cs="Calibri"/>
                <w:sz w:val="18"/>
                <w:szCs w:val="18"/>
                <w:lang w:eastAsia="es-ES"/>
              </w:rPr>
              <w:t>En caso de que sea necesario, se deberá realizar el acondicionamiento externo e interno del material tubular. Tales como desdoblado, limpieza de cemento (interno y/o externo), limpieza de corrosión, etc.</w:t>
            </w:r>
          </w:p>
        </w:tc>
      </w:tr>
      <w:tr w:rsidR="00C06E30" w:rsidRPr="00C06E30" w:rsidTr="00C27721">
        <w:trPr>
          <w:trHeight w:val="391"/>
        </w:trPr>
        <w:tc>
          <w:tcPr>
            <w:tcW w:w="9056" w:type="dxa"/>
            <w:shd w:val="clear" w:color="auto" w:fill="8DB3E2"/>
            <w:vAlign w:val="center"/>
          </w:tcPr>
          <w:p w:rsidR="00C06E30" w:rsidRPr="00C06E30" w:rsidRDefault="00C06E30" w:rsidP="00C06E30">
            <w:pPr>
              <w:rPr>
                <w:rFonts w:ascii="Verdana" w:hAnsi="Verdana" w:cs="Calibri"/>
                <w:b/>
                <w:bCs/>
                <w:sz w:val="18"/>
                <w:szCs w:val="18"/>
                <w:lang w:eastAsia="es-ES"/>
              </w:rPr>
            </w:pPr>
            <w:r w:rsidRPr="00C06E30">
              <w:rPr>
                <w:rFonts w:ascii="Verdana" w:hAnsi="Verdana" w:cs="Calibri"/>
                <w:b/>
                <w:bCs/>
                <w:sz w:val="18"/>
                <w:szCs w:val="18"/>
                <w:lang w:eastAsia="es-ES"/>
              </w:rPr>
              <w:lastRenderedPageBreak/>
              <w:t>PLAZO DEL SERVICIO</w:t>
            </w:r>
          </w:p>
        </w:tc>
      </w:tr>
      <w:tr w:rsidR="00C06E30" w:rsidRPr="00C06E30" w:rsidTr="00C27721">
        <w:trPr>
          <w:trHeight w:val="510"/>
        </w:trPr>
        <w:tc>
          <w:tcPr>
            <w:tcW w:w="9056" w:type="dxa"/>
            <w:shd w:val="clear" w:color="auto" w:fill="auto"/>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plazo del servicio tendrá una duración hasta el 31 de diciembre del 2019, computables a partir del día siguiente hábil de la emisión de la orden de proceder.</w:t>
            </w:r>
          </w:p>
        </w:tc>
      </w:tr>
      <w:tr w:rsidR="00C06E30" w:rsidRPr="00C06E30" w:rsidTr="00C27721">
        <w:trPr>
          <w:trHeight w:val="425"/>
        </w:trPr>
        <w:tc>
          <w:tcPr>
            <w:tcW w:w="9056" w:type="dxa"/>
            <w:shd w:val="clear" w:color="auto" w:fill="8DB3E2"/>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EXPERIENCIA ESPECIFICA DE LA EMPRESA</w:t>
            </w:r>
          </w:p>
        </w:tc>
      </w:tr>
      <w:tr w:rsidR="00C06E30" w:rsidRPr="00C06E30" w:rsidTr="00C27721">
        <w:trPr>
          <w:trHeight w:val="1015"/>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Proponente deberá presentar junto a su propuesta su experiencia específica con “tres (3) trabajos y/o servicios de reparación y/o maquinado y/o tornería de material tubular de perforación”, respaldando con fotocopias simples de contratos, o reportes de reparación, o certificados de trabajo, o Notas de entrega.</w:t>
            </w:r>
          </w:p>
        </w:tc>
      </w:tr>
    </w:tbl>
    <w:p w:rsidR="00C06E30" w:rsidRPr="00C06E30" w:rsidRDefault="00C06E30" w:rsidP="00C06E30">
      <w:pPr>
        <w:rPr>
          <w:rFonts w:ascii="Calibri" w:hAnsi="Calibri" w:cs="Calibri"/>
          <w:sz w:val="22"/>
          <w:szCs w:val="22"/>
          <w:lang w:eastAsia="es-ES"/>
        </w:rPr>
      </w:pPr>
    </w:p>
    <w:p w:rsidR="00C06E30" w:rsidRPr="00C06E30" w:rsidRDefault="00C06E30" w:rsidP="00C06E30">
      <w:pPr>
        <w:numPr>
          <w:ilvl w:val="0"/>
          <w:numId w:val="49"/>
        </w:numPr>
        <w:ind w:left="567" w:hanging="567"/>
        <w:jc w:val="both"/>
        <w:rPr>
          <w:rFonts w:ascii="Verdana" w:hAnsi="Verdana" w:cs="Calibri"/>
          <w:b/>
          <w:bCs/>
          <w:sz w:val="18"/>
          <w:szCs w:val="18"/>
          <w:lang w:eastAsia="es-BO"/>
        </w:rPr>
      </w:pPr>
      <w:r w:rsidRPr="00C06E30">
        <w:rPr>
          <w:rFonts w:ascii="Verdana" w:hAnsi="Verdana" w:cs="Calibri"/>
          <w:b/>
          <w:bCs/>
          <w:sz w:val="18"/>
          <w:szCs w:val="18"/>
          <w:lang w:eastAsia="es-BO"/>
        </w:rPr>
        <w:t>CONDICIONES REQUERIDAS PARA EL BIEN (De cumplimiento obligatorio por el proponente)</w:t>
      </w:r>
    </w:p>
    <w:p w:rsidR="00C06E30" w:rsidRPr="00C06E30" w:rsidRDefault="00C06E30" w:rsidP="00C06E30">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06E30" w:rsidRPr="00C06E30" w:rsidTr="00C27721">
        <w:trPr>
          <w:trHeight w:val="454"/>
        </w:trPr>
        <w:tc>
          <w:tcPr>
            <w:tcW w:w="9056" w:type="dxa"/>
            <w:shd w:val="clear" w:color="auto" w:fill="8DB3E2"/>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MATERIALES</w:t>
            </w:r>
            <w:r w:rsidRPr="00C06E30">
              <w:rPr>
                <w:rFonts w:ascii="Verdana" w:hAnsi="Verdana" w:cs="Calibri"/>
                <w:sz w:val="18"/>
                <w:szCs w:val="18"/>
                <w:lang w:eastAsia="es-ES"/>
              </w:rPr>
              <w:t xml:space="preserve">, </w:t>
            </w:r>
            <w:r w:rsidRPr="00C06E30">
              <w:rPr>
                <w:rFonts w:ascii="Verdana" w:hAnsi="Verdana" w:cs="Calibri"/>
                <w:b/>
                <w:bCs/>
                <w:sz w:val="18"/>
                <w:szCs w:val="18"/>
                <w:lang w:eastAsia="es-ES"/>
              </w:rPr>
              <w:t>HERRAMIENTAS Y</w:t>
            </w:r>
            <w:r w:rsidRPr="00C06E30">
              <w:rPr>
                <w:rFonts w:ascii="Verdana" w:hAnsi="Verdana" w:cs="Calibri"/>
                <w:sz w:val="18"/>
                <w:szCs w:val="18"/>
                <w:lang w:eastAsia="es-ES"/>
              </w:rPr>
              <w:t xml:space="preserve"> </w:t>
            </w:r>
            <w:r w:rsidRPr="00C06E30">
              <w:rPr>
                <w:rFonts w:ascii="Verdana" w:hAnsi="Verdana" w:cs="Calibri"/>
                <w:b/>
                <w:bCs/>
                <w:sz w:val="18"/>
                <w:szCs w:val="18"/>
                <w:lang w:eastAsia="es-ES"/>
              </w:rPr>
              <w:t>EQUIPOS</w:t>
            </w:r>
          </w:p>
        </w:tc>
      </w:tr>
      <w:tr w:rsidR="00C06E30" w:rsidRPr="00C06E30" w:rsidTr="00C27721">
        <w:trPr>
          <w:trHeight w:val="454"/>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Los materiales, herramientas, lubricantes, combustibles y equipos necesarios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tc>
      </w:tr>
      <w:tr w:rsidR="00C06E30" w:rsidRPr="00C06E30" w:rsidTr="00C27721">
        <w:trPr>
          <w:trHeight w:val="454"/>
        </w:trPr>
        <w:tc>
          <w:tcPr>
            <w:tcW w:w="9056" w:type="dxa"/>
            <w:tcBorders>
              <w:bottom w:val="single" w:sz="4" w:space="0" w:color="auto"/>
            </w:tcBorders>
            <w:shd w:val="clear" w:color="auto" w:fill="8DB3E2"/>
            <w:vAlign w:val="center"/>
          </w:tcPr>
          <w:p w:rsidR="00C06E30" w:rsidRPr="00C06E30" w:rsidRDefault="00C06E30" w:rsidP="00C06E30">
            <w:pPr>
              <w:rPr>
                <w:rFonts w:ascii="Verdana" w:hAnsi="Verdana" w:cs="Calibri"/>
                <w:b/>
                <w:bCs/>
                <w:sz w:val="18"/>
                <w:szCs w:val="18"/>
                <w:lang w:eastAsia="es-ES"/>
              </w:rPr>
            </w:pPr>
            <w:r w:rsidRPr="00C06E30">
              <w:rPr>
                <w:rFonts w:ascii="Verdana" w:hAnsi="Verdana" w:cs="Calibri"/>
                <w:b/>
                <w:bCs/>
                <w:sz w:val="18"/>
                <w:szCs w:val="18"/>
                <w:lang w:eastAsia="es-ES"/>
              </w:rPr>
              <w:t>MANTENIMIENTO Y/O REPARACIONES</w:t>
            </w:r>
          </w:p>
        </w:tc>
      </w:tr>
      <w:tr w:rsidR="00C06E30" w:rsidRPr="00C06E30" w:rsidTr="00C27721">
        <w:trPr>
          <w:trHeight w:val="454"/>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Contratista, ante cualquier falla que se presente en sus herramientas, accesorios, equipos y/o materiales necesarios para la provisión del servicio, será responsable de arreglar, reparar o reemplazar, total o parcialmente las piezas que sean necesarias, de tal forma que se garantice la ejecución del servicio.</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Contratista, deberá tener la capacidad de reparación y/o reposición de equipos en un plazo máximo de 48 horas.</w:t>
            </w:r>
          </w:p>
        </w:tc>
      </w:tr>
      <w:tr w:rsidR="00C06E30" w:rsidRPr="00C06E30" w:rsidTr="00C27721">
        <w:trPr>
          <w:trHeight w:val="454"/>
        </w:trPr>
        <w:tc>
          <w:tcPr>
            <w:tcW w:w="9056" w:type="dxa"/>
            <w:tcBorders>
              <w:bottom w:val="single" w:sz="4" w:space="0" w:color="auto"/>
            </w:tcBorders>
            <w:shd w:val="clear" w:color="auto" w:fill="8DB3E2"/>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 xml:space="preserve"> </w:t>
            </w:r>
            <w:r w:rsidRPr="00C06E30">
              <w:rPr>
                <w:rFonts w:ascii="Verdana" w:hAnsi="Verdana" w:cs="Calibri"/>
                <w:b/>
                <w:sz w:val="18"/>
                <w:szCs w:val="18"/>
                <w:lang w:eastAsia="es-ES"/>
              </w:rPr>
              <w:t>TIEMPOS DE REPARACION</w:t>
            </w:r>
          </w:p>
        </w:tc>
      </w:tr>
      <w:tr w:rsidR="00C06E30" w:rsidRPr="00C06E30" w:rsidTr="00C27721">
        <w:trPr>
          <w:trHeight w:val="454"/>
        </w:trPr>
        <w:tc>
          <w:tcPr>
            <w:tcW w:w="9056" w:type="dxa"/>
            <w:shd w:val="clear" w:color="auto" w:fill="auto"/>
            <w:vAlign w:val="center"/>
          </w:tcPr>
          <w:p w:rsidR="00C06E30" w:rsidRPr="00C06E30" w:rsidRDefault="00C06E30" w:rsidP="00C06E30">
            <w:pPr>
              <w:autoSpaceDE w:val="0"/>
              <w:autoSpaceDN w:val="0"/>
              <w:adjustRightInd w:val="0"/>
              <w:rPr>
                <w:rFonts w:ascii="Verdana" w:hAnsi="Verdana" w:cs="Calibri"/>
                <w:sz w:val="18"/>
                <w:szCs w:val="18"/>
                <w:lang w:eastAsia="es-ES"/>
              </w:rPr>
            </w:pPr>
            <w:r w:rsidRPr="00C06E30">
              <w:rPr>
                <w:rFonts w:ascii="Verdana" w:hAnsi="Verdana" w:cs="Calibri"/>
                <w:sz w:val="18"/>
                <w:szCs w:val="18"/>
                <w:lang w:eastAsia="es-ES"/>
              </w:rPr>
              <w:t>El contratista al momento de presentación de su propuesta, deberá indicar su capacidad de entrega posterior a la reparación, indicando el tiempo de entrega por piezas de acuerdo al siguiente detalle:</w:t>
            </w:r>
          </w:p>
          <w:tbl>
            <w:tblPr>
              <w:tblW w:w="9103" w:type="dxa"/>
              <w:tblCellMar>
                <w:left w:w="70" w:type="dxa"/>
                <w:right w:w="70" w:type="dxa"/>
              </w:tblCellMar>
              <w:tblLook w:val="04A0" w:firstRow="1" w:lastRow="0" w:firstColumn="1" w:lastColumn="0" w:noHBand="0" w:noVBand="1"/>
            </w:tblPr>
            <w:tblGrid>
              <w:gridCol w:w="405"/>
              <w:gridCol w:w="5643"/>
              <w:gridCol w:w="1259"/>
              <w:gridCol w:w="1570"/>
            </w:tblGrid>
            <w:tr w:rsidR="00C06E30" w:rsidRPr="00C06E30" w:rsidTr="00C27721">
              <w:trPr>
                <w:trHeight w:val="315"/>
              </w:trPr>
              <w:tc>
                <w:tcPr>
                  <w:tcW w:w="9103" w:type="dxa"/>
                  <w:gridSpan w:val="4"/>
                  <w:tcBorders>
                    <w:top w:val="single" w:sz="8" w:space="0" w:color="auto"/>
                    <w:left w:val="single" w:sz="8" w:space="0" w:color="auto"/>
                    <w:bottom w:val="single" w:sz="8" w:space="0" w:color="auto"/>
                    <w:right w:val="single" w:sz="8" w:space="0" w:color="000000"/>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val="es-BO" w:eastAsia="es-BO"/>
                    </w:rPr>
                  </w:pPr>
                  <w:r w:rsidRPr="00C06E30">
                    <w:rPr>
                      <w:rFonts w:ascii="Verdana" w:hAnsi="Verdana" w:cs="Calibri"/>
                      <w:b/>
                      <w:bCs/>
                      <w:color w:val="FFFFFF"/>
                      <w:sz w:val="18"/>
                      <w:szCs w:val="18"/>
                      <w:lang w:eastAsia="es-ES"/>
                    </w:rPr>
                    <w:lastRenderedPageBreak/>
                    <w:t>Tabla 4.- Tiempos de reparación</w:t>
                  </w:r>
                </w:p>
              </w:tc>
            </w:tr>
            <w:tr w:rsidR="00C06E30" w:rsidRPr="00C06E30" w:rsidTr="00C27721">
              <w:trPr>
                <w:trHeight w:val="360"/>
              </w:trPr>
              <w:tc>
                <w:tcPr>
                  <w:tcW w:w="412" w:type="dxa"/>
                  <w:vMerge w:val="restart"/>
                  <w:tcBorders>
                    <w:top w:val="nil"/>
                    <w:left w:val="single" w:sz="8" w:space="0" w:color="auto"/>
                    <w:bottom w:val="single" w:sz="8" w:space="0" w:color="000000"/>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N°</w:t>
                  </w:r>
                </w:p>
              </w:tc>
              <w:tc>
                <w:tcPr>
                  <w:tcW w:w="5793" w:type="dxa"/>
                  <w:vMerge w:val="restart"/>
                  <w:tcBorders>
                    <w:top w:val="nil"/>
                    <w:left w:val="single" w:sz="8" w:space="0" w:color="auto"/>
                    <w:bottom w:val="single" w:sz="8" w:space="0" w:color="000000"/>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Descripción</w:t>
                  </w:r>
                </w:p>
              </w:tc>
              <w:tc>
                <w:tcPr>
                  <w:tcW w:w="1289" w:type="dxa"/>
                  <w:tcBorders>
                    <w:top w:val="nil"/>
                    <w:left w:val="nil"/>
                    <w:bottom w:val="nil"/>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Cantidad</w:t>
                  </w:r>
                </w:p>
              </w:tc>
              <w:tc>
                <w:tcPr>
                  <w:tcW w:w="1609" w:type="dxa"/>
                  <w:vMerge w:val="restart"/>
                  <w:tcBorders>
                    <w:top w:val="nil"/>
                    <w:left w:val="single" w:sz="8" w:space="0" w:color="auto"/>
                    <w:bottom w:val="single" w:sz="8" w:space="0" w:color="000000"/>
                    <w:right w:val="single" w:sz="8" w:space="0" w:color="auto"/>
                  </w:tcBorders>
                  <w:shd w:val="clear" w:color="000000" w:fill="2F75B5"/>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 xml:space="preserve">Tiempo de reparación  (Horas) </w:t>
                  </w:r>
                </w:p>
              </w:tc>
            </w:tr>
            <w:tr w:rsidR="00C06E30" w:rsidRPr="00C06E30" w:rsidTr="00C27721">
              <w:trPr>
                <w:trHeight w:val="315"/>
              </w:trPr>
              <w:tc>
                <w:tcPr>
                  <w:tcW w:w="412" w:type="dxa"/>
                  <w:vMerge/>
                  <w:tcBorders>
                    <w:top w:val="nil"/>
                    <w:left w:val="single" w:sz="8" w:space="0" w:color="auto"/>
                    <w:bottom w:val="single" w:sz="8" w:space="0" w:color="000000"/>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5793" w:type="dxa"/>
                  <w:vMerge/>
                  <w:tcBorders>
                    <w:top w:val="nil"/>
                    <w:left w:val="single" w:sz="8" w:space="0" w:color="auto"/>
                    <w:bottom w:val="single" w:sz="8" w:space="0" w:color="000000"/>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c>
                <w:tcPr>
                  <w:tcW w:w="1289" w:type="dxa"/>
                  <w:tcBorders>
                    <w:top w:val="nil"/>
                    <w:left w:val="nil"/>
                    <w:bottom w:val="single" w:sz="8" w:space="0" w:color="auto"/>
                    <w:right w:val="single" w:sz="8" w:space="0" w:color="auto"/>
                  </w:tcBorders>
                  <w:shd w:val="clear" w:color="000000" w:fill="2F75B5"/>
                  <w:noWrap/>
                  <w:vAlign w:val="center"/>
                  <w:hideMark/>
                </w:tcPr>
                <w:p w:rsidR="00C06E30" w:rsidRPr="00C06E30" w:rsidRDefault="00C06E30" w:rsidP="00C06E30">
                  <w:pPr>
                    <w:jc w:val="center"/>
                    <w:rPr>
                      <w:rFonts w:ascii="Verdana" w:hAnsi="Verdana" w:cs="Calibri"/>
                      <w:b/>
                      <w:bCs/>
                      <w:color w:val="FFFFFF"/>
                      <w:sz w:val="18"/>
                      <w:szCs w:val="18"/>
                      <w:lang w:eastAsia="es-ES"/>
                    </w:rPr>
                  </w:pPr>
                  <w:r w:rsidRPr="00C06E30">
                    <w:rPr>
                      <w:rFonts w:ascii="Verdana" w:hAnsi="Verdana" w:cs="Calibri"/>
                      <w:b/>
                      <w:bCs/>
                      <w:color w:val="FFFFFF"/>
                      <w:sz w:val="18"/>
                      <w:szCs w:val="18"/>
                      <w:lang w:eastAsia="es-ES"/>
                    </w:rPr>
                    <w:t>(pieza)</w:t>
                  </w:r>
                </w:p>
              </w:tc>
              <w:tc>
                <w:tcPr>
                  <w:tcW w:w="1609" w:type="dxa"/>
                  <w:vMerge/>
                  <w:tcBorders>
                    <w:top w:val="nil"/>
                    <w:left w:val="single" w:sz="8" w:space="0" w:color="auto"/>
                    <w:bottom w:val="single" w:sz="8" w:space="0" w:color="000000"/>
                    <w:right w:val="single" w:sz="8" w:space="0" w:color="auto"/>
                  </w:tcBorders>
                  <w:vAlign w:val="center"/>
                  <w:hideMark/>
                </w:tcPr>
                <w:p w:rsidR="00C06E30" w:rsidRPr="00C06E30" w:rsidRDefault="00C06E30" w:rsidP="00C06E30">
                  <w:pPr>
                    <w:rPr>
                      <w:rFonts w:ascii="Verdana" w:hAnsi="Verdana" w:cs="Calibri"/>
                      <w:b/>
                      <w:bCs/>
                      <w:color w:val="FFFFFF"/>
                      <w:sz w:val="18"/>
                      <w:szCs w:val="18"/>
                      <w:lang w:eastAsia="es-ES"/>
                    </w:rPr>
                  </w:pP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Reparación y/o tornería y/o maquinado de Conexiones</w:t>
                  </w:r>
                  <w:r w:rsidRPr="00C06E30">
                    <w:rPr>
                      <w:rFonts w:ascii="Verdana" w:hAnsi="Verdana" w:cs="Calibri"/>
                      <w:b/>
                      <w:bCs/>
                      <w:color w:val="000000"/>
                      <w:sz w:val="18"/>
                      <w:szCs w:val="18"/>
                      <w:lang w:eastAsia="es-ES"/>
                    </w:rPr>
                    <w:t xml:space="preserve"> </w:t>
                  </w:r>
                  <w:r w:rsidRPr="00C06E30">
                    <w:rPr>
                      <w:rFonts w:ascii="Verdana" w:hAnsi="Verdana" w:cs="Calibri"/>
                      <w:color w:val="000000"/>
                      <w:sz w:val="18"/>
                      <w:szCs w:val="18"/>
                      <w:lang w:eastAsia="es-ES"/>
                    </w:rPr>
                    <w:t>API 8 5/8 REG</w:t>
                  </w:r>
                  <w:r w:rsidRPr="00C06E30">
                    <w:rPr>
                      <w:rFonts w:ascii="Verdana" w:hAnsi="Verdana" w:cs="Calibri"/>
                      <w:b/>
                      <w:bCs/>
                      <w:color w:val="000000"/>
                      <w:sz w:val="18"/>
                      <w:szCs w:val="18"/>
                      <w:lang w:eastAsia="es-ES"/>
                    </w:rPr>
                    <w:t xml:space="preserve"> 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8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7 5/8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4</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7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5</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6 5/8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6</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6 5/8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7</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4 1/2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8</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4 1/2 REG </w:t>
                  </w:r>
                  <w:r w:rsidRPr="00C06E30">
                    <w:rPr>
                      <w:rFonts w:ascii="Verdana" w:hAnsi="Verdana" w:cs="Calibri"/>
                      <w:b/>
                      <w:bCs/>
                      <w:color w:val="000000"/>
                      <w:sz w:val="18"/>
                      <w:szCs w:val="18"/>
                      <w:lang w:eastAsia="es-ES"/>
                    </w:rPr>
                    <w:t xml:space="preserve">Box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9</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3 1/2 REG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10</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3 1/2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11</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7/8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12</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7/8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13</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3/8 REG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14</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2 3/8 REG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15</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5 ½ FH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16</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5 ½ FH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17</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NC-50 y/o 4 ½ IF y/o 5 XH y/o 5 WP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18</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NC-50 y/o 4 ½ IF y/o 5 XH y/o 5 WP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19</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NC-46 y/o 4 ½ XH y/o 4 IF y/o 4 WP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20</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NC-46 y/o 4 ½ XH y/o 4 IF y/o 4 WP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21</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NC-38 y/o 3 ½ IF y/o 3 ½ WP y/o 4 ½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22</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NC-38 y/o 3 ½ IF y/o 3 ½ WP y/o 4 ½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23</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NC-31 y/o 2 7/8 IF y/o 3 ½ XH y/o 4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24</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NC-31 y/o 2 7/8 IF y/o 3 ½ XH y/o 4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25</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NC-26 y/o 2 3/8 IF y/o 2 7/8 SH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lastRenderedPageBreak/>
                    <w:t>26</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NC-26 y/o 2 3/8 IF y/o 2 7/8 SH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27</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NC-23 </w:t>
                  </w:r>
                  <w:r w:rsidRPr="00C06E30">
                    <w:rPr>
                      <w:rFonts w:ascii="Verdana" w:hAnsi="Verdana" w:cs="Calibri"/>
                      <w:b/>
                      <w:bCs/>
                      <w:color w:val="000000"/>
                      <w:sz w:val="18"/>
                      <w:szCs w:val="18"/>
                      <w:lang w:eastAsia="es-ES"/>
                    </w:rPr>
                    <w:t xml:space="preserve">Pin </w:t>
                  </w:r>
                  <w:r w:rsidRPr="00C06E30">
                    <w:rPr>
                      <w:rFonts w:ascii="Verdana" w:hAnsi="Verdana" w:cs="Calibri"/>
                      <w:color w:val="000000"/>
                      <w:sz w:val="18"/>
                      <w:szCs w:val="18"/>
                      <w:lang w:eastAsia="es-ES"/>
                    </w:rPr>
                    <w:t>(p/Conexión)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28</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Reparación y/o tornería y/o maquinado de Conexiones API NC-23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29</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Refrenteo de Sellos  (Para cualquier diámetro de tubular) </w:t>
                  </w:r>
                  <w:r w:rsidRPr="00C06E30">
                    <w:rPr>
                      <w:rFonts w:ascii="Verdana" w:hAnsi="Verdana" w:cs="Calibri"/>
                      <w:b/>
                      <w:bCs/>
                      <w:color w:val="000000"/>
                      <w:sz w:val="18"/>
                      <w:szCs w:val="18"/>
                      <w:lang w:eastAsia="es-ES"/>
                    </w:rPr>
                    <w:t>Pin</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30</w:t>
                  </w:r>
                </w:p>
              </w:tc>
              <w:tc>
                <w:tcPr>
                  <w:tcW w:w="5793" w:type="dxa"/>
                  <w:tcBorders>
                    <w:top w:val="nil"/>
                    <w:left w:val="nil"/>
                    <w:bottom w:val="single" w:sz="4" w:space="0" w:color="auto"/>
                    <w:right w:val="single" w:sz="8" w:space="0" w:color="auto"/>
                  </w:tcBorders>
                  <w:shd w:val="clear" w:color="auto" w:fill="auto"/>
                  <w:vAlign w:val="center"/>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Costo adicional para Refrenteo de Sellos  (Para cualquier diámetro de tubular) </w:t>
                  </w:r>
                  <w:r w:rsidRPr="00C06E30">
                    <w:rPr>
                      <w:rFonts w:ascii="Verdana" w:hAnsi="Verdana" w:cs="Calibri"/>
                      <w:b/>
                      <w:bCs/>
                      <w:color w:val="000000"/>
                      <w:sz w:val="18"/>
                      <w:szCs w:val="18"/>
                      <w:lang w:eastAsia="es-ES"/>
                    </w:rPr>
                    <w:t>Box</w:t>
                  </w:r>
                  <w:r w:rsidRPr="00C06E30">
                    <w:rPr>
                      <w:rFonts w:ascii="Verdana" w:hAnsi="Verdana" w:cs="Calibri"/>
                      <w:color w:val="000000"/>
                      <w:sz w:val="18"/>
                      <w:szCs w:val="18"/>
                      <w:lang w:eastAsia="es-ES"/>
                    </w:rPr>
                    <w:t xml:space="preserve"> (p/Conexión)</w:t>
                  </w:r>
                </w:p>
              </w:tc>
              <w:tc>
                <w:tcPr>
                  <w:tcW w:w="1289" w:type="dxa"/>
                  <w:tcBorders>
                    <w:top w:val="nil"/>
                    <w:left w:val="nil"/>
                    <w:bottom w:val="single" w:sz="4" w:space="0" w:color="auto"/>
                    <w:right w:val="single" w:sz="8" w:space="0" w:color="auto"/>
                  </w:tcBorders>
                  <w:shd w:val="clear" w:color="auto" w:fill="auto"/>
                  <w:noWrap/>
                  <w:vAlign w:val="center"/>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tcPr>
                <w:p w:rsidR="00C06E30" w:rsidRPr="00C06E30" w:rsidRDefault="00C06E30" w:rsidP="00C06E30">
                  <w:pPr>
                    <w:jc w:val="center"/>
                    <w:rPr>
                      <w:rFonts w:ascii="Verdana" w:hAnsi="Verdana" w:cs="Calibri"/>
                      <w:color w:val="000000"/>
                      <w:sz w:val="18"/>
                      <w:szCs w:val="18"/>
                      <w:lang w:eastAsia="es-ES"/>
                    </w:rPr>
                  </w:pPr>
                </w:p>
              </w:tc>
            </w:tr>
            <w:tr w:rsidR="00C06E30" w:rsidRPr="00C06E30" w:rsidTr="00C27721">
              <w:trPr>
                <w:trHeight w:val="450"/>
              </w:trPr>
              <w:tc>
                <w:tcPr>
                  <w:tcW w:w="412" w:type="dxa"/>
                  <w:tcBorders>
                    <w:top w:val="nil"/>
                    <w:left w:val="single" w:sz="8" w:space="0" w:color="auto"/>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31</w:t>
                  </w:r>
                </w:p>
              </w:tc>
              <w:tc>
                <w:tcPr>
                  <w:tcW w:w="5793" w:type="dxa"/>
                  <w:tcBorders>
                    <w:top w:val="nil"/>
                    <w:left w:val="nil"/>
                    <w:bottom w:val="single" w:sz="4" w:space="0" w:color="auto"/>
                    <w:right w:val="single" w:sz="8" w:space="0" w:color="auto"/>
                  </w:tcBorders>
                  <w:shd w:val="clear" w:color="auto" w:fill="auto"/>
                  <w:vAlign w:val="center"/>
                  <w:hideMark/>
                </w:tcPr>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Hard Banding a DP,  HWDP, DC en diferentes diámetros </w:t>
                  </w:r>
                </w:p>
                <w:p w:rsidR="00C06E30" w:rsidRPr="00C06E30" w:rsidRDefault="00C06E30" w:rsidP="00C06E30">
                  <w:pPr>
                    <w:rPr>
                      <w:rFonts w:ascii="Verdana" w:hAnsi="Verdana" w:cs="Calibri"/>
                      <w:color w:val="000000"/>
                      <w:sz w:val="18"/>
                      <w:szCs w:val="18"/>
                      <w:lang w:eastAsia="es-ES"/>
                    </w:rPr>
                  </w:pPr>
                  <w:r w:rsidRPr="00C06E30">
                    <w:rPr>
                      <w:rFonts w:ascii="Verdana" w:hAnsi="Verdana" w:cs="Calibri"/>
                      <w:color w:val="000000"/>
                      <w:sz w:val="18"/>
                      <w:szCs w:val="18"/>
                      <w:lang w:eastAsia="es-ES"/>
                    </w:rPr>
                    <w:t>(incluye la remoción y relleno del Hard Banding viejo)</w:t>
                  </w:r>
                </w:p>
              </w:tc>
              <w:tc>
                <w:tcPr>
                  <w:tcW w:w="1289" w:type="dxa"/>
                  <w:tcBorders>
                    <w:top w:val="nil"/>
                    <w:left w:val="nil"/>
                    <w:bottom w:val="single" w:sz="4" w:space="0" w:color="auto"/>
                    <w:right w:val="single" w:sz="8" w:space="0" w:color="auto"/>
                  </w:tcBorders>
                  <w:shd w:val="clear" w:color="auto" w:fill="auto"/>
                  <w:noWrap/>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1</w:t>
                  </w:r>
                </w:p>
              </w:tc>
              <w:tc>
                <w:tcPr>
                  <w:tcW w:w="1609" w:type="dxa"/>
                  <w:tcBorders>
                    <w:top w:val="nil"/>
                    <w:left w:val="nil"/>
                    <w:bottom w:val="single" w:sz="4" w:space="0" w:color="auto"/>
                    <w:right w:val="single" w:sz="8" w:space="0" w:color="auto"/>
                  </w:tcBorders>
                  <w:shd w:val="clear" w:color="000000" w:fill="FFF2CC"/>
                  <w:vAlign w:val="center"/>
                  <w:hideMark/>
                </w:tcPr>
                <w:p w:rsidR="00C06E30" w:rsidRPr="00C06E30" w:rsidRDefault="00C06E30" w:rsidP="00C06E30">
                  <w:pPr>
                    <w:jc w:val="center"/>
                    <w:rPr>
                      <w:rFonts w:ascii="Verdana" w:hAnsi="Verdana" w:cs="Calibri"/>
                      <w:color w:val="000000"/>
                      <w:sz w:val="18"/>
                      <w:szCs w:val="18"/>
                      <w:lang w:eastAsia="es-ES"/>
                    </w:rPr>
                  </w:pPr>
                  <w:r w:rsidRPr="00C06E30">
                    <w:rPr>
                      <w:rFonts w:ascii="Verdana" w:hAnsi="Verdana" w:cs="Calibri"/>
                      <w:color w:val="000000"/>
                      <w:sz w:val="18"/>
                      <w:szCs w:val="18"/>
                      <w:lang w:eastAsia="es-ES"/>
                    </w:rPr>
                    <w:t> </w:t>
                  </w:r>
                </w:p>
              </w:tc>
            </w:tr>
          </w:tbl>
          <w:p w:rsidR="00C06E30" w:rsidRPr="00C06E30" w:rsidRDefault="00C06E30" w:rsidP="00C06E30">
            <w:pPr>
              <w:autoSpaceDE w:val="0"/>
              <w:autoSpaceDN w:val="0"/>
              <w:adjustRightInd w:val="0"/>
              <w:rPr>
                <w:rFonts w:ascii="Verdana" w:hAnsi="Verdana" w:cs="Calibri"/>
                <w:b/>
                <w:sz w:val="18"/>
                <w:szCs w:val="18"/>
                <w:lang w:eastAsia="es-ES"/>
              </w:rPr>
            </w:pPr>
            <w:r w:rsidRPr="00C06E30">
              <w:rPr>
                <w:rFonts w:ascii="Verdana" w:hAnsi="Verdana" w:cs="Calibri"/>
                <w:b/>
                <w:sz w:val="18"/>
                <w:szCs w:val="18"/>
                <w:lang w:eastAsia="es-ES"/>
              </w:rPr>
              <w:t>NOTA:</w:t>
            </w:r>
          </w:p>
          <w:p w:rsidR="00C06E30" w:rsidRPr="00C06E30" w:rsidRDefault="00C06E30" w:rsidP="00C06E30">
            <w:pPr>
              <w:autoSpaceDE w:val="0"/>
              <w:autoSpaceDN w:val="0"/>
              <w:adjustRightInd w:val="0"/>
              <w:rPr>
                <w:rFonts w:ascii="Verdana" w:hAnsi="Verdana" w:cs="Calibri"/>
                <w:sz w:val="18"/>
                <w:szCs w:val="18"/>
                <w:lang w:eastAsia="es-ES"/>
              </w:rPr>
            </w:pPr>
            <w:r w:rsidRPr="00C06E30">
              <w:rPr>
                <w:rFonts w:ascii="Verdana" w:hAnsi="Verdana" w:cs="Calibri"/>
                <w:sz w:val="18"/>
                <w:szCs w:val="18"/>
                <w:lang w:eastAsia="es-ES"/>
              </w:rPr>
              <w:t>Posterior a la reparación, está a cargo del Contratista realizar la inspección del material tubular según corresponda bajo la norma API. Por una 3era compañía de servicios de inspección de material tubular.</w:t>
            </w:r>
          </w:p>
        </w:tc>
      </w:tr>
      <w:tr w:rsidR="00C06E30" w:rsidRPr="00C06E30" w:rsidTr="00C27721">
        <w:trPr>
          <w:trHeight w:val="86"/>
        </w:trPr>
        <w:tc>
          <w:tcPr>
            <w:tcW w:w="9056" w:type="dxa"/>
            <w:shd w:val="clear" w:color="auto" w:fill="auto"/>
            <w:vAlign w:val="center"/>
          </w:tcPr>
          <w:p w:rsidR="00C06E30" w:rsidRPr="00C06E30" w:rsidRDefault="00C06E30" w:rsidP="00C06E30">
            <w:pPr>
              <w:rPr>
                <w:rFonts w:ascii="Verdana" w:hAnsi="Verdana" w:cs="Calibri"/>
                <w:b/>
                <w:bCs/>
                <w:sz w:val="18"/>
                <w:szCs w:val="18"/>
                <w:lang w:eastAsia="es-ES"/>
              </w:rPr>
            </w:pPr>
          </w:p>
        </w:tc>
      </w:tr>
      <w:tr w:rsidR="00C06E30" w:rsidRPr="00C06E30" w:rsidTr="00C06E30">
        <w:trPr>
          <w:trHeight w:val="454"/>
        </w:trPr>
        <w:tc>
          <w:tcPr>
            <w:tcW w:w="9056" w:type="dxa"/>
            <w:shd w:val="clear" w:color="auto" w:fill="9CC2E5"/>
            <w:vAlign w:val="center"/>
          </w:tcPr>
          <w:p w:rsidR="00C06E30" w:rsidRPr="00C06E30" w:rsidRDefault="00C06E30" w:rsidP="00C06E30">
            <w:pPr>
              <w:rPr>
                <w:rFonts w:ascii="Verdana" w:hAnsi="Verdana" w:cs="Calibri"/>
                <w:b/>
                <w:bCs/>
                <w:sz w:val="18"/>
                <w:szCs w:val="18"/>
                <w:lang w:eastAsia="es-ES"/>
              </w:rPr>
            </w:pPr>
            <w:r w:rsidRPr="00C06E30">
              <w:rPr>
                <w:rFonts w:ascii="Verdana" w:hAnsi="Verdana" w:cs="Calibri"/>
                <w:b/>
                <w:bCs/>
                <w:sz w:val="18"/>
                <w:szCs w:val="18"/>
                <w:lang w:eastAsia="es-ES"/>
              </w:rPr>
              <w:t>PERSONAL REQUERIDO</w:t>
            </w:r>
          </w:p>
        </w:tc>
      </w:tr>
      <w:tr w:rsidR="00C06E30" w:rsidRPr="00C06E30" w:rsidTr="00C27721">
        <w:trPr>
          <w:trHeight w:val="454"/>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personal mínimo indispensable para la ejecución del servicio se describe líneas abajo, sin embargo el Contratista podrá mejorar este requerimiento:</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3"/>
              </w:numPr>
              <w:autoSpaceDE w:val="0"/>
              <w:autoSpaceDN w:val="0"/>
              <w:adjustRightInd w:val="0"/>
              <w:ind w:left="709" w:hanging="357"/>
              <w:jc w:val="both"/>
              <w:rPr>
                <w:rFonts w:ascii="Verdana" w:hAnsi="Verdana" w:cs="Calibri"/>
                <w:sz w:val="18"/>
                <w:szCs w:val="18"/>
                <w:lang w:eastAsia="es-ES"/>
              </w:rPr>
            </w:pPr>
            <w:r w:rsidRPr="00C06E30">
              <w:rPr>
                <w:rFonts w:ascii="Verdana" w:hAnsi="Verdana" w:cs="Calibri"/>
                <w:sz w:val="18"/>
                <w:szCs w:val="18"/>
                <w:lang w:eastAsia="es-ES"/>
              </w:rPr>
              <w:t>Un (1) Coordinador del servicio (sin costo para YPFB).</w:t>
            </w:r>
          </w:p>
          <w:p w:rsidR="00C06E30" w:rsidRPr="00C06E30" w:rsidRDefault="00C06E30" w:rsidP="00C06E30">
            <w:pPr>
              <w:numPr>
                <w:ilvl w:val="0"/>
                <w:numId w:val="73"/>
              </w:numPr>
              <w:autoSpaceDE w:val="0"/>
              <w:autoSpaceDN w:val="0"/>
              <w:adjustRightInd w:val="0"/>
              <w:ind w:left="709" w:hanging="357"/>
              <w:jc w:val="both"/>
              <w:rPr>
                <w:rFonts w:ascii="Verdana" w:hAnsi="Verdana" w:cs="Calibri"/>
                <w:sz w:val="18"/>
                <w:szCs w:val="18"/>
                <w:lang w:eastAsia="es-ES"/>
              </w:rPr>
            </w:pPr>
            <w:r w:rsidRPr="00C06E30">
              <w:rPr>
                <w:rFonts w:ascii="Verdana" w:hAnsi="Verdana" w:cs="Calibri"/>
                <w:sz w:val="18"/>
                <w:szCs w:val="18"/>
                <w:lang w:eastAsia="es-ES"/>
              </w:rPr>
              <w:t>Un (1) Supervisor de reparación de material tubular (sin costo para YPFB).</w:t>
            </w:r>
          </w:p>
          <w:p w:rsidR="00C06E30" w:rsidRPr="00C06E30" w:rsidRDefault="00C06E30" w:rsidP="00C06E30">
            <w:pPr>
              <w:numPr>
                <w:ilvl w:val="0"/>
                <w:numId w:val="73"/>
              </w:numPr>
              <w:autoSpaceDE w:val="0"/>
              <w:autoSpaceDN w:val="0"/>
              <w:adjustRightInd w:val="0"/>
              <w:ind w:left="709" w:hanging="357"/>
              <w:jc w:val="both"/>
              <w:rPr>
                <w:rFonts w:ascii="Verdana" w:hAnsi="Verdana" w:cs="Calibri"/>
                <w:sz w:val="18"/>
                <w:szCs w:val="18"/>
                <w:lang w:eastAsia="es-ES"/>
              </w:rPr>
            </w:pPr>
            <w:r w:rsidRPr="00C06E30">
              <w:rPr>
                <w:rFonts w:ascii="Verdana" w:hAnsi="Verdana" w:cs="Calibri"/>
                <w:sz w:val="18"/>
                <w:szCs w:val="18"/>
                <w:lang w:eastAsia="es-ES"/>
              </w:rPr>
              <w:t xml:space="preserve">Dos (2) Técnicos operadores de torno (sin costo para YPFB). </w:t>
            </w:r>
          </w:p>
          <w:p w:rsidR="00C06E30" w:rsidRPr="00C06E30" w:rsidRDefault="00C06E30" w:rsidP="00C06E30">
            <w:pPr>
              <w:numPr>
                <w:ilvl w:val="0"/>
                <w:numId w:val="73"/>
              </w:numPr>
              <w:autoSpaceDE w:val="0"/>
              <w:autoSpaceDN w:val="0"/>
              <w:adjustRightInd w:val="0"/>
              <w:ind w:left="709" w:hanging="357"/>
              <w:jc w:val="both"/>
              <w:rPr>
                <w:rFonts w:ascii="Verdana" w:hAnsi="Verdana" w:cs="Calibri"/>
                <w:sz w:val="18"/>
                <w:szCs w:val="18"/>
                <w:lang w:eastAsia="es-ES"/>
              </w:rPr>
            </w:pPr>
            <w:r w:rsidRPr="00C06E30">
              <w:rPr>
                <w:rFonts w:ascii="Verdana" w:hAnsi="Verdana" w:cs="Calibri"/>
                <w:sz w:val="18"/>
                <w:szCs w:val="18"/>
                <w:lang w:eastAsia="es-ES"/>
              </w:rPr>
              <w:t>Dos (2) Ayudantes (sin costo para YPFB).</w:t>
            </w:r>
          </w:p>
          <w:p w:rsidR="00C06E30" w:rsidRPr="00C06E30" w:rsidRDefault="00C06E30" w:rsidP="00C06E30">
            <w:pPr>
              <w:autoSpaceDE w:val="0"/>
              <w:autoSpaceDN w:val="0"/>
              <w:adjustRightInd w:val="0"/>
              <w:ind w:left="709"/>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 xml:space="preserve">El Proponente deberá presentar en su propuesta un listado con los nombres del personal asignado para cada cargo. (No es requerida la hoja de vida del personal). </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Contratista deberá presentar el organigrama de su empresa.</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rPr>
                <w:rFonts w:ascii="Verdana" w:hAnsi="Verdana" w:cs="Calibri"/>
                <w:b/>
                <w:bCs/>
                <w:sz w:val="18"/>
                <w:szCs w:val="18"/>
                <w:lang w:eastAsia="es-ES"/>
              </w:rPr>
            </w:pPr>
            <w:r w:rsidRPr="00C06E30">
              <w:rPr>
                <w:rFonts w:ascii="Verdana" w:hAnsi="Verdana" w:cs="Calibri"/>
                <w:sz w:val="18"/>
                <w:szCs w:val="18"/>
                <w:lang w:eastAsia="es-ES"/>
              </w:rPr>
              <w:t>El Coordinador del Servicio de la empresa Contratista, mantendrá comunicación continua con YPFB, brindando paulatinamente información detallada sobre los avances del servicio y represente al Contratista como responsable del servicio.</w:t>
            </w:r>
          </w:p>
        </w:tc>
      </w:tr>
      <w:tr w:rsidR="00C06E30" w:rsidRPr="00C06E30" w:rsidTr="00C27721">
        <w:trPr>
          <w:trHeight w:val="454"/>
        </w:trPr>
        <w:tc>
          <w:tcPr>
            <w:tcW w:w="9056" w:type="dxa"/>
            <w:shd w:val="clear" w:color="auto" w:fill="8DB3E2"/>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FORMA DE PAGO</w:t>
            </w:r>
          </w:p>
        </w:tc>
      </w:tr>
      <w:tr w:rsidR="00C06E30" w:rsidRPr="00C06E30" w:rsidTr="00C27721">
        <w:trPr>
          <w:trHeight w:val="6229"/>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lastRenderedPageBreak/>
              <w:t>Los pagos y la facturación se efectuarán de manera mensual en base a los servicios prestados según corresponda, de acuerdo a los precios unitarios de su propuesta económica.</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La empresa deberá presentar una pre-factura, con todos los documentos que respalden el servicio prestado, para la conciliación de montos con YPFB.</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Una vez realizada la conciliación entre partes, el FISCAL DEL SERVICIO realizará un informe de conformidad para los pagos correspondientes del servicio y el Contratista deberá emitir la factura a nombre de Yacimientos Petrolíferos Fiscales Bolivianos con NIT 1020269020.</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Debiendo el Contratista presentar la siguiente documentación para cada pago:</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Carta solicitud de pago</w:t>
            </w:r>
            <w:r w:rsidRPr="00C06E30">
              <w:rPr>
                <w:rFonts w:ascii="Verdana" w:hAnsi="Verdana" w:cs="Calibri"/>
                <w:sz w:val="18"/>
                <w:szCs w:val="18"/>
                <w:lang w:eastAsia="es-BO"/>
              </w:rPr>
              <w:t>, dirigida al Gerente Nacional de Exploración y Explotación</w:t>
            </w:r>
            <w:r w:rsidRPr="00C06E30">
              <w:rPr>
                <w:rFonts w:ascii="Verdana" w:hAnsi="Verdana" w:cs="Calibri"/>
                <w:sz w:val="18"/>
                <w:szCs w:val="18"/>
                <w:lang w:eastAsia="es-ES"/>
              </w:rPr>
              <w:t>.</w:t>
            </w:r>
          </w:p>
          <w:p w:rsidR="00C06E30" w:rsidRPr="00C06E30" w:rsidRDefault="00C06E30" w:rsidP="00C06E30">
            <w:pPr>
              <w:numPr>
                <w:ilvl w:val="0"/>
                <w:numId w:val="74"/>
              </w:numPr>
              <w:autoSpaceDE w:val="0"/>
              <w:autoSpaceDN w:val="0"/>
              <w:adjustRightInd w:val="0"/>
              <w:ind w:left="709" w:hanging="349"/>
              <w:jc w:val="both"/>
              <w:rPr>
                <w:rFonts w:ascii="Verdana" w:hAnsi="Verdana" w:cs="Calibri"/>
                <w:sz w:val="18"/>
                <w:szCs w:val="18"/>
                <w:lang w:eastAsia="es-ES"/>
              </w:rPr>
            </w:pPr>
            <w:r w:rsidRPr="00C06E30">
              <w:rPr>
                <w:rFonts w:ascii="Verdana" w:hAnsi="Verdana" w:cs="Calibri"/>
                <w:sz w:val="18"/>
                <w:szCs w:val="18"/>
                <w:lang w:eastAsia="es-ES"/>
              </w:rPr>
              <w:t xml:space="preserve">Informe y/o </w:t>
            </w:r>
            <w:r w:rsidRPr="00C06E30">
              <w:rPr>
                <w:rFonts w:ascii="Verdana" w:hAnsi="Verdana" w:cs="Calibri"/>
                <w:bCs/>
                <w:sz w:val="18"/>
                <w:szCs w:val="18"/>
                <w:lang w:eastAsia="es-ES"/>
              </w:rPr>
              <w:t>ticket de servicio</w:t>
            </w:r>
            <w:r w:rsidRPr="00C06E30">
              <w:rPr>
                <w:rFonts w:ascii="Verdana" w:hAnsi="Verdana" w:cs="Calibri"/>
                <w:sz w:val="18"/>
                <w:szCs w:val="18"/>
                <w:lang w:eastAsia="es-ES"/>
              </w:rPr>
              <w:t xml:space="preserve"> correspondiente del servicio ejecutado con documentación que respalde los trabajos realizados.</w:t>
            </w:r>
          </w:p>
          <w:p w:rsidR="00C06E30" w:rsidRPr="00C06E30" w:rsidRDefault="00C06E30" w:rsidP="00C06E30">
            <w:pPr>
              <w:numPr>
                <w:ilvl w:val="0"/>
                <w:numId w:val="74"/>
              </w:numPr>
              <w:ind w:left="709" w:hanging="349"/>
              <w:rPr>
                <w:rFonts w:ascii="Verdana" w:hAnsi="Verdana" w:cs="Calibri"/>
                <w:sz w:val="18"/>
                <w:szCs w:val="18"/>
                <w:lang w:eastAsia="es-ES"/>
              </w:rPr>
            </w:pPr>
            <w:r w:rsidRPr="00C06E30">
              <w:rPr>
                <w:rFonts w:ascii="Verdana" w:hAnsi="Verdana" w:cs="Calibri"/>
                <w:sz w:val="18"/>
                <w:szCs w:val="18"/>
                <w:lang w:eastAsia="es-E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Fotocopia simple de número de identificación tributaria (NIT).</w:t>
            </w: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Fotocopia simple del registro de beneficiarios SIGEP, Con cuenta en el Banco Unión S.A.</w:t>
            </w: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 xml:space="preserve">Fotocopia simple de Cédula de identidad del representante legal. </w:t>
            </w: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Fotocopia simple de Contrato.</w:t>
            </w:r>
          </w:p>
          <w:p w:rsidR="00C06E30" w:rsidRPr="00C06E30" w:rsidRDefault="00C06E30" w:rsidP="00C06E30">
            <w:pPr>
              <w:numPr>
                <w:ilvl w:val="0"/>
                <w:numId w:val="7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Informe de Conformidad del Servicio. (Emitido por el Fiscal del Servicio de YPFB).</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La presente contratación es por precios unitarios, por tanto, sólo se pagará por el servicio realmente ejecutados de acuerdo al requerimiento de YPFB.</w:t>
            </w:r>
          </w:p>
        </w:tc>
      </w:tr>
      <w:tr w:rsidR="00C06E30" w:rsidRPr="00C06E30" w:rsidTr="00C27721">
        <w:trPr>
          <w:trHeight w:val="417"/>
        </w:trPr>
        <w:tc>
          <w:tcPr>
            <w:tcW w:w="9056" w:type="dxa"/>
            <w:shd w:val="clear" w:color="auto" w:fill="9CC2E5"/>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b/>
                <w:bCs/>
                <w:sz w:val="18"/>
                <w:szCs w:val="18"/>
                <w:lang w:eastAsia="es-ES"/>
              </w:rPr>
              <w:t xml:space="preserve">LUGAR DE PRESTACIÓN DEL SERVICIO </w:t>
            </w:r>
          </w:p>
        </w:tc>
      </w:tr>
      <w:tr w:rsidR="00C06E30" w:rsidRPr="00C06E30" w:rsidTr="00C27721">
        <w:trPr>
          <w:trHeight w:val="698"/>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lugar de prestación del servicio se llevará a cabo en las instalaciones (base y/o taller) del Contratista.</w:t>
            </w:r>
          </w:p>
        </w:tc>
      </w:tr>
      <w:tr w:rsidR="00C06E30" w:rsidRPr="00C06E30" w:rsidTr="00C27721">
        <w:trPr>
          <w:trHeight w:val="416"/>
        </w:trPr>
        <w:tc>
          <w:tcPr>
            <w:tcW w:w="9056" w:type="dxa"/>
            <w:shd w:val="clear" w:color="auto" w:fill="9CC2E5"/>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b/>
                <w:bCs/>
                <w:sz w:val="18"/>
                <w:szCs w:val="18"/>
                <w:lang w:eastAsia="es-ES"/>
              </w:rPr>
              <w:t>FISCAL DEL SERVICIO</w:t>
            </w:r>
            <w:r w:rsidRPr="00C06E30">
              <w:rPr>
                <w:rFonts w:ascii="Verdana" w:hAnsi="Verdana" w:cs="Calibri"/>
                <w:b/>
                <w:bCs/>
                <w:color w:val="FF0000"/>
                <w:sz w:val="18"/>
                <w:szCs w:val="18"/>
                <w:lang w:eastAsia="es-ES"/>
              </w:rPr>
              <w:t xml:space="preserve"> </w:t>
            </w:r>
          </w:p>
        </w:tc>
      </w:tr>
      <w:tr w:rsidR="00C06E30" w:rsidRPr="00C06E30" w:rsidTr="00C27721">
        <w:trPr>
          <w:trHeight w:val="77"/>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YPFB designará al o los Fiscales de Servicio, quienes estarán a cargo del seguimiento a la ejecución del servicio.</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Las funciones de los fiscales de Servicio serán:</w:t>
            </w:r>
          </w:p>
          <w:p w:rsidR="00C06E30" w:rsidRPr="00C06E30" w:rsidRDefault="00C06E30" w:rsidP="00C06E30">
            <w:pPr>
              <w:autoSpaceDE w:val="0"/>
              <w:autoSpaceDN w:val="0"/>
              <w:adjustRightInd w:val="0"/>
              <w:jc w:val="both"/>
              <w:rPr>
                <w:rFonts w:ascii="Verdana" w:hAnsi="Verdana" w:cs="Calibri"/>
                <w:bCs/>
                <w:sz w:val="18"/>
                <w:szCs w:val="18"/>
                <w:lang w:eastAsia="es-ES"/>
              </w:rPr>
            </w:pP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Coordinar reuniones con el Contratista.</w:t>
            </w: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Coordinar las actividades inherentes al servicio.</w:t>
            </w: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Realizar la solicitud de pago.</w:t>
            </w: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Realizar seguimiento a las operaciones de reparación y/o inspección del material tubular de YPFB.</w:t>
            </w: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Aprobar y/o rechazar los tickets y/o informes del servicio.</w:t>
            </w:r>
          </w:p>
          <w:p w:rsidR="00C06E30" w:rsidRPr="00C06E30" w:rsidRDefault="00C06E30" w:rsidP="00C06E30">
            <w:pPr>
              <w:numPr>
                <w:ilvl w:val="0"/>
                <w:numId w:val="53"/>
              </w:numPr>
              <w:autoSpaceDE w:val="0"/>
              <w:autoSpaceDN w:val="0"/>
              <w:adjustRightInd w:val="0"/>
              <w:jc w:val="both"/>
              <w:rPr>
                <w:rFonts w:ascii="Verdana" w:hAnsi="Verdana" w:cs="Calibri"/>
                <w:bCs/>
                <w:sz w:val="18"/>
                <w:szCs w:val="18"/>
                <w:lang w:eastAsia="es-ES"/>
              </w:rPr>
            </w:pPr>
            <w:r w:rsidRPr="00C06E30">
              <w:rPr>
                <w:rFonts w:ascii="Verdana" w:hAnsi="Verdana" w:cs="Calibri"/>
                <w:bCs/>
                <w:sz w:val="18"/>
                <w:szCs w:val="18"/>
                <w:lang w:eastAsia="es-ES"/>
              </w:rPr>
              <w:t>Emitir informe de conformidad del servicio cuando se requiera, a efectos de pago por servicios realizados.</w:t>
            </w:r>
          </w:p>
        </w:tc>
      </w:tr>
      <w:tr w:rsidR="00C06E30" w:rsidRPr="00C06E30" w:rsidTr="00C27721">
        <w:trPr>
          <w:trHeight w:val="391"/>
        </w:trPr>
        <w:tc>
          <w:tcPr>
            <w:tcW w:w="9056" w:type="dxa"/>
            <w:tcBorders>
              <w:bottom w:val="single" w:sz="4" w:space="0" w:color="auto"/>
            </w:tcBorders>
            <w:shd w:val="clear" w:color="auto" w:fill="9CC2E5"/>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 xml:space="preserve">INFORMES </w:t>
            </w:r>
          </w:p>
        </w:tc>
      </w:tr>
      <w:tr w:rsidR="00C06E30" w:rsidRPr="00C06E30" w:rsidTr="00C27721">
        <w:trPr>
          <w:trHeight w:val="1157"/>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Para fines de pago, el Contratista deberá presentar un informe y/o ticket del servicio realizado donde se detalle los trabajos realizados en el mes correspondiente, adjuntando documentación de respaldo si corresponde.</w:t>
            </w:r>
          </w:p>
          <w:p w:rsidR="00C06E30" w:rsidRPr="00C06E30" w:rsidRDefault="00C06E30" w:rsidP="00C06E30">
            <w:pPr>
              <w:rPr>
                <w:rFonts w:ascii="Verdana" w:hAnsi="Verdana" w:cs="Calibri"/>
                <w:b/>
                <w:bCs/>
                <w:sz w:val="18"/>
                <w:szCs w:val="18"/>
                <w:lang w:eastAsia="es-ES"/>
              </w:rPr>
            </w:pPr>
            <w:r w:rsidRPr="00C06E30">
              <w:rPr>
                <w:rFonts w:ascii="Verdana" w:hAnsi="Verdana" w:cs="Calibri"/>
                <w:sz w:val="18"/>
                <w:szCs w:val="18"/>
                <w:lang w:eastAsia="es-ES"/>
              </w:rPr>
              <w:t>Esta documentación deberá ser presentada en tres originales (en físico) y en medio digital.</w:t>
            </w:r>
          </w:p>
        </w:tc>
      </w:tr>
      <w:tr w:rsidR="00C06E30" w:rsidRPr="00C06E30" w:rsidTr="00C27721">
        <w:trPr>
          <w:trHeight w:val="420"/>
        </w:trPr>
        <w:tc>
          <w:tcPr>
            <w:tcW w:w="9056" w:type="dxa"/>
            <w:shd w:val="clear" w:color="auto" w:fill="9CC2E5"/>
            <w:vAlign w:val="center"/>
          </w:tcPr>
          <w:p w:rsidR="00C06E30" w:rsidRPr="00C06E30" w:rsidRDefault="00C06E30" w:rsidP="00C06E30">
            <w:pPr>
              <w:autoSpaceDE w:val="0"/>
              <w:autoSpaceDN w:val="0"/>
              <w:adjustRightInd w:val="0"/>
              <w:rPr>
                <w:rFonts w:ascii="Verdana" w:hAnsi="Verdana" w:cs="Calibri"/>
                <w:b/>
                <w:sz w:val="18"/>
                <w:szCs w:val="18"/>
                <w:lang w:eastAsia="es-ES"/>
              </w:rPr>
            </w:pPr>
            <w:r w:rsidRPr="00C06E30">
              <w:rPr>
                <w:rFonts w:ascii="Verdana" w:hAnsi="Verdana" w:cs="Calibri"/>
                <w:b/>
                <w:sz w:val="18"/>
                <w:szCs w:val="18"/>
                <w:lang w:eastAsia="es-ES"/>
              </w:rPr>
              <w:t>MULTAS</w:t>
            </w:r>
          </w:p>
        </w:tc>
      </w:tr>
      <w:tr w:rsidR="00C06E30" w:rsidRPr="00C06E30" w:rsidTr="00C27721">
        <w:trPr>
          <w:trHeight w:val="2682"/>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lastRenderedPageBreak/>
              <w:t>El Contratista está obligado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C06E30" w:rsidRPr="00C06E30" w:rsidRDefault="00C06E30" w:rsidP="00C06E30">
            <w:pPr>
              <w:autoSpaceDE w:val="0"/>
              <w:autoSpaceDN w:val="0"/>
              <w:adjustRightInd w:val="0"/>
              <w:ind w:left="720"/>
              <w:jc w:val="both"/>
              <w:rPr>
                <w:rFonts w:ascii="Verdana" w:hAnsi="Verdana" w:cs="Calibri"/>
                <w:sz w:val="18"/>
                <w:szCs w:val="18"/>
                <w:lang w:eastAsia="es-ES"/>
              </w:rPr>
            </w:pPr>
          </w:p>
          <w:p w:rsidR="00C06E30" w:rsidRPr="00C06E30" w:rsidRDefault="00C06E30" w:rsidP="00C06E30">
            <w:pPr>
              <w:numPr>
                <w:ilvl w:val="0"/>
                <w:numId w:val="54"/>
              </w:num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En caso de retraso en la ejecución del servicio, se aplicará una multa del 1% del valor total del servicio por cada día de retraso.</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C06E30" w:rsidRPr="00C06E30" w:rsidTr="00C27721">
        <w:trPr>
          <w:trHeight w:val="417"/>
        </w:trPr>
        <w:tc>
          <w:tcPr>
            <w:tcW w:w="9056" w:type="dxa"/>
            <w:tcBorders>
              <w:bottom w:val="single" w:sz="4" w:space="0" w:color="auto"/>
            </w:tcBorders>
            <w:shd w:val="clear" w:color="auto" w:fill="9CC2E5"/>
            <w:vAlign w:val="center"/>
          </w:tcPr>
          <w:p w:rsidR="00C06E30" w:rsidRPr="00C06E30" w:rsidRDefault="00C06E30" w:rsidP="00C06E30">
            <w:pPr>
              <w:rPr>
                <w:rFonts w:ascii="Verdana" w:hAnsi="Verdana" w:cs="Calibri"/>
                <w:sz w:val="18"/>
                <w:szCs w:val="18"/>
                <w:lang w:eastAsia="es-ES"/>
              </w:rPr>
            </w:pPr>
            <w:r w:rsidRPr="00C06E30">
              <w:rPr>
                <w:rFonts w:ascii="Verdana" w:hAnsi="Verdana" w:cs="Calibri"/>
                <w:b/>
                <w:bCs/>
                <w:sz w:val="18"/>
                <w:szCs w:val="18"/>
                <w:lang w:eastAsia="es-ES"/>
              </w:rPr>
              <w:t xml:space="preserve"> </w:t>
            </w:r>
            <w:r w:rsidRPr="00C06E30">
              <w:rPr>
                <w:rFonts w:ascii="Verdana" w:hAnsi="Verdana" w:cs="Calibri"/>
                <w:b/>
                <w:sz w:val="18"/>
                <w:szCs w:val="18"/>
                <w:lang w:eastAsia="es-ES"/>
              </w:rPr>
              <w:t>FACTURACION</w:t>
            </w:r>
          </w:p>
        </w:tc>
      </w:tr>
      <w:tr w:rsidR="00C06E30" w:rsidRPr="00C06E30" w:rsidTr="00C27721">
        <w:trPr>
          <w:trHeight w:val="2258"/>
        </w:trPr>
        <w:tc>
          <w:tcPr>
            <w:tcW w:w="9056" w:type="dxa"/>
            <w:shd w:val="clear" w:color="auto" w:fill="auto"/>
            <w:vAlign w:val="center"/>
          </w:tcPr>
          <w:p w:rsidR="00C06E30" w:rsidRPr="00C06E30" w:rsidRDefault="00C06E30" w:rsidP="00C06E30">
            <w:pPr>
              <w:numPr>
                <w:ilvl w:val="0"/>
                <w:numId w:val="55"/>
              </w:numPr>
              <w:autoSpaceDE w:val="0"/>
              <w:autoSpaceDN w:val="0"/>
              <w:adjustRightInd w:val="0"/>
              <w:ind w:left="284"/>
              <w:jc w:val="both"/>
              <w:rPr>
                <w:rFonts w:ascii="Verdana" w:hAnsi="Verdana" w:cs="Calibri"/>
                <w:sz w:val="18"/>
                <w:szCs w:val="18"/>
                <w:lang w:eastAsia="es-ES"/>
              </w:rPr>
            </w:pPr>
            <w:r w:rsidRPr="00C06E30">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C06E30" w:rsidRPr="00C06E30" w:rsidRDefault="00C06E30" w:rsidP="00C06E30">
            <w:pPr>
              <w:numPr>
                <w:ilvl w:val="0"/>
                <w:numId w:val="55"/>
              </w:numPr>
              <w:autoSpaceDE w:val="0"/>
              <w:autoSpaceDN w:val="0"/>
              <w:adjustRightInd w:val="0"/>
              <w:ind w:left="284"/>
              <w:jc w:val="both"/>
              <w:rPr>
                <w:rFonts w:ascii="Verdana" w:hAnsi="Verdana" w:cs="Calibri"/>
                <w:sz w:val="18"/>
                <w:szCs w:val="18"/>
                <w:lang w:eastAsia="es-ES"/>
              </w:rPr>
            </w:pPr>
            <w:r w:rsidRPr="00C06E30">
              <w:rPr>
                <w:rFonts w:ascii="Verdana" w:hAnsi="Verdana" w:cs="Calibri"/>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C06E30" w:rsidRPr="00C06E30" w:rsidRDefault="00C06E30" w:rsidP="00C06E30">
            <w:pPr>
              <w:numPr>
                <w:ilvl w:val="0"/>
                <w:numId w:val="55"/>
              </w:numPr>
              <w:autoSpaceDE w:val="0"/>
              <w:autoSpaceDN w:val="0"/>
              <w:adjustRightInd w:val="0"/>
              <w:ind w:left="284"/>
              <w:jc w:val="both"/>
              <w:rPr>
                <w:rFonts w:ascii="Verdana" w:hAnsi="Verdana" w:cs="Calibri"/>
                <w:sz w:val="18"/>
                <w:szCs w:val="18"/>
                <w:lang w:eastAsia="es-ES"/>
              </w:rPr>
            </w:pPr>
            <w:r w:rsidRPr="00C06E30">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06E30" w:rsidRPr="00C06E30" w:rsidTr="00C27721">
        <w:trPr>
          <w:trHeight w:val="417"/>
        </w:trPr>
        <w:tc>
          <w:tcPr>
            <w:tcW w:w="9056" w:type="dxa"/>
            <w:tcBorders>
              <w:bottom w:val="single" w:sz="4" w:space="0" w:color="auto"/>
            </w:tcBorders>
            <w:shd w:val="clear" w:color="auto" w:fill="9CC2E5"/>
            <w:vAlign w:val="center"/>
          </w:tcPr>
          <w:p w:rsidR="00C06E30" w:rsidRPr="00C06E30" w:rsidRDefault="00C06E30" w:rsidP="00C06E30">
            <w:pPr>
              <w:rPr>
                <w:rFonts w:ascii="Verdana" w:hAnsi="Verdana" w:cs="Calibri"/>
                <w:b/>
                <w:bCs/>
                <w:sz w:val="18"/>
                <w:szCs w:val="18"/>
                <w:lang w:eastAsia="es-ES"/>
              </w:rPr>
            </w:pPr>
            <w:r w:rsidRPr="00C06E30">
              <w:rPr>
                <w:rFonts w:ascii="Verdana" w:hAnsi="Verdana" w:cs="Calibri"/>
                <w:b/>
                <w:sz w:val="18"/>
                <w:szCs w:val="18"/>
                <w:lang w:eastAsia="es-ES"/>
              </w:rPr>
              <w:t>TRIBUTOS</w:t>
            </w:r>
          </w:p>
        </w:tc>
      </w:tr>
      <w:tr w:rsidR="00C06E30" w:rsidRPr="00C06E30" w:rsidTr="00C27721">
        <w:trPr>
          <w:trHeight w:val="695"/>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adjudicado declara que todos los tributos vigentes a la fecha y que puedan originarse directa o indirectamente en la aplicación del contrato, son de su responsabilidad, no correspondiendo ningún reclamo posterior.</w:t>
            </w:r>
          </w:p>
        </w:tc>
      </w:tr>
      <w:tr w:rsidR="00C06E30" w:rsidRPr="00C06E30" w:rsidTr="00C27721">
        <w:trPr>
          <w:trHeight w:val="417"/>
        </w:trPr>
        <w:tc>
          <w:tcPr>
            <w:tcW w:w="9056" w:type="dxa"/>
            <w:shd w:val="clear" w:color="auto" w:fill="9CC2E5"/>
            <w:vAlign w:val="center"/>
          </w:tcPr>
          <w:p w:rsidR="00C06E30" w:rsidRPr="00C06E30" w:rsidRDefault="00C06E30" w:rsidP="00C06E30">
            <w:pPr>
              <w:rPr>
                <w:rFonts w:ascii="Verdana" w:hAnsi="Verdana" w:cs="Calibri"/>
                <w:b/>
                <w:bCs/>
                <w:sz w:val="18"/>
                <w:szCs w:val="18"/>
                <w:lang w:eastAsia="es-ES"/>
              </w:rPr>
            </w:pPr>
            <w:r w:rsidRPr="00C06E30">
              <w:rPr>
                <w:rFonts w:ascii="Verdana" w:hAnsi="Verdana" w:cs="Calibri"/>
                <w:b/>
                <w:bCs/>
                <w:sz w:val="18"/>
                <w:szCs w:val="18"/>
                <w:lang w:eastAsia="es-ES"/>
              </w:rPr>
              <w:t>LISTA DE PRECIOS DE SERVICIOS ADICIONALES</w:t>
            </w:r>
          </w:p>
        </w:tc>
      </w:tr>
      <w:tr w:rsidR="00C06E30" w:rsidRPr="00C06E30" w:rsidTr="00C27721">
        <w:trPr>
          <w:trHeight w:val="697"/>
        </w:trPr>
        <w:tc>
          <w:tcPr>
            <w:tcW w:w="9056" w:type="dxa"/>
            <w:shd w:val="clear" w:color="auto" w:fill="auto"/>
            <w:vAlign w:val="center"/>
          </w:tcPr>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El Contratista, deberá adjuntar en su propuesta una lista de precios unitarios (en bolivianos), referente a servicios adicionales que realicen, a fin que YPFB pueda requerir por decisión optativa durante la ejecución del servicio.</w:t>
            </w:r>
          </w:p>
        </w:tc>
      </w:tr>
      <w:tr w:rsidR="00C06E30" w:rsidRPr="00C06E30" w:rsidTr="00C27721">
        <w:trPr>
          <w:trHeight w:val="418"/>
        </w:trPr>
        <w:tc>
          <w:tcPr>
            <w:tcW w:w="9056" w:type="dxa"/>
            <w:tcBorders>
              <w:top w:val="single" w:sz="4" w:space="0" w:color="auto"/>
              <w:left w:val="single" w:sz="4" w:space="0" w:color="auto"/>
              <w:bottom w:val="single" w:sz="4" w:space="0" w:color="auto"/>
              <w:right w:val="single" w:sz="4" w:space="0" w:color="auto"/>
            </w:tcBorders>
            <w:shd w:val="clear" w:color="auto" w:fill="BDD6EE"/>
            <w:vAlign w:val="center"/>
          </w:tcPr>
          <w:p w:rsidR="00C06E30" w:rsidRPr="00C06E30" w:rsidRDefault="00C06E30" w:rsidP="00C06E30">
            <w:pPr>
              <w:autoSpaceDE w:val="0"/>
              <w:autoSpaceDN w:val="0"/>
              <w:adjustRightInd w:val="0"/>
              <w:rPr>
                <w:rFonts w:ascii="Verdana" w:hAnsi="Verdana" w:cs="Calibri"/>
                <w:b/>
                <w:sz w:val="18"/>
                <w:szCs w:val="18"/>
                <w:lang w:eastAsia="es-ES"/>
              </w:rPr>
            </w:pPr>
            <w:r w:rsidRPr="00C06E30">
              <w:rPr>
                <w:rFonts w:ascii="Verdana" w:hAnsi="Verdana" w:cs="Calibri"/>
                <w:b/>
                <w:sz w:val="18"/>
                <w:szCs w:val="18"/>
                <w:lang w:eastAsia="es-ES"/>
              </w:rPr>
              <w:t>SEGURIDAD INDUSTRIAL, SALUD OCUPACIONAL Y MEDIO AMBIENTE</w:t>
            </w:r>
          </w:p>
        </w:tc>
      </w:tr>
      <w:tr w:rsidR="00C06E30" w:rsidRPr="00C06E30" w:rsidTr="00C277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C06E30" w:rsidRPr="00C06E30" w:rsidRDefault="00C06E30" w:rsidP="00C06E30">
            <w:pPr>
              <w:jc w:val="center"/>
              <w:rPr>
                <w:rFonts w:ascii="Verdana" w:hAnsi="Verdana" w:cs="Calibri"/>
                <w:b/>
                <w:bCs/>
                <w:sz w:val="18"/>
                <w:szCs w:val="18"/>
                <w:u w:val="single"/>
                <w:lang w:eastAsia="es-ES"/>
              </w:rPr>
            </w:pPr>
          </w:p>
          <w:p w:rsidR="00C06E30" w:rsidRPr="00C06E30" w:rsidRDefault="00C06E30" w:rsidP="00C06E30">
            <w:pPr>
              <w:jc w:val="center"/>
              <w:rPr>
                <w:rFonts w:ascii="Verdana" w:hAnsi="Verdana" w:cs="Calibri"/>
                <w:b/>
                <w:bCs/>
                <w:sz w:val="18"/>
                <w:szCs w:val="18"/>
                <w:u w:val="single"/>
                <w:lang w:eastAsia="es-ES"/>
              </w:rPr>
            </w:pPr>
            <w:r w:rsidRPr="00C06E30">
              <w:rPr>
                <w:rFonts w:ascii="Verdana" w:hAnsi="Verdana" w:cs="Calibri"/>
                <w:b/>
                <w:bCs/>
                <w:sz w:val="18"/>
                <w:szCs w:val="18"/>
                <w:u w:val="single"/>
                <w:lang w:eastAsia="es-ES"/>
              </w:rPr>
              <w:t>CLÁUSULA DE SEGURIDAD Y SALUD OCUPACIONAL</w:t>
            </w:r>
          </w:p>
          <w:p w:rsidR="00C06E30" w:rsidRPr="00C06E30" w:rsidRDefault="00C06E30" w:rsidP="00C06E30">
            <w:pPr>
              <w:numPr>
                <w:ilvl w:val="0"/>
                <w:numId w:val="75"/>
              </w:numPr>
              <w:autoSpaceDE w:val="0"/>
              <w:autoSpaceDN w:val="0"/>
              <w:spacing w:before="100" w:beforeAutospacing="1" w:after="100" w:afterAutospacing="1"/>
              <w:ind w:left="426" w:hanging="426"/>
              <w:contextualSpacing/>
              <w:jc w:val="both"/>
              <w:rPr>
                <w:rFonts w:ascii="Verdana" w:hAnsi="Verdana" w:cs="Calibri"/>
                <w:b/>
                <w:sz w:val="18"/>
                <w:szCs w:val="18"/>
                <w:lang w:val="es-BO" w:eastAsia="es-ES"/>
              </w:rPr>
            </w:pPr>
            <w:r w:rsidRPr="00C06E30">
              <w:rPr>
                <w:rFonts w:ascii="Verdana" w:hAnsi="Verdana" w:cs="Calibri"/>
                <w:b/>
                <w:bCs/>
                <w:sz w:val="18"/>
                <w:szCs w:val="18"/>
                <w:lang w:eastAsia="es-ES"/>
              </w:rPr>
              <w:t>Posterior a la contratación</w:t>
            </w:r>
            <w:r w:rsidRPr="00C06E30">
              <w:rPr>
                <w:rFonts w:ascii="Verdana" w:hAnsi="Verdana" w:cs="Calibri"/>
                <w:b/>
                <w:sz w:val="18"/>
                <w:szCs w:val="18"/>
                <w:lang w:eastAsia="es-ES"/>
              </w:rPr>
              <w:t xml:space="preserve">; la Empresa contratada deberá presentar el siguiente documento para la aprobación del Responsable de SMS de la Unidad solicitante de YPFB: </w:t>
            </w:r>
          </w:p>
          <w:p w:rsidR="00C06E30" w:rsidRPr="00C06E30" w:rsidRDefault="00C06E30" w:rsidP="00C06E30">
            <w:pPr>
              <w:jc w:val="both"/>
              <w:rPr>
                <w:rFonts w:ascii="Verdana" w:hAnsi="Verdana" w:cs="Calibri"/>
                <w:sz w:val="18"/>
                <w:szCs w:val="18"/>
                <w:lang w:eastAsia="es-ES"/>
              </w:rPr>
            </w:pPr>
            <w:r w:rsidRPr="00C06E30">
              <w:rPr>
                <w:rFonts w:ascii="Verdana" w:hAnsi="Verdana" w:cs="Calibri"/>
                <w:sz w:val="18"/>
                <w:szCs w:val="18"/>
                <w:lang w:eastAsia="es-ES"/>
              </w:rPr>
              <w:t xml:space="preserve">Declaración jurada “Compromiso de SMS” para Cumplimiento de los Requisitos de Seguridad Industrial, Salud Ocupacional y Medio Ambiente para contratistas de YPFB Corporación. </w:t>
            </w:r>
          </w:p>
          <w:p w:rsidR="00C06E30" w:rsidRPr="00C06E30" w:rsidRDefault="00C06E30" w:rsidP="00C06E30">
            <w:pPr>
              <w:jc w:val="both"/>
              <w:rPr>
                <w:rFonts w:ascii="Verdana" w:hAnsi="Verdana" w:cs="Calibri"/>
                <w:sz w:val="18"/>
                <w:szCs w:val="18"/>
                <w:lang w:eastAsia="es-ES"/>
              </w:rPr>
            </w:pPr>
            <w:r w:rsidRPr="00C06E30">
              <w:rPr>
                <w:rFonts w:ascii="Verdana" w:hAnsi="Verdana" w:cs="Calibri"/>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C06E30" w:rsidRPr="00C06E30" w:rsidRDefault="00C06E30" w:rsidP="00C06E30">
            <w:pPr>
              <w:spacing w:after="120"/>
              <w:jc w:val="both"/>
              <w:rPr>
                <w:rFonts w:ascii="Verdana" w:hAnsi="Verdana" w:cs="Calibri"/>
                <w:sz w:val="18"/>
                <w:szCs w:val="18"/>
                <w:lang w:eastAsia="es-ES"/>
              </w:rPr>
            </w:pPr>
          </w:p>
          <w:p w:rsidR="00C06E30" w:rsidRPr="00C06E30" w:rsidRDefault="00C06E30" w:rsidP="00C06E30">
            <w:pPr>
              <w:spacing w:after="120"/>
              <w:jc w:val="both"/>
              <w:rPr>
                <w:rFonts w:ascii="Verdana" w:hAnsi="Verdana" w:cs="Calibri"/>
                <w:sz w:val="18"/>
                <w:szCs w:val="18"/>
                <w:lang w:eastAsia="es-ES"/>
              </w:rPr>
            </w:pPr>
            <w:r w:rsidRPr="00C06E30">
              <w:rPr>
                <w:rFonts w:ascii="Verdana" w:hAnsi="Verdana" w:cs="Calibri"/>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C06E30" w:rsidRPr="00C06E30" w:rsidRDefault="00C06E30" w:rsidP="00C06E30">
            <w:pPr>
              <w:keepNext/>
              <w:numPr>
                <w:ilvl w:val="0"/>
                <w:numId w:val="76"/>
              </w:numPr>
              <w:jc w:val="both"/>
              <w:outlineLvl w:val="1"/>
              <w:rPr>
                <w:rFonts w:ascii="Verdana" w:hAnsi="Verdana" w:cs="Calibri"/>
                <w:b/>
                <w:bCs/>
                <w:i/>
                <w:iCs/>
                <w:sz w:val="18"/>
                <w:szCs w:val="18"/>
                <w:lang w:eastAsia="es-ES"/>
              </w:rPr>
            </w:pPr>
            <w:r w:rsidRPr="00C06E30">
              <w:rPr>
                <w:rFonts w:ascii="Verdana" w:hAnsi="Verdana" w:cs="Calibri"/>
                <w:b/>
                <w:bCs/>
                <w:i/>
                <w:iCs/>
                <w:sz w:val="18"/>
                <w:szCs w:val="18"/>
                <w:lang w:eastAsia="es-ES"/>
              </w:rPr>
              <w:t xml:space="preserve">Aspectos Generales: </w:t>
            </w:r>
          </w:p>
          <w:p w:rsidR="00C06E30" w:rsidRPr="00C06E30" w:rsidRDefault="00C06E30" w:rsidP="00C06E30">
            <w:pPr>
              <w:spacing w:after="120"/>
              <w:jc w:val="both"/>
              <w:rPr>
                <w:rFonts w:ascii="Verdana" w:hAnsi="Verdana" w:cs="Calibri"/>
                <w:b/>
                <w:bCs/>
                <w:sz w:val="18"/>
                <w:szCs w:val="18"/>
                <w:lang w:eastAsia="es-ES"/>
              </w:rPr>
            </w:pPr>
            <w:r w:rsidRPr="00C06E30">
              <w:rPr>
                <w:rFonts w:ascii="Verdana" w:hAnsi="Verdana" w:cs="Calibri"/>
                <w:sz w:val="18"/>
                <w:szCs w:val="18"/>
                <w:lang w:eastAsia="es-ES"/>
              </w:rPr>
              <w:t xml:space="preserve">La Empresa Contratada en caso que necesitara el ingreso a predios de YPFB, deberá dar cumplimiento a la Legislación vigente - DL 16998 – (Ley de Higiene, Seguridad Ocupacional y Bienestar), y </w:t>
            </w:r>
            <w:r w:rsidRPr="00C06E30">
              <w:rPr>
                <w:rFonts w:ascii="Verdana" w:hAnsi="Verdana" w:cs="Calibri"/>
                <w:b/>
                <w:bCs/>
                <w:sz w:val="18"/>
                <w:szCs w:val="18"/>
                <w:lang w:eastAsia="es-ES"/>
              </w:rPr>
              <w:t>estándares y requisitos de SYSO para Contratistas de YPFB Corporación</w:t>
            </w:r>
            <w:r w:rsidRPr="00C06E30">
              <w:rPr>
                <w:rFonts w:ascii="Verdana" w:hAnsi="Verdana" w:cs="Calibri"/>
                <w:bCs/>
                <w:sz w:val="18"/>
                <w:szCs w:val="18"/>
                <w:lang w:eastAsia="es-ES"/>
              </w:rPr>
              <w:t xml:space="preserve">, </w:t>
            </w:r>
            <w:r w:rsidRPr="00C06E30">
              <w:rPr>
                <w:rFonts w:ascii="Verdana" w:hAnsi="Verdana" w:cs="Calibri"/>
                <w:sz w:val="18"/>
                <w:szCs w:val="18"/>
                <w:lang w:eastAsia="es-ES"/>
              </w:rPr>
              <w:lastRenderedPageBreak/>
              <w:t xml:space="preserve">descritos en el Manual de </w:t>
            </w:r>
            <w:r w:rsidRPr="00C06E30">
              <w:rPr>
                <w:rFonts w:ascii="Verdana" w:hAnsi="Verdana" w:cs="Calibri"/>
                <w:b/>
                <w:sz w:val="18"/>
                <w:szCs w:val="18"/>
                <w:lang w:eastAsia="es-ES"/>
              </w:rPr>
              <w:t>“</w:t>
            </w:r>
            <w:r w:rsidRPr="00C06E30">
              <w:rPr>
                <w:rFonts w:ascii="Verdana" w:hAnsi="Verdana" w:cs="Calibri"/>
                <w:b/>
                <w:bCs/>
                <w:sz w:val="18"/>
                <w:szCs w:val="18"/>
                <w:lang w:eastAsia="es-ES"/>
              </w:rPr>
              <w:t>REQUISITOS DE SEGURIDAD INDUSTRIAL PARA EMPRESA CONTRATISTAS”</w:t>
            </w:r>
            <w:r w:rsidRPr="00C06E30">
              <w:rPr>
                <w:rFonts w:ascii="Verdana" w:hAnsi="Verdana" w:cs="Calibri"/>
                <w:sz w:val="18"/>
                <w:szCs w:val="18"/>
                <w:lang w:eastAsia="es-ES"/>
              </w:rPr>
              <w:t xml:space="preserve">. </w:t>
            </w:r>
          </w:p>
          <w:p w:rsidR="00C06E30" w:rsidRPr="00C06E30" w:rsidRDefault="00C06E30" w:rsidP="00C06E30">
            <w:pPr>
              <w:numPr>
                <w:ilvl w:val="0"/>
                <w:numId w:val="76"/>
              </w:numPr>
              <w:spacing w:before="240" w:after="240"/>
              <w:contextualSpacing/>
              <w:jc w:val="both"/>
              <w:rPr>
                <w:rFonts w:ascii="Verdana" w:hAnsi="Verdana" w:cs="Calibri"/>
                <w:b/>
                <w:sz w:val="18"/>
                <w:szCs w:val="18"/>
                <w:lang w:val="es-BO" w:eastAsia="es-ES"/>
              </w:rPr>
            </w:pPr>
            <w:r w:rsidRPr="00C06E30">
              <w:rPr>
                <w:rFonts w:ascii="Verdana" w:hAnsi="Verdana" w:cs="Calibri"/>
                <w:b/>
                <w:sz w:val="18"/>
                <w:szCs w:val="18"/>
                <w:lang w:eastAsia="es-ES"/>
              </w:rPr>
              <w:t>Si la empresa contratada ingrese a las instalaciones de YPFB, para recojo de Bienes en YPFB debe cumplir con los siguientes requisitos de SMS:</w:t>
            </w:r>
          </w:p>
          <w:p w:rsidR="00C06E30" w:rsidRPr="00C06E30" w:rsidRDefault="00C06E30" w:rsidP="00C06E30">
            <w:pPr>
              <w:spacing w:after="120"/>
              <w:jc w:val="both"/>
              <w:rPr>
                <w:rFonts w:ascii="Verdana" w:hAnsi="Verdana" w:cs="Calibri"/>
                <w:sz w:val="18"/>
                <w:szCs w:val="18"/>
                <w:lang w:eastAsia="es-ES"/>
              </w:rPr>
            </w:pPr>
            <w:r w:rsidRPr="00C06E30">
              <w:rPr>
                <w:rFonts w:ascii="Verdana" w:hAnsi="Verdana" w:cs="Calibri"/>
                <w:b/>
                <w:bCs/>
                <w:sz w:val="18"/>
                <w:szCs w:val="18"/>
                <w:lang w:eastAsia="es-ES"/>
              </w:rPr>
              <w:t>3.1</w:t>
            </w:r>
            <w:r w:rsidRPr="00C06E30">
              <w:rPr>
                <w:rFonts w:ascii="Verdana" w:hAnsi="Verdana" w:cs="Calibri"/>
                <w:sz w:val="18"/>
                <w:szCs w:val="18"/>
                <w:lang w:eastAsia="es-ES"/>
              </w:rPr>
              <w:t xml:space="preserve"> Nómina (nombre completo y cédula de identidad) del personal a cargo de los trabajos</w:t>
            </w:r>
          </w:p>
          <w:p w:rsidR="00C06E30" w:rsidRPr="00C06E30" w:rsidRDefault="00C06E30" w:rsidP="00C06E30">
            <w:pPr>
              <w:autoSpaceDE w:val="0"/>
              <w:autoSpaceDN w:val="0"/>
              <w:jc w:val="both"/>
              <w:rPr>
                <w:rFonts w:ascii="Verdana" w:hAnsi="Verdana" w:cs="Calibri"/>
                <w:sz w:val="18"/>
                <w:szCs w:val="18"/>
                <w:lang w:eastAsia="es-ES"/>
              </w:rPr>
            </w:pPr>
            <w:r w:rsidRPr="00C06E30">
              <w:rPr>
                <w:rFonts w:ascii="Verdana" w:hAnsi="Verdana" w:cs="Calibri"/>
                <w:b/>
                <w:bCs/>
                <w:sz w:val="18"/>
                <w:szCs w:val="18"/>
                <w:lang w:eastAsia="es-ES"/>
              </w:rPr>
              <w:t>3.2</w:t>
            </w:r>
            <w:r w:rsidRPr="00C06E30">
              <w:rPr>
                <w:rFonts w:ascii="Verdana" w:hAnsi="Verdana" w:cs="Calibri"/>
                <w:sz w:val="18"/>
                <w:szCs w:val="18"/>
                <w:lang w:eastAsia="es-ES"/>
              </w:rPr>
              <w:t xml:space="preserve"> Registro inducción de SMS (Lo realizara personal de SMS de YPFB).</w:t>
            </w:r>
          </w:p>
          <w:p w:rsidR="00C06E30" w:rsidRPr="00C06E30" w:rsidRDefault="00C06E30" w:rsidP="00C06E30">
            <w:pPr>
              <w:spacing w:after="120"/>
              <w:jc w:val="both"/>
              <w:rPr>
                <w:rFonts w:ascii="Verdana" w:hAnsi="Verdana" w:cs="Calibri"/>
                <w:color w:val="000000"/>
                <w:sz w:val="18"/>
                <w:szCs w:val="18"/>
                <w:lang w:eastAsia="es-ES"/>
              </w:rPr>
            </w:pPr>
            <w:r w:rsidRPr="00C06E30">
              <w:rPr>
                <w:rFonts w:ascii="Verdana" w:hAnsi="Verdana" w:cs="Calibri"/>
                <w:b/>
                <w:bCs/>
                <w:sz w:val="18"/>
                <w:szCs w:val="18"/>
                <w:lang w:eastAsia="es-ES"/>
              </w:rPr>
              <w:t>3.3</w:t>
            </w:r>
            <w:r w:rsidRPr="00C06E30">
              <w:rPr>
                <w:rFonts w:ascii="Verdana" w:hAnsi="Verdana" w:cs="Calibri"/>
                <w:sz w:val="18"/>
                <w:szCs w:val="18"/>
                <w:lang w:eastAsia="es-ES"/>
              </w:rPr>
              <w:t xml:space="preserve"> </w:t>
            </w:r>
            <w:r w:rsidRPr="00C06E30">
              <w:rPr>
                <w:rFonts w:ascii="Verdana" w:hAnsi="Verdana" w:cs="Calibri"/>
                <w:color w:val="000000"/>
                <w:sz w:val="18"/>
                <w:szCs w:val="18"/>
                <w:lang w:eastAsia="es-ES"/>
              </w:rPr>
              <w:t>Copia de póliza contra accidentes personales</w:t>
            </w:r>
            <w:r w:rsidRPr="00C06E30">
              <w:rPr>
                <w:rFonts w:ascii="Verdana" w:hAnsi="Verdana" w:cs="Calibri"/>
                <w:b/>
                <w:bCs/>
                <w:color w:val="000000"/>
                <w:sz w:val="18"/>
                <w:szCs w:val="18"/>
                <w:lang w:eastAsia="es-ES"/>
              </w:rPr>
              <w:t xml:space="preserve"> </w:t>
            </w:r>
            <w:r w:rsidRPr="00C06E30">
              <w:rPr>
                <w:rFonts w:ascii="Verdana" w:hAnsi="Verdana" w:cs="Calibri"/>
                <w:color w:val="000000"/>
                <w:sz w:val="18"/>
                <w:szCs w:val="18"/>
                <w:lang w:eastAsia="es-ES"/>
              </w:rPr>
              <w:t>(que cubre gastos médicos, invalidez parcial permanente, invalidez total permanente y muerte).</w:t>
            </w:r>
          </w:p>
          <w:p w:rsidR="00C06E30" w:rsidRPr="00C06E30" w:rsidRDefault="00C06E30" w:rsidP="00C06E30">
            <w:pPr>
              <w:spacing w:after="120"/>
              <w:jc w:val="both"/>
              <w:rPr>
                <w:rFonts w:ascii="Verdana" w:hAnsi="Verdana" w:cs="Calibri"/>
                <w:color w:val="000000"/>
                <w:sz w:val="18"/>
                <w:szCs w:val="18"/>
                <w:lang w:eastAsia="es-ES"/>
              </w:rPr>
            </w:pPr>
            <w:r w:rsidRPr="00C06E30">
              <w:rPr>
                <w:rFonts w:ascii="Verdana" w:hAnsi="Verdana" w:cs="Calibri"/>
                <w:b/>
                <w:color w:val="000000"/>
                <w:sz w:val="18"/>
                <w:szCs w:val="18"/>
                <w:lang w:eastAsia="es-ES"/>
              </w:rPr>
              <w:t xml:space="preserve">3.4 </w:t>
            </w:r>
            <w:r w:rsidRPr="00C06E30">
              <w:rPr>
                <w:rFonts w:ascii="Verdana" w:hAnsi="Verdana" w:cs="Calibri"/>
                <w:color w:val="000000"/>
                <w:sz w:val="18"/>
                <w:szCs w:val="18"/>
                <w:lang w:eastAsia="es-ES"/>
              </w:rPr>
              <w:t xml:space="preserve">Uso de Ropa de Trabajo y Equipo de Protección Personal (EPP) para ingreso a planta: </w:t>
            </w:r>
          </w:p>
          <w:p w:rsidR="00C06E30" w:rsidRPr="00C06E30" w:rsidRDefault="00C06E30" w:rsidP="00C06E30">
            <w:pPr>
              <w:spacing w:after="120"/>
              <w:jc w:val="both"/>
              <w:rPr>
                <w:rFonts w:ascii="Verdana" w:hAnsi="Verdana" w:cs="Calibri"/>
                <w:color w:val="000000"/>
                <w:sz w:val="18"/>
                <w:szCs w:val="18"/>
                <w:lang w:eastAsia="es-ES"/>
              </w:rPr>
            </w:pPr>
            <w:r w:rsidRPr="00C06E30">
              <w:rPr>
                <w:rFonts w:ascii="Verdana" w:hAnsi="Verdana" w:cs="Calibri"/>
                <w:color w:val="000000"/>
                <w:sz w:val="18"/>
                <w:szCs w:val="18"/>
                <w:lang w:eastAsia="es-ES"/>
              </w:rPr>
              <w:t>Le empresa contratada deberá cumplir el Uso Obligatorio de Ropa de Trabajo y EPP acorde a la actividad a realizar (según corresponda – exposición al riesgo), como ser:</w:t>
            </w:r>
          </w:p>
          <w:p w:rsidR="00C06E30" w:rsidRPr="00C06E30" w:rsidRDefault="00C06E30" w:rsidP="00C06E30">
            <w:pPr>
              <w:spacing w:after="120"/>
              <w:ind w:left="283"/>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 Pantalón jean y camisa manga larga u Overol (mínimamente 80% algodón), </w:t>
            </w:r>
          </w:p>
          <w:p w:rsidR="00C06E30" w:rsidRPr="00C06E30" w:rsidRDefault="00C06E30" w:rsidP="00C06E30">
            <w:pPr>
              <w:spacing w:after="120"/>
              <w:ind w:left="283"/>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 Casco de seguridad (protección de la cabeza) </w:t>
            </w:r>
          </w:p>
          <w:p w:rsidR="00C06E30" w:rsidRPr="00C06E30" w:rsidRDefault="00C06E30" w:rsidP="00C06E30">
            <w:pPr>
              <w:spacing w:after="120"/>
              <w:ind w:left="283"/>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 Calzado de seguridad (protección de los pies) </w:t>
            </w:r>
          </w:p>
          <w:p w:rsidR="00C06E30" w:rsidRPr="00C06E30" w:rsidRDefault="00C06E30" w:rsidP="00C06E30">
            <w:pPr>
              <w:spacing w:after="120"/>
              <w:ind w:left="283"/>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 Gafas de seguridad (protección de la vista) </w:t>
            </w:r>
          </w:p>
          <w:p w:rsidR="00C06E30" w:rsidRPr="00C06E30" w:rsidRDefault="00C06E30" w:rsidP="00C06E30">
            <w:pPr>
              <w:spacing w:after="120"/>
              <w:ind w:left="283"/>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xml:space="preserve"> Protectores auditivos (protección del sistema auditivo) </w:t>
            </w:r>
          </w:p>
          <w:p w:rsidR="00C06E30" w:rsidRPr="00C06E30" w:rsidRDefault="00C06E30" w:rsidP="00C06E30">
            <w:pPr>
              <w:spacing w:after="120"/>
              <w:jc w:val="both"/>
              <w:rPr>
                <w:rFonts w:ascii="Verdana" w:hAnsi="Verdana" w:cs="Calibri"/>
                <w:color w:val="000000"/>
                <w:sz w:val="18"/>
                <w:szCs w:val="18"/>
                <w:lang w:eastAsia="es-ES"/>
              </w:rPr>
            </w:pPr>
            <w:r w:rsidRPr="00C06E30">
              <w:rPr>
                <w:rFonts w:ascii="Verdana" w:hAnsi="Verdana" w:cs="Calibri"/>
                <w:color w:val="000000"/>
                <w:sz w:val="18"/>
                <w:szCs w:val="18"/>
                <w:lang w:eastAsia="es-ES"/>
              </w:rPr>
              <w:t>       Guantes de Cabretilla (protección de las manos)</w:t>
            </w:r>
          </w:p>
          <w:p w:rsidR="00C06E30" w:rsidRPr="00C06E30" w:rsidRDefault="00C06E30" w:rsidP="00C06E30">
            <w:pPr>
              <w:autoSpaceDE w:val="0"/>
              <w:autoSpaceDN w:val="0"/>
              <w:spacing w:before="240"/>
              <w:jc w:val="both"/>
              <w:rPr>
                <w:rFonts w:ascii="Verdana" w:hAnsi="Verdana" w:cs="Calibri"/>
                <w:b/>
                <w:bCs/>
                <w:color w:val="000000"/>
                <w:sz w:val="18"/>
                <w:szCs w:val="18"/>
                <w:lang w:eastAsia="es-ES"/>
              </w:rPr>
            </w:pPr>
            <w:r w:rsidRPr="00C06E30">
              <w:rPr>
                <w:rFonts w:ascii="Verdana" w:hAnsi="Verdana" w:cs="Calibri"/>
                <w:b/>
                <w:bCs/>
                <w:color w:val="000000"/>
                <w:sz w:val="18"/>
                <w:szCs w:val="18"/>
                <w:lang w:eastAsia="es-ES"/>
              </w:rPr>
              <w:t xml:space="preserve">3.5 </w:t>
            </w:r>
            <w:r w:rsidRPr="00C06E30">
              <w:rPr>
                <w:rFonts w:ascii="Verdana" w:hAnsi="Verdana" w:cs="Calibri"/>
                <w:bCs/>
                <w:color w:val="000000"/>
                <w:sz w:val="18"/>
                <w:szCs w:val="18"/>
                <w:lang w:eastAsia="es-ES"/>
              </w:rPr>
              <w:t xml:space="preserve">Si es necesario </w:t>
            </w:r>
            <w:r w:rsidRPr="00C06E30">
              <w:rPr>
                <w:rFonts w:ascii="Verdana" w:hAnsi="Verdana" w:cs="Calibri"/>
                <w:color w:val="000000"/>
                <w:sz w:val="18"/>
                <w:szCs w:val="18"/>
                <w:lang w:eastAsia="es-ES"/>
              </w:rPr>
              <w:t>el ingreso de vehículos a las instalaciones de YPFB, el mismo debe contar con:</w:t>
            </w:r>
          </w:p>
          <w:p w:rsidR="00C06E30" w:rsidRPr="00C06E30" w:rsidRDefault="00C06E30" w:rsidP="00C06E30">
            <w:pPr>
              <w:numPr>
                <w:ilvl w:val="0"/>
                <w:numId w:val="77"/>
              </w:numPr>
              <w:autoSpaceDE w:val="0"/>
              <w:autoSpaceDN w:val="0"/>
              <w:jc w:val="both"/>
              <w:rPr>
                <w:rFonts w:ascii="Verdana" w:hAnsi="Verdana" w:cs="Calibri"/>
                <w:b/>
                <w:bCs/>
                <w:color w:val="000000"/>
                <w:sz w:val="18"/>
                <w:szCs w:val="18"/>
                <w:lang w:eastAsia="es-ES"/>
              </w:rPr>
            </w:pPr>
            <w:r w:rsidRPr="00C06E30">
              <w:rPr>
                <w:rFonts w:ascii="Verdana" w:hAnsi="Verdana" w:cs="Calibri"/>
                <w:color w:val="000000"/>
                <w:sz w:val="18"/>
                <w:szCs w:val="18"/>
                <w:lang w:eastAsia="es-ES"/>
              </w:rPr>
              <w:t>Seguro Obligatorio contra Accidentes de Tránsito – SOAT.</w:t>
            </w:r>
          </w:p>
          <w:p w:rsidR="00C06E30" w:rsidRPr="00C06E30" w:rsidRDefault="00C06E30" w:rsidP="00C06E30">
            <w:pPr>
              <w:numPr>
                <w:ilvl w:val="0"/>
                <w:numId w:val="77"/>
              </w:numPr>
              <w:autoSpaceDE w:val="0"/>
              <w:autoSpaceDN w:val="0"/>
              <w:jc w:val="both"/>
              <w:rPr>
                <w:rFonts w:ascii="Verdana" w:hAnsi="Verdana" w:cs="Calibri"/>
                <w:b/>
                <w:bCs/>
                <w:color w:val="000000"/>
                <w:sz w:val="18"/>
                <w:szCs w:val="18"/>
                <w:lang w:eastAsia="es-ES"/>
              </w:rPr>
            </w:pPr>
            <w:r w:rsidRPr="00C06E30">
              <w:rPr>
                <w:rFonts w:ascii="Verdana" w:hAnsi="Verdana" w:cs="Calibri"/>
                <w:sz w:val="18"/>
                <w:szCs w:val="18"/>
                <w:lang w:eastAsia="es-BO"/>
              </w:rPr>
              <w:t>El conductor deberá contar con Licencia de conducir vigente de acuerdo al tipo de vehículo que utilizara la empresa contratista.</w:t>
            </w:r>
          </w:p>
          <w:p w:rsidR="00C06E30" w:rsidRPr="00C06E30" w:rsidRDefault="00C06E30" w:rsidP="00C06E30">
            <w:pPr>
              <w:numPr>
                <w:ilvl w:val="0"/>
                <w:numId w:val="77"/>
              </w:numPr>
              <w:autoSpaceDE w:val="0"/>
              <w:autoSpaceDN w:val="0"/>
              <w:jc w:val="both"/>
              <w:rPr>
                <w:rFonts w:ascii="Verdana" w:hAnsi="Verdana" w:cs="Calibri"/>
                <w:b/>
                <w:bCs/>
                <w:color w:val="000000"/>
                <w:sz w:val="18"/>
                <w:szCs w:val="18"/>
                <w:lang w:eastAsia="es-ES"/>
              </w:rPr>
            </w:pPr>
            <w:r w:rsidRPr="00C06E30">
              <w:rPr>
                <w:rFonts w:ascii="Verdana" w:hAnsi="Verdana" w:cs="Calibri"/>
                <w:sz w:val="18"/>
                <w:szCs w:val="18"/>
                <w:lang w:eastAsia="es-BO"/>
              </w:rPr>
              <w:t>Estar equipados mínimamente con 1 extintor de polvo químico seco tipo ABC de 5 lb mínimamente.</w:t>
            </w:r>
          </w:p>
          <w:p w:rsidR="00C06E30" w:rsidRPr="00C06E30" w:rsidRDefault="00C06E30" w:rsidP="00C06E30">
            <w:pPr>
              <w:numPr>
                <w:ilvl w:val="0"/>
                <w:numId w:val="77"/>
              </w:numPr>
              <w:autoSpaceDE w:val="0"/>
              <w:autoSpaceDN w:val="0"/>
              <w:jc w:val="both"/>
              <w:rPr>
                <w:rFonts w:ascii="Verdana" w:hAnsi="Verdana" w:cs="Calibri"/>
                <w:b/>
                <w:bCs/>
                <w:color w:val="000000"/>
                <w:sz w:val="18"/>
                <w:szCs w:val="18"/>
                <w:lang w:eastAsia="es-ES"/>
              </w:rPr>
            </w:pPr>
            <w:r w:rsidRPr="00C06E30">
              <w:rPr>
                <w:rFonts w:ascii="Verdana" w:hAnsi="Verdana" w:cs="Calibri"/>
                <w:sz w:val="18"/>
                <w:szCs w:val="18"/>
                <w:lang w:eastAsia="es-BO"/>
              </w:rPr>
              <w:t>Tener alarmas audibles de retroceso necesariamente.</w:t>
            </w:r>
          </w:p>
          <w:p w:rsidR="00C06E30" w:rsidRPr="00C06E30" w:rsidRDefault="00C06E30" w:rsidP="00C06E30">
            <w:pPr>
              <w:spacing w:before="240" w:after="120"/>
              <w:jc w:val="both"/>
              <w:rPr>
                <w:rFonts w:ascii="Verdana" w:hAnsi="Verdana" w:cs="Calibri"/>
                <w:sz w:val="18"/>
                <w:szCs w:val="18"/>
                <w:lang w:eastAsia="es-ES"/>
              </w:rPr>
            </w:pPr>
            <w:r w:rsidRPr="00C06E30">
              <w:rPr>
                <w:rFonts w:ascii="Verdana" w:hAnsi="Verdana" w:cs="Calibri"/>
                <w:b/>
                <w:bCs/>
                <w:sz w:val="18"/>
                <w:szCs w:val="18"/>
                <w:lang w:eastAsia="es-ES"/>
              </w:rPr>
              <w:t xml:space="preserve">4. </w:t>
            </w:r>
            <w:r w:rsidRPr="00C06E30">
              <w:rPr>
                <w:rFonts w:ascii="Verdana" w:hAnsi="Verdana" w:cs="Calibri"/>
                <w:sz w:val="18"/>
                <w:szCs w:val="18"/>
                <w:lang w:eastAsia="es-ES"/>
              </w:rPr>
              <w:t xml:space="preserve">Toda empresa contratista </w:t>
            </w:r>
            <w:r w:rsidRPr="00C06E30">
              <w:rPr>
                <w:rFonts w:ascii="Verdana" w:hAnsi="Verdana" w:cs="Calibri"/>
                <w:sz w:val="18"/>
                <w:szCs w:val="18"/>
                <w:u w:val="single"/>
                <w:lang w:eastAsia="es-ES"/>
              </w:rPr>
              <w:t>directa de YPFB</w:t>
            </w:r>
            <w:r w:rsidRPr="00C06E30">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06E30" w:rsidRPr="00C06E30" w:rsidRDefault="00C06E30" w:rsidP="00C06E30">
            <w:pPr>
              <w:autoSpaceDE w:val="0"/>
              <w:autoSpaceDN w:val="0"/>
              <w:adjustRightInd w:val="0"/>
              <w:jc w:val="both"/>
              <w:rPr>
                <w:rFonts w:ascii="Verdana" w:hAnsi="Verdana" w:cs="Calibri"/>
                <w:sz w:val="18"/>
                <w:szCs w:val="18"/>
                <w:lang w:eastAsia="es-ES"/>
              </w:rPr>
            </w:pPr>
          </w:p>
          <w:p w:rsidR="00C06E30" w:rsidRPr="00C06E30" w:rsidRDefault="00C06E30" w:rsidP="00C06E30">
            <w:pPr>
              <w:autoSpaceDE w:val="0"/>
              <w:autoSpaceDN w:val="0"/>
              <w:adjustRightInd w:val="0"/>
              <w:jc w:val="both"/>
              <w:rPr>
                <w:rFonts w:ascii="Verdana" w:hAnsi="Verdana" w:cs="Calibri"/>
                <w:sz w:val="18"/>
                <w:szCs w:val="18"/>
                <w:lang w:eastAsia="es-ES"/>
              </w:rPr>
            </w:pPr>
            <w:r w:rsidRPr="00C06E30">
              <w:rPr>
                <w:rFonts w:ascii="Verdana" w:hAnsi="Verdana" w:cs="Calibri"/>
                <w:sz w:val="18"/>
                <w:szCs w:val="18"/>
                <w:lang w:eastAsia="es-ES"/>
              </w:rPr>
              <w:t>Al realizarse el servicio en Base y/o taller del Contratista; La Contratista es total responsable en brindar seguridad industrial y salud ocupacional a su personal que involucrará para la ejecución del servicio, así como con todo lo referido y aplicable (Normas y leyes aplicables en el Estado Plurinacional de Bolivia) con la protección del medio ambiente.</w:t>
            </w:r>
          </w:p>
        </w:tc>
      </w:tr>
    </w:tbl>
    <w:p w:rsidR="00C06E30" w:rsidRPr="00C06E30" w:rsidRDefault="00C06E30" w:rsidP="00C06E30">
      <w:pPr>
        <w:jc w:val="both"/>
        <w:rPr>
          <w:rFonts w:ascii="Verdana" w:hAnsi="Verdana"/>
          <w:b/>
          <w:sz w:val="18"/>
          <w:szCs w:val="18"/>
          <w:lang w:eastAsia="es-ES"/>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spacing w:line="360" w:lineRule="auto"/>
        <w:ind w:left="680"/>
        <w:jc w:val="center"/>
        <w:rPr>
          <w:rFonts w:ascii="Verdana" w:hAnsi="Verdana" w:cs="Arial"/>
          <w:b/>
          <w:bCs/>
          <w:sz w:val="22"/>
          <w:szCs w:val="22"/>
          <w:lang w:eastAsia="es-ES"/>
        </w:rPr>
      </w:pPr>
      <w:r w:rsidRPr="00C06E30">
        <w:rPr>
          <w:rFonts w:ascii="Verdana" w:hAnsi="Verdana" w:cs="Arial"/>
          <w:b/>
          <w:bCs/>
          <w:sz w:val="22"/>
          <w:szCs w:val="22"/>
          <w:lang w:eastAsia="es-ES"/>
        </w:rPr>
        <w:lastRenderedPageBreak/>
        <w:t>ANEXO 1</w:t>
      </w:r>
    </w:p>
    <w:p w:rsidR="00C06E30" w:rsidRPr="00C06E30" w:rsidRDefault="00C06E30" w:rsidP="00C06E30">
      <w:pPr>
        <w:spacing w:line="360" w:lineRule="auto"/>
        <w:ind w:left="680"/>
        <w:jc w:val="center"/>
        <w:rPr>
          <w:rFonts w:ascii="Verdana" w:hAnsi="Verdana" w:cs="Arial"/>
          <w:b/>
          <w:bCs/>
          <w:sz w:val="18"/>
          <w:szCs w:val="18"/>
          <w:lang w:val="es-ES_tradnl" w:eastAsia="es-ES"/>
        </w:rPr>
      </w:pPr>
      <w:r w:rsidRPr="00C06E30">
        <w:rPr>
          <w:rFonts w:ascii="Verdana" w:hAnsi="Verdana" w:cs="Arial"/>
          <w:b/>
          <w:bCs/>
          <w:sz w:val="18"/>
          <w:szCs w:val="18"/>
          <w:lang w:eastAsia="es-ES"/>
        </w:rPr>
        <w:t>GARANTIAS FINANCIERAS</w:t>
      </w:r>
      <w:r w:rsidRPr="00C06E30">
        <w:rPr>
          <w:rFonts w:ascii="Verdana" w:hAnsi="Verdana" w:cs="Arial"/>
          <w:b/>
          <w:bCs/>
          <w:sz w:val="18"/>
          <w:szCs w:val="18"/>
          <w:lang w:val="es-ES_tradnl" w:eastAsia="es-ES"/>
        </w:rPr>
        <w:tab/>
        <w:t xml:space="preserve"> </w:t>
      </w:r>
    </w:p>
    <w:p w:rsidR="00C06E30" w:rsidRPr="00C06E30" w:rsidRDefault="00C06E30" w:rsidP="00C06E30">
      <w:pPr>
        <w:spacing w:line="360" w:lineRule="auto"/>
        <w:rPr>
          <w:rFonts w:ascii="Verdana" w:hAnsi="Verdana" w:cs="Arial"/>
          <w:b/>
          <w:bCs/>
          <w:sz w:val="22"/>
          <w:szCs w:val="22"/>
          <w:lang w:eastAsia="es-ES"/>
        </w:rPr>
      </w:pPr>
    </w:p>
    <w:p w:rsidR="00C06E30" w:rsidRPr="00C06E30" w:rsidRDefault="00C06E30" w:rsidP="00C06E30">
      <w:pPr>
        <w:numPr>
          <w:ilvl w:val="0"/>
          <w:numId w:val="78"/>
        </w:numPr>
        <w:spacing w:after="120" w:line="360" w:lineRule="auto"/>
        <w:rPr>
          <w:rFonts w:ascii="Verdana" w:hAnsi="Verdana" w:cs="Arial"/>
          <w:b/>
          <w:bCs/>
          <w:sz w:val="18"/>
          <w:szCs w:val="18"/>
          <w:u w:val="single"/>
          <w:lang w:val="es-BO" w:eastAsia="es-ES"/>
        </w:rPr>
      </w:pPr>
      <w:r w:rsidRPr="00C06E30">
        <w:rPr>
          <w:rFonts w:ascii="Verdana" w:hAnsi="Verdana" w:cs="Arial"/>
          <w:b/>
          <w:bCs/>
          <w:sz w:val="18"/>
          <w:szCs w:val="18"/>
          <w:u w:val="single"/>
          <w:lang w:val="es-BO" w:eastAsia="es-ES"/>
        </w:rPr>
        <w:t>GARANTÍA DE SERIEDAD DE PROPUESTA.</w:t>
      </w:r>
    </w:p>
    <w:p w:rsidR="00C06E30" w:rsidRPr="00C06E30" w:rsidRDefault="00C06E30" w:rsidP="00C06E30">
      <w:pPr>
        <w:spacing w:line="360" w:lineRule="auto"/>
        <w:ind w:left="708"/>
        <w:jc w:val="both"/>
        <w:rPr>
          <w:rFonts w:ascii="Verdana" w:hAnsi="Verdana" w:cs="Arial"/>
          <w:bCs/>
          <w:sz w:val="18"/>
          <w:szCs w:val="18"/>
          <w:lang w:val="es-BO" w:eastAsia="es-ES"/>
        </w:rPr>
      </w:pPr>
      <w:r w:rsidRPr="00C06E30">
        <w:rPr>
          <w:rFonts w:ascii="Verdana" w:hAnsi="Verdana" w:cs="Arial"/>
          <w:bCs/>
          <w:sz w:val="18"/>
          <w:szCs w:val="18"/>
          <w:lang w:val="es-BO" w:eastAsia="es-ES"/>
        </w:rPr>
        <w:t>A elección de la empresa proponente ésta podrá optar por uno de los siguientes instrumentos financieros:</w:t>
      </w:r>
    </w:p>
    <w:p w:rsidR="00C06E30" w:rsidRPr="00C06E30" w:rsidRDefault="00C06E30" w:rsidP="00C06E30">
      <w:pPr>
        <w:spacing w:line="360" w:lineRule="auto"/>
        <w:ind w:left="708"/>
        <w:jc w:val="both"/>
        <w:rPr>
          <w:rFonts w:ascii="Verdana" w:hAnsi="Verdana" w:cs="Arial"/>
          <w:bCs/>
          <w:sz w:val="18"/>
          <w:szCs w:val="18"/>
          <w:lang w:val="es-BO"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 xml:space="preserve">Boleta de Garantía, </w:t>
      </w:r>
      <w:r w:rsidRPr="00C06E30">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 xml:space="preserve">Garantía a Primer Requerimiento, </w:t>
      </w:r>
      <w:r w:rsidRPr="00C06E30">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Póliza de caución a Primer requerimiento para Entidades Públicas</w:t>
      </w:r>
      <w:r w:rsidRPr="00C06E30">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numPr>
          <w:ilvl w:val="0"/>
          <w:numId w:val="78"/>
        </w:numPr>
        <w:spacing w:line="360" w:lineRule="auto"/>
        <w:jc w:val="both"/>
        <w:rPr>
          <w:rFonts w:ascii="Verdana" w:hAnsi="Verdana" w:cs="Arial"/>
          <w:b/>
          <w:bCs/>
          <w:sz w:val="18"/>
          <w:szCs w:val="18"/>
          <w:u w:val="single"/>
          <w:lang w:val="es-BO" w:eastAsia="es-ES"/>
        </w:rPr>
      </w:pPr>
      <w:r w:rsidRPr="00C06E30">
        <w:rPr>
          <w:rFonts w:ascii="Verdana" w:hAnsi="Verdana" w:cs="Arial"/>
          <w:b/>
          <w:bCs/>
          <w:sz w:val="18"/>
          <w:szCs w:val="18"/>
          <w:u w:val="single"/>
          <w:lang w:val="es-BO" w:eastAsia="es-ES"/>
        </w:rPr>
        <w:t>GARANTÍA DE CUMPLIMIENTO DE CONTRATO</w:t>
      </w:r>
    </w:p>
    <w:p w:rsidR="00C06E30" w:rsidRPr="00C06E30" w:rsidRDefault="00C06E30" w:rsidP="00C06E30">
      <w:pPr>
        <w:spacing w:line="360" w:lineRule="auto"/>
        <w:ind w:left="708"/>
        <w:jc w:val="both"/>
        <w:rPr>
          <w:rFonts w:ascii="Verdana" w:hAnsi="Verdana" w:cs="Arial"/>
          <w:bCs/>
          <w:sz w:val="18"/>
          <w:szCs w:val="18"/>
          <w:lang w:val="es-BO" w:eastAsia="es-ES"/>
        </w:rPr>
      </w:pPr>
      <w:r w:rsidRPr="00C06E30">
        <w:rPr>
          <w:rFonts w:ascii="Verdana" w:hAnsi="Verdana" w:cs="Arial"/>
          <w:bCs/>
          <w:sz w:val="18"/>
          <w:szCs w:val="18"/>
          <w:lang w:val="es-BO" w:eastAsia="es-ES"/>
        </w:rPr>
        <w:t>A elección de la empresa adjudicada ésta podrá optar por uno de los siguientes instrumentos financieros:</w:t>
      </w:r>
    </w:p>
    <w:p w:rsidR="00C06E30" w:rsidRPr="00C06E30" w:rsidRDefault="00C06E30" w:rsidP="00C06E30">
      <w:pPr>
        <w:spacing w:line="360" w:lineRule="auto"/>
        <w:ind w:left="708"/>
        <w:jc w:val="both"/>
        <w:rPr>
          <w:rFonts w:ascii="Verdana" w:hAnsi="Verdana" w:cs="Arial"/>
          <w:bCs/>
          <w:sz w:val="18"/>
          <w:szCs w:val="18"/>
          <w:lang w:val="es-BO"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Boleta de Garantía</w:t>
      </w:r>
      <w:r w:rsidRPr="00C06E30">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C06E30">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Garantía a Primer Requerimiento</w:t>
      </w:r>
      <w:r w:rsidRPr="00C06E30">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C06E30" w:rsidRPr="00C06E30" w:rsidRDefault="00C06E30" w:rsidP="00C06E30">
      <w:pPr>
        <w:spacing w:line="360" w:lineRule="auto"/>
        <w:ind w:left="708"/>
        <w:jc w:val="both"/>
        <w:rPr>
          <w:rFonts w:ascii="Verdana" w:hAnsi="Verdana" w:cs="Arial"/>
          <w:bCs/>
          <w:sz w:val="18"/>
          <w:szCs w:val="18"/>
          <w:lang w:eastAsia="es-ES"/>
        </w:rPr>
      </w:pPr>
    </w:p>
    <w:p w:rsidR="00C06E30" w:rsidRPr="00C06E30" w:rsidRDefault="00C06E30" w:rsidP="00C06E30">
      <w:pPr>
        <w:spacing w:line="360" w:lineRule="auto"/>
        <w:ind w:left="708"/>
        <w:jc w:val="both"/>
        <w:rPr>
          <w:rFonts w:ascii="Verdana" w:hAnsi="Verdana" w:cs="Arial"/>
          <w:bCs/>
          <w:sz w:val="18"/>
          <w:szCs w:val="18"/>
          <w:lang w:eastAsia="es-ES"/>
        </w:rPr>
      </w:pPr>
      <w:r w:rsidRPr="00C06E30">
        <w:rPr>
          <w:rFonts w:ascii="Verdana" w:hAnsi="Verdana" w:cs="Arial"/>
          <w:b/>
          <w:bCs/>
          <w:sz w:val="18"/>
          <w:szCs w:val="18"/>
          <w:lang w:eastAsia="es-ES"/>
        </w:rPr>
        <w:t>Póliza de caución a Primer requerimiento para Entidades Públicas</w:t>
      </w:r>
      <w:r w:rsidRPr="00C06E30">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C06E30" w:rsidRPr="00C06E30" w:rsidRDefault="00C06E30" w:rsidP="00C06E30">
      <w:pPr>
        <w:spacing w:after="13" w:line="360" w:lineRule="auto"/>
        <w:contextualSpacing/>
        <w:rPr>
          <w:rFonts w:ascii="Verdana" w:hAnsi="Verdana" w:cs="Arial"/>
          <w:b/>
          <w:sz w:val="18"/>
          <w:szCs w:val="18"/>
          <w:lang w:eastAsia="es-ES"/>
        </w:rPr>
      </w:pPr>
    </w:p>
    <w:p w:rsidR="00C06E30" w:rsidRPr="00C06E30" w:rsidRDefault="00C06E30" w:rsidP="00C06E30">
      <w:pPr>
        <w:spacing w:line="360" w:lineRule="auto"/>
        <w:rPr>
          <w:rFonts w:ascii="Arial" w:eastAsia="Calibri" w:hAnsi="Arial" w:cs="Arial"/>
          <w:b/>
          <w:bCs/>
          <w:sz w:val="22"/>
          <w:szCs w:val="22"/>
          <w:lang w:eastAsia="es-ES"/>
        </w:rPr>
      </w:pPr>
    </w:p>
    <w:p w:rsidR="00C06E30" w:rsidRPr="00C06E30" w:rsidRDefault="00C06E30" w:rsidP="00C06E30">
      <w:pPr>
        <w:spacing w:line="360" w:lineRule="auto"/>
        <w:jc w:val="center"/>
        <w:rPr>
          <w:rFonts w:ascii="Arial" w:eastAsia="Calibri" w:hAnsi="Arial" w:cs="Arial"/>
          <w:b/>
          <w:bCs/>
          <w:sz w:val="22"/>
          <w:szCs w:val="22"/>
          <w:lang w:eastAsia="es-ES"/>
        </w:rPr>
      </w:pPr>
      <w:r w:rsidRPr="00C06E30">
        <w:rPr>
          <w:rFonts w:ascii="Arial" w:eastAsia="Calibri" w:hAnsi="Arial" w:cs="Arial"/>
          <w:b/>
          <w:bCs/>
          <w:sz w:val="22"/>
          <w:szCs w:val="22"/>
          <w:lang w:eastAsia="es-ES"/>
        </w:rPr>
        <w:t>INSTRUCCIONES PARA LA EMISION DE INSTRUMENTOS FINANCIEROS -V.3</w:t>
      </w:r>
    </w:p>
    <w:p w:rsidR="00C06E30" w:rsidRPr="00C06E30" w:rsidRDefault="00C06E30" w:rsidP="00C06E30">
      <w:pPr>
        <w:spacing w:before="120" w:after="120"/>
        <w:jc w:val="both"/>
        <w:rPr>
          <w:rFonts w:ascii="Arial" w:eastAsia="Calibri" w:hAnsi="Arial" w:cs="Arial"/>
          <w:lang w:eastAsia="es-ES"/>
        </w:rPr>
      </w:pPr>
      <w:r w:rsidRPr="00C06E30">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C06E30">
        <w:rPr>
          <w:rFonts w:ascii="Arial" w:eastAsia="Calibri" w:hAnsi="Arial" w:cs="Arial"/>
          <w:u w:val="single"/>
          <w:lang w:eastAsia="es-ES"/>
        </w:rPr>
        <w:t>cumpliendo obligatoriamente</w:t>
      </w:r>
      <w:r w:rsidRPr="00C06E30">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06E30" w:rsidRPr="00C06E30" w:rsidTr="00C2772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6E30" w:rsidRPr="00C06E30" w:rsidRDefault="00C06E30" w:rsidP="00C06E30">
            <w:pPr>
              <w:jc w:val="center"/>
              <w:rPr>
                <w:rFonts w:ascii="Calibri" w:eastAsia="Calibri" w:hAnsi="Calibri"/>
                <w:b/>
                <w:bCs/>
                <w:sz w:val="19"/>
                <w:szCs w:val="19"/>
                <w:lang w:val="es-BO"/>
              </w:rPr>
            </w:pPr>
            <w:r w:rsidRPr="00C06E30">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6E30" w:rsidRPr="00C06E30" w:rsidRDefault="00C06E30" w:rsidP="00C06E30">
            <w:pPr>
              <w:jc w:val="center"/>
              <w:rPr>
                <w:rFonts w:ascii="Calibri" w:eastAsia="Calibri" w:hAnsi="Calibri"/>
                <w:b/>
                <w:bCs/>
                <w:sz w:val="19"/>
                <w:szCs w:val="19"/>
                <w:lang w:val="es-BO"/>
              </w:rPr>
            </w:pPr>
            <w:r w:rsidRPr="00C06E30">
              <w:rPr>
                <w:rFonts w:ascii="Calibri" w:eastAsia="Calibri" w:hAnsi="Calibri"/>
                <w:b/>
                <w:bCs/>
                <w:sz w:val="19"/>
                <w:szCs w:val="19"/>
                <w:lang w:val="es-BO"/>
              </w:rPr>
              <w:t>INSTRUCCIÓN</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Se aceptará </w:t>
            </w:r>
            <w:r w:rsidRPr="00C06E30">
              <w:rPr>
                <w:rFonts w:ascii="Arial" w:eastAsia="Calibri" w:hAnsi="Arial" w:cs="Arial"/>
                <w:b/>
                <w:sz w:val="19"/>
                <w:szCs w:val="19"/>
                <w:u w:val="single"/>
                <w:lang w:eastAsia="es-ES"/>
              </w:rPr>
              <w:t>únicamente</w:t>
            </w:r>
            <w:r w:rsidRPr="00C06E30">
              <w:rPr>
                <w:rFonts w:ascii="Arial" w:eastAsia="Calibri" w:hAnsi="Arial" w:cs="Arial"/>
                <w:sz w:val="19"/>
                <w:szCs w:val="19"/>
                <w:lang w:eastAsia="es-ES"/>
              </w:rPr>
              <w:t xml:space="preserve"> los instrumentos detallados en el anexo o acápite de Garantias Financieras.</w:t>
            </w:r>
          </w:p>
          <w:p w:rsidR="00C06E30" w:rsidRPr="00C06E30" w:rsidRDefault="00C06E30" w:rsidP="00C06E30">
            <w:pPr>
              <w:spacing w:before="60" w:after="60"/>
              <w:jc w:val="both"/>
              <w:rPr>
                <w:rFonts w:ascii="Calibri" w:eastAsia="Calibri" w:hAnsi="Calibri"/>
                <w:i/>
                <w:iCs/>
                <w:sz w:val="19"/>
                <w:szCs w:val="19"/>
                <w:lang w:val="es-BO"/>
              </w:rPr>
            </w:pPr>
            <w:r w:rsidRPr="00C06E30">
              <w:rPr>
                <w:rFonts w:ascii="Arial" w:eastAsia="Calibri" w:hAnsi="Arial" w:cs="Arial"/>
                <w:sz w:val="19"/>
                <w:szCs w:val="19"/>
                <w:lang w:eastAsia="es-ES"/>
              </w:rPr>
              <w:t xml:space="preserve">En caso de </w:t>
            </w:r>
            <w:r w:rsidRPr="00C06E30">
              <w:rPr>
                <w:rFonts w:ascii="Arial" w:eastAsia="Calibri" w:hAnsi="Arial" w:cs="Arial"/>
                <w:i/>
                <w:sz w:val="19"/>
                <w:szCs w:val="19"/>
                <w:lang w:eastAsia="es-ES"/>
              </w:rPr>
              <w:t>Póliza de caución a Primer requerimiento para Entidades Públicas</w:t>
            </w:r>
            <w:r w:rsidRPr="00C06E30">
              <w:rPr>
                <w:rFonts w:ascii="Arial" w:eastAsia="Calibri" w:hAnsi="Arial" w:cs="Arial"/>
                <w:sz w:val="19"/>
                <w:szCs w:val="19"/>
                <w:lang w:eastAsia="es-ES"/>
              </w:rPr>
              <w:t>, se deberá remitir todos los anexos vinculados.</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OBJETO DE LA GARANTÍA</w:t>
            </w:r>
          </w:p>
          <w:p w:rsidR="00C06E30" w:rsidRPr="00C06E30" w:rsidRDefault="00C06E30" w:rsidP="00C06E30">
            <w:pPr>
              <w:rPr>
                <w:rFonts w:ascii="Arial" w:eastAsia="Calibri" w:hAnsi="Arial"/>
                <w:i/>
                <w:sz w:val="19"/>
                <w:szCs w:val="19"/>
                <w:lang w:val="es-BO"/>
              </w:rPr>
            </w:pPr>
            <w:r w:rsidRPr="00C06E30">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correctamente y de manera explícita, </w:t>
            </w:r>
            <w:r w:rsidRPr="00C06E30">
              <w:rPr>
                <w:rFonts w:ascii="Arial" w:eastAsia="Calibri" w:hAnsi="Arial" w:cs="Arial"/>
                <w:b/>
                <w:sz w:val="19"/>
                <w:szCs w:val="19"/>
                <w:u w:val="single"/>
                <w:lang w:eastAsia="es-ES"/>
              </w:rPr>
              <w:t>textual</w:t>
            </w:r>
            <w:r w:rsidRPr="00C06E30">
              <w:rPr>
                <w:rFonts w:ascii="Arial" w:eastAsia="Calibri" w:hAnsi="Arial" w:cs="Arial"/>
                <w:sz w:val="19"/>
                <w:szCs w:val="19"/>
                <w:lang w:eastAsia="es-ES"/>
              </w:rPr>
              <w:t xml:space="preserve"> y </w:t>
            </w:r>
            <w:r w:rsidRPr="00C06E30">
              <w:rPr>
                <w:rFonts w:ascii="Arial" w:eastAsia="Calibri" w:hAnsi="Arial" w:cs="Arial"/>
                <w:b/>
                <w:sz w:val="19"/>
                <w:szCs w:val="19"/>
                <w:u w:val="single"/>
                <w:lang w:eastAsia="es-ES"/>
              </w:rPr>
              <w:t>completa</w:t>
            </w:r>
            <w:r w:rsidRPr="00C06E30">
              <w:rPr>
                <w:rFonts w:ascii="Arial" w:eastAsia="Calibri" w:hAnsi="Arial" w:cs="Arial"/>
                <w:sz w:val="19"/>
                <w:szCs w:val="19"/>
                <w:lang w:eastAsia="es-ES"/>
              </w:rPr>
              <w:t xml:space="preserve">: </w:t>
            </w:r>
          </w:p>
          <w:p w:rsidR="00C06E30" w:rsidRPr="00C06E30" w:rsidRDefault="00C06E30" w:rsidP="00C06E30">
            <w:pPr>
              <w:numPr>
                <w:ilvl w:val="0"/>
                <w:numId w:val="56"/>
              </w:numPr>
              <w:spacing w:before="60" w:after="60"/>
              <w:jc w:val="both"/>
              <w:rPr>
                <w:rFonts w:ascii="Arial" w:eastAsia="Calibri" w:hAnsi="Arial" w:cs="Arial"/>
                <w:sz w:val="19"/>
                <w:szCs w:val="19"/>
                <w:lang w:eastAsia="es-ES"/>
              </w:rPr>
            </w:pPr>
            <w:r w:rsidRPr="00C06E30">
              <w:rPr>
                <w:rFonts w:ascii="Arial" w:eastAsia="Calibri" w:hAnsi="Arial" w:cs="Arial"/>
                <w:b/>
                <w:sz w:val="19"/>
                <w:szCs w:val="19"/>
                <w:lang w:eastAsia="es-ES"/>
              </w:rPr>
              <w:t>Objeto a garantizar (“Garantía según el objeto”)</w:t>
            </w:r>
            <w:r w:rsidRPr="00C06E30">
              <w:rPr>
                <w:rFonts w:ascii="Arial" w:eastAsia="Calibri" w:hAnsi="Arial" w:cs="Arial"/>
                <w:b/>
                <w:sz w:val="19"/>
                <w:szCs w:val="19"/>
                <w:vertAlign w:val="superscript"/>
                <w:lang w:eastAsia="es-ES"/>
              </w:rPr>
              <w:footnoteReference w:id="1"/>
            </w:r>
            <w:r w:rsidRPr="00C06E30">
              <w:rPr>
                <w:rFonts w:ascii="Arial" w:eastAsia="Calibri" w:hAnsi="Arial" w:cs="Arial"/>
                <w:sz w:val="19"/>
                <w:szCs w:val="19"/>
                <w:lang w:eastAsia="es-ES"/>
              </w:rPr>
              <w:t xml:space="preserve"> conforme lo requerido en el anexo o acápite de Garantías Financieras. </w:t>
            </w:r>
          </w:p>
          <w:p w:rsidR="00C06E30" w:rsidRPr="00C06E30" w:rsidRDefault="00C06E30" w:rsidP="00C06E30">
            <w:pPr>
              <w:numPr>
                <w:ilvl w:val="0"/>
                <w:numId w:val="56"/>
              </w:numPr>
              <w:spacing w:before="60" w:after="60"/>
              <w:jc w:val="both"/>
              <w:rPr>
                <w:rFonts w:ascii="Arial" w:eastAsia="Calibri" w:hAnsi="Arial" w:cs="Arial"/>
                <w:b/>
                <w:sz w:val="19"/>
                <w:szCs w:val="19"/>
                <w:lang w:eastAsia="es-ES"/>
              </w:rPr>
            </w:pPr>
            <w:r w:rsidRPr="00C06E30">
              <w:rPr>
                <w:rFonts w:ascii="Arial" w:eastAsia="Calibri" w:hAnsi="Arial" w:cs="Arial"/>
                <w:b/>
                <w:sz w:val="19"/>
                <w:szCs w:val="19"/>
                <w:lang w:eastAsia="es-ES"/>
              </w:rPr>
              <w:t xml:space="preserve">Nombre (Objeto de la Contratación) y/o código </w:t>
            </w:r>
            <w:r w:rsidRPr="00C06E30">
              <w:rPr>
                <w:rFonts w:ascii="Arial" w:eastAsia="Calibri" w:hAnsi="Arial" w:cs="Arial"/>
                <w:sz w:val="19"/>
                <w:szCs w:val="19"/>
                <w:lang w:eastAsia="es-ES"/>
              </w:rPr>
              <w:t>del proceso de contratación, conforme al registrado en la página web</w:t>
            </w:r>
            <w:r w:rsidRPr="00C06E30">
              <w:rPr>
                <w:rFonts w:ascii="Arial" w:eastAsia="Calibri" w:hAnsi="Arial" w:cs="Arial"/>
                <w:b/>
                <w:sz w:val="19"/>
                <w:szCs w:val="19"/>
                <w:lang w:eastAsia="es-ES"/>
              </w:rPr>
              <w:t>:</w:t>
            </w:r>
          </w:p>
          <w:p w:rsidR="00C06E30" w:rsidRPr="00C06E30" w:rsidRDefault="00C06E30" w:rsidP="00C06E30">
            <w:pPr>
              <w:spacing w:before="60" w:after="60"/>
              <w:ind w:left="360"/>
              <w:jc w:val="both"/>
              <w:rPr>
                <w:rFonts w:ascii="Arial" w:eastAsia="Calibri" w:hAnsi="Arial" w:cs="Arial"/>
                <w:b/>
                <w:i/>
                <w:sz w:val="19"/>
                <w:szCs w:val="19"/>
                <w:lang w:eastAsia="es-ES"/>
              </w:rPr>
            </w:pPr>
            <w:r w:rsidRPr="00C06E30">
              <w:rPr>
                <w:rFonts w:ascii="Arial" w:eastAsia="Calibri" w:hAnsi="Arial" w:cs="Arial"/>
                <w:b/>
                <w:i/>
                <w:sz w:val="19"/>
                <w:szCs w:val="19"/>
                <w:lang w:eastAsia="es-ES"/>
              </w:rPr>
              <w:t>http://contrataciones.ypfb.gob.bo/contrataciones/publicacion</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el nombre y tipo societario </w:t>
            </w:r>
            <w:r w:rsidRPr="00C06E30">
              <w:rPr>
                <w:rFonts w:ascii="Arial" w:eastAsia="Calibri" w:hAnsi="Arial" w:cs="Arial"/>
                <w:sz w:val="19"/>
                <w:szCs w:val="19"/>
                <w:u w:val="single"/>
                <w:lang w:eastAsia="es-ES"/>
              </w:rPr>
              <w:t>conforme</w:t>
            </w:r>
            <w:r w:rsidRPr="00C06E30">
              <w:rPr>
                <w:rFonts w:ascii="Arial" w:eastAsia="Calibri" w:hAnsi="Arial" w:cs="Arial"/>
                <w:sz w:val="19"/>
                <w:szCs w:val="19"/>
                <w:lang w:eastAsia="es-ES"/>
              </w:rPr>
              <w:t xml:space="preserve"> se encuentre inscrito en el Registro (informático o documental) FUNDEMPRESA -o equivalente en el país de origen-. </w:t>
            </w:r>
          </w:p>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Para </w:t>
            </w:r>
            <w:r w:rsidRPr="00C06E30">
              <w:rPr>
                <w:rFonts w:ascii="Arial" w:eastAsia="Calibri" w:hAnsi="Arial" w:cs="Arial"/>
                <w:sz w:val="19"/>
                <w:szCs w:val="19"/>
                <w:u w:val="single"/>
                <w:lang w:eastAsia="es-ES"/>
              </w:rPr>
              <w:t>Asociaciones Accidentales,</w:t>
            </w:r>
            <w:r w:rsidRPr="00C06E30">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C06E30" w:rsidRPr="00C06E30" w:rsidRDefault="00C06E30" w:rsidP="00C06E30">
            <w:pPr>
              <w:spacing w:before="120" w:after="12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Para </w:t>
            </w:r>
            <w:r w:rsidRPr="00C06E30">
              <w:rPr>
                <w:rFonts w:ascii="Arial" w:eastAsia="Calibri" w:hAnsi="Arial" w:cs="Arial"/>
                <w:sz w:val="19"/>
                <w:szCs w:val="19"/>
                <w:u w:val="single"/>
                <w:lang w:eastAsia="es-ES"/>
              </w:rPr>
              <w:t>Empresas Unipersonales</w:t>
            </w:r>
            <w:r w:rsidRPr="00C06E30">
              <w:rPr>
                <w:rFonts w:ascii="Arial" w:eastAsia="Calibri" w:hAnsi="Arial" w:cs="Arial"/>
                <w:sz w:val="19"/>
                <w:szCs w:val="19"/>
                <w:lang w:eastAsia="es-ES"/>
              </w:rPr>
              <w:t>, alternativamente podrá figurar el nombre del Contribuyente (NIT).</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jc w:val="both"/>
              <w:rPr>
                <w:rFonts w:ascii="Arial" w:eastAsia="Calibri" w:hAnsi="Arial" w:cs="Arial"/>
                <w:sz w:val="19"/>
                <w:szCs w:val="19"/>
                <w:lang w:eastAsia="es-ES"/>
              </w:rPr>
            </w:pPr>
            <w:r w:rsidRPr="00C06E30">
              <w:rPr>
                <w:rFonts w:ascii="Arial" w:eastAsia="Calibri" w:hAnsi="Arial" w:cs="Arial"/>
                <w:sz w:val="19"/>
                <w:szCs w:val="19"/>
                <w:lang w:eastAsia="es-ES"/>
              </w:rPr>
              <w:t>Debe consignar:</w:t>
            </w:r>
          </w:p>
          <w:p w:rsidR="00C06E30" w:rsidRPr="00C06E30" w:rsidRDefault="00C06E30" w:rsidP="00C06E30">
            <w:pPr>
              <w:numPr>
                <w:ilvl w:val="0"/>
                <w:numId w:val="57"/>
              </w:numPr>
              <w:spacing w:line="276" w:lineRule="auto"/>
              <w:ind w:left="357" w:hanging="357"/>
              <w:jc w:val="both"/>
              <w:rPr>
                <w:rFonts w:ascii="Arial" w:eastAsia="Calibri" w:hAnsi="Arial"/>
                <w:i/>
                <w:sz w:val="19"/>
                <w:szCs w:val="19"/>
                <w:lang w:eastAsia="es-ES"/>
              </w:rPr>
            </w:pPr>
            <w:r w:rsidRPr="00C06E30">
              <w:rPr>
                <w:rFonts w:ascii="Arial" w:eastAsia="Calibri" w:hAnsi="Arial" w:cs="Arial"/>
                <w:sz w:val="19"/>
                <w:szCs w:val="19"/>
                <w:lang w:eastAsia="es-ES"/>
              </w:rPr>
              <w:t xml:space="preserve">YACIMIENTOS PETROLIFEROS FISCALES BOLIVIANOS; </w:t>
            </w:r>
            <w:r w:rsidRPr="00C06E30">
              <w:rPr>
                <w:rFonts w:ascii="Arial" w:eastAsia="Calibri" w:hAnsi="Arial"/>
                <w:i/>
                <w:sz w:val="19"/>
                <w:szCs w:val="19"/>
                <w:lang w:eastAsia="es-ES"/>
              </w:rPr>
              <w:t>YPFB; o ambos.</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sz w:val="19"/>
                <w:szCs w:val="19"/>
                <w:lang w:val="es-BO"/>
              </w:rPr>
            </w:pPr>
            <w:r w:rsidRPr="00C06E30">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Debe consignar el valor/importe/monto correctamente calculado conforme el anexo o acápite de Garantías Financieras, la “</w:t>
            </w:r>
            <w:r w:rsidRPr="00C06E30">
              <w:rPr>
                <w:rFonts w:ascii="Arial" w:eastAsia="Calibri" w:hAnsi="Arial" w:cs="Arial"/>
                <w:i/>
                <w:sz w:val="19"/>
                <w:szCs w:val="19"/>
                <w:lang w:eastAsia="es-ES"/>
              </w:rPr>
              <w:t>Garantía según el objeto</w:t>
            </w:r>
            <w:r w:rsidRPr="00C06E30">
              <w:rPr>
                <w:rFonts w:ascii="Arial" w:eastAsia="Calibri" w:hAnsi="Arial" w:cs="Arial"/>
                <w:sz w:val="19"/>
                <w:szCs w:val="19"/>
                <w:lang w:eastAsia="es-ES"/>
              </w:rPr>
              <w:t>” y la moneda del proceso de contratación requerido en el DBC o DCD.</w:t>
            </w:r>
          </w:p>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Para adjudicación por ITEMS, LOTES, TRAMOS, PAQUETES, VOLÚMENES O ETAPAS, el “</w:t>
            </w:r>
            <w:r w:rsidRPr="00C06E30">
              <w:rPr>
                <w:rFonts w:ascii="Arial" w:eastAsia="Calibri" w:hAnsi="Arial" w:cs="Arial"/>
                <w:i/>
                <w:sz w:val="19"/>
                <w:szCs w:val="19"/>
                <w:lang w:eastAsia="es-ES"/>
              </w:rPr>
              <w:t>monto máximo de la contratación”</w:t>
            </w:r>
            <w:r w:rsidRPr="00C06E30">
              <w:rPr>
                <w:rFonts w:ascii="Arial" w:eastAsia="Calibri" w:hAnsi="Arial" w:cs="Arial"/>
                <w:sz w:val="19"/>
                <w:szCs w:val="19"/>
                <w:lang w:eastAsia="es-ES"/>
              </w:rPr>
              <w:t xml:space="preserve"> corresponderá al registrado en el acápite “P</w:t>
            </w:r>
            <w:r w:rsidRPr="00C06E30">
              <w:rPr>
                <w:rFonts w:ascii="Arial" w:eastAsia="Calibri" w:hAnsi="Arial" w:cs="Arial"/>
                <w:i/>
                <w:sz w:val="19"/>
                <w:szCs w:val="19"/>
                <w:lang w:eastAsia="es-ES"/>
              </w:rPr>
              <w:t>recio Referencial”</w:t>
            </w:r>
            <w:r w:rsidRPr="00C06E30">
              <w:rPr>
                <w:rFonts w:ascii="Arial" w:eastAsia="Calibri" w:hAnsi="Arial" w:cs="Arial"/>
                <w:sz w:val="19"/>
                <w:szCs w:val="19"/>
                <w:lang w:eastAsia="es-ES"/>
              </w:rPr>
              <w:t xml:space="preserve"> del DBC o DCD.</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sz w:val="19"/>
                <w:szCs w:val="19"/>
                <w:lang w:val="es-BO"/>
              </w:rPr>
            </w:pPr>
            <w:r w:rsidRPr="00C06E30">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Debe consignar una vigencia </w:t>
            </w:r>
            <w:r w:rsidRPr="00C06E30">
              <w:rPr>
                <w:rFonts w:ascii="Arial" w:eastAsia="Calibri" w:hAnsi="Arial" w:cs="Arial"/>
                <w:sz w:val="19"/>
                <w:szCs w:val="19"/>
                <w:u w:val="single"/>
                <w:lang w:eastAsia="es-ES"/>
              </w:rPr>
              <w:t>igual o mayor</w:t>
            </w:r>
            <w:r w:rsidRPr="00C06E30">
              <w:rPr>
                <w:rFonts w:ascii="Arial" w:eastAsia="Calibri" w:hAnsi="Arial" w:cs="Arial"/>
                <w:sz w:val="19"/>
                <w:szCs w:val="19"/>
                <w:lang w:eastAsia="es-ES"/>
              </w:rPr>
              <w:t xml:space="preserve"> a la requerida en el Anexo o acápite de Garantías Financieras, </w:t>
            </w:r>
          </w:p>
          <w:p w:rsidR="00C06E30" w:rsidRPr="00C06E30" w:rsidRDefault="00C06E30" w:rsidP="00C06E30">
            <w:pPr>
              <w:numPr>
                <w:ilvl w:val="0"/>
                <w:numId w:val="58"/>
              </w:numPr>
              <w:spacing w:before="60" w:after="60"/>
              <w:jc w:val="both"/>
              <w:rPr>
                <w:rFonts w:ascii="Arial" w:eastAsia="Calibri" w:hAnsi="Arial" w:cs="Arial"/>
                <w:sz w:val="19"/>
                <w:szCs w:val="19"/>
                <w:lang w:eastAsia="es-ES"/>
              </w:rPr>
            </w:pPr>
            <w:r w:rsidRPr="00C06E30">
              <w:rPr>
                <w:rFonts w:ascii="Arial" w:eastAsia="Calibri" w:hAnsi="Arial" w:cs="Arial"/>
                <w:b/>
                <w:sz w:val="19"/>
                <w:szCs w:val="19"/>
                <w:u w:val="single"/>
                <w:lang w:eastAsia="es-ES"/>
              </w:rPr>
              <w:t>Para la Garantía de Seriedad de Propuesta:</w:t>
            </w:r>
            <w:r w:rsidRPr="00C06E30">
              <w:rPr>
                <w:rFonts w:ascii="Arial" w:eastAsia="Calibri" w:hAnsi="Arial" w:cs="Arial"/>
                <w:sz w:val="19"/>
                <w:szCs w:val="19"/>
                <w:lang w:eastAsia="es-ES"/>
              </w:rPr>
              <w:t xml:space="preserve"> mínimamente 150 días computables a partir de la “</w:t>
            </w:r>
            <w:r w:rsidRPr="00C06E30">
              <w:rPr>
                <w:rFonts w:ascii="Arial" w:eastAsia="Calibri" w:hAnsi="Arial" w:cs="Arial"/>
                <w:i/>
                <w:sz w:val="19"/>
                <w:szCs w:val="19"/>
                <w:lang w:eastAsia="es-ES"/>
              </w:rPr>
              <w:t>Fecha de presentación de propuestas</w:t>
            </w:r>
            <w:r w:rsidRPr="00C06E30">
              <w:rPr>
                <w:rFonts w:ascii="Arial" w:eastAsia="Calibri" w:hAnsi="Arial" w:cs="Arial"/>
                <w:sz w:val="19"/>
                <w:szCs w:val="19"/>
                <w:lang w:eastAsia="es-ES"/>
              </w:rPr>
              <w:t xml:space="preserve">”, establecida en el Cronograma de Plazos del DBC. </w:t>
            </w:r>
          </w:p>
          <w:p w:rsidR="00C06E30" w:rsidRPr="00C06E30" w:rsidRDefault="00C06E30" w:rsidP="00C06E30">
            <w:pPr>
              <w:numPr>
                <w:ilvl w:val="0"/>
                <w:numId w:val="58"/>
              </w:numPr>
              <w:spacing w:before="60" w:after="60"/>
              <w:jc w:val="both"/>
              <w:rPr>
                <w:rFonts w:ascii="Arial" w:eastAsia="Calibri" w:hAnsi="Arial" w:cs="Arial"/>
                <w:sz w:val="19"/>
                <w:szCs w:val="19"/>
                <w:lang w:eastAsia="es-ES"/>
              </w:rPr>
            </w:pPr>
            <w:r w:rsidRPr="00C06E30">
              <w:rPr>
                <w:rFonts w:ascii="Arial" w:eastAsia="Calibri" w:hAnsi="Arial" w:cs="Arial"/>
                <w:b/>
                <w:sz w:val="19"/>
                <w:szCs w:val="19"/>
                <w:u w:val="single"/>
                <w:lang w:eastAsia="es-ES"/>
              </w:rPr>
              <w:t>Para Garantía de Cumplimiento de Contrato y otras garantías (DS 29506 y DS 181):</w:t>
            </w:r>
            <w:r w:rsidRPr="00C06E30">
              <w:rPr>
                <w:rFonts w:ascii="Arial" w:eastAsia="Calibri" w:hAnsi="Arial" w:cs="Arial"/>
                <w:b/>
                <w:sz w:val="19"/>
                <w:szCs w:val="19"/>
                <w:lang w:eastAsia="es-ES"/>
              </w:rPr>
              <w:t xml:space="preserve"> </w:t>
            </w:r>
            <w:r w:rsidRPr="00C06E30">
              <w:rPr>
                <w:rFonts w:ascii="Arial" w:eastAsia="Calibri" w:hAnsi="Arial" w:cs="Arial"/>
                <w:sz w:val="19"/>
                <w:szCs w:val="19"/>
                <w:lang w:eastAsia="es-ES"/>
              </w:rPr>
              <w:t>según lo requerido,</w:t>
            </w:r>
            <w:r w:rsidRPr="00C06E30">
              <w:rPr>
                <w:rFonts w:ascii="Arial" w:eastAsia="Calibri" w:hAnsi="Arial" w:cs="Arial"/>
                <w:b/>
                <w:sz w:val="19"/>
                <w:szCs w:val="19"/>
                <w:lang w:eastAsia="es-ES"/>
              </w:rPr>
              <w:t xml:space="preserve"> </w:t>
            </w:r>
            <w:r w:rsidRPr="00C06E30">
              <w:rPr>
                <w:rFonts w:ascii="Arial" w:eastAsia="Calibri" w:hAnsi="Arial" w:cs="Arial"/>
                <w:sz w:val="19"/>
                <w:szCs w:val="19"/>
                <w:lang w:eastAsia="es-ES"/>
              </w:rPr>
              <w:t xml:space="preserve">computables a partir de la </w:t>
            </w:r>
            <w:r w:rsidRPr="00C06E30">
              <w:rPr>
                <w:rFonts w:ascii="Arial" w:eastAsia="Calibri" w:hAnsi="Arial" w:cs="Arial"/>
                <w:sz w:val="19"/>
                <w:szCs w:val="19"/>
                <w:u w:val="single"/>
                <w:lang w:eastAsia="es-ES"/>
              </w:rPr>
              <w:t xml:space="preserve">fecha de emisión del instrumento financiero, </w:t>
            </w:r>
            <w:r w:rsidRPr="00C06E30">
              <w:rPr>
                <w:rFonts w:ascii="Arial" w:eastAsia="Calibri" w:hAnsi="Arial" w:cs="Arial"/>
                <w:sz w:val="19"/>
                <w:szCs w:val="19"/>
                <w:lang w:eastAsia="es-ES"/>
              </w:rPr>
              <w:t>debiendo exceder en sesenta (60) días calendario al plazo de entrega del objeto de la contratación.</w:t>
            </w:r>
          </w:p>
          <w:p w:rsidR="00C06E30" w:rsidRPr="00C06E30" w:rsidRDefault="00C06E30" w:rsidP="00C06E30">
            <w:pPr>
              <w:spacing w:before="60" w:after="60"/>
              <w:ind w:left="360"/>
              <w:jc w:val="center"/>
              <w:rPr>
                <w:rFonts w:ascii="Arial" w:eastAsia="Calibri" w:hAnsi="Arial" w:cs="Arial"/>
                <w:sz w:val="19"/>
                <w:szCs w:val="19"/>
                <w:lang w:eastAsia="es-ES"/>
              </w:rPr>
            </w:pPr>
            <w:r w:rsidRPr="00C06E30">
              <w:rPr>
                <w:rFonts w:ascii="Arial" w:eastAsia="Calibri" w:hAnsi="Arial" w:cs="Arial"/>
                <w:sz w:val="19"/>
                <w:szCs w:val="19"/>
                <w:lang w:eastAsia="es-ES"/>
              </w:rPr>
              <w:t>Vigencia de la Gtia. = fecha de emisión + Plazo de entrega + 60 días</w:t>
            </w:r>
          </w:p>
        </w:tc>
      </w:tr>
      <w:tr w:rsidR="00C06E30" w:rsidRPr="00C06E30" w:rsidTr="00C2772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6E30" w:rsidRPr="00C06E30" w:rsidRDefault="00C06E30" w:rsidP="00C06E30">
            <w:pPr>
              <w:rPr>
                <w:rFonts w:ascii="Calibri" w:eastAsia="Calibri" w:hAnsi="Calibri"/>
                <w:b/>
                <w:bCs/>
                <w:sz w:val="19"/>
                <w:szCs w:val="19"/>
                <w:lang w:val="es-BO"/>
              </w:rPr>
            </w:pPr>
            <w:r w:rsidRPr="00C06E30">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6E30" w:rsidRPr="00C06E30" w:rsidRDefault="00C06E30" w:rsidP="00C06E30">
            <w:p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Debe incluir las cláusulas de:</w:t>
            </w:r>
          </w:p>
          <w:p w:rsidR="00C06E30" w:rsidRPr="00C06E30" w:rsidRDefault="00C06E30" w:rsidP="00C06E30">
            <w:pPr>
              <w:numPr>
                <w:ilvl w:val="0"/>
                <w:numId w:val="59"/>
              </w:numPr>
              <w:spacing w:before="60" w:after="60"/>
              <w:jc w:val="both"/>
              <w:rPr>
                <w:rFonts w:ascii="Arial" w:eastAsia="Calibri" w:hAnsi="Arial" w:cs="Arial"/>
                <w:sz w:val="19"/>
                <w:szCs w:val="19"/>
                <w:lang w:eastAsia="es-ES"/>
              </w:rPr>
            </w:pPr>
            <w:r w:rsidRPr="00C06E30">
              <w:rPr>
                <w:rFonts w:ascii="Arial" w:eastAsia="Calibri" w:hAnsi="Arial" w:cs="Arial"/>
                <w:sz w:val="19"/>
                <w:szCs w:val="19"/>
                <w:lang w:eastAsia="es-ES"/>
              </w:rPr>
              <w:t xml:space="preserve">Renovable, irrevocable y de </w:t>
            </w:r>
            <w:r w:rsidRPr="00C06E30">
              <w:rPr>
                <w:rFonts w:ascii="Arial" w:eastAsia="Calibri" w:hAnsi="Arial" w:cs="Arial"/>
                <w:sz w:val="19"/>
                <w:szCs w:val="19"/>
                <w:u w:val="single"/>
                <w:lang w:eastAsia="es-ES"/>
              </w:rPr>
              <w:t>ejecución inmediata</w:t>
            </w:r>
            <w:r w:rsidRPr="00C06E30">
              <w:rPr>
                <w:rFonts w:ascii="Arial" w:eastAsia="Calibri" w:hAnsi="Arial" w:cs="Arial"/>
                <w:sz w:val="19"/>
                <w:szCs w:val="19"/>
                <w:lang w:eastAsia="es-ES"/>
              </w:rPr>
              <w:t xml:space="preserve"> o </w:t>
            </w:r>
            <w:r w:rsidRPr="00C06E30">
              <w:rPr>
                <w:rFonts w:ascii="Arial" w:eastAsia="Calibri" w:hAnsi="Arial" w:cs="Arial"/>
                <w:sz w:val="19"/>
                <w:szCs w:val="19"/>
                <w:u w:val="single"/>
                <w:lang w:eastAsia="es-ES"/>
              </w:rPr>
              <w:t>ejecución a primer requerimiento</w:t>
            </w:r>
            <w:r w:rsidRPr="00C06E30">
              <w:rPr>
                <w:rFonts w:ascii="Arial" w:eastAsia="Calibri" w:hAnsi="Arial" w:cs="Arial"/>
                <w:sz w:val="19"/>
                <w:szCs w:val="19"/>
                <w:lang w:eastAsia="es-ES"/>
              </w:rPr>
              <w:t xml:space="preserve"> según corresponda al Instrumento Financiero requerido. </w:t>
            </w:r>
          </w:p>
        </w:tc>
      </w:tr>
    </w:tbl>
    <w:p w:rsidR="00C06E30" w:rsidRPr="00C06E30" w:rsidRDefault="00C06E30" w:rsidP="00C06E30">
      <w:pPr>
        <w:widowControl w:val="0"/>
        <w:jc w:val="both"/>
        <w:rPr>
          <w:rFonts w:ascii="Calibri" w:eastAsia="Calibri" w:hAnsi="Calibri"/>
          <w:b/>
          <w:sz w:val="21"/>
          <w:szCs w:val="21"/>
        </w:rPr>
      </w:pPr>
    </w:p>
    <w:p w:rsidR="00C06E30" w:rsidRPr="00C06E30" w:rsidRDefault="00C06E30" w:rsidP="00C06E30">
      <w:pPr>
        <w:widowControl w:val="0"/>
        <w:jc w:val="both"/>
        <w:rPr>
          <w:rFonts w:ascii="Calibri" w:eastAsia="Calibri" w:hAnsi="Calibri"/>
          <w:b/>
          <w:sz w:val="21"/>
          <w:szCs w:val="21"/>
          <w:u w:val="single"/>
        </w:rPr>
      </w:pPr>
      <w:r w:rsidRPr="00C06E30">
        <w:rPr>
          <w:rFonts w:ascii="Calibri" w:eastAsia="Calibri" w:hAnsi="Calibri"/>
          <w:b/>
          <w:sz w:val="21"/>
          <w:szCs w:val="21"/>
        </w:rPr>
        <w:t xml:space="preserve">NOTA: EL INCUMPLIMIENTO DE LOS PARAMETROS ESTABLECIDOS PRECEDENTEMENTE, POR PARTE DEL PROPONENTE O ADJUDICADO, </w:t>
      </w:r>
      <w:r w:rsidRPr="00C06E30">
        <w:rPr>
          <w:rFonts w:ascii="Calibri" w:eastAsia="Calibri" w:hAnsi="Calibri"/>
          <w:b/>
          <w:sz w:val="21"/>
          <w:szCs w:val="21"/>
          <w:u w:val="single"/>
        </w:rPr>
        <w:t>NO DARÁ LUGAR A SUBSANACION ALGUNA.</w:t>
      </w:r>
    </w:p>
    <w:p w:rsidR="00C06E30" w:rsidRPr="00C06E30" w:rsidRDefault="00C06E30" w:rsidP="00C06E30">
      <w:pPr>
        <w:contextualSpacing/>
        <w:jc w:val="both"/>
        <w:rPr>
          <w:rFonts w:ascii="Calibri" w:hAnsi="Calibri" w:cs="Calibri"/>
          <w:b/>
          <w:bCs/>
          <w:sz w:val="24"/>
          <w:szCs w:val="24"/>
          <w:lang w:eastAsia="es-BO"/>
        </w:rPr>
      </w:pPr>
    </w:p>
    <w:p w:rsidR="00C06E30" w:rsidRP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C06E30" w:rsidRPr="00C06E30" w:rsidRDefault="00C06E30" w:rsidP="00C06E30">
      <w:pPr>
        <w:contextualSpacing/>
        <w:jc w:val="both"/>
        <w:rPr>
          <w:rFonts w:ascii="Calibri" w:hAnsi="Calibri" w:cs="Calibri"/>
          <w:b/>
          <w:bCs/>
          <w:sz w:val="24"/>
          <w:szCs w:val="24"/>
          <w:lang w:val="es-BO" w:eastAsia="es-BO"/>
        </w:rPr>
      </w:pPr>
    </w:p>
    <w:p w:rsidR="007D4619" w:rsidRPr="00C06E30" w:rsidRDefault="007D4619" w:rsidP="007D4619">
      <w:pPr>
        <w:jc w:val="center"/>
        <w:rPr>
          <w:rFonts w:asciiTheme="minorHAnsi" w:hAnsiTheme="minorHAnsi" w:cstheme="minorHAnsi"/>
          <w:b/>
          <w:bCs/>
          <w:sz w:val="22"/>
          <w:szCs w:val="22"/>
          <w:lang w:val="es-BO"/>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7C221F" w:rsidRDefault="007C221F" w:rsidP="0006153E">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CB200E">
        <w:trPr>
          <w:trHeight w:val="556"/>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CB200E">
        <w:trPr>
          <w:trHeight w:val="1028"/>
        </w:trPr>
        <w:tc>
          <w:tcPr>
            <w:tcW w:w="1809"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CB200E">
        <w:trPr>
          <w:trHeight w:val="555"/>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CB200E">
        <w:trPr>
          <w:trHeight w:val="420"/>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CB200E">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CB200E">
            <w:pPr>
              <w:spacing w:before="120" w:after="120"/>
              <w:rPr>
                <w:rFonts w:ascii="Arial" w:eastAsia="Calibri" w:hAnsi="Arial" w:cs="Arial"/>
                <w:b/>
                <w:lang w:val="es-BO"/>
              </w:rPr>
            </w:pPr>
          </w:p>
        </w:tc>
        <w:tc>
          <w:tcPr>
            <w:tcW w:w="6662"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CB200E">
        <w:trPr>
          <w:trHeight w:val="783"/>
        </w:trPr>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CB200E">
        <w:trPr>
          <w:trHeight w:val="562"/>
          <w:jc w:val="center"/>
        </w:trPr>
        <w:tc>
          <w:tcPr>
            <w:tcW w:w="57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CB200E">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PLAZO</w:t>
            </w:r>
          </w:p>
        </w:tc>
      </w:tr>
      <w:tr w:rsidR="00D858E0" w:rsidRPr="00F81250" w:rsidTr="00CB200E">
        <w:trPr>
          <w:trHeight w:hRule="exact" w:val="562"/>
          <w:jc w:val="center"/>
        </w:trPr>
        <w:tc>
          <w:tcPr>
            <w:tcW w:w="571" w:type="dxa"/>
            <w:shd w:val="clear" w:color="auto" w:fill="auto"/>
            <w:vAlign w:val="center"/>
          </w:tcPr>
          <w:p w:rsidR="00D858E0" w:rsidRPr="00F81250" w:rsidRDefault="00D858E0" w:rsidP="00CB200E">
            <w:pPr>
              <w:jc w:val="center"/>
              <w:rPr>
                <w:rFonts w:ascii="Arial" w:hAnsi="Arial" w:cs="Arial"/>
              </w:rPr>
            </w:pPr>
          </w:p>
        </w:tc>
        <w:tc>
          <w:tcPr>
            <w:tcW w:w="1932" w:type="dxa"/>
            <w:shd w:val="clear" w:color="auto" w:fill="auto"/>
            <w:vAlign w:val="center"/>
          </w:tcPr>
          <w:p w:rsidR="00D858E0" w:rsidRPr="00F81250" w:rsidRDefault="00D858E0" w:rsidP="00CB200E">
            <w:pPr>
              <w:jc w:val="center"/>
              <w:rPr>
                <w:rFonts w:ascii="Arial" w:hAnsi="Arial" w:cs="Arial"/>
              </w:rPr>
            </w:pPr>
          </w:p>
        </w:tc>
        <w:tc>
          <w:tcPr>
            <w:tcW w:w="937" w:type="dxa"/>
            <w:shd w:val="clear" w:color="auto" w:fill="auto"/>
            <w:vAlign w:val="center"/>
          </w:tcPr>
          <w:p w:rsidR="00D858E0" w:rsidRPr="00F81250" w:rsidRDefault="00D858E0" w:rsidP="00CB200E">
            <w:pPr>
              <w:jc w:val="center"/>
              <w:rPr>
                <w:rFonts w:ascii="Arial" w:hAnsi="Arial" w:cs="Arial"/>
              </w:rPr>
            </w:pPr>
          </w:p>
        </w:tc>
        <w:tc>
          <w:tcPr>
            <w:tcW w:w="845" w:type="dxa"/>
            <w:vAlign w:val="center"/>
          </w:tcPr>
          <w:p w:rsidR="00D858E0" w:rsidRPr="00F81250" w:rsidRDefault="00D858E0" w:rsidP="00CB200E">
            <w:pPr>
              <w:jc w:val="center"/>
              <w:rPr>
                <w:rFonts w:ascii="Arial" w:hAnsi="Arial" w:cs="Arial"/>
              </w:rPr>
            </w:pPr>
          </w:p>
        </w:tc>
        <w:tc>
          <w:tcPr>
            <w:tcW w:w="1141" w:type="dxa"/>
            <w:shd w:val="clear" w:color="auto" w:fill="auto"/>
            <w:vAlign w:val="center"/>
          </w:tcPr>
          <w:p w:rsidR="00D858E0" w:rsidRPr="00F81250" w:rsidRDefault="00D858E0" w:rsidP="00CB200E">
            <w:pPr>
              <w:jc w:val="center"/>
              <w:rPr>
                <w:rFonts w:ascii="Arial" w:hAnsi="Arial" w:cs="Arial"/>
              </w:rPr>
            </w:pPr>
          </w:p>
        </w:tc>
        <w:tc>
          <w:tcPr>
            <w:tcW w:w="1242" w:type="dxa"/>
            <w:vAlign w:val="center"/>
          </w:tcPr>
          <w:p w:rsidR="00D858E0" w:rsidRPr="00F81250" w:rsidRDefault="00D858E0" w:rsidP="00CB200E">
            <w:pPr>
              <w:jc w:val="center"/>
              <w:rPr>
                <w:rFonts w:ascii="Arial" w:hAnsi="Arial" w:cs="Arial"/>
              </w:rPr>
            </w:pPr>
          </w:p>
        </w:tc>
        <w:tc>
          <w:tcPr>
            <w:tcW w:w="1164" w:type="dxa"/>
            <w:vAlign w:val="center"/>
          </w:tcPr>
          <w:p w:rsidR="00D858E0" w:rsidRPr="00F81250" w:rsidRDefault="00D858E0" w:rsidP="00CB200E">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CB200E">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CB200E">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CB200E">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CB200E">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CB200E">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CB200E">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CB200E">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CB200E">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CB200E">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730" w:rsidRDefault="00A24730">
      <w:r>
        <w:separator/>
      </w:r>
    </w:p>
  </w:endnote>
  <w:endnote w:type="continuationSeparator" w:id="0">
    <w:p w:rsidR="00A24730" w:rsidRDefault="00A2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FE" w:rsidRPr="006B79AF" w:rsidRDefault="008E15F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D6614">
      <w:rPr>
        <w:rFonts w:ascii="Calibri" w:hAnsi="Calibri" w:cs="Calibri"/>
        <w:noProof/>
      </w:rPr>
      <w:t>19</w:t>
    </w:r>
    <w:r w:rsidRPr="006B79AF">
      <w:rPr>
        <w:rFonts w:ascii="Calibri" w:hAnsi="Calibri" w:cs="Calibri"/>
      </w:rPr>
      <w:fldChar w:fldCharType="end"/>
    </w:r>
  </w:p>
  <w:p w:rsidR="008E15FE" w:rsidRDefault="008E15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730" w:rsidRDefault="00A24730">
      <w:r>
        <w:separator/>
      </w:r>
    </w:p>
  </w:footnote>
  <w:footnote w:type="continuationSeparator" w:id="0">
    <w:p w:rsidR="00A24730" w:rsidRDefault="00A24730">
      <w:r>
        <w:continuationSeparator/>
      </w:r>
    </w:p>
  </w:footnote>
  <w:footnote w:id="1">
    <w:p w:rsidR="00C06E30" w:rsidRDefault="00C06E30" w:rsidP="00C06E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32528"/>
    <w:multiLevelType w:val="multilevel"/>
    <w:tmpl w:val="6F08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40F9C"/>
    <w:multiLevelType w:val="multilevel"/>
    <w:tmpl w:val="EED05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624D52"/>
    <w:multiLevelType w:val="multilevel"/>
    <w:tmpl w:val="0FC09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290262"/>
    <w:multiLevelType w:val="hybridMultilevel"/>
    <w:tmpl w:val="2D1E416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5E7279"/>
    <w:multiLevelType w:val="hybridMultilevel"/>
    <w:tmpl w:val="09964344"/>
    <w:lvl w:ilvl="0" w:tplc="8BAEF8D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9B7543"/>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EBD78C8"/>
    <w:multiLevelType w:val="hybridMultilevel"/>
    <w:tmpl w:val="C324BE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E82AF5"/>
    <w:multiLevelType w:val="hybridMultilevel"/>
    <w:tmpl w:val="8BC8E7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4">
    <w:nsid w:val="2C9F0588"/>
    <w:multiLevelType w:val="multilevel"/>
    <w:tmpl w:val="DC1A7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5AD79B4"/>
    <w:multiLevelType w:val="hybridMultilevel"/>
    <w:tmpl w:val="6ACC6A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78A60F4"/>
    <w:multiLevelType w:val="multilevel"/>
    <w:tmpl w:val="62F25D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3E6E4F25"/>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1">
    <w:nsid w:val="4AAA2FD8"/>
    <w:multiLevelType w:val="hybridMultilevel"/>
    <w:tmpl w:val="51D613F8"/>
    <w:lvl w:ilvl="0" w:tplc="7584BD00">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0B0C39"/>
    <w:multiLevelType w:val="hybridMultilevel"/>
    <w:tmpl w:val="9DB4AB84"/>
    <w:lvl w:ilvl="0" w:tplc="610804EE">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4550715"/>
    <w:multiLevelType w:val="multilevel"/>
    <w:tmpl w:val="B1767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661E6E"/>
    <w:multiLevelType w:val="hybridMultilevel"/>
    <w:tmpl w:val="87D0C590"/>
    <w:lvl w:ilvl="0" w:tplc="400A0011">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C8E4C80"/>
    <w:multiLevelType w:val="multilevel"/>
    <w:tmpl w:val="0DE2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17C6B86"/>
    <w:multiLevelType w:val="hybridMultilevel"/>
    <w:tmpl w:val="0B8AEDC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9895382"/>
    <w:multiLevelType w:val="hybridMultilevel"/>
    <w:tmpl w:val="C9B83F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7"/>
  </w:num>
  <w:num w:numId="3">
    <w:abstractNumId w:val="61"/>
  </w:num>
  <w:num w:numId="4">
    <w:abstractNumId w:val="13"/>
  </w:num>
  <w:num w:numId="5">
    <w:abstractNumId w:val="38"/>
  </w:num>
  <w:num w:numId="6">
    <w:abstractNumId w:val="41"/>
  </w:num>
  <w:num w:numId="7">
    <w:abstractNumId w:val="0"/>
  </w:num>
  <w:num w:numId="8">
    <w:abstractNumId w:val="68"/>
  </w:num>
  <w:num w:numId="9">
    <w:abstractNumId w:val="12"/>
  </w:num>
  <w:num w:numId="10">
    <w:abstractNumId w:val="14"/>
  </w:num>
  <w:num w:numId="11">
    <w:abstractNumId w:val="55"/>
  </w:num>
  <w:num w:numId="12">
    <w:abstractNumId w:val="53"/>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8"/>
  </w:num>
  <w:num w:numId="17">
    <w:abstractNumId w:val="36"/>
  </w:num>
  <w:num w:numId="18">
    <w:abstractNumId w:val="5"/>
  </w:num>
  <w:num w:numId="19">
    <w:abstractNumId w:val="72"/>
  </w:num>
  <w:num w:numId="20">
    <w:abstractNumId w:val="62"/>
  </w:num>
  <w:num w:numId="21">
    <w:abstractNumId w:val="44"/>
  </w:num>
  <w:num w:numId="22">
    <w:abstractNumId w:val="31"/>
  </w:num>
  <w:num w:numId="23">
    <w:abstractNumId w:val="75"/>
  </w:num>
  <w:num w:numId="24">
    <w:abstractNumId w:val="76"/>
  </w:num>
  <w:num w:numId="25">
    <w:abstractNumId w:val="17"/>
  </w:num>
  <w:num w:numId="26">
    <w:abstractNumId w:val="28"/>
  </w:num>
  <w:num w:numId="27">
    <w:abstractNumId w:val="70"/>
  </w:num>
  <w:num w:numId="28">
    <w:abstractNumId w:val="20"/>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42"/>
  </w:num>
  <w:num w:numId="34">
    <w:abstractNumId w:val="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59"/>
  </w:num>
  <w:num w:numId="38">
    <w:abstractNumId w:val="63"/>
  </w:num>
  <w:num w:numId="39">
    <w:abstractNumId w:val="50"/>
  </w:num>
  <w:num w:numId="40">
    <w:abstractNumId w:val="74"/>
  </w:num>
  <w:num w:numId="41">
    <w:abstractNumId w:val="30"/>
  </w:num>
  <w:num w:numId="42">
    <w:abstractNumId w:val="21"/>
  </w:num>
  <w:num w:numId="43">
    <w:abstractNumId w:val="71"/>
  </w:num>
  <w:num w:numId="44">
    <w:abstractNumId w:val="15"/>
  </w:num>
  <w:num w:numId="45">
    <w:abstractNumId w:val="26"/>
  </w:num>
  <w:num w:numId="46">
    <w:abstractNumId w:val="67"/>
  </w:num>
  <w:num w:numId="47">
    <w:abstractNumId w:val="8"/>
  </w:num>
  <w:num w:numId="48">
    <w:abstractNumId w:val="60"/>
  </w:num>
  <w:num w:numId="49">
    <w:abstractNumId w:val="2"/>
  </w:num>
  <w:num w:numId="50">
    <w:abstractNumId w:val="11"/>
  </w:num>
  <w:num w:numId="51">
    <w:abstractNumId w:val="65"/>
  </w:num>
  <w:num w:numId="52">
    <w:abstractNumId w:val="73"/>
  </w:num>
  <w:num w:numId="53">
    <w:abstractNumId w:val="56"/>
  </w:num>
  <w:num w:numId="54">
    <w:abstractNumId w:val="24"/>
  </w:num>
  <w:num w:numId="55">
    <w:abstractNumId w:val="29"/>
  </w:num>
  <w:num w:numId="56">
    <w:abstractNumId w:val="52"/>
  </w:num>
  <w:num w:numId="57">
    <w:abstractNumId w:val="64"/>
  </w:num>
  <w:num w:numId="58">
    <w:abstractNumId w:val="18"/>
  </w:num>
  <w:num w:numId="59">
    <w:abstractNumId w:val="40"/>
  </w:num>
  <w:num w:numId="60">
    <w:abstractNumId w:val="39"/>
  </w:num>
  <w:num w:numId="61">
    <w:abstractNumId w:val="23"/>
  </w:num>
  <w:num w:numId="62">
    <w:abstractNumId w:val="47"/>
  </w:num>
  <w:num w:numId="63">
    <w:abstractNumId w:val="16"/>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num>
  <w:num w:numId="66">
    <w:abstractNumId w:val="66"/>
  </w:num>
  <w:num w:numId="67">
    <w:abstractNumId w:val="34"/>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9"/>
  </w:num>
  <w:num w:numId="73">
    <w:abstractNumId w:val="48"/>
  </w:num>
  <w:num w:numId="74">
    <w:abstractNumId w:val="51"/>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num>
  <w:num w:numId="78">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53E"/>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87D"/>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6614"/>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5FAA"/>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0B6C"/>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3D6"/>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A5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751"/>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1A3"/>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5B6C"/>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3C"/>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270"/>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5F9"/>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4B3"/>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AB9"/>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41E"/>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2D"/>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581"/>
    <w:rsid w:val="00806625"/>
    <w:rsid w:val="00806804"/>
    <w:rsid w:val="008074AF"/>
    <w:rsid w:val="00810045"/>
    <w:rsid w:val="00810139"/>
    <w:rsid w:val="0081042E"/>
    <w:rsid w:val="00810E5F"/>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AA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E"/>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1913"/>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152"/>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730"/>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92D"/>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84A"/>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C6E"/>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441"/>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6E30"/>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00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143"/>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99"/>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8"/>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74A"/>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57C"/>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B07"/>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7E1"/>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5B14"/>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06153E"/>
    <w:pPr>
      <w:ind w:left="720"/>
    </w:pPr>
    <w:rPr>
      <w:lang w:eastAsia="es-ES"/>
    </w:rPr>
  </w:style>
  <w:style w:type="paragraph" w:styleId="TDC5">
    <w:name w:val="toc 5"/>
    <w:basedOn w:val="Normal"/>
    <w:next w:val="Normal"/>
    <w:autoRedefine/>
    <w:semiHidden/>
    <w:rsid w:val="0006153E"/>
    <w:pPr>
      <w:ind w:left="960"/>
    </w:pPr>
    <w:rPr>
      <w:lang w:eastAsia="es-ES"/>
    </w:rPr>
  </w:style>
  <w:style w:type="paragraph" w:styleId="TDC6">
    <w:name w:val="toc 6"/>
    <w:basedOn w:val="Normal"/>
    <w:next w:val="Normal"/>
    <w:autoRedefine/>
    <w:semiHidden/>
    <w:rsid w:val="0006153E"/>
    <w:pPr>
      <w:ind w:left="1200"/>
    </w:pPr>
    <w:rPr>
      <w:lang w:eastAsia="es-ES"/>
    </w:rPr>
  </w:style>
  <w:style w:type="paragraph" w:styleId="TDC7">
    <w:name w:val="toc 7"/>
    <w:basedOn w:val="Normal"/>
    <w:next w:val="Normal"/>
    <w:autoRedefine/>
    <w:semiHidden/>
    <w:rsid w:val="0006153E"/>
    <w:pPr>
      <w:ind w:left="1440"/>
    </w:pPr>
    <w:rPr>
      <w:lang w:eastAsia="es-ES"/>
    </w:rPr>
  </w:style>
  <w:style w:type="paragraph" w:styleId="TDC8">
    <w:name w:val="toc 8"/>
    <w:basedOn w:val="Normal"/>
    <w:next w:val="Normal"/>
    <w:autoRedefine/>
    <w:semiHidden/>
    <w:rsid w:val="0006153E"/>
    <w:pPr>
      <w:ind w:left="1680"/>
    </w:pPr>
    <w:rPr>
      <w:lang w:eastAsia="es-ES"/>
    </w:rPr>
  </w:style>
  <w:style w:type="paragraph" w:styleId="TDC9">
    <w:name w:val="toc 9"/>
    <w:basedOn w:val="Normal"/>
    <w:next w:val="Normal"/>
    <w:autoRedefine/>
    <w:semiHidden/>
    <w:rsid w:val="0006153E"/>
    <w:pPr>
      <w:ind w:left="1920"/>
    </w:pPr>
    <w:rPr>
      <w:lang w:eastAsia="es-ES"/>
    </w:rPr>
  </w:style>
  <w:style w:type="paragraph" w:customStyle="1" w:styleId="CM12">
    <w:name w:val="CM12"/>
    <w:basedOn w:val="Normal"/>
    <w:next w:val="Normal"/>
    <w:rsid w:val="000615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6153E"/>
    <w:pPr>
      <w:widowControl w:val="0"/>
    </w:pPr>
    <w:rPr>
      <w:rFonts w:ascii="Verdana" w:hAnsi="Verdana" w:cs="Times New Roman"/>
      <w:color w:val="auto"/>
    </w:rPr>
  </w:style>
  <w:style w:type="paragraph" w:customStyle="1" w:styleId="CM8">
    <w:name w:val="CM8"/>
    <w:basedOn w:val="Default"/>
    <w:next w:val="Default"/>
    <w:rsid w:val="0006153E"/>
    <w:pPr>
      <w:widowControl w:val="0"/>
      <w:spacing w:line="246" w:lineRule="atLeast"/>
    </w:pPr>
    <w:rPr>
      <w:rFonts w:ascii="Verdana" w:hAnsi="Verdana" w:cs="Times New Roman"/>
      <w:color w:val="auto"/>
    </w:rPr>
  </w:style>
  <w:style w:type="paragraph" w:customStyle="1" w:styleId="CM14">
    <w:name w:val="CM14"/>
    <w:basedOn w:val="Default"/>
    <w:next w:val="Default"/>
    <w:rsid w:val="0006153E"/>
    <w:pPr>
      <w:widowControl w:val="0"/>
    </w:pPr>
    <w:rPr>
      <w:rFonts w:ascii="Verdana" w:hAnsi="Verdana" w:cs="Times New Roman"/>
      <w:color w:val="auto"/>
    </w:rPr>
  </w:style>
  <w:style w:type="paragraph" w:customStyle="1" w:styleId="Standard">
    <w:name w:val="Standard"/>
    <w:rsid w:val="0006153E"/>
    <w:pPr>
      <w:suppressAutoHyphens/>
      <w:autoSpaceDN w:val="0"/>
      <w:textAlignment w:val="baseline"/>
    </w:pPr>
    <w:rPr>
      <w:kern w:val="3"/>
      <w:sz w:val="24"/>
      <w:szCs w:val="24"/>
      <w:lang w:val="es-ES" w:eastAsia="zh-CN"/>
    </w:rPr>
  </w:style>
  <w:style w:type="table" w:styleId="Tablanormal1">
    <w:name w:val="Plain Table 1"/>
    <w:basedOn w:val="Tablanormal"/>
    <w:uiPriority w:val="41"/>
    <w:rsid w:val="0006153E"/>
    <w:rPr>
      <w:lang w:val="es-ES" w:eastAsia="es-E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1Car">
    <w:name w:val="A1 Car"/>
    <w:link w:val="A1"/>
    <w:locked/>
    <w:rsid w:val="004D4270"/>
    <w:rPr>
      <w:rFonts w:ascii="Verdana" w:hAnsi="Verdana" w:cs="Arial"/>
      <w:b/>
      <w:bCs/>
      <w:sz w:val="18"/>
      <w:szCs w:val="18"/>
      <w:u w:val="single"/>
      <w:lang w:eastAsia="es-ES"/>
    </w:rPr>
  </w:style>
  <w:style w:type="paragraph" w:customStyle="1" w:styleId="A1">
    <w:name w:val="A1"/>
    <w:basedOn w:val="Normal"/>
    <w:link w:val="A1Car"/>
    <w:qFormat/>
    <w:rsid w:val="004D4270"/>
    <w:pPr>
      <w:numPr>
        <w:numId w:val="71"/>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4D4270"/>
    <w:pPr>
      <w:numPr>
        <w:ilvl w:val="1"/>
        <w:numId w:val="71"/>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4D4270"/>
    <w:pPr>
      <w:numPr>
        <w:ilvl w:val="2"/>
        <w:numId w:val="71"/>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8673901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4491-24AA-4196-B5C7-A03FF76C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60</Pages>
  <Words>20809</Words>
  <Characters>114455</Characters>
  <Application>Microsoft Office Word</Application>
  <DocSecurity>0</DocSecurity>
  <Lines>953</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134995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14</cp:revision>
  <cp:lastPrinted>2019-05-06T22:54:00Z</cp:lastPrinted>
  <dcterms:created xsi:type="dcterms:W3CDTF">2019-04-24T18:57:00Z</dcterms:created>
  <dcterms:modified xsi:type="dcterms:W3CDTF">2019-05-06T22:59:00Z</dcterms:modified>
</cp:coreProperties>
</file>