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97331" w:rsidRDefault="0049733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97331" w:rsidRDefault="00497331" w:rsidP="007B5395">
                            <w:pPr>
                              <w:ind w:left="142"/>
                              <w:jc w:val="center"/>
                              <w:rPr>
                                <w:rFonts w:ascii="Verdana" w:hAnsi="Verdana"/>
                                <w:b/>
                              </w:rPr>
                            </w:pPr>
                          </w:p>
                          <w:p w:rsidR="00497331" w:rsidRDefault="0049733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97331" w:rsidRPr="00103622" w:rsidRDefault="00497331" w:rsidP="007B5395">
                            <w:pPr>
                              <w:ind w:left="142"/>
                              <w:jc w:val="center"/>
                              <w:rPr>
                                <w:rFonts w:ascii="Century Gothic" w:hAnsi="Century Gothic" w:cs="Arial"/>
                                <w:b/>
                                <w:sz w:val="32"/>
                                <w:szCs w:val="32"/>
                                <w:lang w:val="es-MX"/>
                              </w:rPr>
                            </w:pPr>
                          </w:p>
                          <w:p w:rsidR="00497331" w:rsidRDefault="0049733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97331" w:rsidRDefault="00497331" w:rsidP="007B5395">
                            <w:pPr>
                              <w:jc w:val="center"/>
                              <w:rPr>
                                <w:rFonts w:ascii="Century Gothic" w:hAnsi="Century Gothic" w:cs="Arial"/>
                                <w:b/>
                                <w:sz w:val="28"/>
                                <w:szCs w:val="32"/>
                              </w:rPr>
                            </w:pPr>
                          </w:p>
                          <w:p w:rsidR="00497331" w:rsidRDefault="00497331" w:rsidP="007B5395">
                            <w:pPr>
                              <w:jc w:val="center"/>
                              <w:rPr>
                                <w:rFonts w:ascii="Century Gothic" w:hAnsi="Century Gothic" w:cs="Arial"/>
                                <w:b/>
                                <w:sz w:val="28"/>
                                <w:szCs w:val="32"/>
                              </w:rPr>
                            </w:pPr>
                          </w:p>
                          <w:p w:rsidR="00497331" w:rsidRPr="00D94CE2" w:rsidRDefault="0049733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97331" w:rsidRPr="00D94CE2" w:rsidRDefault="0049733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97331" w:rsidRPr="00F40D69" w:rsidRDefault="00497331" w:rsidP="007B5395">
                            <w:pPr>
                              <w:ind w:left="142"/>
                              <w:jc w:val="center"/>
                              <w:rPr>
                                <w:rFonts w:ascii="Century Gothic" w:hAnsi="Century Gothic" w:cs="Arial"/>
                                <w:b/>
                                <w:sz w:val="28"/>
                                <w:szCs w:val="28"/>
                              </w:rPr>
                            </w:pPr>
                          </w:p>
                          <w:p w:rsidR="00497331" w:rsidRPr="00103622" w:rsidRDefault="0049733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97331" w:rsidRPr="005F6C94" w:rsidRDefault="00497331" w:rsidP="007B5395">
                            <w:pPr>
                              <w:ind w:left="142"/>
                              <w:rPr>
                                <w:rFonts w:ascii="Century Gothic" w:hAnsi="Century Gothic"/>
                                <w:b/>
                                <w:sz w:val="28"/>
                                <w:szCs w:val="28"/>
                                <w:lang w:val="es-MX"/>
                              </w:rPr>
                            </w:pPr>
                          </w:p>
                          <w:p w:rsidR="00497331" w:rsidRPr="00D94CE2" w:rsidRDefault="0049733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C7372">
                              <w:rPr>
                                <w:rFonts w:ascii="Century Gothic" w:hAnsi="Century Gothic" w:cs="Century Gothic"/>
                                <w:b/>
                                <w:bCs/>
                                <w:sz w:val="28"/>
                                <w:szCs w:val="28"/>
                              </w:rPr>
                              <w:t xml:space="preserve">ADQUISICIÓN DE </w:t>
                            </w:r>
                            <w:r>
                              <w:rPr>
                                <w:rFonts w:ascii="Century Gothic" w:hAnsi="Century Gothic" w:cs="Century Gothic"/>
                                <w:b/>
                                <w:bCs/>
                                <w:sz w:val="28"/>
                                <w:szCs w:val="28"/>
                              </w:rPr>
                              <w:t>GUINCHES NEUMATICOS PARA TRABAJO EN PLATAFORMA DE EQUIPOS DE PERFORACIÓN</w:t>
                            </w:r>
                          </w:p>
                          <w:p w:rsidR="00497331" w:rsidRPr="00D94CE2" w:rsidRDefault="00497331" w:rsidP="007B5395">
                            <w:pPr>
                              <w:jc w:val="center"/>
                              <w:rPr>
                                <w:rFonts w:ascii="Century Gothic" w:hAnsi="Century Gothic" w:cs="Century Gothic"/>
                                <w:b/>
                                <w:bCs/>
                                <w:color w:val="FF0000"/>
                                <w:sz w:val="28"/>
                                <w:szCs w:val="28"/>
                              </w:rPr>
                            </w:pPr>
                          </w:p>
                          <w:p w:rsidR="00497331" w:rsidRPr="00D94CE2" w:rsidRDefault="0049733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E23647">
                              <w:rPr>
                                <w:rFonts w:ascii="Century Gothic" w:hAnsi="Century Gothic" w:cs="Century Gothic"/>
                                <w:b/>
                                <w:bCs/>
                                <w:sz w:val="28"/>
                                <w:szCs w:val="28"/>
                              </w:rPr>
                              <w:t>14-</w:t>
                            </w:r>
                            <w:r w:rsidRPr="009462C2">
                              <w:rPr>
                                <w:rFonts w:ascii="Century Gothic" w:hAnsi="Century Gothic" w:cs="Century Gothic"/>
                                <w:b/>
                                <w:bCs/>
                                <w:sz w:val="28"/>
                                <w:szCs w:val="28"/>
                              </w:rPr>
                              <w:t>19</w:t>
                            </w:r>
                          </w:p>
                          <w:p w:rsidR="00497331" w:rsidRPr="00D94CE2" w:rsidRDefault="00497331" w:rsidP="007B5395">
                            <w:pPr>
                              <w:jc w:val="center"/>
                              <w:rPr>
                                <w:rFonts w:ascii="Century Gothic" w:hAnsi="Century Gothic" w:cs="Century Gothic"/>
                                <w:b/>
                                <w:bCs/>
                                <w:color w:val="FF0000"/>
                                <w:sz w:val="28"/>
                                <w:szCs w:val="28"/>
                              </w:rPr>
                            </w:pPr>
                          </w:p>
                          <w:p w:rsidR="00497331" w:rsidRPr="009C7372" w:rsidRDefault="00497331"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497331" w:rsidRPr="00103622" w:rsidRDefault="00497331" w:rsidP="007B5395">
                            <w:pPr>
                              <w:jc w:val="center"/>
                              <w:rPr>
                                <w:rFonts w:ascii="Century Gothic" w:hAnsi="Century Gothic"/>
                                <w:sz w:val="32"/>
                                <w:szCs w:val="32"/>
                                <w:lang w:val="es-ES_tradnl"/>
                              </w:rPr>
                            </w:pPr>
                          </w:p>
                          <w:p w:rsidR="00497331" w:rsidRPr="00103622" w:rsidRDefault="00497331" w:rsidP="007B5395">
                            <w:pPr>
                              <w:ind w:right="930"/>
                              <w:jc w:val="center"/>
                              <w:rPr>
                                <w:rFonts w:ascii="Century Gothic" w:hAnsi="Century Gothic"/>
                                <w:sz w:val="32"/>
                                <w:szCs w:val="32"/>
                                <w:lang w:val="es-ES_tradnl"/>
                              </w:rPr>
                            </w:pPr>
                          </w:p>
                          <w:p w:rsidR="00497331" w:rsidRPr="00103622" w:rsidRDefault="00497331" w:rsidP="007B5395">
                            <w:pPr>
                              <w:ind w:right="930"/>
                              <w:jc w:val="center"/>
                              <w:rPr>
                                <w:rFonts w:ascii="Century Gothic" w:hAnsi="Century Gothic"/>
                                <w:sz w:val="32"/>
                                <w:szCs w:val="32"/>
                                <w:lang w:val="es-ES_tradnl"/>
                              </w:rPr>
                            </w:pPr>
                          </w:p>
                          <w:p w:rsidR="00497331" w:rsidRDefault="00497331" w:rsidP="007B5395">
                            <w:pPr>
                              <w:ind w:right="930"/>
                              <w:jc w:val="center"/>
                              <w:rPr>
                                <w:rFonts w:ascii="Century Gothic" w:hAnsi="Century Gothic"/>
                                <w:lang w:val="es-ES_tradnl"/>
                              </w:rPr>
                            </w:pPr>
                          </w:p>
                          <w:p w:rsidR="00497331" w:rsidRPr="009C5A35" w:rsidRDefault="0049733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497331" w:rsidRDefault="0049733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97331" w:rsidRDefault="00497331" w:rsidP="007B5395">
                      <w:pPr>
                        <w:ind w:left="142"/>
                        <w:jc w:val="center"/>
                        <w:rPr>
                          <w:rFonts w:ascii="Verdana" w:hAnsi="Verdana"/>
                          <w:b/>
                        </w:rPr>
                      </w:pPr>
                    </w:p>
                    <w:p w:rsidR="00497331" w:rsidRDefault="0049733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97331" w:rsidRPr="00103622" w:rsidRDefault="00497331" w:rsidP="007B5395">
                      <w:pPr>
                        <w:ind w:left="142"/>
                        <w:jc w:val="center"/>
                        <w:rPr>
                          <w:rFonts w:ascii="Century Gothic" w:hAnsi="Century Gothic" w:cs="Arial"/>
                          <w:b/>
                          <w:sz w:val="32"/>
                          <w:szCs w:val="32"/>
                          <w:lang w:val="es-MX"/>
                        </w:rPr>
                      </w:pPr>
                    </w:p>
                    <w:p w:rsidR="00497331" w:rsidRDefault="0049733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97331" w:rsidRDefault="00497331" w:rsidP="007B5395">
                      <w:pPr>
                        <w:jc w:val="center"/>
                        <w:rPr>
                          <w:rFonts w:ascii="Century Gothic" w:hAnsi="Century Gothic" w:cs="Arial"/>
                          <w:b/>
                          <w:sz w:val="28"/>
                          <w:szCs w:val="32"/>
                        </w:rPr>
                      </w:pPr>
                    </w:p>
                    <w:p w:rsidR="00497331" w:rsidRDefault="00497331" w:rsidP="007B5395">
                      <w:pPr>
                        <w:jc w:val="center"/>
                        <w:rPr>
                          <w:rFonts w:ascii="Century Gothic" w:hAnsi="Century Gothic" w:cs="Arial"/>
                          <w:b/>
                          <w:sz w:val="28"/>
                          <w:szCs w:val="32"/>
                        </w:rPr>
                      </w:pPr>
                    </w:p>
                    <w:p w:rsidR="00497331" w:rsidRPr="00D94CE2" w:rsidRDefault="0049733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97331" w:rsidRPr="00D94CE2" w:rsidRDefault="0049733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97331" w:rsidRPr="00F40D69" w:rsidRDefault="00497331" w:rsidP="007B5395">
                      <w:pPr>
                        <w:ind w:left="142"/>
                        <w:jc w:val="center"/>
                        <w:rPr>
                          <w:rFonts w:ascii="Century Gothic" w:hAnsi="Century Gothic" w:cs="Arial"/>
                          <w:b/>
                          <w:sz w:val="28"/>
                          <w:szCs w:val="28"/>
                        </w:rPr>
                      </w:pPr>
                    </w:p>
                    <w:p w:rsidR="00497331" w:rsidRPr="00103622" w:rsidRDefault="0049733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97331" w:rsidRPr="005F6C94" w:rsidRDefault="00497331" w:rsidP="007B5395">
                      <w:pPr>
                        <w:ind w:left="142"/>
                        <w:rPr>
                          <w:rFonts w:ascii="Century Gothic" w:hAnsi="Century Gothic"/>
                          <w:b/>
                          <w:sz w:val="28"/>
                          <w:szCs w:val="28"/>
                          <w:lang w:val="es-MX"/>
                        </w:rPr>
                      </w:pPr>
                    </w:p>
                    <w:p w:rsidR="00497331" w:rsidRPr="00D94CE2" w:rsidRDefault="0049733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C7372">
                        <w:rPr>
                          <w:rFonts w:ascii="Century Gothic" w:hAnsi="Century Gothic" w:cs="Century Gothic"/>
                          <w:b/>
                          <w:bCs/>
                          <w:sz w:val="28"/>
                          <w:szCs w:val="28"/>
                        </w:rPr>
                        <w:t xml:space="preserve">ADQUISICIÓN DE </w:t>
                      </w:r>
                      <w:r>
                        <w:rPr>
                          <w:rFonts w:ascii="Century Gothic" w:hAnsi="Century Gothic" w:cs="Century Gothic"/>
                          <w:b/>
                          <w:bCs/>
                          <w:sz w:val="28"/>
                          <w:szCs w:val="28"/>
                        </w:rPr>
                        <w:t>GUINCHES NEUMATICOS PARA TRABAJO EN PLATAFORMA DE EQUIPOS DE PERFORACIÓN</w:t>
                      </w:r>
                    </w:p>
                    <w:p w:rsidR="00497331" w:rsidRPr="00D94CE2" w:rsidRDefault="00497331" w:rsidP="007B5395">
                      <w:pPr>
                        <w:jc w:val="center"/>
                        <w:rPr>
                          <w:rFonts w:ascii="Century Gothic" w:hAnsi="Century Gothic" w:cs="Century Gothic"/>
                          <w:b/>
                          <w:bCs/>
                          <w:color w:val="FF0000"/>
                          <w:sz w:val="28"/>
                          <w:szCs w:val="28"/>
                        </w:rPr>
                      </w:pPr>
                    </w:p>
                    <w:p w:rsidR="00497331" w:rsidRPr="00D94CE2" w:rsidRDefault="0049733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E23647">
                        <w:rPr>
                          <w:rFonts w:ascii="Century Gothic" w:hAnsi="Century Gothic" w:cs="Century Gothic"/>
                          <w:b/>
                          <w:bCs/>
                          <w:sz w:val="28"/>
                          <w:szCs w:val="28"/>
                        </w:rPr>
                        <w:t>14-</w:t>
                      </w:r>
                      <w:r w:rsidRPr="009462C2">
                        <w:rPr>
                          <w:rFonts w:ascii="Century Gothic" w:hAnsi="Century Gothic" w:cs="Century Gothic"/>
                          <w:b/>
                          <w:bCs/>
                          <w:sz w:val="28"/>
                          <w:szCs w:val="28"/>
                        </w:rPr>
                        <w:t>19</w:t>
                      </w:r>
                    </w:p>
                    <w:p w:rsidR="00497331" w:rsidRPr="00D94CE2" w:rsidRDefault="00497331" w:rsidP="007B5395">
                      <w:pPr>
                        <w:jc w:val="center"/>
                        <w:rPr>
                          <w:rFonts w:ascii="Century Gothic" w:hAnsi="Century Gothic" w:cs="Century Gothic"/>
                          <w:b/>
                          <w:bCs/>
                          <w:color w:val="FF0000"/>
                          <w:sz w:val="28"/>
                          <w:szCs w:val="28"/>
                        </w:rPr>
                      </w:pPr>
                    </w:p>
                    <w:p w:rsidR="00497331" w:rsidRPr="009C7372" w:rsidRDefault="00497331"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497331" w:rsidRPr="00103622" w:rsidRDefault="00497331" w:rsidP="007B5395">
                      <w:pPr>
                        <w:jc w:val="center"/>
                        <w:rPr>
                          <w:rFonts w:ascii="Century Gothic" w:hAnsi="Century Gothic"/>
                          <w:sz w:val="32"/>
                          <w:szCs w:val="32"/>
                          <w:lang w:val="es-ES_tradnl"/>
                        </w:rPr>
                      </w:pPr>
                    </w:p>
                    <w:p w:rsidR="00497331" w:rsidRPr="00103622" w:rsidRDefault="00497331" w:rsidP="007B5395">
                      <w:pPr>
                        <w:ind w:right="930"/>
                        <w:jc w:val="center"/>
                        <w:rPr>
                          <w:rFonts w:ascii="Century Gothic" w:hAnsi="Century Gothic"/>
                          <w:sz w:val="32"/>
                          <w:szCs w:val="32"/>
                          <w:lang w:val="es-ES_tradnl"/>
                        </w:rPr>
                      </w:pPr>
                    </w:p>
                    <w:p w:rsidR="00497331" w:rsidRPr="00103622" w:rsidRDefault="00497331" w:rsidP="007B5395">
                      <w:pPr>
                        <w:ind w:right="930"/>
                        <w:jc w:val="center"/>
                        <w:rPr>
                          <w:rFonts w:ascii="Century Gothic" w:hAnsi="Century Gothic"/>
                          <w:sz w:val="32"/>
                          <w:szCs w:val="32"/>
                          <w:lang w:val="es-ES_tradnl"/>
                        </w:rPr>
                      </w:pPr>
                    </w:p>
                    <w:p w:rsidR="00497331" w:rsidRDefault="00497331" w:rsidP="007B5395">
                      <w:pPr>
                        <w:ind w:right="930"/>
                        <w:jc w:val="center"/>
                        <w:rPr>
                          <w:rFonts w:ascii="Century Gothic" w:hAnsi="Century Gothic"/>
                          <w:lang w:val="es-ES_tradnl"/>
                        </w:rPr>
                      </w:pPr>
                    </w:p>
                    <w:p w:rsidR="00497331" w:rsidRPr="009C5A35" w:rsidRDefault="0049733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97331" w:rsidRPr="00AD6AF2" w:rsidRDefault="00497331" w:rsidP="00795A5A">
                            <w:pPr>
                              <w:ind w:right="930"/>
                              <w:jc w:val="center"/>
                              <w:rPr>
                                <w:rFonts w:ascii="Century Gothic" w:hAnsi="Century Gothic"/>
                                <w:sz w:val="14"/>
                                <w:lang w:val="es-ES_tradnl"/>
                              </w:rPr>
                            </w:pPr>
                          </w:p>
                          <w:p w:rsidR="00497331" w:rsidRPr="00AD6AF2" w:rsidRDefault="0049733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97331" w:rsidRPr="00AD6AF2" w:rsidRDefault="00497331" w:rsidP="00795A5A">
                      <w:pPr>
                        <w:ind w:right="930"/>
                        <w:jc w:val="center"/>
                        <w:rPr>
                          <w:rFonts w:ascii="Century Gothic" w:hAnsi="Century Gothic"/>
                          <w:sz w:val="14"/>
                          <w:lang w:val="es-ES_tradnl"/>
                        </w:rPr>
                      </w:pPr>
                    </w:p>
                    <w:p w:rsidR="00497331" w:rsidRPr="00AD6AF2" w:rsidRDefault="0049733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9C7372" w:rsidRDefault="009C7372" w:rsidP="00497331">
      <w:pPr>
        <w:rPr>
          <w:rFonts w:ascii="Calibri" w:hAnsi="Calibri" w:cs="Calibri"/>
          <w:b/>
          <w:color w:val="FF0000"/>
          <w:sz w:val="18"/>
          <w:szCs w:val="18"/>
        </w:rPr>
      </w:pPr>
    </w:p>
    <w:p w:rsidR="008B543B" w:rsidRDefault="008B543B" w:rsidP="00497331">
      <w:pPr>
        <w:rPr>
          <w:rFonts w:ascii="Calibri" w:hAnsi="Calibri" w:cs="Calibri"/>
          <w:b/>
          <w:color w:val="FF0000"/>
          <w:sz w:val="18"/>
          <w:szCs w:val="18"/>
        </w:rPr>
      </w:pPr>
    </w:p>
    <w:p w:rsidR="008B543B" w:rsidRDefault="008B543B" w:rsidP="00497331">
      <w:pPr>
        <w:rPr>
          <w:rFonts w:ascii="Calibri" w:hAnsi="Calibri" w:cs="Calibri"/>
          <w:b/>
          <w:color w:val="FF0000"/>
          <w:sz w:val="18"/>
          <w:szCs w:val="18"/>
        </w:rPr>
      </w:pPr>
    </w:p>
    <w:p w:rsidR="008B543B" w:rsidRDefault="008B543B" w:rsidP="00497331">
      <w:pPr>
        <w:rPr>
          <w:rFonts w:ascii="Calibri" w:hAnsi="Calibri" w:cs="Calibri"/>
          <w:b/>
          <w:color w:val="FF0000"/>
          <w:sz w:val="18"/>
          <w:szCs w:val="18"/>
        </w:rPr>
      </w:pPr>
    </w:p>
    <w:p w:rsidR="008B543B" w:rsidRDefault="008B543B" w:rsidP="00497331">
      <w:pPr>
        <w:rPr>
          <w:rFonts w:ascii="Calibri" w:hAnsi="Calibri" w:cs="Calibri"/>
          <w:b/>
          <w:color w:val="FF0000"/>
          <w:sz w:val="18"/>
          <w:szCs w:val="18"/>
        </w:rPr>
      </w:pPr>
    </w:p>
    <w:p w:rsidR="008B543B" w:rsidRDefault="008B543B" w:rsidP="00497331">
      <w:pPr>
        <w:rPr>
          <w:rFonts w:ascii="Calibri" w:hAnsi="Calibri" w:cs="Calibri"/>
          <w:b/>
          <w:color w:val="FF0000"/>
          <w:sz w:val="18"/>
          <w:szCs w:val="18"/>
        </w:rPr>
      </w:pPr>
    </w:p>
    <w:p w:rsidR="008B543B" w:rsidRDefault="008B543B" w:rsidP="00497331">
      <w:pPr>
        <w:rPr>
          <w:rFonts w:ascii="Calibri" w:hAnsi="Calibri" w:cs="Calibri"/>
          <w:b/>
          <w:color w:val="FF0000"/>
          <w:sz w:val="18"/>
          <w:szCs w:val="18"/>
        </w:rPr>
      </w:pPr>
    </w:p>
    <w:p w:rsidR="008B543B" w:rsidRDefault="008B543B" w:rsidP="00497331">
      <w:pPr>
        <w:rPr>
          <w:rFonts w:ascii="Calibri" w:hAnsi="Calibri" w:cs="Calibri"/>
          <w:b/>
          <w:color w:val="FF0000"/>
          <w:sz w:val="18"/>
          <w:szCs w:val="18"/>
        </w:rPr>
      </w:pPr>
    </w:p>
    <w:p w:rsidR="008B543B" w:rsidRDefault="008B543B" w:rsidP="00497331">
      <w:pPr>
        <w:rPr>
          <w:rFonts w:ascii="Calibri" w:hAnsi="Calibri" w:cs="Calibri"/>
          <w:b/>
          <w:color w:val="FF0000"/>
          <w:sz w:val="18"/>
          <w:szCs w:val="18"/>
        </w:rPr>
      </w:pPr>
    </w:p>
    <w:p w:rsidR="008B543B" w:rsidRDefault="008B543B" w:rsidP="00497331">
      <w:pPr>
        <w:rPr>
          <w:rFonts w:ascii="Calibri" w:hAnsi="Calibri" w:cs="Calibri"/>
          <w:b/>
          <w:color w:val="FF0000"/>
          <w:sz w:val="18"/>
          <w:szCs w:val="18"/>
        </w:rPr>
      </w:pPr>
    </w:p>
    <w:p w:rsidR="00497331" w:rsidRDefault="00497331" w:rsidP="00497331">
      <w:pP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497331">
            <w:pPr>
              <w:rPr>
                <w:rFonts w:asciiTheme="minorHAnsi" w:hAnsiTheme="minorHAnsi" w:cstheme="minorHAnsi"/>
                <w:sz w:val="22"/>
                <w:szCs w:val="22"/>
              </w:rPr>
            </w:pPr>
            <w:r w:rsidRPr="00276B80">
              <w:rPr>
                <w:rFonts w:asciiTheme="minorHAnsi" w:hAnsiTheme="minorHAnsi" w:cstheme="minorHAnsi"/>
                <w:sz w:val="22"/>
                <w:szCs w:val="22"/>
              </w:rPr>
              <w:t>Fecha:</w:t>
            </w:r>
            <w:r w:rsidR="00E94FBD">
              <w:rPr>
                <w:rFonts w:asciiTheme="minorHAnsi" w:hAnsiTheme="minorHAnsi" w:cstheme="minorHAnsi"/>
                <w:sz w:val="22"/>
                <w:szCs w:val="22"/>
              </w:rPr>
              <w:t xml:space="preserve"> 0</w:t>
            </w:r>
            <w:r w:rsidR="00497331">
              <w:rPr>
                <w:rFonts w:asciiTheme="minorHAnsi" w:hAnsiTheme="minorHAnsi" w:cstheme="minorHAnsi"/>
                <w:sz w:val="22"/>
                <w:szCs w:val="22"/>
              </w:rPr>
              <w:t>7</w:t>
            </w:r>
            <w:r w:rsidR="00E94FBD">
              <w:rPr>
                <w:rFonts w:asciiTheme="minorHAnsi" w:hAnsiTheme="minorHAnsi" w:cstheme="minorHAnsi"/>
                <w:sz w:val="22"/>
                <w:szCs w:val="22"/>
              </w:rPr>
              <w:t>/0</w:t>
            </w:r>
            <w:r w:rsidR="00497331">
              <w:rPr>
                <w:rFonts w:asciiTheme="minorHAnsi" w:hAnsiTheme="minorHAnsi" w:cstheme="minorHAnsi"/>
                <w:sz w:val="22"/>
                <w:szCs w:val="22"/>
              </w:rPr>
              <w:t>5</w:t>
            </w:r>
            <w:r w:rsidR="00E94FB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94FBD" w:rsidP="00497331">
            <w:pPr>
              <w:rPr>
                <w:rFonts w:asciiTheme="minorHAnsi" w:hAnsiTheme="minorHAnsi" w:cstheme="minorHAnsi"/>
                <w:sz w:val="22"/>
                <w:szCs w:val="22"/>
              </w:rPr>
            </w:pPr>
            <w:r>
              <w:rPr>
                <w:rFonts w:asciiTheme="minorHAnsi" w:hAnsiTheme="minorHAnsi" w:cstheme="minorHAnsi"/>
                <w:sz w:val="22"/>
                <w:szCs w:val="22"/>
              </w:rPr>
              <w:t>1</w:t>
            </w:r>
            <w:r w:rsidR="00497331">
              <w:rPr>
                <w:rFonts w:asciiTheme="minorHAnsi" w:hAnsiTheme="minorHAnsi" w:cstheme="minorHAnsi"/>
                <w:sz w:val="22"/>
                <w:szCs w:val="22"/>
              </w:rPr>
              <w:t>5</w:t>
            </w:r>
            <w:r>
              <w:rPr>
                <w:rFonts w:asciiTheme="minorHAnsi" w:hAnsiTheme="minorHAnsi" w:cstheme="minorHAnsi"/>
                <w:sz w:val="22"/>
                <w:szCs w:val="22"/>
              </w:rPr>
              <w:t>/0</w:t>
            </w:r>
            <w:r w:rsidR="00497331">
              <w:rPr>
                <w:rFonts w:asciiTheme="minorHAnsi" w:hAnsiTheme="minorHAnsi" w:cstheme="minorHAnsi"/>
                <w:sz w:val="22"/>
                <w:szCs w:val="22"/>
              </w:rPr>
              <w:t>5</w:t>
            </w:r>
            <w:r>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497331" w:rsidP="00497331">
            <w:pPr>
              <w:jc w:val="center"/>
              <w:rPr>
                <w:rFonts w:asciiTheme="minorHAnsi" w:hAnsiTheme="minorHAnsi" w:cstheme="minorHAnsi"/>
                <w:sz w:val="22"/>
                <w:szCs w:val="22"/>
              </w:rPr>
            </w:pPr>
            <w:r>
              <w:rPr>
                <w:rFonts w:asciiTheme="minorHAnsi" w:hAnsiTheme="minorHAnsi" w:cstheme="minorHAnsi"/>
                <w:sz w:val="22"/>
                <w:szCs w:val="22"/>
              </w:rPr>
              <w:t>09</w:t>
            </w:r>
            <w:r w:rsidR="00E94FBD">
              <w:rPr>
                <w:rFonts w:asciiTheme="minorHAnsi" w:hAnsiTheme="minorHAnsi" w:cstheme="minorHAnsi"/>
                <w:sz w:val="22"/>
                <w:szCs w:val="22"/>
              </w:rPr>
              <w:t>:</w:t>
            </w:r>
            <w:r>
              <w:rPr>
                <w:rFonts w:asciiTheme="minorHAnsi" w:hAnsiTheme="minorHAnsi" w:cstheme="minorHAnsi"/>
                <w:sz w:val="22"/>
                <w:szCs w:val="22"/>
              </w:rPr>
              <w:t>3</w:t>
            </w:r>
            <w:r w:rsidR="00E94FBD">
              <w:rPr>
                <w:rFonts w:asciiTheme="minorHAnsi" w:hAnsiTheme="minorHAnsi" w:cstheme="minorHAnsi"/>
                <w:sz w:val="22"/>
                <w:szCs w:val="22"/>
              </w:rPr>
              <w:t>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94FBD" w:rsidP="00497331">
            <w:pPr>
              <w:rPr>
                <w:rFonts w:asciiTheme="minorHAnsi" w:hAnsiTheme="minorHAnsi" w:cstheme="minorHAnsi"/>
                <w:sz w:val="22"/>
                <w:szCs w:val="22"/>
              </w:rPr>
            </w:pPr>
            <w:r>
              <w:rPr>
                <w:rFonts w:asciiTheme="minorHAnsi" w:hAnsiTheme="minorHAnsi" w:cstheme="minorHAnsi"/>
                <w:sz w:val="22"/>
                <w:szCs w:val="22"/>
              </w:rPr>
              <w:t>1</w:t>
            </w:r>
            <w:r w:rsidR="00497331">
              <w:rPr>
                <w:rFonts w:asciiTheme="minorHAnsi" w:hAnsiTheme="minorHAnsi" w:cstheme="minorHAnsi"/>
                <w:sz w:val="22"/>
                <w:szCs w:val="22"/>
              </w:rPr>
              <w:t>5</w:t>
            </w:r>
            <w:r>
              <w:rPr>
                <w:rFonts w:asciiTheme="minorHAnsi" w:hAnsiTheme="minorHAnsi" w:cstheme="minorHAnsi"/>
                <w:sz w:val="22"/>
                <w:szCs w:val="22"/>
              </w:rPr>
              <w:t>/0</w:t>
            </w:r>
            <w:r w:rsidR="00497331">
              <w:rPr>
                <w:rFonts w:asciiTheme="minorHAnsi" w:hAnsiTheme="minorHAnsi" w:cstheme="minorHAnsi"/>
                <w:sz w:val="22"/>
                <w:szCs w:val="22"/>
              </w:rPr>
              <w:t>5</w:t>
            </w:r>
            <w:r>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94FBD" w:rsidP="00497331">
            <w:pPr>
              <w:jc w:val="center"/>
              <w:rPr>
                <w:rFonts w:asciiTheme="minorHAnsi" w:hAnsiTheme="minorHAnsi" w:cstheme="minorHAnsi"/>
                <w:sz w:val="22"/>
                <w:szCs w:val="22"/>
              </w:rPr>
            </w:pPr>
            <w:r>
              <w:rPr>
                <w:rFonts w:asciiTheme="minorHAnsi" w:hAnsiTheme="minorHAnsi" w:cstheme="minorHAnsi"/>
                <w:sz w:val="22"/>
                <w:szCs w:val="22"/>
              </w:rPr>
              <w:t>1</w:t>
            </w:r>
            <w:r w:rsidR="00497331">
              <w:rPr>
                <w:rFonts w:asciiTheme="minorHAnsi" w:hAnsiTheme="minorHAnsi" w:cstheme="minorHAnsi"/>
                <w:sz w:val="22"/>
                <w:szCs w:val="22"/>
              </w:rPr>
              <w:t>0</w:t>
            </w:r>
            <w:r>
              <w:rPr>
                <w:rFonts w:asciiTheme="minorHAnsi" w:hAnsiTheme="minorHAnsi" w:cstheme="minorHAnsi"/>
                <w:sz w:val="22"/>
                <w:szCs w:val="22"/>
              </w:rPr>
              <w:t>:</w:t>
            </w:r>
            <w:r w:rsidR="00497331">
              <w:rPr>
                <w:rFonts w:asciiTheme="minorHAnsi" w:hAnsiTheme="minorHAnsi" w:cstheme="minorHAnsi"/>
                <w:sz w:val="22"/>
                <w:szCs w:val="22"/>
              </w:rPr>
              <w:t>0</w:t>
            </w:r>
            <w:r>
              <w:rPr>
                <w:rFonts w:asciiTheme="minorHAnsi" w:hAnsiTheme="minorHAnsi" w:cstheme="minorHAnsi"/>
                <w:sz w:val="22"/>
                <w:szCs w:val="22"/>
              </w:rPr>
              <w:t>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97331" w:rsidP="00497331">
            <w:pPr>
              <w:jc w:val="both"/>
              <w:rPr>
                <w:rFonts w:asciiTheme="minorHAnsi" w:hAnsiTheme="minorHAnsi" w:cstheme="minorHAnsi"/>
                <w:szCs w:val="22"/>
              </w:rPr>
            </w:pPr>
            <w:r>
              <w:rPr>
                <w:rFonts w:asciiTheme="minorHAnsi" w:hAnsiTheme="minorHAnsi" w:cstheme="minorHAnsi"/>
                <w:i/>
                <w:szCs w:val="22"/>
              </w:rPr>
              <w:t>28</w:t>
            </w:r>
            <w:r w:rsidR="00127DA6" w:rsidRPr="00127DA6">
              <w:rPr>
                <w:rFonts w:asciiTheme="minorHAnsi" w:hAnsiTheme="minorHAnsi" w:cstheme="minorHAnsi"/>
                <w:i/>
                <w:szCs w:val="22"/>
              </w:rPr>
              <w:t>/0</w:t>
            </w:r>
            <w:r>
              <w:rPr>
                <w:rFonts w:asciiTheme="minorHAnsi" w:hAnsiTheme="minorHAnsi" w:cstheme="minorHAnsi"/>
                <w:i/>
                <w:szCs w:val="22"/>
              </w:rPr>
              <w:t>6</w:t>
            </w:r>
            <w:r w:rsidR="00127DA6" w:rsidRPr="00127DA6">
              <w:rPr>
                <w:rFonts w:asciiTheme="minorHAnsi" w:hAnsiTheme="minorHAnsi" w:cstheme="minorHAnsi"/>
                <w: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97331" w:rsidP="00497331">
            <w:pPr>
              <w:jc w:val="both"/>
              <w:rPr>
                <w:rFonts w:asciiTheme="minorHAnsi" w:hAnsiTheme="minorHAnsi" w:cstheme="minorHAnsi"/>
                <w:color w:val="000000"/>
                <w:sz w:val="22"/>
                <w:szCs w:val="22"/>
                <w:lang w:val="es-BO"/>
              </w:rPr>
            </w:pPr>
            <w:r>
              <w:rPr>
                <w:rFonts w:asciiTheme="minorHAnsi" w:hAnsiTheme="minorHAnsi" w:cstheme="minorHAnsi"/>
                <w:i/>
                <w:szCs w:val="22"/>
              </w:rPr>
              <w:t>29</w:t>
            </w:r>
            <w:r w:rsidR="00127DA6" w:rsidRPr="00127DA6">
              <w:rPr>
                <w:rFonts w:asciiTheme="minorHAnsi" w:hAnsiTheme="minorHAnsi" w:cstheme="minorHAnsi"/>
                <w:i/>
                <w:szCs w:val="22"/>
              </w:rPr>
              <w:t>/0</w:t>
            </w:r>
            <w:r>
              <w:rPr>
                <w:rFonts w:asciiTheme="minorHAnsi" w:hAnsiTheme="minorHAnsi" w:cstheme="minorHAnsi"/>
                <w:i/>
                <w:szCs w:val="22"/>
              </w:rPr>
              <w:t>7</w:t>
            </w:r>
            <w:r w:rsidR="00127DA6" w:rsidRPr="00127DA6">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10035" w:type="dxa"/>
        <w:tblInd w:w="75" w:type="dxa"/>
        <w:tblCellMar>
          <w:left w:w="70" w:type="dxa"/>
          <w:right w:w="70" w:type="dxa"/>
        </w:tblCellMar>
        <w:tblLook w:val="04A0" w:firstRow="1" w:lastRow="0" w:firstColumn="1" w:lastColumn="0" w:noHBand="0" w:noVBand="1"/>
      </w:tblPr>
      <w:tblGrid>
        <w:gridCol w:w="951"/>
        <w:gridCol w:w="3959"/>
        <w:gridCol w:w="937"/>
        <w:gridCol w:w="986"/>
        <w:gridCol w:w="961"/>
        <w:gridCol w:w="1400"/>
        <w:gridCol w:w="841"/>
      </w:tblGrid>
      <w:tr w:rsidR="00497331" w:rsidRPr="000507EC" w:rsidTr="00497331">
        <w:trPr>
          <w:gridAfter w:val="1"/>
          <w:wAfter w:w="864" w:type="dxa"/>
          <w:trHeight w:val="850"/>
        </w:trPr>
        <w:tc>
          <w:tcPr>
            <w:tcW w:w="9171"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497331" w:rsidRPr="000507EC" w:rsidRDefault="00497331" w:rsidP="00497331">
            <w:pPr>
              <w:jc w:val="center"/>
              <w:rPr>
                <w:rFonts w:ascii="Calibri" w:hAnsi="Calibri" w:cs="Calibri"/>
                <w:b/>
                <w:bCs/>
                <w:color w:val="000000"/>
                <w:sz w:val="16"/>
                <w:szCs w:val="16"/>
              </w:rPr>
            </w:pPr>
            <w:r w:rsidRPr="00365997">
              <w:rPr>
                <w:rFonts w:asciiTheme="minorHAnsi" w:hAnsiTheme="minorHAnsi" w:cstheme="minorHAnsi"/>
                <w:b/>
                <w:sz w:val="22"/>
                <w:szCs w:val="22"/>
              </w:rPr>
              <w:lastRenderedPageBreak/>
              <w:t>PRECIO REFERENCIAL DE ACUERDO A LA MONEDA ESTABLECIDA EN EL PROCESO DE CONTRATACIÓN</w:t>
            </w:r>
          </w:p>
        </w:tc>
      </w:tr>
      <w:tr w:rsidR="00497331" w:rsidRPr="000507EC" w:rsidTr="00497331">
        <w:trPr>
          <w:gridAfter w:val="1"/>
          <w:wAfter w:w="864" w:type="dxa"/>
          <w:trHeight w:val="850"/>
        </w:trPr>
        <w:tc>
          <w:tcPr>
            <w:tcW w:w="97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Nº</w:t>
            </w:r>
          </w:p>
        </w:tc>
        <w:tc>
          <w:tcPr>
            <w:tcW w:w="4052"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DETALLE DEL BIEN</w:t>
            </w:r>
          </w:p>
        </w:tc>
        <w:tc>
          <w:tcPr>
            <w:tcW w:w="858"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CANTIDAD</w:t>
            </w:r>
          </w:p>
        </w:tc>
        <w:tc>
          <w:tcPr>
            <w:tcW w:w="993"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UNIDAD DE MEDIDA</w:t>
            </w:r>
          </w:p>
        </w:tc>
        <w:tc>
          <w:tcPr>
            <w:tcW w:w="882"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PRECIO UNITARIO</w:t>
            </w:r>
            <w:r w:rsidRPr="00042510">
              <w:rPr>
                <w:rFonts w:ascii="Calibri" w:hAnsi="Calibri" w:cs="Calibri"/>
                <w:b/>
                <w:bCs/>
                <w:color w:val="000000"/>
                <w:sz w:val="18"/>
                <w:szCs w:val="18"/>
              </w:rPr>
              <w:br/>
              <w:t xml:space="preserve"> (Bs.)  </w:t>
            </w:r>
          </w:p>
        </w:tc>
        <w:tc>
          <w:tcPr>
            <w:tcW w:w="1415"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PRECIO TOTAL</w:t>
            </w:r>
            <w:r w:rsidRPr="00042510">
              <w:rPr>
                <w:rFonts w:ascii="Calibri" w:hAnsi="Calibri" w:cs="Calibri"/>
                <w:b/>
                <w:bCs/>
                <w:color w:val="000000"/>
                <w:sz w:val="18"/>
                <w:szCs w:val="18"/>
              </w:rPr>
              <w:br/>
              <w:t>(Bs.)</w:t>
            </w:r>
          </w:p>
        </w:tc>
      </w:tr>
      <w:tr w:rsidR="00497331" w:rsidRPr="000507EC" w:rsidTr="00497331">
        <w:trPr>
          <w:gridAfter w:val="1"/>
          <w:wAfter w:w="864" w:type="dxa"/>
          <w:trHeight w:val="876"/>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497331" w:rsidRPr="00042510" w:rsidRDefault="00497331" w:rsidP="00497331">
            <w:pPr>
              <w:jc w:val="center"/>
              <w:rPr>
                <w:rFonts w:ascii="Calibri" w:hAnsi="Calibri" w:cs="Calibri"/>
                <w:color w:val="000000"/>
                <w:sz w:val="18"/>
                <w:szCs w:val="18"/>
              </w:rPr>
            </w:pPr>
            <w:r w:rsidRPr="00042510">
              <w:rPr>
                <w:rFonts w:ascii="Calibri" w:hAnsi="Calibri" w:cs="Calibri"/>
                <w:color w:val="000000"/>
                <w:sz w:val="18"/>
                <w:szCs w:val="18"/>
              </w:rPr>
              <w:t>1</w:t>
            </w:r>
          </w:p>
        </w:tc>
        <w:tc>
          <w:tcPr>
            <w:tcW w:w="4052" w:type="dxa"/>
            <w:tcBorders>
              <w:top w:val="nil"/>
              <w:left w:val="nil"/>
              <w:bottom w:val="single" w:sz="8" w:space="0" w:color="auto"/>
              <w:right w:val="single" w:sz="8" w:space="0" w:color="auto"/>
            </w:tcBorders>
            <w:shd w:val="clear" w:color="auto" w:fill="auto"/>
            <w:vAlign w:val="center"/>
          </w:tcPr>
          <w:p w:rsidR="00497331" w:rsidRPr="00042510" w:rsidRDefault="00497331" w:rsidP="00497331">
            <w:pPr>
              <w:rPr>
                <w:rFonts w:asciiTheme="minorHAnsi" w:hAnsiTheme="minorHAnsi" w:cs="Calibri"/>
                <w:sz w:val="18"/>
                <w:szCs w:val="18"/>
                <w:highlight w:val="yellow"/>
              </w:rPr>
            </w:pPr>
            <w:r w:rsidRPr="00042510">
              <w:rPr>
                <w:rFonts w:asciiTheme="minorHAnsi" w:hAnsiTheme="minorHAnsi" w:cs="Calibri"/>
                <w:sz w:val="18"/>
                <w:szCs w:val="18"/>
                <w:lang w:val="es-BO"/>
              </w:rPr>
              <w:t>GUINCHES NEUMATICOS CON CAPACIDAD MAYOR O IGUAL A 5.5 TONELADAS</w:t>
            </w:r>
          </w:p>
        </w:tc>
        <w:tc>
          <w:tcPr>
            <w:tcW w:w="858" w:type="dxa"/>
            <w:tcBorders>
              <w:top w:val="nil"/>
              <w:left w:val="nil"/>
              <w:bottom w:val="single" w:sz="8" w:space="0" w:color="auto"/>
              <w:right w:val="single" w:sz="8" w:space="0" w:color="auto"/>
            </w:tcBorders>
            <w:shd w:val="clear" w:color="auto" w:fill="auto"/>
            <w:vAlign w:val="center"/>
          </w:tcPr>
          <w:p w:rsidR="00497331" w:rsidRPr="00042510" w:rsidRDefault="00497331" w:rsidP="00497331">
            <w:pPr>
              <w:jc w:val="center"/>
              <w:rPr>
                <w:rFonts w:ascii="Calibri" w:hAnsi="Calibri" w:cs="Calibri"/>
                <w:color w:val="000000"/>
                <w:sz w:val="18"/>
                <w:szCs w:val="18"/>
              </w:rPr>
            </w:pPr>
            <w:r w:rsidRPr="00042510">
              <w:rPr>
                <w:rFonts w:ascii="Calibri" w:hAnsi="Calibri" w:cs="Calibri"/>
                <w:color w:val="000000"/>
                <w:sz w:val="18"/>
                <w:szCs w:val="18"/>
              </w:rPr>
              <w:t>3</w:t>
            </w:r>
          </w:p>
        </w:tc>
        <w:tc>
          <w:tcPr>
            <w:tcW w:w="993" w:type="dxa"/>
            <w:tcBorders>
              <w:top w:val="nil"/>
              <w:left w:val="nil"/>
              <w:bottom w:val="single" w:sz="8" w:space="0" w:color="auto"/>
              <w:right w:val="single" w:sz="8" w:space="0" w:color="auto"/>
            </w:tcBorders>
            <w:shd w:val="clear" w:color="auto" w:fill="auto"/>
            <w:vAlign w:val="center"/>
          </w:tcPr>
          <w:p w:rsidR="00497331" w:rsidRPr="00042510" w:rsidRDefault="00497331" w:rsidP="00497331">
            <w:pPr>
              <w:jc w:val="center"/>
              <w:rPr>
                <w:rFonts w:ascii="Calibri" w:hAnsi="Calibri" w:cs="Calibri"/>
                <w:color w:val="000000"/>
                <w:sz w:val="18"/>
                <w:szCs w:val="18"/>
              </w:rPr>
            </w:pPr>
            <w:r w:rsidRPr="00042510">
              <w:rPr>
                <w:rFonts w:ascii="Calibri" w:hAnsi="Calibri" w:cs="Calibri"/>
                <w:color w:val="000000"/>
                <w:sz w:val="18"/>
                <w:szCs w:val="18"/>
              </w:rPr>
              <w:t xml:space="preserve">PIEZA </w:t>
            </w:r>
          </w:p>
        </w:tc>
        <w:tc>
          <w:tcPr>
            <w:tcW w:w="882" w:type="dxa"/>
            <w:tcBorders>
              <w:top w:val="nil"/>
              <w:left w:val="nil"/>
              <w:bottom w:val="single" w:sz="8" w:space="0" w:color="auto"/>
              <w:right w:val="single" w:sz="8" w:space="0" w:color="auto"/>
            </w:tcBorders>
            <w:shd w:val="clear" w:color="auto" w:fill="auto"/>
            <w:vAlign w:val="center"/>
            <w:hideMark/>
          </w:tcPr>
          <w:p w:rsidR="00497331" w:rsidRPr="00042510" w:rsidRDefault="00497331" w:rsidP="00497331">
            <w:pPr>
              <w:jc w:val="center"/>
              <w:rPr>
                <w:rFonts w:ascii="Calibri" w:hAnsi="Calibri" w:cs="Calibri"/>
                <w:color w:val="000000"/>
                <w:sz w:val="18"/>
                <w:szCs w:val="18"/>
              </w:rPr>
            </w:pPr>
            <w:r w:rsidRPr="00042510">
              <w:rPr>
                <w:rFonts w:ascii="Calibri" w:hAnsi="Calibri" w:cs="Calibri"/>
                <w:color w:val="000000"/>
                <w:sz w:val="18"/>
                <w:szCs w:val="18"/>
              </w:rPr>
              <w:t>194.880,00</w:t>
            </w:r>
          </w:p>
        </w:tc>
        <w:tc>
          <w:tcPr>
            <w:tcW w:w="1415" w:type="dxa"/>
            <w:tcBorders>
              <w:top w:val="nil"/>
              <w:left w:val="nil"/>
              <w:bottom w:val="single" w:sz="8" w:space="0" w:color="auto"/>
              <w:right w:val="single" w:sz="8" w:space="0" w:color="auto"/>
            </w:tcBorders>
            <w:shd w:val="clear" w:color="auto" w:fill="auto"/>
            <w:vAlign w:val="center"/>
            <w:hideMark/>
          </w:tcPr>
          <w:p w:rsidR="00497331" w:rsidRPr="00042510" w:rsidRDefault="00497331" w:rsidP="00497331">
            <w:pPr>
              <w:jc w:val="center"/>
              <w:rPr>
                <w:rFonts w:ascii="Calibri" w:hAnsi="Calibri" w:cs="Calibri"/>
                <w:color w:val="000000"/>
                <w:sz w:val="18"/>
                <w:szCs w:val="18"/>
              </w:rPr>
            </w:pPr>
            <w:r w:rsidRPr="00042510">
              <w:rPr>
                <w:rFonts w:ascii="Calibri" w:hAnsi="Calibri" w:cs="Calibri"/>
                <w:color w:val="000000"/>
                <w:sz w:val="18"/>
                <w:szCs w:val="18"/>
              </w:rPr>
              <w:t>584.640,00</w:t>
            </w:r>
          </w:p>
        </w:tc>
      </w:tr>
      <w:tr w:rsidR="00497331" w:rsidRPr="000507EC" w:rsidTr="00497331">
        <w:trPr>
          <w:trHeight w:val="649"/>
        </w:trPr>
        <w:tc>
          <w:tcPr>
            <w:tcW w:w="7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97331" w:rsidRPr="00042510" w:rsidRDefault="00497331" w:rsidP="00497331">
            <w:pPr>
              <w:jc w:val="right"/>
              <w:rPr>
                <w:rFonts w:ascii="Calibri" w:hAnsi="Calibri" w:cs="Calibri"/>
                <w:color w:val="000000"/>
                <w:sz w:val="18"/>
                <w:szCs w:val="18"/>
              </w:rPr>
            </w:pPr>
            <w:r w:rsidRPr="00042510">
              <w:rPr>
                <w:rFonts w:ascii="Calibri" w:hAnsi="Calibri" w:cs="Calibri"/>
                <w:b/>
                <w:color w:val="000000"/>
                <w:sz w:val="18"/>
                <w:szCs w:val="18"/>
              </w:rPr>
              <w:t>PRECIO REFERENCIAL TOTAL (Bs.):</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7331" w:rsidRPr="00042510" w:rsidRDefault="00497331" w:rsidP="00497331">
            <w:pPr>
              <w:jc w:val="center"/>
              <w:rPr>
                <w:rFonts w:ascii="Calibri" w:hAnsi="Calibri" w:cs="Calibri"/>
                <w:color w:val="000000"/>
                <w:sz w:val="18"/>
                <w:szCs w:val="18"/>
              </w:rPr>
            </w:pPr>
            <w:r w:rsidRPr="00042510">
              <w:rPr>
                <w:rFonts w:ascii="Calibri" w:hAnsi="Calibri" w:cs="Calibri"/>
                <w:color w:val="000000"/>
                <w:sz w:val="18"/>
                <w:szCs w:val="18"/>
              </w:rPr>
              <w:t>584.640,00</w:t>
            </w:r>
          </w:p>
        </w:tc>
        <w:tc>
          <w:tcPr>
            <w:tcW w:w="864" w:type="dxa"/>
            <w:vAlign w:val="center"/>
          </w:tcPr>
          <w:p w:rsidR="00497331" w:rsidRPr="000507EC" w:rsidRDefault="00497331" w:rsidP="00497331">
            <w:pPr>
              <w:rPr>
                <w:rFonts w:ascii="Calibri" w:hAnsi="Calibri" w:cs="Calibri"/>
                <w:color w:val="000000"/>
                <w:sz w:val="16"/>
                <w:szCs w:val="16"/>
              </w:rPr>
            </w:pPr>
          </w:p>
        </w:tc>
      </w:tr>
    </w:tbl>
    <w:p w:rsidR="00497331" w:rsidRDefault="00497331" w:rsidP="00D62DD9">
      <w:pPr>
        <w:rPr>
          <w:rFonts w:asciiTheme="minorHAnsi" w:hAnsiTheme="minorHAnsi" w:cstheme="minorHAnsi"/>
          <w:sz w:val="22"/>
          <w:szCs w:val="22"/>
        </w:rPr>
      </w:pPr>
    </w:p>
    <w:p w:rsidR="00497331" w:rsidRDefault="00497331" w:rsidP="00D62DD9">
      <w:pPr>
        <w:rPr>
          <w:rFonts w:asciiTheme="minorHAnsi" w:hAnsiTheme="minorHAnsi" w:cstheme="minorHAnsi"/>
          <w:sz w:val="22"/>
          <w:szCs w:val="22"/>
        </w:rPr>
      </w:pPr>
    </w:p>
    <w:p w:rsidR="00497331" w:rsidRDefault="00497331" w:rsidP="00D62DD9">
      <w:pPr>
        <w:rPr>
          <w:rFonts w:asciiTheme="minorHAnsi" w:hAnsiTheme="minorHAnsi" w:cstheme="minorHAnsi"/>
          <w:sz w:val="22"/>
          <w:szCs w:val="22"/>
        </w:rPr>
      </w:pPr>
    </w:p>
    <w:p w:rsidR="00497331" w:rsidRDefault="00497331" w:rsidP="00D62DD9">
      <w:pPr>
        <w:rPr>
          <w:rFonts w:asciiTheme="minorHAnsi" w:hAnsiTheme="minorHAnsi" w:cstheme="minorHAnsi"/>
          <w:sz w:val="22"/>
          <w:szCs w:val="22"/>
        </w:rPr>
      </w:pPr>
    </w:p>
    <w:p w:rsidR="00497331" w:rsidRDefault="00497331"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03622" w:rsidRPr="006F470A" w:rsidRDefault="00103622" w:rsidP="00127DA6">
      <w:pP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EA7EC8" w:rsidRDefault="00EA7EC8" w:rsidP="00127DA6">
      <w:pPr>
        <w:rPr>
          <w:rFonts w:asciiTheme="minorHAnsi" w:hAnsiTheme="minorHAnsi" w:cstheme="minorHAnsi"/>
          <w:b/>
          <w:sz w:val="22"/>
          <w:szCs w:val="22"/>
        </w:rPr>
      </w:pPr>
    </w:p>
    <w:p w:rsidR="00127DA6" w:rsidRDefault="00127DA6" w:rsidP="00127DA6">
      <w:pP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042510">
      <w:pPr>
        <w:rPr>
          <w:rFonts w:asciiTheme="minorHAnsi" w:hAnsiTheme="minorHAnsi" w:cstheme="minorHAnsi"/>
          <w:b/>
          <w:sz w:val="22"/>
          <w:szCs w:val="22"/>
        </w:rPr>
      </w:pPr>
    </w:p>
    <w:p w:rsidR="00042510" w:rsidRDefault="00042510" w:rsidP="00042510">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bookmarkStart w:id="0" w:name="_GoBack"/>
      <w:bookmarkEnd w:id="0"/>
    </w:p>
    <w:p w:rsidR="00816211" w:rsidRDefault="0081621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9B6FD1" w:rsidRPr="00042510" w:rsidRDefault="009B6FD1" w:rsidP="00B3705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C52609" w:rsidRPr="00042510" w:rsidRDefault="00C52609" w:rsidP="00042510">
      <w:pPr>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C52609" w:rsidRDefault="00C52609" w:rsidP="00C35EAF">
      <w:pPr>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D43808" w:rsidP="00D438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B737DA" w:rsidRDefault="0062797D" w:rsidP="00C35EAF">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Segoe UI" w:hAnsi="Segoe UI" w:cs="Segoe UI"/>
          <w:b/>
          <w:bCs/>
        </w:rPr>
      </w:pPr>
      <w:r w:rsidRPr="00B737DA">
        <w:rPr>
          <w:rFonts w:ascii="Segoe UI" w:hAnsi="Segoe UI" w:cs="Segoe UI"/>
          <w:b/>
          <w:bCs/>
        </w:rPr>
        <w:t>(BOLIVIANOS)</w:t>
      </w:r>
    </w:p>
    <w:p w:rsidR="00B737DA" w:rsidRDefault="00B737DA" w:rsidP="00C35EAF">
      <w:pPr>
        <w:rPr>
          <w:rFonts w:ascii="Segoe UI" w:hAnsi="Segoe UI" w:cs="Segoe UI"/>
          <w:b/>
          <w:bCs/>
        </w:rPr>
      </w:pPr>
    </w:p>
    <w:tbl>
      <w:tblPr>
        <w:tblW w:w="10155" w:type="dxa"/>
        <w:tblInd w:w="45" w:type="dxa"/>
        <w:tblCellMar>
          <w:left w:w="70" w:type="dxa"/>
          <w:right w:w="70" w:type="dxa"/>
        </w:tblCellMar>
        <w:tblLook w:val="04A0" w:firstRow="1" w:lastRow="0" w:firstColumn="1" w:lastColumn="0" w:noHBand="0" w:noVBand="1"/>
      </w:tblPr>
      <w:tblGrid>
        <w:gridCol w:w="986"/>
        <w:gridCol w:w="1628"/>
        <w:gridCol w:w="2483"/>
        <w:gridCol w:w="868"/>
        <w:gridCol w:w="1006"/>
        <w:gridCol w:w="872"/>
        <w:gridCol w:w="1435"/>
        <w:gridCol w:w="877"/>
      </w:tblGrid>
      <w:tr w:rsidR="00B737DA" w:rsidRPr="00127DA6" w:rsidTr="00C35EAF">
        <w:trPr>
          <w:gridAfter w:val="1"/>
          <w:wAfter w:w="877" w:type="dxa"/>
          <w:trHeight w:val="459"/>
        </w:trPr>
        <w:tc>
          <w:tcPr>
            <w:tcW w:w="9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Nº</w:t>
            </w:r>
          </w:p>
        </w:tc>
        <w:tc>
          <w:tcPr>
            <w:tcW w:w="4111" w:type="dxa"/>
            <w:gridSpan w:val="2"/>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DETALLE DEL BIEN</w:t>
            </w:r>
          </w:p>
        </w:tc>
        <w:tc>
          <w:tcPr>
            <w:tcW w:w="868"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CANTIDAD</w:t>
            </w:r>
          </w:p>
        </w:tc>
        <w:tc>
          <w:tcPr>
            <w:tcW w:w="1006"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UNIDAD DE MEDIDA</w:t>
            </w:r>
          </w:p>
        </w:tc>
        <w:tc>
          <w:tcPr>
            <w:tcW w:w="872"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PRECIO UNITARIO</w:t>
            </w:r>
            <w:r w:rsidRPr="00127DA6">
              <w:rPr>
                <w:rFonts w:ascii="Calibri" w:hAnsi="Calibri" w:cs="Calibri"/>
                <w:b/>
                <w:bCs/>
                <w:color w:val="000000"/>
                <w:sz w:val="16"/>
                <w:szCs w:val="16"/>
                <w:lang w:eastAsia="es-ES"/>
              </w:rPr>
              <w:br/>
              <w:t xml:space="preserve"> (Bs.)  </w:t>
            </w:r>
          </w:p>
        </w:tc>
        <w:tc>
          <w:tcPr>
            <w:tcW w:w="1435"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PRECIO TOTAL</w:t>
            </w:r>
            <w:r w:rsidRPr="00127DA6">
              <w:rPr>
                <w:rFonts w:ascii="Calibri" w:hAnsi="Calibri" w:cs="Calibri"/>
                <w:b/>
                <w:bCs/>
                <w:color w:val="000000"/>
                <w:sz w:val="16"/>
                <w:szCs w:val="16"/>
                <w:lang w:eastAsia="es-ES"/>
              </w:rPr>
              <w:br/>
              <w:t>(Bs.)</w:t>
            </w:r>
          </w:p>
        </w:tc>
      </w:tr>
      <w:tr w:rsidR="00B737DA" w:rsidRPr="00127DA6" w:rsidTr="00C35EAF">
        <w:trPr>
          <w:gridAfter w:val="1"/>
          <w:wAfter w:w="877" w:type="dxa"/>
          <w:trHeight w:val="785"/>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C35EAF" w:rsidRDefault="00B737DA" w:rsidP="00561860">
            <w:pPr>
              <w:jc w:val="center"/>
              <w:rPr>
                <w:rFonts w:ascii="Calibri" w:hAnsi="Calibri" w:cs="Calibri"/>
                <w:color w:val="000000"/>
                <w:sz w:val="18"/>
                <w:szCs w:val="18"/>
                <w:lang w:eastAsia="es-ES"/>
              </w:rPr>
            </w:pPr>
            <w:r w:rsidRPr="00C35EAF">
              <w:rPr>
                <w:rFonts w:ascii="Calibri" w:hAnsi="Calibri" w:cs="Calibri"/>
                <w:color w:val="000000"/>
                <w:sz w:val="18"/>
                <w:szCs w:val="18"/>
                <w:lang w:eastAsia="es-ES"/>
              </w:rPr>
              <w:t>1</w:t>
            </w:r>
          </w:p>
        </w:tc>
        <w:tc>
          <w:tcPr>
            <w:tcW w:w="4111" w:type="dxa"/>
            <w:gridSpan w:val="2"/>
            <w:tcBorders>
              <w:top w:val="nil"/>
              <w:left w:val="nil"/>
              <w:bottom w:val="single" w:sz="8" w:space="0" w:color="auto"/>
              <w:right w:val="single" w:sz="8" w:space="0" w:color="auto"/>
            </w:tcBorders>
            <w:shd w:val="clear" w:color="auto" w:fill="auto"/>
            <w:vAlign w:val="center"/>
          </w:tcPr>
          <w:p w:rsidR="00B737DA" w:rsidRPr="00C35EAF" w:rsidRDefault="00C35EAF" w:rsidP="00561860">
            <w:pPr>
              <w:jc w:val="both"/>
              <w:rPr>
                <w:rFonts w:asciiTheme="minorHAnsi" w:hAnsiTheme="minorHAnsi" w:cs="Calibri"/>
                <w:sz w:val="18"/>
                <w:szCs w:val="18"/>
                <w:lang w:val="es-BO" w:eastAsia="es-ES"/>
              </w:rPr>
            </w:pPr>
            <w:r w:rsidRPr="00C35EAF">
              <w:rPr>
                <w:rFonts w:asciiTheme="minorHAnsi" w:hAnsiTheme="minorHAnsi" w:cs="Calibri"/>
                <w:sz w:val="18"/>
                <w:szCs w:val="18"/>
                <w:lang w:val="es-BO"/>
              </w:rPr>
              <w:t>GUINCHES NEUMATICOS CON CAPACIDAD MAYOR O IGUAL A 5.5 TONELADAS</w:t>
            </w:r>
          </w:p>
        </w:tc>
        <w:tc>
          <w:tcPr>
            <w:tcW w:w="868" w:type="dxa"/>
            <w:tcBorders>
              <w:top w:val="nil"/>
              <w:left w:val="nil"/>
              <w:bottom w:val="single" w:sz="8" w:space="0" w:color="auto"/>
              <w:right w:val="single" w:sz="8" w:space="0" w:color="auto"/>
            </w:tcBorders>
            <w:shd w:val="clear" w:color="auto" w:fill="auto"/>
            <w:vAlign w:val="center"/>
          </w:tcPr>
          <w:p w:rsidR="00B737DA" w:rsidRPr="00C35EAF" w:rsidRDefault="00C35EAF" w:rsidP="00561860">
            <w:pPr>
              <w:jc w:val="center"/>
              <w:rPr>
                <w:rFonts w:ascii="Calibri" w:hAnsi="Calibri" w:cs="Calibri"/>
                <w:color w:val="000000"/>
                <w:sz w:val="18"/>
                <w:szCs w:val="18"/>
                <w:lang w:eastAsia="es-ES"/>
              </w:rPr>
            </w:pPr>
            <w:r w:rsidRPr="00C35EAF">
              <w:rPr>
                <w:rFonts w:ascii="Calibri" w:hAnsi="Calibri" w:cs="Calibri"/>
                <w:color w:val="000000"/>
                <w:sz w:val="18"/>
                <w:szCs w:val="18"/>
                <w:lang w:eastAsia="es-ES"/>
              </w:rPr>
              <w:t>3</w:t>
            </w:r>
          </w:p>
        </w:tc>
        <w:tc>
          <w:tcPr>
            <w:tcW w:w="1006" w:type="dxa"/>
            <w:tcBorders>
              <w:top w:val="nil"/>
              <w:left w:val="nil"/>
              <w:bottom w:val="single" w:sz="8" w:space="0" w:color="auto"/>
              <w:right w:val="single" w:sz="8" w:space="0" w:color="auto"/>
            </w:tcBorders>
            <w:shd w:val="clear" w:color="auto" w:fill="auto"/>
            <w:vAlign w:val="center"/>
          </w:tcPr>
          <w:p w:rsidR="00B737DA" w:rsidRPr="00C35EAF" w:rsidRDefault="00B737DA" w:rsidP="00561860">
            <w:pPr>
              <w:jc w:val="center"/>
              <w:rPr>
                <w:rFonts w:ascii="Calibri" w:hAnsi="Calibri" w:cs="Calibri"/>
                <w:color w:val="000000"/>
                <w:sz w:val="18"/>
                <w:szCs w:val="18"/>
                <w:lang w:eastAsia="es-ES"/>
              </w:rPr>
            </w:pPr>
            <w:r w:rsidRPr="00C35EAF">
              <w:rPr>
                <w:rFonts w:ascii="Calibri" w:hAnsi="Calibri" w:cs="Calibri"/>
                <w:color w:val="000000"/>
                <w:sz w:val="18"/>
                <w:szCs w:val="18"/>
                <w:lang w:eastAsia="es-ES"/>
              </w:rPr>
              <w:t xml:space="preserve">PIEZA </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C35EAF">
        <w:trPr>
          <w:trHeight w:val="350"/>
        </w:trPr>
        <w:tc>
          <w:tcPr>
            <w:tcW w:w="784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B737DA">
            <w:pPr>
              <w:jc w:val="right"/>
              <w:rPr>
                <w:rFonts w:ascii="Calibri" w:hAnsi="Calibri" w:cs="Calibri"/>
                <w:color w:val="000000"/>
                <w:sz w:val="16"/>
                <w:szCs w:val="16"/>
                <w:lang w:eastAsia="es-ES"/>
              </w:rPr>
            </w:pPr>
            <w:r w:rsidRPr="00127DA6">
              <w:rPr>
                <w:rFonts w:ascii="Calibri" w:hAnsi="Calibri" w:cs="Calibri"/>
                <w:b/>
                <w:color w:val="000000"/>
                <w:sz w:val="16"/>
                <w:szCs w:val="16"/>
                <w:lang w:eastAsia="es-ES"/>
              </w:rPr>
              <w:t>PRECIO TOTAL (</w:t>
            </w:r>
            <w:r>
              <w:rPr>
                <w:rFonts w:ascii="Calibri" w:hAnsi="Calibri" w:cs="Calibri"/>
                <w:b/>
                <w:color w:val="000000"/>
                <w:sz w:val="16"/>
                <w:szCs w:val="16"/>
                <w:lang w:eastAsia="es-ES"/>
              </w:rPr>
              <w:t>Numeral</w:t>
            </w:r>
            <w:r w:rsidRPr="00127DA6">
              <w:rPr>
                <w:rFonts w:ascii="Calibri" w:hAnsi="Calibri" w:cs="Calibri"/>
                <w:b/>
                <w:color w:val="000000"/>
                <w:sz w:val="16"/>
                <w:szCs w:val="16"/>
                <w:lang w:eastAsia="es-ES"/>
              </w:rPr>
              <w: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877" w:type="dxa"/>
            <w:vAlign w:val="center"/>
          </w:tcPr>
          <w:p w:rsidR="00B737DA" w:rsidRPr="00127DA6" w:rsidRDefault="00B737DA" w:rsidP="00561860">
            <w:pPr>
              <w:rPr>
                <w:rFonts w:ascii="Calibri" w:hAnsi="Calibri" w:cs="Calibri"/>
                <w:color w:val="000000"/>
                <w:sz w:val="16"/>
                <w:szCs w:val="16"/>
                <w:lang w:eastAsia="es-ES"/>
              </w:rPr>
            </w:pPr>
          </w:p>
        </w:tc>
      </w:tr>
      <w:tr w:rsidR="00B737DA" w:rsidRPr="00127DA6" w:rsidTr="00C35EAF">
        <w:trPr>
          <w:trHeight w:val="350"/>
        </w:trPr>
        <w:tc>
          <w:tcPr>
            <w:tcW w:w="2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B737DA">
            <w:pPr>
              <w:jc w:val="right"/>
              <w:rPr>
                <w:rFonts w:ascii="Calibri" w:hAnsi="Calibri" w:cs="Calibri"/>
                <w:b/>
                <w:color w:val="000000"/>
                <w:sz w:val="16"/>
                <w:szCs w:val="16"/>
                <w:lang w:eastAsia="es-ES"/>
              </w:rPr>
            </w:pPr>
            <w:r>
              <w:rPr>
                <w:rFonts w:ascii="Calibri" w:hAnsi="Calibri" w:cs="Calibri"/>
                <w:b/>
                <w:color w:val="000000"/>
                <w:sz w:val="16"/>
                <w:szCs w:val="16"/>
                <w:lang w:eastAsia="es-ES"/>
              </w:rPr>
              <w:t>PRECIO TOTAL (Literal)</w:t>
            </w:r>
          </w:p>
        </w:tc>
        <w:tc>
          <w:tcPr>
            <w:tcW w:w="666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877" w:type="dxa"/>
            <w:vAlign w:val="center"/>
          </w:tcPr>
          <w:p w:rsidR="00B737DA" w:rsidRPr="00127DA6" w:rsidRDefault="00B737DA" w:rsidP="00561860">
            <w:pPr>
              <w:rPr>
                <w:rFonts w:ascii="Calibri" w:hAnsi="Calibri" w:cs="Calibri"/>
                <w:color w:val="000000"/>
                <w:sz w:val="16"/>
                <w:szCs w:val="16"/>
                <w:lang w:eastAsia="es-ES"/>
              </w:rPr>
            </w:pPr>
          </w:p>
        </w:tc>
      </w:tr>
    </w:tbl>
    <w:p w:rsidR="00B737DA" w:rsidRDefault="00B737DA" w:rsidP="00B737DA">
      <w:pPr>
        <w:rPr>
          <w:rFonts w:ascii="Segoe UI" w:hAnsi="Segoe UI" w:cs="Segoe UI"/>
          <w:b/>
          <w:bCs/>
        </w:rPr>
      </w:pPr>
    </w:p>
    <w:p w:rsidR="00B737DA" w:rsidRPr="006F470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4298"/>
      </w:tblGrid>
      <w:tr w:rsidR="000221D3" w:rsidRPr="006F470A" w:rsidTr="000502EE">
        <w:trPr>
          <w:trHeight w:val="226"/>
          <w:tblHeader/>
          <w:jc w:val="center"/>
        </w:trPr>
        <w:tc>
          <w:tcPr>
            <w:tcW w:w="516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9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502EE">
        <w:trPr>
          <w:cantSplit/>
          <w:trHeight w:val="681"/>
          <w:jc w:val="center"/>
        </w:trPr>
        <w:tc>
          <w:tcPr>
            <w:tcW w:w="516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9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502EE">
        <w:trPr>
          <w:trHeight w:val="224"/>
          <w:jc w:val="center"/>
        </w:trPr>
        <w:tc>
          <w:tcPr>
            <w:tcW w:w="5164" w:type="dxa"/>
            <w:vAlign w:val="center"/>
          </w:tcPr>
          <w:p w:rsidR="000221D3" w:rsidRPr="000502EE" w:rsidRDefault="000502EE" w:rsidP="00126BEB">
            <w:pPr>
              <w:autoSpaceDE w:val="0"/>
              <w:autoSpaceDN w:val="0"/>
              <w:adjustRightInd w:val="0"/>
              <w:rPr>
                <w:rFonts w:asciiTheme="minorHAnsi" w:hAnsiTheme="minorHAnsi" w:cstheme="minorHAnsi"/>
                <w:sz w:val="16"/>
                <w:szCs w:val="16"/>
              </w:rPr>
            </w:pPr>
            <w:r w:rsidRPr="000502EE">
              <w:rPr>
                <w:rFonts w:asciiTheme="minorHAnsi" w:hAnsiTheme="minorHAnsi" w:cs="Calibri"/>
                <w:b/>
                <w:bCs/>
                <w:sz w:val="16"/>
                <w:szCs w:val="16"/>
                <w:lang w:eastAsia="es-ES"/>
              </w:rPr>
              <w:t>CARACTERÍSTICAS TÉCNICAS DEL BIEN</w:t>
            </w:r>
          </w:p>
        </w:tc>
        <w:tc>
          <w:tcPr>
            <w:tcW w:w="429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502EE">
        <w:trPr>
          <w:trHeight w:val="207"/>
          <w:jc w:val="center"/>
        </w:trPr>
        <w:tc>
          <w:tcPr>
            <w:tcW w:w="5164" w:type="dxa"/>
            <w:vAlign w:val="center"/>
          </w:tcPr>
          <w:p w:rsidR="00C35EAF" w:rsidRPr="00C35EAF" w:rsidRDefault="00C35EAF" w:rsidP="00C35EAF">
            <w:pPr>
              <w:autoSpaceDE w:val="0"/>
              <w:autoSpaceDN w:val="0"/>
              <w:adjustRightInd w:val="0"/>
              <w:jc w:val="both"/>
              <w:rPr>
                <w:rFonts w:asciiTheme="minorHAnsi" w:hAnsiTheme="minorHAnsi" w:cs="Calibri"/>
                <w:sz w:val="18"/>
                <w:szCs w:val="18"/>
                <w:lang w:eastAsia="es-ES"/>
              </w:rPr>
            </w:pPr>
            <w:r w:rsidRPr="00C35EAF">
              <w:rPr>
                <w:rFonts w:asciiTheme="minorHAnsi" w:hAnsiTheme="minorHAnsi" w:cs="Calibri"/>
                <w:sz w:val="18"/>
                <w:szCs w:val="18"/>
                <w:lang w:eastAsia="es-ES"/>
              </w:rPr>
              <w:t xml:space="preserve">Los bienes a adquirir deben tener mínimamente las siguientes características: </w:t>
            </w:r>
          </w:p>
          <w:p w:rsidR="00C35EAF" w:rsidRPr="00C35EAF" w:rsidRDefault="00C35EAF" w:rsidP="00C35EAF">
            <w:pPr>
              <w:autoSpaceDE w:val="0"/>
              <w:autoSpaceDN w:val="0"/>
              <w:adjustRightInd w:val="0"/>
              <w:jc w:val="both"/>
              <w:rPr>
                <w:rFonts w:asciiTheme="minorHAnsi" w:hAnsiTheme="minorHAnsi" w:cs="Calibri"/>
                <w:sz w:val="18"/>
                <w:szCs w:val="18"/>
                <w:lang w:eastAsia="es-ES"/>
              </w:rPr>
            </w:pPr>
          </w:p>
          <w:p w:rsidR="00C35EAF" w:rsidRPr="00C35EAF" w:rsidRDefault="00C35EAF" w:rsidP="00C35EAF">
            <w:pPr>
              <w:widowControl w:val="0"/>
              <w:numPr>
                <w:ilvl w:val="0"/>
                <w:numId w:val="57"/>
              </w:numPr>
              <w:autoSpaceDE w:val="0"/>
              <w:autoSpaceDN w:val="0"/>
              <w:spacing w:line="242" w:lineRule="auto"/>
              <w:ind w:right="58"/>
              <w:jc w:val="both"/>
              <w:rPr>
                <w:rFonts w:asciiTheme="minorHAnsi" w:eastAsia="Verdana" w:hAnsiTheme="minorHAnsi" w:cs="Verdana"/>
                <w:szCs w:val="22"/>
                <w:lang w:val="es-BO" w:eastAsia="es-BO" w:bidi="es-BO"/>
              </w:rPr>
            </w:pPr>
            <w:r w:rsidRPr="00C35EAF">
              <w:rPr>
                <w:rFonts w:asciiTheme="minorHAnsi" w:eastAsia="Verdana" w:hAnsiTheme="minorHAnsi" w:cs="Calibri"/>
                <w:b/>
                <w:w w:val="95"/>
                <w:sz w:val="18"/>
                <w:szCs w:val="18"/>
                <w:lang w:val="es-BO" w:eastAsia="es-BO" w:bidi="es-BO"/>
              </w:rPr>
              <w:t>GUINCHE NEUMATICO</w:t>
            </w:r>
            <w:r w:rsidRPr="00C35EAF">
              <w:rPr>
                <w:rFonts w:asciiTheme="minorHAnsi" w:eastAsia="Verdana" w:hAnsiTheme="minorHAnsi" w:cs="Verdana"/>
                <w:b/>
                <w:w w:val="95"/>
                <w:szCs w:val="22"/>
                <w:lang w:val="es-BO" w:eastAsia="es-BO" w:bidi="es-BO"/>
              </w:rPr>
              <w:t>.</w:t>
            </w:r>
            <w:r w:rsidRPr="00C35EAF">
              <w:rPr>
                <w:rFonts w:asciiTheme="minorHAnsi" w:eastAsia="Verdana" w:hAnsiTheme="minorHAnsi" w:cs="Verdana"/>
                <w:b/>
                <w:spacing w:val="-23"/>
                <w:w w:val="95"/>
                <w:szCs w:val="22"/>
                <w:lang w:val="es-BO" w:eastAsia="es-BO" w:bidi="es-BO"/>
              </w:rPr>
              <w:t xml:space="preserve"> </w:t>
            </w:r>
          </w:p>
          <w:p w:rsidR="00C35EAF" w:rsidRPr="00C35EAF" w:rsidRDefault="00C35EAF" w:rsidP="00C35EAF">
            <w:pPr>
              <w:widowControl w:val="0"/>
              <w:autoSpaceDE w:val="0"/>
              <w:autoSpaceDN w:val="0"/>
              <w:spacing w:before="3"/>
              <w:rPr>
                <w:rFonts w:asciiTheme="minorHAnsi" w:eastAsia="Verdana" w:hAnsiTheme="minorHAnsi" w:cs="Verdana"/>
                <w:b/>
                <w:szCs w:val="22"/>
                <w:lang w:val="es-BO" w:eastAsia="es-BO" w:bidi="es-BO"/>
              </w:rPr>
            </w:pPr>
          </w:p>
          <w:p w:rsidR="00C35EAF" w:rsidRPr="007852E8" w:rsidRDefault="00C35EAF" w:rsidP="007852E8">
            <w:pPr>
              <w:pStyle w:val="Prrafodelista"/>
              <w:widowControl w:val="0"/>
              <w:numPr>
                <w:ilvl w:val="0"/>
                <w:numId w:val="62"/>
              </w:numPr>
              <w:tabs>
                <w:tab w:val="left" w:pos="778"/>
                <w:tab w:val="left" w:pos="6460"/>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 xml:space="preserve">Presión de trabajo: 05-09 </w:t>
            </w:r>
            <w:proofErr w:type="spellStart"/>
            <w:r w:rsidRPr="007852E8">
              <w:rPr>
                <w:rFonts w:asciiTheme="minorHAnsi" w:eastAsia="Verdana" w:hAnsiTheme="minorHAnsi" w:cs="Calibri"/>
                <w:w w:val="105"/>
                <w:lang w:val="es-BO" w:eastAsia="es-BO" w:bidi="es-BO"/>
              </w:rPr>
              <w:t>MPa</w:t>
            </w:r>
            <w:proofErr w:type="spellEnd"/>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Fuerza máxima de tracción: mayor o igual a 5.5 TN</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Velocidad máxima del cable:</w:t>
            </w:r>
            <w:r w:rsidR="00031BA1">
              <w:rPr>
                <w:rFonts w:asciiTheme="minorHAnsi" w:eastAsia="Verdana" w:hAnsiTheme="minorHAnsi" w:cs="Calibri"/>
                <w:w w:val="105"/>
                <w:lang w:val="es-BO" w:eastAsia="es-BO" w:bidi="es-BO"/>
              </w:rPr>
              <w:t xml:space="preserve"> </w:t>
            </w:r>
            <w:r w:rsidRPr="007852E8">
              <w:rPr>
                <w:rFonts w:asciiTheme="minorHAnsi" w:eastAsia="Verdana" w:hAnsiTheme="minorHAnsi" w:cs="Calibri"/>
                <w:w w:val="105"/>
                <w:lang w:val="es-BO" w:eastAsia="es-BO" w:bidi="es-BO"/>
              </w:rPr>
              <w:t>65.6 ft/min</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Diámetro del cable 5/8” a 3/4”</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Diámetro del tambor</w:t>
            </w:r>
            <w:r w:rsidR="00031BA1">
              <w:rPr>
                <w:rFonts w:asciiTheme="minorHAnsi" w:eastAsia="Verdana" w:hAnsiTheme="minorHAnsi" w:cs="Calibri"/>
                <w:w w:val="105"/>
                <w:lang w:val="es-BO" w:eastAsia="es-BO" w:bidi="es-BO"/>
              </w:rPr>
              <w:t xml:space="preserve"> </w:t>
            </w:r>
            <w:r w:rsidRPr="007852E8">
              <w:rPr>
                <w:rFonts w:asciiTheme="minorHAnsi" w:eastAsia="Verdana" w:hAnsiTheme="minorHAnsi" w:cs="Calibri"/>
                <w:w w:val="105"/>
                <w:lang w:val="es-BO" w:eastAsia="es-BO" w:bidi="es-BO"/>
              </w:rPr>
              <w:t>345 mm</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 xml:space="preserve">Diámetro de la rueda </w:t>
            </w:r>
            <w:r w:rsidR="00031BA1">
              <w:rPr>
                <w:rFonts w:asciiTheme="minorHAnsi" w:eastAsia="Verdana" w:hAnsiTheme="minorHAnsi" w:cs="Calibri"/>
                <w:w w:val="105"/>
                <w:lang w:val="es-BO" w:eastAsia="es-BO" w:bidi="es-BO"/>
              </w:rPr>
              <w:t>6</w:t>
            </w:r>
            <w:r w:rsidRPr="007852E8">
              <w:rPr>
                <w:rFonts w:asciiTheme="minorHAnsi" w:eastAsia="Verdana" w:hAnsiTheme="minorHAnsi" w:cs="Calibri"/>
                <w:w w:val="105"/>
                <w:lang w:val="es-BO" w:eastAsia="es-BO" w:bidi="es-BO"/>
              </w:rPr>
              <w:t>20 mm</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Longitud del tambor 610 mm</w:t>
            </w:r>
          </w:p>
          <w:p w:rsidR="00C35EAF" w:rsidRPr="007852E8" w:rsidRDefault="00C35EAF" w:rsidP="007852E8">
            <w:pPr>
              <w:pStyle w:val="Prrafodelista"/>
              <w:widowControl w:val="0"/>
              <w:numPr>
                <w:ilvl w:val="0"/>
                <w:numId w:val="62"/>
              </w:numPr>
              <w:tabs>
                <w:tab w:val="left" w:pos="778"/>
                <w:tab w:val="left" w:pos="6499"/>
                <w:tab w:val="left" w:pos="669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Diámetro de la entrada de aire</w:t>
            </w:r>
            <w:r w:rsidR="00031BA1">
              <w:rPr>
                <w:rFonts w:asciiTheme="minorHAnsi" w:eastAsia="Verdana" w:hAnsiTheme="minorHAnsi" w:cs="Calibri"/>
                <w:w w:val="105"/>
                <w:lang w:val="es-BO" w:eastAsia="es-BO" w:bidi="es-BO"/>
              </w:rPr>
              <w:t xml:space="preserve"> </w:t>
            </w:r>
            <w:r w:rsidRPr="007852E8">
              <w:rPr>
                <w:rFonts w:asciiTheme="minorHAnsi" w:eastAsia="Verdana" w:hAnsiTheme="minorHAnsi" w:cs="Calibri"/>
                <w:w w:val="105"/>
                <w:lang w:val="es-BO" w:eastAsia="es-BO" w:bidi="es-BO"/>
              </w:rPr>
              <w:t>1 ¼”</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Diámetro de la válvula de escape 1 ¼”- 1 ½”</w:t>
            </w:r>
          </w:p>
          <w:p w:rsidR="00C35EAF" w:rsidRPr="007852E8" w:rsidRDefault="00C35EAF" w:rsidP="007852E8">
            <w:pPr>
              <w:pStyle w:val="Prrafodelista"/>
              <w:widowControl w:val="0"/>
              <w:numPr>
                <w:ilvl w:val="0"/>
                <w:numId w:val="62"/>
              </w:numPr>
              <w:tabs>
                <w:tab w:val="left" w:pos="778"/>
                <w:tab w:val="left" w:pos="5095"/>
                <w:tab w:val="left" w:pos="5321"/>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 xml:space="preserve">Tipo de freno </w:t>
            </w:r>
            <w:proofErr w:type="spellStart"/>
            <w:r w:rsidRPr="007852E8">
              <w:rPr>
                <w:rFonts w:asciiTheme="minorHAnsi" w:eastAsia="Verdana" w:hAnsiTheme="minorHAnsi" w:cs="Calibri"/>
                <w:w w:val="105"/>
                <w:lang w:val="es-BO" w:eastAsia="es-BO" w:bidi="es-BO"/>
              </w:rPr>
              <w:t>freno</w:t>
            </w:r>
            <w:proofErr w:type="spellEnd"/>
            <w:r w:rsidRPr="007852E8">
              <w:rPr>
                <w:rFonts w:asciiTheme="minorHAnsi" w:eastAsia="Verdana" w:hAnsiTheme="minorHAnsi" w:cs="Calibri"/>
                <w:w w:val="105"/>
                <w:lang w:val="es-BO" w:eastAsia="es-BO" w:bidi="es-BO"/>
              </w:rPr>
              <w:t xml:space="preserve"> de disco (automático)</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Motor neumático</w:t>
            </w:r>
          </w:p>
          <w:p w:rsidR="00C35EAF" w:rsidRPr="00842266" w:rsidRDefault="00C35EAF" w:rsidP="00842266">
            <w:pPr>
              <w:pStyle w:val="Prrafodelista"/>
              <w:widowControl w:val="0"/>
              <w:numPr>
                <w:ilvl w:val="0"/>
                <w:numId w:val="59"/>
              </w:numPr>
              <w:tabs>
                <w:tab w:val="left" w:pos="778"/>
              </w:tabs>
              <w:autoSpaceDE w:val="0"/>
              <w:autoSpaceDN w:val="0"/>
              <w:spacing w:before="2"/>
              <w:jc w:val="both"/>
              <w:rPr>
                <w:rFonts w:asciiTheme="minorHAnsi" w:eastAsia="Verdana" w:hAnsiTheme="minorHAnsi" w:cs="Calibri"/>
                <w:w w:val="105"/>
                <w:lang w:val="es-BO" w:eastAsia="es-BO" w:bidi="es-BO"/>
              </w:rPr>
            </w:pPr>
            <w:r w:rsidRPr="00842266">
              <w:rPr>
                <w:rFonts w:asciiTheme="minorHAnsi" w:eastAsia="Verdana" w:hAnsiTheme="minorHAnsi" w:cs="Calibri"/>
                <w:w w:val="105"/>
                <w:lang w:val="es-BO" w:eastAsia="es-BO" w:bidi="es-BO"/>
              </w:rPr>
              <w:t>Numero de cilindros                               5 PCS</w:t>
            </w:r>
          </w:p>
          <w:p w:rsidR="00C35EAF" w:rsidRPr="00C35EAF" w:rsidRDefault="00C35EAF" w:rsidP="00C35EAF">
            <w:pPr>
              <w:widowControl w:val="0"/>
              <w:numPr>
                <w:ilvl w:val="0"/>
                <w:numId w:val="59"/>
              </w:numPr>
              <w:tabs>
                <w:tab w:val="left" w:pos="778"/>
              </w:tabs>
              <w:autoSpaceDE w:val="0"/>
              <w:autoSpaceDN w:val="0"/>
              <w:spacing w:before="2"/>
              <w:jc w:val="both"/>
              <w:rPr>
                <w:rFonts w:asciiTheme="minorHAnsi" w:eastAsia="Verdana" w:hAnsiTheme="minorHAnsi" w:cs="Calibri"/>
                <w:w w:val="105"/>
                <w:lang w:val="es-BO" w:eastAsia="es-BO" w:bidi="es-BO"/>
              </w:rPr>
            </w:pPr>
            <w:r w:rsidRPr="00C35EAF">
              <w:rPr>
                <w:rFonts w:asciiTheme="minorHAnsi" w:eastAsia="Verdana" w:hAnsiTheme="minorHAnsi" w:cs="Calibri"/>
                <w:w w:val="105"/>
                <w:lang w:val="es-BO" w:eastAsia="es-BO" w:bidi="es-BO"/>
              </w:rPr>
              <w:t>Diámetro del cilindro                              130 mm</w:t>
            </w:r>
          </w:p>
          <w:p w:rsidR="00C35EAF" w:rsidRPr="00C35EAF" w:rsidRDefault="00C35EAF" w:rsidP="00C35EAF">
            <w:pPr>
              <w:widowControl w:val="0"/>
              <w:numPr>
                <w:ilvl w:val="0"/>
                <w:numId w:val="59"/>
              </w:numPr>
              <w:tabs>
                <w:tab w:val="left" w:pos="778"/>
                <w:tab w:val="left" w:pos="6435"/>
              </w:tabs>
              <w:autoSpaceDE w:val="0"/>
              <w:autoSpaceDN w:val="0"/>
              <w:spacing w:before="2"/>
              <w:jc w:val="both"/>
              <w:rPr>
                <w:rFonts w:asciiTheme="minorHAnsi" w:eastAsia="Verdana" w:hAnsiTheme="minorHAnsi" w:cs="Calibri"/>
                <w:w w:val="105"/>
                <w:lang w:val="es-BO" w:eastAsia="es-BO" w:bidi="es-BO"/>
              </w:rPr>
            </w:pPr>
            <w:r w:rsidRPr="00C35EAF">
              <w:rPr>
                <w:rFonts w:asciiTheme="minorHAnsi" w:eastAsia="Verdana" w:hAnsiTheme="minorHAnsi" w:cs="Calibri"/>
                <w:w w:val="105"/>
                <w:lang w:val="es-BO" w:eastAsia="es-BO" w:bidi="es-BO"/>
              </w:rPr>
              <w:t>Potencia Nominal                                   17 KW</w:t>
            </w:r>
          </w:p>
          <w:p w:rsidR="00C35EAF" w:rsidRPr="00C35EAF" w:rsidRDefault="00C35EAF" w:rsidP="00C35EAF">
            <w:pPr>
              <w:widowControl w:val="0"/>
              <w:numPr>
                <w:ilvl w:val="0"/>
                <w:numId w:val="59"/>
              </w:numPr>
              <w:tabs>
                <w:tab w:val="left" w:pos="778"/>
                <w:tab w:val="left" w:pos="6372"/>
              </w:tabs>
              <w:autoSpaceDE w:val="0"/>
              <w:autoSpaceDN w:val="0"/>
              <w:spacing w:before="2"/>
              <w:jc w:val="both"/>
              <w:rPr>
                <w:rFonts w:asciiTheme="minorHAnsi" w:eastAsia="Verdana" w:hAnsiTheme="minorHAnsi" w:cs="Calibri"/>
                <w:w w:val="105"/>
                <w:lang w:val="es-BO" w:eastAsia="es-BO" w:bidi="es-BO"/>
              </w:rPr>
            </w:pPr>
            <w:r w:rsidRPr="00C35EAF">
              <w:rPr>
                <w:rFonts w:asciiTheme="minorHAnsi" w:eastAsia="Verdana" w:hAnsiTheme="minorHAnsi" w:cs="Calibri"/>
                <w:w w:val="105"/>
                <w:lang w:val="es-BO" w:eastAsia="es-BO" w:bidi="es-BO"/>
              </w:rPr>
              <w:t>Consumo                                              240 L/S</w:t>
            </w:r>
          </w:p>
          <w:p w:rsidR="00C35EAF" w:rsidRPr="00031BA1" w:rsidRDefault="00C35EAF" w:rsidP="00031BA1">
            <w:pPr>
              <w:pStyle w:val="Prrafodelista"/>
              <w:widowControl w:val="0"/>
              <w:numPr>
                <w:ilvl w:val="0"/>
                <w:numId w:val="63"/>
              </w:numPr>
              <w:tabs>
                <w:tab w:val="left" w:pos="778"/>
              </w:tabs>
              <w:autoSpaceDE w:val="0"/>
              <w:autoSpaceDN w:val="0"/>
              <w:spacing w:before="2"/>
              <w:jc w:val="both"/>
              <w:rPr>
                <w:rFonts w:asciiTheme="minorHAnsi" w:eastAsia="Verdana" w:hAnsiTheme="minorHAnsi" w:cs="Calibri"/>
                <w:w w:val="105"/>
                <w:lang w:val="es-BO" w:eastAsia="es-BO" w:bidi="es-BO"/>
              </w:rPr>
            </w:pPr>
            <w:r w:rsidRPr="00031BA1">
              <w:rPr>
                <w:rFonts w:asciiTheme="minorHAnsi" w:eastAsia="Verdana" w:hAnsiTheme="minorHAnsi" w:cs="Calibri"/>
                <w:w w:val="105"/>
                <w:lang w:val="es-BO" w:eastAsia="es-BO" w:bidi="es-BO"/>
              </w:rPr>
              <w:t>Dimensiones</w:t>
            </w:r>
          </w:p>
          <w:p w:rsidR="00C35EAF" w:rsidRPr="00C35EAF" w:rsidRDefault="00C35EAF" w:rsidP="00C35EAF">
            <w:pPr>
              <w:widowControl w:val="0"/>
              <w:numPr>
                <w:ilvl w:val="0"/>
                <w:numId w:val="61"/>
              </w:numPr>
              <w:tabs>
                <w:tab w:val="left" w:pos="778"/>
                <w:tab w:val="left" w:pos="6510"/>
              </w:tabs>
              <w:autoSpaceDE w:val="0"/>
              <w:autoSpaceDN w:val="0"/>
              <w:spacing w:before="2"/>
              <w:jc w:val="both"/>
              <w:rPr>
                <w:rFonts w:asciiTheme="minorHAnsi" w:eastAsia="Verdana" w:hAnsiTheme="minorHAnsi" w:cs="Calibri"/>
                <w:w w:val="105"/>
                <w:lang w:val="es-BO" w:eastAsia="es-BO" w:bidi="es-BO"/>
              </w:rPr>
            </w:pPr>
            <w:r w:rsidRPr="00C35EAF">
              <w:rPr>
                <w:rFonts w:asciiTheme="minorHAnsi" w:eastAsia="Verdana" w:hAnsiTheme="minorHAnsi" w:cs="Calibri"/>
                <w:w w:val="105"/>
                <w:lang w:val="es-BO" w:eastAsia="es-BO" w:bidi="es-BO"/>
              </w:rPr>
              <w:t>Largo                                                   1560 mm</w:t>
            </w:r>
          </w:p>
          <w:p w:rsidR="00C35EAF" w:rsidRPr="00C35EAF" w:rsidRDefault="00C35EAF" w:rsidP="00C35EAF">
            <w:pPr>
              <w:widowControl w:val="0"/>
              <w:numPr>
                <w:ilvl w:val="0"/>
                <w:numId w:val="61"/>
              </w:numPr>
              <w:tabs>
                <w:tab w:val="left" w:pos="778"/>
                <w:tab w:val="left" w:pos="6435"/>
              </w:tabs>
              <w:autoSpaceDE w:val="0"/>
              <w:autoSpaceDN w:val="0"/>
              <w:spacing w:before="2"/>
              <w:jc w:val="both"/>
              <w:rPr>
                <w:rFonts w:asciiTheme="minorHAnsi" w:eastAsia="Verdana" w:hAnsiTheme="minorHAnsi" w:cs="Calibri"/>
                <w:w w:val="105"/>
                <w:lang w:val="es-BO" w:eastAsia="es-BO" w:bidi="es-BO"/>
              </w:rPr>
            </w:pPr>
            <w:r w:rsidRPr="00C35EAF">
              <w:rPr>
                <w:rFonts w:asciiTheme="minorHAnsi" w:eastAsia="Verdana" w:hAnsiTheme="minorHAnsi" w:cs="Calibri"/>
                <w:w w:val="105"/>
                <w:lang w:val="es-BO" w:eastAsia="es-BO" w:bidi="es-BO"/>
              </w:rPr>
              <w:t>Ancho                                                  915 mm</w:t>
            </w:r>
          </w:p>
          <w:p w:rsidR="00C35EAF" w:rsidRPr="00C35EAF" w:rsidRDefault="00C35EAF" w:rsidP="00C35EAF">
            <w:pPr>
              <w:widowControl w:val="0"/>
              <w:numPr>
                <w:ilvl w:val="0"/>
                <w:numId w:val="61"/>
              </w:numPr>
              <w:tabs>
                <w:tab w:val="left" w:pos="778"/>
                <w:tab w:val="left" w:pos="6460"/>
                <w:tab w:val="left" w:pos="6610"/>
              </w:tabs>
              <w:autoSpaceDE w:val="0"/>
              <w:autoSpaceDN w:val="0"/>
              <w:spacing w:before="2"/>
              <w:jc w:val="both"/>
              <w:rPr>
                <w:rFonts w:asciiTheme="minorHAnsi" w:eastAsia="Verdana" w:hAnsiTheme="minorHAnsi" w:cs="Calibri"/>
                <w:w w:val="105"/>
                <w:lang w:val="es-BO" w:eastAsia="es-BO" w:bidi="es-BO"/>
              </w:rPr>
            </w:pPr>
            <w:r w:rsidRPr="00C35EAF">
              <w:rPr>
                <w:rFonts w:asciiTheme="minorHAnsi" w:eastAsia="Verdana" w:hAnsiTheme="minorHAnsi" w:cs="Calibri"/>
                <w:w w:val="105"/>
                <w:lang w:val="es-BO" w:eastAsia="es-BO" w:bidi="es-BO"/>
              </w:rPr>
              <w:t>Alto                                                     1035 mm</w:t>
            </w:r>
          </w:p>
          <w:p w:rsidR="00C35EAF" w:rsidRPr="00C35EAF" w:rsidRDefault="00C35EAF" w:rsidP="00C35EAF">
            <w:pPr>
              <w:widowControl w:val="0"/>
              <w:tabs>
                <w:tab w:val="left" w:pos="778"/>
              </w:tabs>
              <w:autoSpaceDE w:val="0"/>
              <w:autoSpaceDN w:val="0"/>
              <w:spacing w:before="2"/>
              <w:jc w:val="both"/>
              <w:rPr>
                <w:rFonts w:asciiTheme="minorHAnsi" w:eastAsia="Verdana" w:hAnsiTheme="minorHAnsi" w:cs="Calibri"/>
                <w:w w:val="105"/>
                <w:lang w:val="es-BO" w:eastAsia="es-BO" w:bidi="es-BO"/>
              </w:rPr>
            </w:pPr>
          </w:p>
          <w:p w:rsidR="00C35EAF" w:rsidRPr="006F470A" w:rsidRDefault="00C35EAF" w:rsidP="00031BA1">
            <w:pPr>
              <w:jc w:val="both"/>
              <w:rPr>
                <w:rFonts w:asciiTheme="minorHAnsi" w:hAnsiTheme="minorHAnsi" w:cstheme="minorHAnsi"/>
                <w:b/>
                <w:sz w:val="18"/>
                <w:szCs w:val="18"/>
              </w:rPr>
            </w:pPr>
            <w:r w:rsidRPr="00C35EAF">
              <w:rPr>
                <w:rFonts w:asciiTheme="minorHAnsi" w:hAnsiTheme="minorHAnsi" w:cs="Calibri"/>
                <w:bCs/>
                <w:lang w:eastAsia="es-ES"/>
              </w:rPr>
              <w:t>Se requieren 3 unidades de gu</w:t>
            </w:r>
            <w:r w:rsidR="00031BA1">
              <w:rPr>
                <w:rFonts w:asciiTheme="minorHAnsi" w:hAnsiTheme="minorHAnsi" w:cs="Calibri"/>
                <w:bCs/>
                <w:lang w:eastAsia="es-ES"/>
              </w:rPr>
              <w:t xml:space="preserve">inches neumáticos con la </w:t>
            </w:r>
            <w:r w:rsidRPr="00C35EAF">
              <w:rPr>
                <w:rFonts w:asciiTheme="minorHAnsi" w:hAnsiTheme="minorHAnsi" w:cs="Calibri"/>
                <w:bCs/>
                <w:lang w:eastAsia="es-ES"/>
              </w:rPr>
              <w:t>descripción técnica mencionada.</w:t>
            </w:r>
          </w:p>
        </w:tc>
        <w:tc>
          <w:tcPr>
            <w:tcW w:w="4298" w:type="dxa"/>
            <w:vAlign w:val="center"/>
          </w:tcPr>
          <w:p w:rsidR="000221D3" w:rsidRPr="006F470A" w:rsidRDefault="000221D3" w:rsidP="00126BEB">
            <w:pPr>
              <w:rPr>
                <w:rFonts w:asciiTheme="minorHAnsi" w:hAnsiTheme="minorHAnsi" w:cstheme="minorHAnsi"/>
                <w:b/>
                <w:sz w:val="18"/>
                <w:szCs w:val="18"/>
              </w:rPr>
            </w:pPr>
          </w:p>
        </w:tc>
      </w:tr>
      <w:tr w:rsidR="000502EE" w:rsidRPr="006F470A" w:rsidTr="000502EE">
        <w:trPr>
          <w:trHeight w:val="207"/>
          <w:jc w:val="center"/>
        </w:trPr>
        <w:tc>
          <w:tcPr>
            <w:tcW w:w="5164" w:type="dxa"/>
            <w:shd w:val="clear" w:color="auto" w:fill="B8CCE4"/>
            <w:vAlign w:val="center"/>
          </w:tcPr>
          <w:p w:rsidR="000502EE" w:rsidRPr="000502EE" w:rsidRDefault="000502EE" w:rsidP="000502EE">
            <w:pPr>
              <w:rPr>
                <w:rFonts w:asciiTheme="minorHAnsi" w:hAnsiTheme="minorHAnsi" w:cs="Calibri"/>
                <w:sz w:val="18"/>
                <w:szCs w:val="18"/>
                <w:lang w:eastAsia="es-BO"/>
              </w:rPr>
            </w:pPr>
            <w:r w:rsidRPr="000502EE">
              <w:rPr>
                <w:rFonts w:asciiTheme="minorHAnsi" w:hAnsiTheme="minorHAnsi" w:cs="Calibri"/>
                <w:b/>
                <w:bCs/>
                <w:sz w:val="18"/>
                <w:szCs w:val="18"/>
              </w:rPr>
              <w:t xml:space="preserve">PLAZO DE ENTREGA </w:t>
            </w:r>
          </w:p>
        </w:tc>
        <w:tc>
          <w:tcPr>
            <w:tcW w:w="4298" w:type="dxa"/>
            <w:vMerge w:val="restart"/>
            <w:vAlign w:val="center"/>
          </w:tcPr>
          <w:p w:rsidR="000502EE" w:rsidRPr="006F470A" w:rsidRDefault="000502EE" w:rsidP="000502EE">
            <w:pPr>
              <w:rPr>
                <w:rFonts w:asciiTheme="minorHAnsi" w:hAnsiTheme="minorHAnsi" w:cstheme="minorHAnsi"/>
                <w:b/>
                <w:sz w:val="18"/>
                <w:szCs w:val="18"/>
              </w:rPr>
            </w:pPr>
          </w:p>
        </w:tc>
      </w:tr>
      <w:tr w:rsidR="000502EE" w:rsidRPr="006F470A" w:rsidTr="000502EE">
        <w:trPr>
          <w:trHeight w:val="207"/>
          <w:jc w:val="center"/>
        </w:trPr>
        <w:tc>
          <w:tcPr>
            <w:tcW w:w="5164" w:type="dxa"/>
            <w:shd w:val="clear" w:color="auto" w:fill="auto"/>
            <w:vAlign w:val="center"/>
          </w:tcPr>
          <w:p w:rsidR="000502EE" w:rsidRPr="00C35EAF" w:rsidRDefault="00C35EAF" w:rsidP="000502EE">
            <w:pPr>
              <w:autoSpaceDE w:val="0"/>
              <w:autoSpaceDN w:val="0"/>
              <w:adjustRightInd w:val="0"/>
              <w:jc w:val="both"/>
              <w:rPr>
                <w:rFonts w:asciiTheme="minorHAnsi" w:hAnsiTheme="minorHAnsi" w:cs="Calibri"/>
                <w:sz w:val="18"/>
                <w:szCs w:val="18"/>
              </w:rPr>
            </w:pPr>
            <w:r w:rsidRPr="00C35EAF">
              <w:rPr>
                <w:rFonts w:asciiTheme="minorHAnsi" w:hAnsiTheme="minorHAnsi" w:cs="Calibri"/>
                <w:sz w:val="18"/>
                <w:szCs w:val="18"/>
                <w:lang w:eastAsia="es-ES"/>
              </w:rPr>
              <w:t>El plazo de entrega de los bienes para la presente contratación deberá ser de máximo 60 días calendario, computables a partir del día siguiente de la firma de contrato.</w:t>
            </w:r>
          </w:p>
        </w:tc>
        <w:tc>
          <w:tcPr>
            <w:tcW w:w="4298" w:type="dxa"/>
            <w:vMerge/>
            <w:vAlign w:val="center"/>
          </w:tcPr>
          <w:p w:rsidR="000502EE" w:rsidRPr="006F470A" w:rsidRDefault="000502EE" w:rsidP="000502EE">
            <w:pPr>
              <w:rPr>
                <w:rFonts w:asciiTheme="minorHAnsi" w:hAnsiTheme="minorHAnsi" w:cstheme="minorHAnsi"/>
                <w:b/>
                <w:sz w:val="18"/>
                <w:szCs w:val="18"/>
              </w:rPr>
            </w:pPr>
          </w:p>
        </w:tc>
      </w:tr>
      <w:tr w:rsidR="000502EE" w:rsidRPr="006F470A" w:rsidTr="000502EE">
        <w:trPr>
          <w:trHeight w:val="224"/>
          <w:jc w:val="center"/>
        </w:trPr>
        <w:tc>
          <w:tcPr>
            <w:tcW w:w="5164" w:type="dxa"/>
            <w:tcBorders>
              <w:bottom w:val="single" w:sz="4" w:space="0" w:color="auto"/>
            </w:tcBorders>
            <w:shd w:val="clear" w:color="auto" w:fill="B8CCE4"/>
            <w:vAlign w:val="center"/>
          </w:tcPr>
          <w:p w:rsidR="000502EE" w:rsidRPr="000502EE" w:rsidRDefault="000502EE" w:rsidP="000502EE">
            <w:pPr>
              <w:jc w:val="both"/>
              <w:rPr>
                <w:rFonts w:asciiTheme="minorHAnsi" w:hAnsiTheme="minorHAnsi" w:cs="Calibri"/>
                <w:b/>
                <w:bCs/>
                <w:sz w:val="18"/>
                <w:szCs w:val="18"/>
              </w:rPr>
            </w:pPr>
            <w:r w:rsidRPr="000502EE">
              <w:rPr>
                <w:rFonts w:asciiTheme="minorHAnsi" w:hAnsiTheme="minorHAnsi" w:cs="Calibri"/>
                <w:b/>
                <w:bCs/>
                <w:sz w:val="18"/>
                <w:szCs w:val="18"/>
              </w:rPr>
              <w:t>EXPERIENCIA ESPECÍFICA</w:t>
            </w:r>
          </w:p>
        </w:tc>
        <w:tc>
          <w:tcPr>
            <w:tcW w:w="4298" w:type="dxa"/>
            <w:vMerge w:val="restart"/>
            <w:vAlign w:val="center"/>
          </w:tcPr>
          <w:p w:rsidR="000502EE" w:rsidRPr="006F470A" w:rsidRDefault="000502EE" w:rsidP="000502EE">
            <w:pPr>
              <w:rPr>
                <w:rFonts w:asciiTheme="minorHAnsi" w:hAnsiTheme="minorHAnsi" w:cstheme="minorHAnsi"/>
                <w:b/>
                <w:sz w:val="18"/>
                <w:szCs w:val="18"/>
              </w:rPr>
            </w:pPr>
          </w:p>
        </w:tc>
      </w:tr>
      <w:tr w:rsidR="000502EE" w:rsidRPr="006F470A" w:rsidTr="000502EE">
        <w:trPr>
          <w:trHeight w:val="207"/>
          <w:jc w:val="center"/>
        </w:trPr>
        <w:tc>
          <w:tcPr>
            <w:tcW w:w="5164" w:type="dxa"/>
            <w:tcBorders>
              <w:bottom w:val="single" w:sz="4" w:space="0" w:color="auto"/>
            </w:tcBorders>
            <w:shd w:val="clear" w:color="auto" w:fill="auto"/>
            <w:vAlign w:val="center"/>
          </w:tcPr>
          <w:p w:rsidR="000502EE" w:rsidRPr="007852E8" w:rsidRDefault="007852E8" w:rsidP="000502EE">
            <w:pPr>
              <w:jc w:val="both"/>
              <w:rPr>
                <w:rFonts w:asciiTheme="minorHAnsi" w:hAnsiTheme="minorHAnsi" w:cs="Calibri"/>
                <w:b/>
                <w:bCs/>
                <w:sz w:val="18"/>
                <w:szCs w:val="18"/>
              </w:rPr>
            </w:pPr>
            <w:r w:rsidRPr="007852E8">
              <w:rPr>
                <w:rFonts w:asciiTheme="minorHAnsi" w:hAnsiTheme="minorHAnsi" w:cs="Calibri"/>
                <w:sz w:val="18"/>
                <w:szCs w:val="18"/>
                <w:lang w:eastAsia="es-ES"/>
              </w:rPr>
              <w:t>La empresa proponente deberá demostrar su experiencia mediante fotocopias simples de facturas y/o  notas de entrega y/o acta de recepción y/o acta de conformidad referentes a la venta de guinches neumáticos con capacidades mayores o iguales a 5.5 TN.</w:t>
            </w:r>
          </w:p>
        </w:tc>
        <w:tc>
          <w:tcPr>
            <w:tcW w:w="4298" w:type="dxa"/>
            <w:vMerge/>
            <w:vAlign w:val="center"/>
          </w:tcPr>
          <w:p w:rsidR="000502EE" w:rsidRPr="006F470A" w:rsidRDefault="000502EE" w:rsidP="000502EE">
            <w:pPr>
              <w:rPr>
                <w:rFonts w:asciiTheme="minorHAnsi" w:hAnsiTheme="minorHAnsi" w:cstheme="minorHAnsi"/>
                <w:b/>
                <w:sz w:val="18"/>
                <w:szCs w:val="18"/>
              </w:rPr>
            </w:pPr>
          </w:p>
        </w:tc>
      </w:tr>
    </w:tbl>
    <w:p w:rsidR="00834DA3" w:rsidRPr="006F470A" w:rsidRDefault="00834DA3" w:rsidP="00842266">
      <w:pP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CA341E" w:rsidRDefault="00CA341E" w:rsidP="00E10B34">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CA341E" w:rsidRPr="005C439C" w:rsidTr="00561860">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CA341E" w:rsidRPr="005C439C" w:rsidTr="00561860">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r>
      <w:tr w:rsidR="00CA341E" w:rsidTr="00561860">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RPr="005C439C" w:rsidTr="0056186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CA341E" w:rsidRDefault="00CA341E" w:rsidP="00561860">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CA341E" w:rsidRDefault="00CA341E" w:rsidP="00561860">
            <w:pPr>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CA341E" w:rsidRDefault="00CA341E" w:rsidP="00561860">
            <w:pPr>
              <w:pStyle w:val="Prrafodelista"/>
              <w:ind w:left="610"/>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bookmarkEnd w:id="3"/>
    <w:p w:rsidR="00134781" w:rsidRDefault="00134781" w:rsidP="00A164B4">
      <w:pPr>
        <w:tabs>
          <w:tab w:val="left" w:pos="5160"/>
        </w:tabs>
        <w:rPr>
          <w:rFonts w:asciiTheme="minorHAnsi" w:hAnsiTheme="minorHAnsi" w:cstheme="minorHAnsi"/>
          <w:b/>
          <w:sz w:val="22"/>
          <w:szCs w:val="22"/>
        </w:rPr>
      </w:pPr>
    </w:p>
    <w:p w:rsidR="00A164B4" w:rsidRPr="00A164B4" w:rsidRDefault="00A164B4" w:rsidP="00A164B4">
      <w:pPr>
        <w:tabs>
          <w:tab w:val="left" w:pos="5160"/>
        </w:tabs>
        <w:rPr>
          <w:rFonts w:asciiTheme="minorHAnsi" w:hAnsiTheme="minorHAnsi" w:cstheme="minorHAnsi"/>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842266" w:rsidRDefault="00842266" w:rsidP="00432E57">
      <w:pPr>
        <w:pStyle w:val="Sinespaciado"/>
        <w:ind w:left="709"/>
        <w:jc w:val="both"/>
        <w:rPr>
          <w:rFonts w:asciiTheme="minorHAnsi" w:hAnsiTheme="minorHAnsi" w:cstheme="minorHAnsi"/>
        </w:rPr>
      </w:pPr>
    </w:p>
    <w:p w:rsidR="00842266" w:rsidRDefault="00842266" w:rsidP="00432E57">
      <w:pPr>
        <w:pStyle w:val="Sinespaciado"/>
        <w:ind w:left="709"/>
        <w:jc w:val="both"/>
        <w:rPr>
          <w:rFonts w:asciiTheme="minorHAnsi" w:hAnsiTheme="minorHAnsi" w:cstheme="minorHAnsi"/>
        </w:rPr>
      </w:pPr>
    </w:p>
    <w:p w:rsidR="00842266" w:rsidRPr="00365997" w:rsidRDefault="00842266"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842266" w:rsidRPr="006F470A" w:rsidRDefault="00842266"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9733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19" o:title=""/>
          </v:shape>
          <o:OLEObject Type="Embed" ProgID="Equation.3" ShapeID="_x0000_i1025" DrawAspect="Content" ObjectID="_161875581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1.9pt" o:ole="">
            <v:imagedata r:id="rId21" o:title=""/>
          </v:shape>
          <o:OLEObject Type="Embed" ProgID="Equation.3" ShapeID="_x0000_i1026" DrawAspect="Content" ObjectID="_161875581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61875581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61875581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Pr="00365997" w:rsidRDefault="00A164B4"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A164B4" w:rsidRDefault="00A164B4">
      <w:pPr>
        <w:rPr>
          <w:rFonts w:asciiTheme="minorHAnsi" w:hAnsiTheme="minorHAnsi" w:cstheme="minorHAnsi"/>
          <w:sz w:val="22"/>
          <w:szCs w:val="22"/>
        </w:rPr>
      </w:pPr>
    </w:p>
    <w:p w:rsidR="00842266" w:rsidRPr="006F470A" w:rsidRDefault="00842266">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606F93" w:rsidRPr="00606F93" w:rsidRDefault="00606F93" w:rsidP="00606F93">
      <w:pPr>
        <w:spacing w:before="48" w:line="256" w:lineRule="auto"/>
        <w:ind w:left="726" w:right="625" w:hanging="87"/>
        <w:jc w:val="center"/>
        <w:rPr>
          <w:rFonts w:cs="Calibri"/>
          <w:b/>
          <w:sz w:val="24"/>
          <w:szCs w:val="24"/>
          <w:lang w:eastAsia="es-ES"/>
        </w:rPr>
      </w:pPr>
      <w:r w:rsidRPr="00606F93">
        <w:rPr>
          <w:rFonts w:ascii="Verdana" w:hAnsi="Verdana" w:cs="Arial"/>
          <w:b/>
          <w:sz w:val="18"/>
          <w:szCs w:val="18"/>
          <w:lang w:eastAsia="es-ES"/>
        </w:rPr>
        <w:t>“</w:t>
      </w:r>
      <w:r w:rsidRPr="00606F93">
        <w:rPr>
          <w:rFonts w:ascii="Verdana" w:hAnsi="Verdana" w:cs="Calibri"/>
          <w:b/>
          <w:w w:val="85"/>
          <w:sz w:val="18"/>
          <w:szCs w:val="18"/>
          <w:lang w:eastAsia="es-ES"/>
        </w:rPr>
        <w:t>ADQUISICION</w:t>
      </w:r>
      <w:r w:rsidRPr="00606F93">
        <w:rPr>
          <w:rFonts w:ascii="Verdana" w:hAnsi="Verdana" w:cs="Calibri"/>
          <w:b/>
          <w:spacing w:val="-32"/>
          <w:w w:val="85"/>
          <w:sz w:val="18"/>
          <w:szCs w:val="18"/>
          <w:lang w:eastAsia="es-ES"/>
        </w:rPr>
        <w:t xml:space="preserve"> </w:t>
      </w:r>
      <w:r w:rsidRPr="00606F93">
        <w:rPr>
          <w:rFonts w:ascii="Verdana" w:hAnsi="Verdana" w:cs="Calibri"/>
          <w:b/>
          <w:w w:val="85"/>
          <w:sz w:val="18"/>
          <w:szCs w:val="18"/>
          <w:lang w:eastAsia="es-ES"/>
        </w:rPr>
        <w:t>DE</w:t>
      </w:r>
      <w:r w:rsidRPr="00606F93">
        <w:rPr>
          <w:rFonts w:ascii="Verdana" w:hAnsi="Verdana" w:cs="Calibri"/>
          <w:b/>
          <w:spacing w:val="-30"/>
          <w:w w:val="85"/>
          <w:sz w:val="18"/>
          <w:szCs w:val="18"/>
          <w:lang w:eastAsia="es-ES"/>
        </w:rPr>
        <w:t xml:space="preserve"> </w:t>
      </w:r>
      <w:r w:rsidRPr="00606F93">
        <w:rPr>
          <w:rFonts w:ascii="Verdana" w:hAnsi="Verdana" w:cs="Calibri"/>
          <w:b/>
          <w:w w:val="85"/>
          <w:sz w:val="18"/>
          <w:szCs w:val="18"/>
          <w:lang w:eastAsia="es-ES"/>
        </w:rPr>
        <w:t>GUINCHES NEUMATICOS PARA TRABAJOS EN PLATAFORMA DE EQUIPOS DE PERFORACION</w:t>
      </w:r>
      <w:r w:rsidRPr="00606F93">
        <w:rPr>
          <w:rFonts w:ascii="Verdana" w:hAnsi="Verdana" w:cs="Arial"/>
          <w:b/>
          <w:sz w:val="18"/>
          <w:szCs w:val="18"/>
          <w:lang w:eastAsia="es-ES"/>
        </w:rPr>
        <w:t>”</w:t>
      </w:r>
    </w:p>
    <w:p w:rsidR="00606F93" w:rsidRPr="00606F93" w:rsidRDefault="00606F93" w:rsidP="00606F93">
      <w:pPr>
        <w:spacing w:after="120"/>
        <w:rPr>
          <w:rFonts w:ascii="Verdana" w:hAnsi="Verdana" w:cs="Calibri"/>
          <w:sz w:val="18"/>
          <w:szCs w:val="18"/>
          <w:lang w:eastAsia="es-ES"/>
        </w:rPr>
      </w:pPr>
    </w:p>
    <w:tbl>
      <w:tblPr>
        <w:tblpPr w:leftFromText="141" w:rightFromText="141" w:vertAnchor="text" w:tblpY="1"/>
        <w:tblOverlap w:val="never"/>
        <w:tblW w:w="9504" w:type="dxa"/>
        <w:tblCellMar>
          <w:left w:w="70" w:type="dxa"/>
          <w:right w:w="70" w:type="dxa"/>
        </w:tblCellMar>
        <w:tblLook w:val="04A0" w:firstRow="1" w:lastRow="0" w:firstColumn="1" w:lastColumn="0" w:noHBand="0" w:noVBand="1"/>
      </w:tblPr>
      <w:tblGrid>
        <w:gridCol w:w="883"/>
        <w:gridCol w:w="6620"/>
        <w:gridCol w:w="1040"/>
        <w:gridCol w:w="961"/>
      </w:tblGrid>
      <w:tr w:rsidR="00606F93" w:rsidRPr="00606F93" w:rsidTr="00606F93">
        <w:trPr>
          <w:trHeight w:val="259"/>
        </w:trPr>
        <w:tc>
          <w:tcPr>
            <w:tcW w:w="88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06F93" w:rsidRPr="00606F93" w:rsidRDefault="00606F93" w:rsidP="00606F93">
            <w:pPr>
              <w:jc w:val="center"/>
              <w:rPr>
                <w:rFonts w:ascii="Calibri" w:hAnsi="Calibri" w:cs="Calibri"/>
                <w:b/>
                <w:bCs/>
                <w:color w:val="000000"/>
                <w:sz w:val="16"/>
                <w:szCs w:val="16"/>
                <w:lang w:eastAsia="es-ES"/>
              </w:rPr>
            </w:pPr>
            <w:r w:rsidRPr="00606F93">
              <w:rPr>
                <w:rFonts w:ascii="Calibri" w:hAnsi="Calibri" w:cs="Calibri"/>
                <w:b/>
                <w:bCs/>
                <w:color w:val="000000"/>
                <w:sz w:val="16"/>
                <w:szCs w:val="16"/>
                <w:lang w:eastAsia="es-ES"/>
              </w:rPr>
              <w:t>N° ÍTEM</w:t>
            </w:r>
          </w:p>
        </w:tc>
        <w:tc>
          <w:tcPr>
            <w:tcW w:w="6620" w:type="dxa"/>
            <w:tcBorders>
              <w:top w:val="single" w:sz="8" w:space="0" w:color="auto"/>
              <w:left w:val="nil"/>
              <w:bottom w:val="single" w:sz="8" w:space="0" w:color="auto"/>
              <w:right w:val="single" w:sz="4" w:space="0" w:color="auto"/>
            </w:tcBorders>
            <w:shd w:val="clear" w:color="auto" w:fill="B4C6E7"/>
            <w:vAlign w:val="center"/>
            <w:hideMark/>
          </w:tcPr>
          <w:p w:rsidR="00606F93" w:rsidRPr="00606F93" w:rsidRDefault="00606F93" w:rsidP="00606F93">
            <w:pPr>
              <w:jc w:val="center"/>
              <w:rPr>
                <w:rFonts w:ascii="Verdana" w:hAnsi="Verdana" w:cs="Calibri"/>
                <w:b/>
                <w:bCs/>
                <w:color w:val="000000"/>
                <w:lang w:eastAsia="es-ES"/>
              </w:rPr>
            </w:pPr>
            <w:r w:rsidRPr="00606F93">
              <w:rPr>
                <w:rFonts w:ascii="Verdana" w:hAnsi="Verdana" w:cs="Calibri"/>
                <w:b/>
                <w:bCs/>
                <w:color w:val="000000"/>
                <w:lang w:eastAsia="es-ES"/>
              </w:rPr>
              <w:t>DESCRIPCIÓN DETALLADA DEL BIEN</w:t>
            </w:r>
          </w:p>
        </w:tc>
        <w:tc>
          <w:tcPr>
            <w:tcW w:w="1040" w:type="dxa"/>
            <w:tcBorders>
              <w:top w:val="single" w:sz="4" w:space="0" w:color="auto"/>
              <w:left w:val="single" w:sz="4" w:space="0" w:color="auto"/>
              <w:bottom w:val="single" w:sz="4" w:space="0" w:color="auto"/>
              <w:right w:val="single" w:sz="4" w:space="0" w:color="auto"/>
            </w:tcBorders>
            <w:shd w:val="clear" w:color="000000" w:fill="D9D9D9"/>
          </w:tcPr>
          <w:p w:rsidR="00606F93" w:rsidRPr="00606F93" w:rsidRDefault="00606F93" w:rsidP="00606F93">
            <w:pPr>
              <w:jc w:val="center"/>
              <w:rPr>
                <w:rFonts w:ascii="Calibri" w:hAnsi="Calibri" w:cs="Calibri"/>
                <w:b/>
                <w:bCs/>
                <w:color w:val="000000"/>
                <w:sz w:val="16"/>
                <w:szCs w:val="16"/>
                <w:lang w:eastAsia="es-ES"/>
              </w:rPr>
            </w:pPr>
            <w:r w:rsidRPr="00606F93">
              <w:rPr>
                <w:rFonts w:ascii="Calibri" w:hAnsi="Calibri" w:cs="Calibri"/>
                <w:b/>
                <w:bCs/>
                <w:color w:val="000000"/>
                <w:sz w:val="16"/>
                <w:szCs w:val="16"/>
                <w:lang w:eastAsia="es-ES"/>
              </w:rPr>
              <w:t>UNIDAD DE MEDIDA</w:t>
            </w:r>
          </w:p>
        </w:tc>
        <w:tc>
          <w:tcPr>
            <w:tcW w:w="961"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606F93" w:rsidRPr="00606F93" w:rsidRDefault="00606F93" w:rsidP="00606F93">
            <w:pPr>
              <w:jc w:val="center"/>
              <w:rPr>
                <w:rFonts w:ascii="Calibri" w:hAnsi="Calibri" w:cs="Calibri"/>
                <w:b/>
                <w:bCs/>
                <w:color w:val="000000"/>
                <w:sz w:val="16"/>
                <w:szCs w:val="16"/>
                <w:lang w:eastAsia="es-ES"/>
              </w:rPr>
            </w:pPr>
            <w:r w:rsidRPr="00606F93">
              <w:rPr>
                <w:rFonts w:ascii="Calibri" w:hAnsi="Calibri" w:cs="Calibri"/>
                <w:b/>
                <w:bCs/>
                <w:color w:val="000000"/>
                <w:sz w:val="16"/>
                <w:szCs w:val="16"/>
                <w:lang w:eastAsia="es-ES"/>
              </w:rPr>
              <w:t>CANTIDAD</w:t>
            </w:r>
          </w:p>
        </w:tc>
      </w:tr>
      <w:tr w:rsidR="00606F93" w:rsidRPr="00606F93" w:rsidTr="00A912DA">
        <w:trPr>
          <w:trHeight w:val="420"/>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606F93" w:rsidRPr="00606F93" w:rsidRDefault="00606F93" w:rsidP="00606F93">
            <w:pPr>
              <w:jc w:val="center"/>
              <w:rPr>
                <w:rFonts w:ascii="Calibri" w:hAnsi="Calibri" w:cs="Calibri"/>
                <w:color w:val="000000"/>
                <w:sz w:val="16"/>
                <w:szCs w:val="16"/>
                <w:lang w:eastAsia="es-ES"/>
              </w:rPr>
            </w:pPr>
            <w:r w:rsidRPr="00606F93">
              <w:rPr>
                <w:rFonts w:ascii="Calibri" w:hAnsi="Calibri" w:cs="Calibri"/>
                <w:color w:val="000000"/>
                <w:sz w:val="16"/>
                <w:szCs w:val="16"/>
                <w:lang w:eastAsia="es-ES"/>
              </w:rPr>
              <w:t>1</w:t>
            </w:r>
          </w:p>
        </w:tc>
        <w:tc>
          <w:tcPr>
            <w:tcW w:w="6620" w:type="dxa"/>
            <w:tcBorders>
              <w:top w:val="nil"/>
              <w:left w:val="nil"/>
              <w:bottom w:val="single" w:sz="8" w:space="0" w:color="auto"/>
              <w:right w:val="single" w:sz="4" w:space="0" w:color="auto"/>
            </w:tcBorders>
            <w:shd w:val="clear" w:color="auto" w:fill="auto"/>
            <w:vAlign w:val="center"/>
          </w:tcPr>
          <w:p w:rsidR="00606F93" w:rsidRPr="00606F93" w:rsidRDefault="00606F93" w:rsidP="00606F93">
            <w:pPr>
              <w:jc w:val="center"/>
              <w:rPr>
                <w:rFonts w:ascii="Verdana" w:hAnsi="Verdana" w:cs="Calibri"/>
                <w:sz w:val="16"/>
                <w:szCs w:val="16"/>
                <w:lang w:val="es-BO" w:eastAsia="es-ES"/>
              </w:rPr>
            </w:pPr>
            <w:r w:rsidRPr="00606F93">
              <w:rPr>
                <w:rFonts w:cs="Calibri"/>
                <w:w w:val="90"/>
                <w:sz w:val="18"/>
                <w:szCs w:val="18"/>
                <w:lang w:eastAsia="es-ES"/>
              </w:rPr>
              <w:t>ADQUISICION DE GUINCHE NEUMATICO CON CAPACIDAD MAYOR O IGUAL A 5.5 TN</w:t>
            </w:r>
          </w:p>
        </w:tc>
        <w:tc>
          <w:tcPr>
            <w:tcW w:w="1040" w:type="dxa"/>
            <w:tcBorders>
              <w:top w:val="single" w:sz="4" w:space="0" w:color="auto"/>
              <w:left w:val="single" w:sz="4" w:space="0" w:color="auto"/>
              <w:bottom w:val="single" w:sz="4" w:space="0" w:color="auto"/>
              <w:right w:val="single" w:sz="4" w:space="0" w:color="auto"/>
            </w:tcBorders>
            <w:vAlign w:val="center"/>
          </w:tcPr>
          <w:p w:rsidR="00606F93" w:rsidRPr="00606F93" w:rsidRDefault="00606F93" w:rsidP="00606F93">
            <w:pPr>
              <w:jc w:val="center"/>
              <w:rPr>
                <w:rFonts w:ascii="Calibri" w:hAnsi="Calibri" w:cs="Calibri"/>
                <w:color w:val="000000"/>
                <w:sz w:val="16"/>
                <w:szCs w:val="16"/>
                <w:lang w:eastAsia="es-ES"/>
              </w:rPr>
            </w:pPr>
            <w:r w:rsidRPr="00606F93">
              <w:rPr>
                <w:rFonts w:ascii="Calibri" w:hAnsi="Calibri" w:cs="Calibri"/>
                <w:color w:val="000000"/>
                <w:sz w:val="16"/>
                <w:szCs w:val="16"/>
                <w:lang w:eastAsia="es-ES"/>
              </w:rPr>
              <w:t>UNIDAD</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606F93" w:rsidRPr="00606F93" w:rsidRDefault="00606F93" w:rsidP="00606F93">
            <w:pPr>
              <w:jc w:val="center"/>
              <w:rPr>
                <w:rFonts w:ascii="Calibri" w:hAnsi="Calibri" w:cs="Calibri"/>
                <w:color w:val="000000"/>
                <w:sz w:val="16"/>
                <w:szCs w:val="16"/>
                <w:lang w:eastAsia="es-ES"/>
              </w:rPr>
            </w:pPr>
            <w:r w:rsidRPr="00606F93">
              <w:rPr>
                <w:rFonts w:ascii="Calibri" w:hAnsi="Calibri" w:cs="Calibri"/>
                <w:color w:val="000000"/>
                <w:sz w:val="16"/>
                <w:szCs w:val="16"/>
                <w:lang w:eastAsia="es-ES"/>
              </w:rPr>
              <w:t>3</w:t>
            </w:r>
          </w:p>
        </w:tc>
      </w:tr>
    </w:tbl>
    <w:p w:rsidR="00606F93" w:rsidRPr="00606F93" w:rsidRDefault="00606F93" w:rsidP="00606F93">
      <w:pPr>
        <w:rPr>
          <w:rFonts w:ascii="Verdana" w:hAnsi="Verdana"/>
          <w:sz w:val="18"/>
          <w:szCs w:val="18"/>
          <w:lang w:eastAsia="es-ES"/>
        </w:rPr>
      </w:pPr>
    </w:p>
    <w:p w:rsidR="00606F93" w:rsidRPr="00606F93" w:rsidRDefault="00606F93" w:rsidP="00606F93">
      <w:pPr>
        <w:numPr>
          <w:ilvl w:val="0"/>
          <w:numId w:val="38"/>
        </w:numPr>
        <w:spacing w:after="120"/>
        <w:ind w:left="567" w:hanging="567"/>
        <w:contextualSpacing/>
        <w:jc w:val="both"/>
        <w:rPr>
          <w:rFonts w:ascii="Verdana" w:hAnsi="Verdana" w:cs="Calibri"/>
          <w:b/>
          <w:bCs/>
          <w:sz w:val="18"/>
          <w:szCs w:val="18"/>
          <w:lang w:eastAsia="es-BO"/>
        </w:rPr>
      </w:pPr>
      <w:r w:rsidRPr="00606F93">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06F93" w:rsidRPr="00606F93" w:rsidTr="00A912DA">
        <w:trPr>
          <w:trHeight w:val="376"/>
        </w:trPr>
        <w:tc>
          <w:tcPr>
            <w:tcW w:w="9603" w:type="dxa"/>
            <w:shd w:val="clear" w:color="auto" w:fill="B8CCE4"/>
            <w:vAlign w:val="center"/>
          </w:tcPr>
          <w:p w:rsidR="00606F93" w:rsidRPr="00606F93" w:rsidRDefault="00606F93" w:rsidP="00606F93">
            <w:pPr>
              <w:autoSpaceDE w:val="0"/>
              <w:autoSpaceDN w:val="0"/>
              <w:adjustRightInd w:val="0"/>
              <w:rPr>
                <w:rFonts w:ascii="Verdana" w:hAnsi="Verdana" w:cs="Calibri"/>
                <w:b/>
                <w:bCs/>
                <w:sz w:val="18"/>
                <w:szCs w:val="18"/>
                <w:lang w:eastAsia="es-BO"/>
              </w:rPr>
            </w:pPr>
            <w:r w:rsidRPr="00606F93">
              <w:rPr>
                <w:rFonts w:ascii="Verdana" w:hAnsi="Verdana" w:cs="Calibri"/>
                <w:b/>
                <w:bCs/>
                <w:sz w:val="18"/>
                <w:szCs w:val="18"/>
                <w:lang w:eastAsia="es-ES"/>
              </w:rPr>
              <w:t xml:space="preserve">CARACTERÍSTICAS TÉCNICAS DEL BIEN </w:t>
            </w:r>
          </w:p>
        </w:tc>
      </w:tr>
      <w:tr w:rsidR="00606F93" w:rsidRPr="00606F93" w:rsidTr="00A912DA">
        <w:trPr>
          <w:trHeight w:val="376"/>
        </w:trPr>
        <w:tc>
          <w:tcPr>
            <w:tcW w:w="9603" w:type="dxa"/>
            <w:tcBorders>
              <w:bottom w:val="nil"/>
            </w:tcBorders>
            <w:shd w:val="clear" w:color="auto" w:fill="auto"/>
            <w:vAlign w:val="center"/>
          </w:tcPr>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 xml:space="preserve">Los bienes a adquirir deben tener mínimamente las siguientes características: </w:t>
            </w:r>
          </w:p>
          <w:p w:rsidR="00606F93" w:rsidRPr="00606F93" w:rsidRDefault="00606F93" w:rsidP="00606F93">
            <w:pPr>
              <w:autoSpaceDE w:val="0"/>
              <w:autoSpaceDN w:val="0"/>
              <w:adjustRightInd w:val="0"/>
              <w:jc w:val="both"/>
              <w:rPr>
                <w:rFonts w:ascii="Verdana" w:hAnsi="Verdana" w:cs="Calibri"/>
                <w:sz w:val="18"/>
                <w:szCs w:val="18"/>
                <w:lang w:eastAsia="es-ES"/>
              </w:rPr>
            </w:pPr>
          </w:p>
          <w:p w:rsidR="00606F93" w:rsidRPr="00606F93" w:rsidRDefault="00606F93" w:rsidP="00606F93">
            <w:pPr>
              <w:widowControl w:val="0"/>
              <w:numPr>
                <w:ilvl w:val="0"/>
                <w:numId w:val="57"/>
              </w:numPr>
              <w:autoSpaceDE w:val="0"/>
              <w:autoSpaceDN w:val="0"/>
              <w:spacing w:line="242" w:lineRule="auto"/>
              <w:ind w:right="58"/>
              <w:jc w:val="both"/>
              <w:rPr>
                <w:rFonts w:ascii="Verdana" w:eastAsia="Verdana" w:hAnsi="Verdana" w:cs="Verdana"/>
                <w:szCs w:val="22"/>
                <w:lang w:val="es-BO" w:eastAsia="es-BO" w:bidi="es-BO"/>
              </w:rPr>
            </w:pPr>
            <w:r w:rsidRPr="00606F93">
              <w:rPr>
                <w:rFonts w:ascii="Verdana" w:eastAsia="Verdana" w:hAnsi="Verdana" w:cs="Calibri"/>
                <w:b/>
                <w:w w:val="95"/>
                <w:sz w:val="18"/>
                <w:szCs w:val="18"/>
                <w:lang w:val="es-BO" w:eastAsia="es-BO" w:bidi="es-BO"/>
              </w:rPr>
              <w:t>GUINCHE NEUMATICO</w:t>
            </w:r>
            <w:r w:rsidRPr="00606F93">
              <w:rPr>
                <w:rFonts w:ascii="Verdana" w:eastAsia="Verdana" w:hAnsi="Verdana" w:cs="Verdana"/>
                <w:b/>
                <w:w w:val="95"/>
                <w:szCs w:val="22"/>
                <w:lang w:val="es-BO" w:eastAsia="es-BO" w:bidi="es-BO"/>
              </w:rPr>
              <w:t>.</w:t>
            </w:r>
            <w:r w:rsidRPr="00606F93">
              <w:rPr>
                <w:rFonts w:ascii="Verdana" w:eastAsia="Verdana" w:hAnsi="Verdana" w:cs="Verdana"/>
                <w:b/>
                <w:spacing w:val="-23"/>
                <w:w w:val="95"/>
                <w:szCs w:val="22"/>
                <w:lang w:val="es-BO" w:eastAsia="es-BO" w:bidi="es-BO"/>
              </w:rPr>
              <w:t xml:space="preserve"> </w:t>
            </w:r>
          </w:p>
          <w:p w:rsidR="00606F93" w:rsidRPr="00606F93" w:rsidRDefault="00606F93" w:rsidP="00606F93">
            <w:pPr>
              <w:widowControl w:val="0"/>
              <w:autoSpaceDE w:val="0"/>
              <w:autoSpaceDN w:val="0"/>
              <w:spacing w:before="3"/>
              <w:rPr>
                <w:rFonts w:ascii="Verdana" w:eastAsia="Verdana" w:hAnsi="Verdana" w:cs="Verdana"/>
                <w:b/>
                <w:szCs w:val="22"/>
                <w:lang w:val="es-BO" w:eastAsia="es-BO" w:bidi="es-BO"/>
              </w:rPr>
            </w:pPr>
          </w:p>
          <w:p w:rsidR="00606F93" w:rsidRPr="00606F93" w:rsidRDefault="00606F93" w:rsidP="00606F93">
            <w:pPr>
              <w:widowControl w:val="0"/>
              <w:numPr>
                <w:ilvl w:val="1"/>
                <w:numId w:val="58"/>
              </w:numPr>
              <w:tabs>
                <w:tab w:val="left" w:pos="778"/>
                <w:tab w:val="left" w:pos="6460"/>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 xml:space="preserve">Presión de trabajo:                                          05-09 </w:t>
            </w:r>
            <w:proofErr w:type="spellStart"/>
            <w:r w:rsidRPr="00606F93">
              <w:rPr>
                <w:rFonts w:ascii="Verdana" w:eastAsia="Verdana" w:hAnsi="Verdana" w:cs="Calibri"/>
                <w:w w:val="105"/>
                <w:lang w:val="es-BO" w:eastAsia="es-BO" w:bidi="es-BO"/>
              </w:rPr>
              <w:t>MPa</w:t>
            </w:r>
            <w:proofErr w:type="spellEnd"/>
          </w:p>
          <w:p w:rsidR="00606F93" w:rsidRPr="00606F93" w:rsidRDefault="00606F93" w:rsidP="00606F93">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Fuerza máxima de tracción:                              mayor o igual a 5.5 TN</w:t>
            </w:r>
          </w:p>
          <w:p w:rsidR="00606F93" w:rsidRPr="00606F93" w:rsidRDefault="00606F93" w:rsidP="00606F93">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Velocidad máxima del cable:                             65.6 ft/min</w:t>
            </w:r>
          </w:p>
          <w:p w:rsidR="00606F93" w:rsidRPr="00606F93" w:rsidRDefault="00606F93" w:rsidP="00606F93">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Diámetro del cable                                           5/8” a 3/4”</w:t>
            </w:r>
          </w:p>
          <w:p w:rsidR="00606F93" w:rsidRPr="00606F93" w:rsidRDefault="00606F93" w:rsidP="00606F93">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Diámetro del tambor                                        345 mm</w:t>
            </w:r>
          </w:p>
          <w:p w:rsidR="00606F93" w:rsidRPr="00606F93" w:rsidRDefault="00606F93" w:rsidP="00606F93">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Diámetro de la rueda                                       620 mm</w:t>
            </w:r>
          </w:p>
          <w:p w:rsidR="00606F93" w:rsidRPr="00606F93" w:rsidRDefault="00606F93" w:rsidP="00606F93">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Longitud del tambor                                         610 mm</w:t>
            </w:r>
          </w:p>
          <w:p w:rsidR="00606F93" w:rsidRPr="00606F93" w:rsidRDefault="00606F93" w:rsidP="00606F93">
            <w:pPr>
              <w:widowControl w:val="0"/>
              <w:numPr>
                <w:ilvl w:val="1"/>
                <w:numId w:val="58"/>
              </w:numPr>
              <w:tabs>
                <w:tab w:val="left" w:pos="778"/>
                <w:tab w:val="left" w:pos="6499"/>
                <w:tab w:val="left" w:pos="669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Diámetro de la entrada de aire                         1 ¼”</w:t>
            </w:r>
          </w:p>
          <w:p w:rsidR="00606F93" w:rsidRPr="00606F93" w:rsidRDefault="00606F93" w:rsidP="00606F93">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Diámetro de la válvula de escape                      1 ¼”- 1 ½”</w:t>
            </w:r>
          </w:p>
          <w:p w:rsidR="00606F93" w:rsidRPr="00606F93" w:rsidRDefault="00606F93" w:rsidP="00606F93">
            <w:pPr>
              <w:widowControl w:val="0"/>
              <w:numPr>
                <w:ilvl w:val="1"/>
                <w:numId w:val="58"/>
              </w:numPr>
              <w:tabs>
                <w:tab w:val="left" w:pos="778"/>
                <w:tab w:val="left" w:pos="5095"/>
                <w:tab w:val="left" w:pos="5321"/>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 xml:space="preserve">Tipo de freno                                                  </w:t>
            </w:r>
            <w:proofErr w:type="spellStart"/>
            <w:r w:rsidRPr="00606F93">
              <w:rPr>
                <w:rFonts w:ascii="Verdana" w:eastAsia="Verdana" w:hAnsi="Verdana" w:cs="Calibri"/>
                <w:w w:val="105"/>
                <w:lang w:val="es-BO" w:eastAsia="es-BO" w:bidi="es-BO"/>
              </w:rPr>
              <w:t>freno</w:t>
            </w:r>
            <w:proofErr w:type="spellEnd"/>
            <w:r w:rsidRPr="00606F93">
              <w:rPr>
                <w:rFonts w:ascii="Verdana" w:eastAsia="Verdana" w:hAnsi="Verdana" w:cs="Calibri"/>
                <w:w w:val="105"/>
                <w:lang w:val="es-BO" w:eastAsia="es-BO" w:bidi="es-BO"/>
              </w:rPr>
              <w:t xml:space="preserve"> de disco (automático)</w:t>
            </w:r>
          </w:p>
          <w:p w:rsidR="00606F93" w:rsidRPr="00606F93" w:rsidRDefault="00606F93" w:rsidP="00606F93">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Motor neumático</w:t>
            </w:r>
          </w:p>
          <w:p w:rsidR="00606F93" w:rsidRPr="00606F93" w:rsidRDefault="00606F93" w:rsidP="00606F93">
            <w:pPr>
              <w:widowControl w:val="0"/>
              <w:numPr>
                <w:ilvl w:val="0"/>
                <w:numId w:val="59"/>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Numero de cilindros                               5 PCS</w:t>
            </w:r>
          </w:p>
          <w:p w:rsidR="00606F93" w:rsidRPr="00606F93" w:rsidRDefault="00606F93" w:rsidP="00606F93">
            <w:pPr>
              <w:widowControl w:val="0"/>
              <w:numPr>
                <w:ilvl w:val="0"/>
                <w:numId w:val="59"/>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Diámetro del cilindro                              130 mm</w:t>
            </w:r>
          </w:p>
          <w:p w:rsidR="00606F93" w:rsidRPr="00606F93" w:rsidRDefault="00606F93" w:rsidP="00606F93">
            <w:pPr>
              <w:widowControl w:val="0"/>
              <w:numPr>
                <w:ilvl w:val="0"/>
                <w:numId w:val="59"/>
              </w:numPr>
              <w:tabs>
                <w:tab w:val="left" w:pos="778"/>
                <w:tab w:val="left" w:pos="6435"/>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Potencia Nominal                                   17 KW</w:t>
            </w:r>
          </w:p>
          <w:p w:rsidR="00606F93" w:rsidRPr="00606F93" w:rsidRDefault="00606F93" w:rsidP="00606F93">
            <w:pPr>
              <w:widowControl w:val="0"/>
              <w:numPr>
                <w:ilvl w:val="0"/>
                <w:numId w:val="59"/>
              </w:numPr>
              <w:tabs>
                <w:tab w:val="left" w:pos="778"/>
                <w:tab w:val="left" w:pos="6372"/>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Consumo                                              240 L/S</w:t>
            </w:r>
          </w:p>
          <w:p w:rsidR="00606F93" w:rsidRPr="00606F93" w:rsidRDefault="00606F93" w:rsidP="00606F93">
            <w:pPr>
              <w:widowControl w:val="0"/>
              <w:numPr>
                <w:ilvl w:val="0"/>
                <w:numId w:val="60"/>
              </w:numPr>
              <w:tabs>
                <w:tab w:val="left" w:pos="778"/>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Dimensiones</w:t>
            </w:r>
          </w:p>
          <w:p w:rsidR="00606F93" w:rsidRPr="00606F93" w:rsidRDefault="00606F93" w:rsidP="00606F93">
            <w:pPr>
              <w:widowControl w:val="0"/>
              <w:numPr>
                <w:ilvl w:val="0"/>
                <w:numId w:val="61"/>
              </w:numPr>
              <w:tabs>
                <w:tab w:val="left" w:pos="778"/>
                <w:tab w:val="left" w:pos="6510"/>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Largo                                                   1560 mm</w:t>
            </w:r>
          </w:p>
          <w:p w:rsidR="00606F93" w:rsidRPr="00606F93" w:rsidRDefault="00606F93" w:rsidP="00606F93">
            <w:pPr>
              <w:widowControl w:val="0"/>
              <w:numPr>
                <w:ilvl w:val="0"/>
                <w:numId w:val="61"/>
              </w:numPr>
              <w:tabs>
                <w:tab w:val="left" w:pos="778"/>
                <w:tab w:val="left" w:pos="6435"/>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Ancho                                                  915 mm</w:t>
            </w:r>
          </w:p>
          <w:p w:rsidR="00606F93" w:rsidRPr="00606F93" w:rsidRDefault="00606F93" w:rsidP="00606F93">
            <w:pPr>
              <w:widowControl w:val="0"/>
              <w:numPr>
                <w:ilvl w:val="0"/>
                <w:numId w:val="61"/>
              </w:numPr>
              <w:tabs>
                <w:tab w:val="left" w:pos="778"/>
                <w:tab w:val="left" w:pos="6460"/>
                <w:tab w:val="left" w:pos="6610"/>
              </w:tabs>
              <w:autoSpaceDE w:val="0"/>
              <w:autoSpaceDN w:val="0"/>
              <w:spacing w:before="2"/>
              <w:jc w:val="both"/>
              <w:rPr>
                <w:rFonts w:ascii="Verdana" w:eastAsia="Verdana" w:hAnsi="Verdana" w:cs="Calibri"/>
                <w:w w:val="105"/>
                <w:lang w:val="es-BO" w:eastAsia="es-BO" w:bidi="es-BO"/>
              </w:rPr>
            </w:pPr>
            <w:r w:rsidRPr="00606F93">
              <w:rPr>
                <w:rFonts w:ascii="Verdana" w:eastAsia="Verdana" w:hAnsi="Verdana" w:cs="Calibri"/>
                <w:w w:val="105"/>
                <w:lang w:val="es-BO" w:eastAsia="es-BO" w:bidi="es-BO"/>
              </w:rPr>
              <w:t>Alto                                                     1035 mm</w:t>
            </w:r>
          </w:p>
          <w:p w:rsidR="00606F93" w:rsidRPr="00606F93" w:rsidRDefault="00606F93" w:rsidP="00606F93">
            <w:pPr>
              <w:widowControl w:val="0"/>
              <w:tabs>
                <w:tab w:val="left" w:pos="778"/>
              </w:tabs>
              <w:autoSpaceDE w:val="0"/>
              <w:autoSpaceDN w:val="0"/>
              <w:spacing w:before="2"/>
              <w:jc w:val="both"/>
              <w:rPr>
                <w:rFonts w:ascii="Verdana" w:eastAsia="Verdana" w:hAnsi="Verdana" w:cs="Calibri"/>
                <w:w w:val="105"/>
                <w:lang w:val="es-BO" w:eastAsia="es-BO" w:bidi="es-BO"/>
              </w:rPr>
            </w:pPr>
          </w:p>
          <w:p w:rsidR="00606F93" w:rsidRPr="00606F93" w:rsidRDefault="00606F93" w:rsidP="00606F93">
            <w:pPr>
              <w:autoSpaceDE w:val="0"/>
              <w:autoSpaceDN w:val="0"/>
              <w:adjustRightInd w:val="0"/>
              <w:jc w:val="both"/>
              <w:rPr>
                <w:rFonts w:ascii="Verdana" w:hAnsi="Verdana" w:cs="Calibri"/>
                <w:sz w:val="18"/>
                <w:szCs w:val="18"/>
                <w:lang w:eastAsia="es-ES"/>
              </w:rPr>
            </w:pPr>
          </w:p>
          <w:p w:rsidR="00606F93" w:rsidRPr="00606F93" w:rsidRDefault="00606F93" w:rsidP="00606F93">
            <w:pPr>
              <w:autoSpaceDE w:val="0"/>
              <w:autoSpaceDN w:val="0"/>
              <w:adjustRightInd w:val="0"/>
              <w:rPr>
                <w:rFonts w:ascii="Verdana" w:hAnsi="Verdana" w:cs="Calibri"/>
                <w:bCs/>
                <w:lang w:eastAsia="es-ES"/>
              </w:rPr>
            </w:pPr>
            <w:r w:rsidRPr="00606F93">
              <w:rPr>
                <w:rFonts w:ascii="Verdana" w:hAnsi="Verdana" w:cs="Calibri"/>
                <w:bCs/>
                <w:lang w:eastAsia="es-ES"/>
              </w:rPr>
              <w:t>Se requieren 3 unidades de guinches neumáticos con la descripción técnica mencionada.</w:t>
            </w:r>
          </w:p>
        </w:tc>
      </w:tr>
      <w:tr w:rsidR="00606F93" w:rsidRPr="00606F93" w:rsidTr="00A912DA">
        <w:trPr>
          <w:trHeight w:val="80"/>
        </w:trPr>
        <w:tc>
          <w:tcPr>
            <w:tcW w:w="9603" w:type="dxa"/>
            <w:tcBorders>
              <w:top w:val="nil"/>
              <w:left w:val="single" w:sz="4" w:space="0" w:color="auto"/>
              <w:bottom w:val="single" w:sz="4" w:space="0" w:color="auto"/>
              <w:right w:val="single" w:sz="4" w:space="0" w:color="auto"/>
            </w:tcBorders>
            <w:shd w:val="clear" w:color="auto" w:fill="auto"/>
            <w:vAlign w:val="center"/>
          </w:tcPr>
          <w:p w:rsidR="00606F93" w:rsidRPr="00606F93" w:rsidRDefault="00606F93" w:rsidP="00606F93">
            <w:pPr>
              <w:autoSpaceDE w:val="0"/>
              <w:autoSpaceDN w:val="0"/>
              <w:adjustRightInd w:val="0"/>
              <w:contextualSpacing/>
              <w:jc w:val="both"/>
              <w:rPr>
                <w:rFonts w:ascii="Verdana" w:hAnsi="Verdana" w:cs="Calibri"/>
                <w:sz w:val="18"/>
                <w:szCs w:val="18"/>
                <w:lang w:eastAsia="es-ES"/>
              </w:rPr>
            </w:pPr>
          </w:p>
        </w:tc>
      </w:tr>
      <w:tr w:rsidR="00606F93" w:rsidRPr="00606F93" w:rsidTr="00A912DA">
        <w:trPr>
          <w:trHeight w:val="390"/>
        </w:trPr>
        <w:tc>
          <w:tcPr>
            <w:tcW w:w="9603" w:type="dxa"/>
            <w:shd w:val="clear" w:color="auto" w:fill="B8CCE4"/>
            <w:vAlign w:val="center"/>
          </w:tcPr>
          <w:p w:rsidR="00606F93" w:rsidRPr="00606F93" w:rsidRDefault="00606F93" w:rsidP="00606F93">
            <w:pPr>
              <w:rPr>
                <w:rFonts w:ascii="Verdana" w:hAnsi="Verdana" w:cs="Calibri"/>
                <w:sz w:val="18"/>
                <w:szCs w:val="18"/>
                <w:lang w:eastAsia="es-BO"/>
              </w:rPr>
            </w:pPr>
            <w:r w:rsidRPr="00606F93">
              <w:rPr>
                <w:rFonts w:ascii="Verdana" w:hAnsi="Verdana" w:cs="Calibri"/>
                <w:b/>
                <w:bCs/>
                <w:sz w:val="18"/>
                <w:szCs w:val="18"/>
                <w:lang w:eastAsia="es-ES"/>
              </w:rPr>
              <w:t xml:space="preserve">PLAZO DE ENTREGA </w:t>
            </w:r>
          </w:p>
        </w:tc>
      </w:tr>
      <w:tr w:rsidR="00606F93" w:rsidRPr="00606F93" w:rsidTr="00A912DA">
        <w:trPr>
          <w:trHeight w:val="356"/>
        </w:trPr>
        <w:tc>
          <w:tcPr>
            <w:tcW w:w="9603" w:type="dxa"/>
            <w:shd w:val="clear" w:color="auto" w:fill="auto"/>
            <w:vAlign w:val="center"/>
          </w:tcPr>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El plazo de entrega de los bienes para la presente contratación deberá ser de máximo 60 días calendario, computables a partir del día siguiente de la firma de contrato.</w:t>
            </w:r>
          </w:p>
        </w:tc>
      </w:tr>
      <w:tr w:rsidR="00606F93" w:rsidRPr="00606F93" w:rsidTr="00A912DA">
        <w:trPr>
          <w:trHeight w:val="428"/>
        </w:trPr>
        <w:tc>
          <w:tcPr>
            <w:tcW w:w="9603" w:type="dxa"/>
            <w:tcBorders>
              <w:bottom w:val="single" w:sz="4" w:space="0" w:color="auto"/>
            </w:tcBorders>
            <w:shd w:val="clear" w:color="auto" w:fill="B8CCE4"/>
            <w:vAlign w:val="center"/>
          </w:tcPr>
          <w:p w:rsidR="00606F93" w:rsidRPr="00606F93" w:rsidRDefault="00606F93" w:rsidP="00606F93">
            <w:pPr>
              <w:jc w:val="both"/>
              <w:rPr>
                <w:rFonts w:ascii="Verdana" w:hAnsi="Verdana" w:cs="Calibri"/>
                <w:b/>
                <w:bCs/>
                <w:sz w:val="18"/>
                <w:szCs w:val="18"/>
                <w:lang w:eastAsia="es-ES"/>
              </w:rPr>
            </w:pPr>
            <w:r w:rsidRPr="00606F93">
              <w:rPr>
                <w:rFonts w:ascii="Verdana" w:hAnsi="Verdana" w:cs="Calibri"/>
                <w:b/>
                <w:bCs/>
                <w:sz w:val="18"/>
                <w:szCs w:val="18"/>
                <w:lang w:eastAsia="es-ES"/>
              </w:rPr>
              <w:t>EXPERIENCIA ESPECIFICA</w:t>
            </w:r>
          </w:p>
        </w:tc>
      </w:tr>
      <w:tr w:rsidR="00606F93" w:rsidRPr="00606F93" w:rsidTr="00A912DA">
        <w:trPr>
          <w:trHeight w:val="428"/>
        </w:trPr>
        <w:tc>
          <w:tcPr>
            <w:tcW w:w="9603" w:type="dxa"/>
            <w:tcBorders>
              <w:bottom w:val="single" w:sz="4" w:space="0" w:color="auto"/>
            </w:tcBorders>
            <w:shd w:val="clear" w:color="auto" w:fill="auto"/>
            <w:vAlign w:val="center"/>
          </w:tcPr>
          <w:p w:rsidR="00606F93" w:rsidRPr="00606F93" w:rsidRDefault="00606F93" w:rsidP="00606F93">
            <w:pPr>
              <w:jc w:val="both"/>
              <w:rPr>
                <w:rFonts w:ascii="Verdana" w:hAnsi="Verdana" w:cs="Calibri"/>
                <w:b/>
                <w:bCs/>
                <w:sz w:val="18"/>
                <w:szCs w:val="18"/>
                <w:lang w:eastAsia="es-ES"/>
              </w:rPr>
            </w:pPr>
            <w:r w:rsidRPr="00606F93">
              <w:rPr>
                <w:rFonts w:ascii="Verdana" w:hAnsi="Verdana" w:cs="Calibri"/>
                <w:sz w:val="18"/>
                <w:szCs w:val="18"/>
                <w:lang w:eastAsia="es-ES"/>
              </w:rPr>
              <w:t>La empresa proponente deberá demostrar su experiencia mediante fotocopias simples de facturas y/o  notas de entrega y/o acta de recepción y/o acta de conformidad referentes a la venta de guinches neumáticos con capacidades mayores o iguales a 5.5 TN.</w:t>
            </w:r>
          </w:p>
        </w:tc>
      </w:tr>
    </w:tbl>
    <w:p w:rsidR="00606F93" w:rsidRPr="00606F93" w:rsidRDefault="00606F93" w:rsidP="00606F93">
      <w:pPr>
        <w:rPr>
          <w:rFonts w:ascii="Verdana" w:hAnsi="Verdana"/>
          <w:sz w:val="18"/>
          <w:szCs w:val="18"/>
          <w:lang w:eastAsia="es-ES"/>
        </w:rPr>
      </w:pPr>
    </w:p>
    <w:p w:rsidR="00606F93" w:rsidRPr="00606F93" w:rsidRDefault="00606F93" w:rsidP="00606F93">
      <w:pPr>
        <w:rPr>
          <w:rFonts w:ascii="Verdana" w:hAnsi="Verdana"/>
          <w:sz w:val="18"/>
          <w:szCs w:val="18"/>
          <w:lang w:eastAsia="es-ES"/>
        </w:rPr>
      </w:pPr>
    </w:p>
    <w:p w:rsidR="00606F93" w:rsidRPr="00606F93" w:rsidRDefault="00606F93" w:rsidP="00606F93">
      <w:pPr>
        <w:numPr>
          <w:ilvl w:val="0"/>
          <w:numId w:val="38"/>
        </w:numPr>
        <w:spacing w:after="120"/>
        <w:ind w:left="567" w:hanging="567"/>
        <w:jc w:val="both"/>
        <w:rPr>
          <w:rFonts w:ascii="Verdana" w:hAnsi="Verdana" w:cs="Calibri"/>
          <w:b/>
          <w:bCs/>
          <w:sz w:val="18"/>
          <w:szCs w:val="18"/>
          <w:lang w:eastAsia="es-BO"/>
        </w:rPr>
      </w:pPr>
      <w:r w:rsidRPr="00606F93">
        <w:rPr>
          <w:rFonts w:ascii="Verdana" w:hAnsi="Verdana" w:cs="Calibri"/>
          <w:b/>
          <w:bCs/>
          <w:sz w:val="18"/>
          <w:szCs w:val="18"/>
          <w:lang w:eastAsia="es-BO"/>
        </w:rPr>
        <w:lastRenderedPageBreak/>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06F93" w:rsidRPr="00606F93" w:rsidTr="00A912DA">
        <w:trPr>
          <w:trHeight w:val="56"/>
        </w:trPr>
        <w:tc>
          <w:tcPr>
            <w:tcW w:w="9640" w:type="dxa"/>
            <w:shd w:val="clear" w:color="auto" w:fill="B8CCE4"/>
            <w:vAlign w:val="center"/>
          </w:tcPr>
          <w:p w:rsidR="00606F93" w:rsidRPr="00606F93" w:rsidRDefault="00606F93" w:rsidP="00606F93">
            <w:pPr>
              <w:autoSpaceDE w:val="0"/>
              <w:autoSpaceDN w:val="0"/>
              <w:adjustRightInd w:val="0"/>
              <w:rPr>
                <w:rFonts w:ascii="Verdana" w:hAnsi="Verdana" w:cs="Calibri"/>
                <w:b/>
                <w:bCs/>
                <w:sz w:val="18"/>
                <w:szCs w:val="18"/>
                <w:lang w:eastAsia="es-BO"/>
              </w:rPr>
            </w:pPr>
            <w:r w:rsidRPr="00606F93">
              <w:rPr>
                <w:rFonts w:ascii="Verdana" w:hAnsi="Verdana" w:cs="Calibri"/>
                <w:b/>
                <w:bCs/>
                <w:sz w:val="18"/>
                <w:szCs w:val="18"/>
                <w:lang w:eastAsia="es-ES"/>
              </w:rPr>
              <w:t xml:space="preserve">LUGAR DE ENTREGA DE LOS BIENES </w:t>
            </w:r>
          </w:p>
        </w:tc>
      </w:tr>
      <w:tr w:rsidR="00606F93" w:rsidRPr="00606F93" w:rsidTr="00A912DA">
        <w:trPr>
          <w:trHeight w:val="725"/>
        </w:trPr>
        <w:tc>
          <w:tcPr>
            <w:tcW w:w="9640" w:type="dxa"/>
            <w:tcBorders>
              <w:bottom w:val="single" w:sz="4" w:space="0" w:color="auto"/>
            </w:tcBorders>
            <w:shd w:val="clear" w:color="auto" w:fill="auto"/>
            <w:vAlign w:val="center"/>
          </w:tcPr>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La empresa Adjudicada deberá entregar los equipos en el Distrito Comercial Santa Cruz, ubicado en la Calle Teniente Mamerto Cuellar N° 700, base de operaciones de la GNEE-DSER de la ciudad de Santa Cruz de la Sierra – Bolivia.</w:t>
            </w:r>
          </w:p>
        </w:tc>
      </w:tr>
      <w:tr w:rsidR="00606F93" w:rsidRPr="00606F93" w:rsidTr="00A912DA">
        <w:trPr>
          <w:trHeight w:val="56"/>
        </w:trPr>
        <w:tc>
          <w:tcPr>
            <w:tcW w:w="9640" w:type="dxa"/>
            <w:shd w:val="clear" w:color="auto" w:fill="B8CCE4"/>
            <w:vAlign w:val="center"/>
          </w:tcPr>
          <w:p w:rsidR="00606F93" w:rsidRPr="00606F93" w:rsidRDefault="00606F93" w:rsidP="00606F93">
            <w:pPr>
              <w:autoSpaceDE w:val="0"/>
              <w:autoSpaceDN w:val="0"/>
              <w:adjustRightInd w:val="0"/>
              <w:rPr>
                <w:rFonts w:ascii="Verdana" w:hAnsi="Verdana" w:cs="Calibri"/>
                <w:sz w:val="18"/>
                <w:szCs w:val="18"/>
                <w:lang w:eastAsia="es-BO"/>
              </w:rPr>
            </w:pPr>
            <w:r w:rsidRPr="00606F93">
              <w:rPr>
                <w:rFonts w:ascii="Verdana" w:hAnsi="Verdana" w:cs="Calibri"/>
                <w:b/>
                <w:bCs/>
                <w:sz w:val="18"/>
                <w:szCs w:val="18"/>
                <w:lang w:eastAsia="es-ES"/>
              </w:rPr>
              <w:t xml:space="preserve">FORMA DE PAGO </w:t>
            </w:r>
          </w:p>
        </w:tc>
      </w:tr>
      <w:tr w:rsidR="00606F93" w:rsidRPr="00606F93" w:rsidTr="00A912DA">
        <w:trPr>
          <w:trHeight w:val="2507"/>
        </w:trPr>
        <w:tc>
          <w:tcPr>
            <w:tcW w:w="9640" w:type="dxa"/>
            <w:tcBorders>
              <w:bottom w:val="single" w:sz="4" w:space="0" w:color="auto"/>
            </w:tcBorders>
            <w:shd w:val="clear" w:color="auto" w:fill="auto"/>
            <w:vAlign w:val="center"/>
          </w:tcPr>
          <w:p w:rsidR="00606F93" w:rsidRPr="00606F93" w:rsidRDefault="00606F93" w:rsidP="00606F93">
            <w:pPr>
              <w:tabs>
                <w:tab w:val="left" w:pos="709"/>
                <w:tab w:val="left" w:pos="5145"/>
              </w:tabs>
              <w:spacing w:after="120"/>
              <w:jc w:val="both"/>
              <w:rPr>
                <w:rFonts w:ascii="Verdana" w:hAnsi="Verdana" w:cs="Calibri"/>
                <w:sz w:val="18"/>
                <w:szCs w:val="18"/>
                <w:lang w:eastAsia="es-ES"/>
              </w:rPr>
            </w:pPr>
            <w:r w:rsidRPr="00606F93">
              <w:rPr>
                <w:rFonts w:ascii="Verdana" w:hAnsi="Verdana" w:cs="Calibri"/>
                <w:sz w:val="18"/>
                <w:szCs w:val="18"/>
                <w:lang w:eastAsia="es-ES"/>
              </w:rPr>
              <w:t>El pago se realizará vía SIGEP, una vez que YPFB haya emitido la respectiva conformidad a contra entrega.</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El proveedor deberá solicitar su pago mediante carta, con el detalle de lo entregado, adjuntando al mismo:</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w:t>
            </w:r>
            <w:r w:rsidRPr="00606F93">
              <w:rPr>
                <w:rFonts w:ascii="Verdana" w:hAnsi="Verdana" w:cs="Calibri"/>
                <w:sz w:val="18"/>
                <w:szCs w:val="18"/>
                <w:lang w:eastAsia="es-ES"/>
              </w:rPr>
              <w:tab/>
              <w:t>Nota de solicitud de pago.</w:t>
            </w:r>
          </w:p>
          <w:p w:rsidR="00606F93" w:rsidRPr="00606F93" w:rsidRDefault="00606F93" w:rsidP="00606F93">
            <w:pPr>
              <w:autoSpaceDE w:val="0"/>
              <w:autoSpaceDN w:val="0"/>
              <w:adjustRightInd w:val="0"/>
              <w:ind w:left="709" w:hanging="709"/>
              <w:jc w:val="both"/>
              <w:rPr>
                <w:rFonts w:ascii="Verdana" w:hAnsi="Verdana" w:cs="Calibri"/>
                <w:sz w:val="18"/>
                <w:szCs w:val="18"/>
                <w:lang w:eastAsia="es-ES"/>
              </w:rPr>
            </w:pPr>
            <w:r w:rsidRPr="00606F93">
              <w:rPr>
                <w:rFonts w:ascii="Verdana" w:hAnsi="Verdana" w:cs="Calibri"/>
                <w:sz w:val="18"/>
                <w:szCs w:val="18"/>
                <w:lang w:eastAsia="es-ES"/>
              </w:rPr>
              <w:t>•</w:t>
            </w:r>
            <w:r w:rsidRPr="00606F93">
              <w:rPr>
                <w:rFonts w:ascii="Verdana" w:hAnsi="Verdana" w:cs="Calibri"/>
                <w:sz w:val="18"/>
                <w:szCs w:val="18"/>
                <w:lang w:eastAsia="es-ES"/>
              </w:rPr>
              <w:tab/>
              <w:t>Nota de entrega de los bienes (original) debidamente firmada por ambas partes. (Caso que el     adjudicado solicite pagos parciales será con Nota de entrega parcial de los bienes (original) debidamente firmada por ambas partes)</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w:t>
            </w:r>
            <w:r w:rsidRPr="00606F93">
              <w:rPr>
                <w:rFonts w:ascii="Verdana" w:hAnsi="Verdana" w:cs="Calibri"/>
                <w:sz w:val="18"/>
                <w:szCs w:val="18"/>
                <w:lang w:eastAsia="es-ES"/>
              </w:rPr>
              <w:tab/>
              <w:t>Factura Original a nombre de Yacimientos Petrolíferos Fiscales Bolivianos y NIT 1020269020.</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w:t>
            </w:r>
            <w:r w:rsidRPr="00606F93">
              <w:rPr>
                <w:rFonts w:ascii="Verdana" w:hAnsi="Verdana" w:cs="Calibri"/>
                <w:sz w:val="18"/>
                <w:szCs w:val="18"/>
                <w:lang w:eastAsia="es-ES"/>
              </w:rPr>
              <w:tab/>
              <w:t>Fotocopia simple de Beneficiario SIGEP (cuenta Banco Unión).</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w:t>
            </w:r>
            <w:r w:rsidRPr="00606F93">
              <w:rPr>
                <w:rFonts w:ascii="Verdana" w:hAnsi="Verdana" w:cs="Calibri"/>
                <w:sz w:val="18"/>
                <w:szCs w:val="18"/>
                <w:lang w:eastAsia="es-ES"/>
              </w:rPr>
              <w:tab/>
              <w:t>Fotocopia simple de NIT.</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w:t>
            </w:r>
            <w:r w:rsidRPr="00606F93">
              <w:rPr>
                <w:rFonts w:ascii="Verdana" w:hAnsi="Verdana" w:cs="Calibri"/>
                <w:sz w:val="18"/>
                <w:szCs w:val="18"/>
                <w:lang w:eastAsia="es-ES"/>
              </w:rPr>
              <w:tab/>
              <w:t>Fotocopia de la Cedula de Identidad del propietario o representante legal.</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w:t>
            </w:r>
            <w:r w:rsidRPr="00606F93">
              <w:rPr>
                <w:rFonts w:ascii="Verdana" w:hAnsi="Verdana" w:cs="Calibri"/>
                <w:sz w:val="18"/>
                <w:szCs w:val="18"/>
                <w:lang w:eastAsia="es-ES"/>
              </w:rPr>
              <w:tab/>
              <w:t>Fotocopia simple del contrato.</w:t>
            </w:r>
          </w:p>
        </w:tc>
      </w:tr>
      <w:tr w:rsidR="00606F93" w:rsidRPr="00606F93" w:rsidTr="00A912DA">
        <w:trPr>
          <w:trHeight w:val="185"/>
        </w:trPr>
        <w:tc>
          <w:tcPr>
            <w:tcW w:w="9640" w:type="dxa"/>
            <w:shd w:val="clear" w:color="auto" w:fill="B4C6E7"/>
            <w:vAlign w:val="center"/>
          </w:tcPr>
          <w:p w:rsidR="00606F93" w:rsidRPr="00606F93" w:rsidRDefault="00606F93" w:rsidP="00606F93">
            <w:pPr>
              <w:autoSpaceDE w:val="0"/>
              <w:autoSpaceDN w:val="0"/>
              <w:adjustRightInd w:val="0"/>
              <w:jc w:val="both"/>
              <w:rPr>
                <w:rFonts w:ascii="Verdana" w:hAnsi="Verdana" w:cs="Calibri"/>
                <w:b/>
                <w:sz w:val="18"/>
                <w:szCs w:val="18"/>
                <w:lang w:eastAsia="es-ES"/>
              </w:rPr>
            </w:pPr>
            <w:r w:rsidRPr="00606F93">
              <w:rPr>
                <w:rFonts w:ascii="Verdana" w:hAnsi="Verdana" w:cs="Calibri"/>
                <w:b/>
                <w:sz w:val="18"/>
                <w:szCs w:val="18"/>
                <w:lang w:eastAsia="es-ES"/>
              </w:rPr>
              <w:t>MULTAS (Morosidad y sus Penalidades)</w:t>
            </w:r>
          </w:p>
        </w:tc>
      </w:tr>
      <w:tr w:rsidR="00606F93" w:rsidRPr="00606F93" w:rsidTr="00A912DA">
        <w:trPr>
          <w:trHeight w:val="1265"/>
        </w:trPr>
        <w:tc>
          <w:tcPr>
            <w:tcW w:w="9640" w:type="dxa"/>
            <w:shd w:val="clear" w:color="auto" w:fill="auto"/>
            <w:vAlign w:val="center"/>
          </w:tcPr>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Dadas las características del suministro se aplicarán por cada periodo de retraso las siguientes multas:</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 xml:space="preserve">• Equivalente al 1% (uno por ciento) sobre el monto total del Contrato, por cada día calendario de retraso.  </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De establecer YPFB que por la aplicación de multas por mora se ha llegado al límite del 10% (diez por ciento) del monto total del Contrato, YPFB podrá iniciar el proceso de resolución del Contrato.</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De establecer YPFB que por la aplicación de multas por mora se ha llegado al límite del 20% (veinte por ciento) del monto total del Contrato, YPFB deberá iniciar el proceso de resolución del Contrato.</w:t>
            </w:r>
          </w:p>
        </w:tc>
      </w:tr>
      <w:tr w:rsidR="00606F93" w:rsidRPr="00606F93" w:rsidTr="00A912DA">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606F93" w:rsidRPr="00606F93" w:rsidRDefault="00606F93" w:rsidP="00606F93">
            <w:pPr>
              <w:autoSpaceDE w:val="0"/>
              <w:autoSpaceDN w:val="0"/>
              <w:adjustRightInd w:val="0"/>
              <w:jc w:val="both"/>
              <w:rPr>
                <w:rFonts w:ascii="Verdana" w:hAnsi="Verdana" w:cs="Calibri"/>
                <w:b/>
                <w:sz w:val="18"/>
                <w:szCs w:val="18"/>
                <w:lang w:eastAsia="es-ES"/>
              </w:rPr>
            </w:pPr>
            <w:r w:rsidRPr="00606F93">
              <w:rPr>
                <w:rFonts w:ascii="Verdana" w:hAnsi="Verdana" w:cs="Calibri"/>
                <w:b/>
                <w:sz w:val="18"/>
                <w:szCs w:val="18"/>
                <w:lang w:eastAsia="es-ES"/>
              </w:rPr>
              <w:t>COMITÉ DE RECEPCIÓN</w:t>
            </w:r>
          </w:p>
        </w:tc>
      </w:tr>
      <w:tr w:rsidR="00606F93" w:rsidRPr="00606F93" w:rsidTr="00A912DA">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06F93" w:rsidRPr="00606F93" w:rsidRDefault="00606F93" w:rsidP="00606F93">
            <w:pPr>
              <w:tabs>
                <w:tab w:val="left" w:pos="1134"/>
              </w:tabs>
              <w:spacing w:after="120"/>
              <w:jc w:val="both"/>
              <w:rPr>
                <w:rFonts w:ascii="Verdana" w:hAnsi="Verdana" w:cs="Calibri"/>
                <w:sz w:val="18"/>
                <w:szCs w:val="18"/>
                <w:lang w:eastAsia="es-ES"/>
              </w:rPr>
            </w:pPr>
            <w:r w:rsidRPr="00606F93">
              <w:rPr>
                <w:rFonts w:ascii="Verdana" w:hAnsi="Verdana" w:cs="Calibri"/>
                <w:sz w:val="18"/>
                <w:szCs w:val="18"/>
                <w:lang w:eastAsia="es-ES"/>
              </w:rPr>
              <w:t>El Comité de Recepción será designado YPFB-GNEE-DSER, quienes tendrán las siguientes funciones:</w:t>
            </w:r>
          </w:p>
          <w:p w:rsidR="00606F93" w:rsidRPr="00606F93" w:rsidRDefault="00606F93" w:rsidP="00606F93">
            <w:pPr>
              <w:numPr>
                <w:ilvl w:val="0"/>
                <w:numId w:val="39"/>
              </w:numPr>
              <w:spacing w:after="13" w:line="276" w:lineRule="auto"/>
              <w:ind w:left="426"/>
              <w:contextualSpacing/>
              <w:jc w:val="both"/>
              <w:rPr>
                <w:rFonts w:ascii="Verdana" w:hAnsi="Verdana" w:cs="Calibri"/>
                <w:sz w:val="18"/>
                <w:szCs w:val="18"/>
                <w:lang w:eastAsia="es-ES"/>
              </w:rPr>
            </w:pPr>
            <w:r w:rsidRPr="00606F93">
              <w:rPr>
                <w:rFonts w:ascii="Verdana" w:hAnsi="Verdana" w:cs="Calibri"/>
                <w:sz w:val="18"/>
                <w:szCs w:val="18"/>
                <w:lang w:eastAsia="es-ES"/>
              </w:rPr>
              <w:t>Realizar seguimiento y control al cumplimiento del contrato y sus especificaciones técnicas.</w:t>
            </w:r>
          </w:p>
          <w:p w:rsidR="00606F93" w:rsidRPr="00606F93" w:rsidRDefault="00606F93" w:rsidP="00606F93">
            <w:pPr>
              <w:numPr>
                <w:ilvl w:val="0"/>
                <w:numId w:val="39"/>
              </w:numPr>
              <w:spacing w:after="13" w:line="276" w:lineRule="auto"/>
              <w:ind w:left="426"/>
              <w:contextualSpacing/>
              <w:jc w:val="both"/>
              <w:rPr>
                <w:rFonts w:ascii="Verdana" w:hAnsi="Verdana" w:cs="Calibri"/>
                <w:bCs/>
                <w:sz w:val="18"/>
                <w:szCs w:val="18"/>
                <w:lang w:eastAsia="es-ES"/>
              </w:rPr>
            </w:pPr>
            <w:r w:rsidRPr="00606F93">
              <w:rPr>
                <w:rFonts w:ascii="Verdana" w:hAnsi="Verdana" w:cs="Calibri"/>
                <w:sz w:val="18"/>
                <w:szCs w:val="18"/>
                <w:lang w:eastAsia="es-ES"/>
              </w:rPr>
              <w:t>Realizarán el informe de conformidad de la recepción de los bienes. En el informe deberá recomendar el pago correspondiente al proveedor o en su defecto el cobro de multas.</w:t>
            </w:r>
            <w:r w:rsidRPr="00606F93" w:rsidDel="00933235">
              <w:rPr>
                <w:rFonts w:ascii="Verdana" w:hAnsi="Verdana" w:cs="Calibri"/>
                <w:bCs/>
                <w:sz w:val="18"/>
                <w:szCs w:val="18"/>
                <w:lang w:eastAsia="es-ES"/>
              </w:rPr>
              <w:t xml:space="preserve"> </w:t>
            </w:r>
          </w:p>
        </w:tc>
      </w:tr>
      <w:tr w:rsidR="00606F93" w:rsidRPr="00606F93" w:rsidTr="00A912DA">
        <w:trPr>
          <w:trHeight w:val="63"/>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606F93" w:rsidRPr="00606F93" w:rsidRDefault="00606F93" w:rsidP="00606F93">
            <w:pPr>
              <w:autoSpaceDE w:val="0"/>
              <w:autoSpaceDN w:val="0"/>
              <w:adjustRightInd w:val="0"/>
              <w:jc w:val="both"/>
              <w:rPr>
                <w:rFonts w:ascii="Verdana" w:hAnsi="Verdana" w:cs="Calibri"/>
                <w:b/>
                <w:sz w:val="18"/>
                <w:szCs w:val="18"/>
                <w:lang w:eastAsia="es-ES"/>
              </w:rPr>
            </w:pPr>
            <w:r w:rsidRPr="00606F93">
              <w:rPr>
                <w:rFonts w:ascii="Verdana" w:hAnsi="Verdana" w:cs="Calibri"/>
                <w:b/>
                <w:sz w:val="18"/>
                <w:szCs w:val="18"/>
                <w:lang w:eastAsia="es-ES"/>
              </w:rPr>
              <w:t>GARANTÍA DE LOS BIENES</w:t>
            </w:r>
          </w:p>
        </w:tc>
      </w:tr>
      <w:tr w:rsidR="00606F93" w:rsidRPr="00606F93" w:rsidTr="00A912DA">
        <w:trPr>
          <w:trHeight w:val="1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El proveedor de los bienes deberá emitir un documento de garantía de acuerdo a los siguientes puntos:</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 xml:space="preserve">- </w:t>
            </w:r>
            <w:r w:rsidRPr="00606F93">
              <w:rPr>
                <w:rFonts w:ascii="Verdana" w:hAnsi="Verdana" w:cs="Calibri"/>
                <w:b/>
                <w:sz w:val="18"/>
                <w:szCs w:val="18"/>
                <w:lang w:eastAsia="es-ES"/>
              </w:rPr>
              <w:t>Alcance de la garantía:</w:t>
            </w:r>
            <w:r w:rsidRPr="00606F93">
              <w:rPr>
                <w:rFonts w:ascii="Verdana" w:hAnsi="Verdana" w:cs="Calibri"/>
                <w:sz w:val="18"/>
                <w:szCs w:val="18"/>
                <w:lang w:eastAsia="es-ES"/>
              </w:rPr>
              <w:t xml:space="preserve"> Contra defectos de diseño y/o fabricación, calidad de material, derivados de desperfectos o fallas ajenas al uso normal o habitual de los bienes, no detectables al momento que se otorgó la conformidad.</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 xml:space="preserve">- </w:t>
            </w:r>
            <w:r w:rsidRPr="00606F93">
              <w:rPr>
                <w:rFonts w:ascii="Verdana" w:hAnsi="Verdana" w:cs="Calibri"/>
                <w:b/>
                <w:sz w:val="18"/>
                <w:szCs w:val="18"/>
                <w:lang w:eastAsia="es-ES"/>
              </w:rPr>
              <w:t>Período de garantía:</w:t>
            </w:r>
            <w:r w:rsidRPr="00606F93">
              <w:rPr>
                <w:rFonts w:ascii="Verdana" w:hAnsi="Verdana" w:cs="Calibri"/>
                <w:sz w:val="18"/>
                <w:szCs w:val="18"/>
                <w:lang w:eastAsia="es-ES"/>
              </w:rPr>
              <w:t xml:space="preserve"> Por un tiempo de 12 meses.</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 xml:space="preserve">- </w:t>
            </w:r>
            <w:r w:rsidRPr="00606F93">
              <w:rPr>
                <w:rFonts w:ascii="Verdana" w:hAnsi="Verdana" w:cs="Calibri"/>
                <w:b/>
                <w:sz w:val="18"/>
                <w:szCs w:val="18"/>
                <w:lang w:eastAsia="es-ES"/>
              </w:rPr>
              <w:t>Inicio cómputo del período de garantía:</w:t>
            </w:r>
            <w:r w:rsidRPr="00606F93">
              <w:rPr>
                <w:rFonts w:ascii="Verdana" w:hAnsi="Verdana" w:cs="Calibri"/>
                <w:sz w:val="18"/>
                <w:szCs w:val="18"/>
                <w:lang w:eastAsia="es-ES"/>
              </w:rPr>
              <w:t xml:space="preserve"> A partir de la fecha en la que se otorgó la conformidad de recepción del bien u otra aplicable al objeto de la contratación.</w:t>
            </w:r>
          </w:p>
        </w:tc>
      </w:tr>
      <w:tr w:rsidR="00606F93" w:rsidRPr="00606F93" w:rsidTr="00A912D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606F93" w:rsidRPr="00606F93" w:rsidRDefault="00606F93" w:rsidP="00606F93">
            <w:pPr>
              <w:autoSpaceDE w:val="0"/>
              <w:autoSpaceDN w:val="0"/>
              <w:adjustRightInd w:val="0"/>
              <w:jc w:val="both"/>
              <w:rPr>
                <w:rFonts w:ascii="Verdana" w:hAnsi="Verdana" w:cs="Calibri"/>
                <w:b/>
                <w:sz w:val="18"/>
                <w:szCs w:val="18"/>
                <w:lang w:eastAsia="es-ES"/>
              </w:rPr>
            </w:pPr>
            <w:r w:rsidRPr="00606F93">
              <w:rPr>
                <w:rFonts w:ascii="Verdana" w:hAnsi="Verdana" w:cs="Calibri"/>
                <w:b/>
                <w:sz w:val="18"/>
                <w:szCs w:val="18"/>
                <w:lang w:eastAsia="es-ES"/>
              </w:rPr>
              <w:t>FACTURACIÓN</w:t>
            </w:r>
          </w:p>
        </w:tc>
      </w:tr>
      <w:tr w:rsidR="00606F93" w:rsidRPr="00606F93" w:rsidTr="00A912D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La factura deberá emitirse por el precio contratado, sin deducir las multas ni otros cargos, al momento de la entrega de la totalidad de los bienes conforme lo establecido contractualmente.</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06F93" w:rsidRPr="00606F93" w:rsidRDefault="00606F93" w:rsidP="00606F93">
            <w:pPr>
              <w:autoSpaceDE w:val="0"/>
              <w:autoSpaceDN w:val="0"/>
              <w:adjustRightInd w:val="0"/>
              <w:jc w:val="both"/>
              <w:rPr>
                <w:rFonts w:ascii="Verdana" w:hAnsi="Verdana" w:cs="Calibri"/>
                <w:b/>
                <w:sz w:val="18"/>
                <w:szCs w:val="18"/>
                <w:lang w:eastAsia="es-ES"/>
              </w:rPr>
            </w:pPr>
          </w:p>
        </w:tc>
      </w:tr>
      <w:tr w:rsidR="00606F93" w:rsidRPr="00606F93" w:rsidTr="00A912D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606F93" w:rsidRPr="00606F93" w:rsidRDefault="00606F93" w:rsidP="00606F93">
            <w:pPr>
              <w:rPr>
                <w:rFonts w:ascii="Verdana" w:hAnsi="Verdana" w:cs="Calibri"/>
                <w:color w:val="000000"/>
                <w:sz w:val="18"/>
                <w:szCs w:val="18"/>
                <w:lang w:eastAsia="es-ES"/>
              </w:rPr>
            </w:pPr>
            <w:r w:rsidRPr="00606F93">
              <w:rPr>
                <w:rFonts w:ascii="Verdana" w:hAnsi="Verdana" w:cs="Calibri"/>
                <w:b/>
                <w:bCs/>
                <w:sz w:val="18"/>
                <w:szCs w:val="18"/>
                <w:lang w:eastAsia="es-ES"/>
              </w:rPr>
              <w:t>INSPECCIÓN DE LOS BIENES</w:t>
            </w:r>
          </w:p>
        </w:tc>
      </w:tr>
      <w:tr w:rsidR="00606F93" w:rsidRPr="00606F93" w:rsidTr="00A912D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06F93" w:rsidRPr="00606F93" w:rsidRDefault="00606F93" w:rsidP="00606F93">
            <w:pPr>
              <w:jc w:val="both"/>
              <w:rPr>
                <w:rFonts w:ascii="Verdana" w:hAnsi="Verdana" w:cs="Calibri"/>
                <w:color w:val="000000"/>
                <w:sz w:val="18"/>
                <w:szCs w:val="18"/>
                <w:lang w:eastAsia="es-ES"/>
              </w:rPr>
            </w:pPr>
            <w:r w:rsidRPr="00606F93">
              <w:rPr>
                <w:rFonts w:ascii="Verdana" w:hAnsi="Verdana" w:cs="Calibri"/>
                <w:color w:val="000000"/>
                <w:sz w:val="18"/>
                <w:szCs w:val="18"/>
                <w:lang w:eastAsia="es-ES"/>
              </w:rPr>
              <w:lastRenderedPageBreak/>
              <w:t xml:space="preserve">A la entrega de todos los bienes, estos deberán contar con su respectivo documento de inspección, mismo que deberá ser realizado por una empresa de inspección regional ajena al proponente, para lo cual, el costo deberá estar incluido dentro de la propuesta económica de cada ítem ofertado. </w:t>
            </w:r>
          </w:p>
        </w:tc>
      </w:tr>
      <w:tr w:rsidR="00606F93" w:rsidRPr="00606F93" w:rsidTr="00A912D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606F93" w:rsidRPr="00606F93" w:rsidRDefault="00606F93" w:rsidP="00606F93">
            <w:pPr>
              <w:autoSpaceDE w:val="0"/>
              <w:autoSpaceDN w:val="0"/>
              <w:adjustRightInd w:val="0"/>
              <w:jc w:val="both"/>
              <w:rPr>
                <w:rFonts w:ascii="Verdana" w:hAnsi="Verdana" w:cs="Calibri"/>
                <w:b/>
                <w:sz w:val="18"/>
                <w:szCs w:val="18"/>
                <w:lang w:eastAsia="es-ES"/>
              </w:rPr>
            </w:pPr>
            <w:r w:rsidRPr="00606F93">
              <w:rPr>
                <w:rFonts w:ascii="Verdana" w:hAnsi="Verdana" w:cs="Calibri"/>
                <w:b/>
                <w:sz w:val="18"/>
                <w:szCs w:val="18"/>
                <w:lang w:eastAsia="es-ES"/>
              </w:rPr>
              <w:t>TRIBUTOS</w:t>
            </w:r>
          </w:p>
        </w:tc>
      </w:tr>
      <w:tr w:rsidR="00606F93" w:rsidRPr="00606F93" w:rsidTr="00A912D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06F93" w:rsidRPr="00606F93" w:rsidRDefault="00606F93" w:rsidP="00606F93">
            <w:pPr>
              <w:autoSpaceDE w:val="0"/>
              <w:autoSpaceDN w:val="0"/>
              <w:adjustRightInd w:val="0"/>
              <w:jc w:val="both"/>
              <w:rPr>
                <w:rFonts w:ascii="Verdana" w:hAnsi="Verdana" w:cs="Calibri"/>
                <w:b/>
                <w:sz w:val="18"/>
                <w:szCs w:val="18"/>
                <w:lang w:eastAsia="es-ES"/>
              </w:rPr>
            </w:pPr>
            <w:r w:rsidRPr="00606F93">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606F93" w:rsidRPr="00606F93" w:rsidTr="00A912D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606F93" w:rsidRPr="00606F93" w:rsidRDefault="00606F93" w:rsidP="00606F93">
            <w:pPr>
              <w:jc w:val="both"/>
              <w:rPr>
                <w:rFonts w:ascii="Verdana" w:hAnsi="Verdana" w:cs="Calibri"/>
                <w:b/>
                <w:bCs/>
                <w:sz w:val="18"/>
                <w:szCs w:val="18"/>
                <w:lang w:eastAsia="es-ES"/>
              </w:rPr>
            </w:pPr>
            <w:r w:rsidRPr="00606F93">
              <w:rPr>
                <w:rFonts w:ascii="Verdana" w:hAnsi="Verdana" w:cs="Calibri"/>
                <w:b/>
                <w:bCs/>
                <w:sz w:val="18"/>
                <w:szCs w:val="18"/>
                <w:lang w:eastAsia="es-ES"/>
              </w:rPr>
              <w:t xml:space="preserve">EMBALAJE </w:t>
            </w:r>
          </w:p>
        </w:tc>
      </w:tr>
      <w:tr w:rsidR="00606F93" w:rsidRPr="00606F93" w:rsidTr="00A912D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06F93" w:rsidRPr="00606F93" w:rsidRDefault="00606F93" w:rsidP="00606F93">
            <w:pPr>
              <w:jc w:val="both"/>
              <w:rPr>
                <w:rFonts w:ascii="Verdana" w:hAnsi="Verdana" w:cs="Calibri"/>
                <w:bCs/>
                <w:sz w:val="18"/>
                <w:szCs w:val="18"/>
                <w:lang w:eastAsia="es-ES"/>
              </w:rPr>
            </w:pPr>
            <w:r w:rsidRPr="00606F93">
              <w:rPr>
                <w:rFonts w:ascii="Verdana" w:hAnsi="Verdana" w:cs="Calibri"/>
                <w:bCs/>
                <w:sz w:val="18"/>
                <w:szCs w:val="18"/>
                <w:lang w:eastAsia="es-ES"/>
              </w:rPr>
              <w:t>Los bienes entregados deberán tener un embalaje adecuado, pensando en su manipulación, transporte y almacenaje. Tipo a proponer</w:t>
            </w:r>
          </w:p>
        </w:tc>
      </w:tr>
      <w:tr w:rsidR="00606F93" w:rsidRPr="00606F93" w:rsidTr="00A912D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606F93" w:rsidRPr="00606F93" w:rsidRDefault="00606F93" w:rsidP="00606F93">
            <w:pPr>
              <w:jc w:val="both"/>
              <w:rPr>
                <w:rFonts w:ascii="Verdana" w:hAnsi="Verdana" w:cs="Calibri"/>
                <w:b/>
                <w:bCs/>
                <w:sz w:val="18"/>
                <w:szCs w:val="18"/>
                <w:lang w:eastAsia="es-ES"/>
              </w:rPr>
            </w:pPr>
            <w:r w:rsidRPr="00606F93">
              <w:rPr>
                <w:rFonts w:ascii="Verdana" w:hAnsi="Verdana" w:cs="Calibri"/>
                <w:b/>
                <w:bCs/>
                <w:sz w:val="18"/>
                <w:szCs w:val="18"/>
                <w:lang w:eastAsia="es-ES"/>
              </w:rPr>
              <w:t>MEDIOS DE TRANSPORTE</w:t>
            </w:r>
          </w:p>
        </w:tc>
      </w:tr>
      <w:tr w:rsidR="00606F93" w:rsidRPr="00606F93" w:rsidTr="00A912D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El transporte corre por cuenta de la empresa proponente, debiendo estar contemplada en la propuesta económica de cada ítem. Asimismo la empresa proponente debe tomar las medidas necesarias, tales como contratar servicios de carga y descarga con unidades debidamente certificadas, entre otros, que aseguren la entrega de los bienes en las condiciones requeridas.</w:t>
            </w:r>
          </w:p>
        </w:tc>
      </w:tr>
      <w:tr w:rsidR="00606F93" w:rsidRPr="00606F93" w:rsidTr="00A912D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606F93" w:rsidRPr="00606F93" w:rsidRDefault="00606F93" w:rsidP="00606F93">
            <w:pPr>
              <w:autoSpaceDE w:val="0"/>
              <w:autoSpaceDN w:val="0"/>
              <w:adjustRightInd w:val="0"/>
              <w:jc w:val="both"/>
              <w:rPr>
                <w:rFonts w:ascii="Verdana" w:hAnsi="Verdana" w:cs="Calibri"/>
                <w:b/>
                <w:sz w:val="18"/>
                <w:szCs w:val="18"/>
                <w:lang w:eastAsia="es-ES"/>
              </w:rPr>
            </w:pPr>
            <w:r w:rsidRPr="00606F93">
              <w:rPr>
                <w:rFonts w:ascii="Verdana" w:hAnsi="Verdana" w:cs="Calibri"/>
                <w:b/>
                <w:sz w:val="18"/>
                <w:szCs w:val="18"/>
                <w:lang w:eastAsia="es-ES"/>
              </w:rPr>
              <w:t>CARACTERÍSTICAS ADICIONALES DEL BIEN</w:t>
            </w:r>
          </w:p>
        </w:tc>
      </w:tr>
      <w:tr w:rsidR="00606F93" w:rsidRPr="00606F93" w:rsidTr="00A912DA">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Todas las unidades entregadas deben contar con las siguientes características:</w:t>
            </w:r>
          </w:p>
          <w:p w:rsidR="00606F93" w:rsidRPr="00606F93" w:rsidRDefault="00606F93" w:rsidP="00606F93">
            <w:pPr>
              <w:numPr>
                <w:ilvl w:val="0"/>
                <w:numId w:val="37"/>
              </w:numPr>
              <w:autoSpaceDE w:val="0"/>
              <w:autoSpaceDN w:val="0"/>
              <w:adjustRightInd w:val="0"/>
              <w:contextualSpacing/>
              <w:jc w:val="both"/>
              <w:rPr>
                <w:rFonts w:ascii="Verdana" w:hAnsi="Verdana" w:cs="Calibri"/>
                <w:sz w:val="18"/>
                <w:szCs w:val="18"/>
                <w:lang w:eastAsia="es-ES"/>
              </w:rPr>
            </w:pPr>
            <w:r w:rsidRPr="00606F93">
              <w:rPr>
                <w:rFonts w:ascii="Verdana" w:hAnsi="Verdana" w:cs="Calibri"/>
                <w:color w:val="000000"/>
                <w:sz w:val="18"/>
                <w:szCs w:val="18"/>
                <w:lang w:eastAsia="es-ES"/>
              </w:rPr>
              <w:t>Número de serie impreso que los identifique.</w:t>
            </w:r>
          </w:p>
          <w:p w:rsidR="00606F93" w:rsidRPr="00606F93" w:rsidRDefault="00606F93" w:rsidP="00606F93">
            <w:pPr>
              <w:numPr>
                <w:ilvl w:val="0"/>
                <w:numId w:val="37"/>
              </w:numPr>
              <w:autoSpaceDE w:val="0"/>
              <w:autoSpaceDN w:val="0"/>
              <w:adjustRightInd w:val="0"/>
              <w:contextualSpacing/>
              <w:jc w:val="both"/>
              <w:rPr>
                <w:rFonts w:ascii="Verdana" w:hAnsi="Verdana" w:cs="Calibri"/>
                <w:color w:val="000000"/>
                <w:sz w:val="18"/>
                <w:szCs w:val="18"/>
                <w:lang w:eastAsia="es-ES"/>
              </w:rPr>
            </w:pPr>
            <w:r w:rsidRPr="00606F93">
              <w:rPr>
                <w:rFonts w:ascii="Verdana" w:hAnsi="Verdana" w:cs="Calibri"/>
                <w:color w:val="000000"/>
                <w:sz w:val="18"/>
                <w:szCs w:val="18"/>
                <w:lang w:eastAsia="es-ES"/>
              </w:rPr>
              <w:t>Placa que indique todas las características del equipo</w:t>
            </w:r>
          </w:p>
          <w:p w:rsidR="00606F93" w:rsidRPr="00606F93" w:rsidRDefault="00606F93" w:rsidP="00606F93">
            <w:pPr>
              <w:numPr>
                <w:ilvl w:val="0"/>
                <w:numId w:val="37"/>
              </w:numPr>
              <w:autoSpaceDE w:val="0"/>
              <w:autoSpaceDN w:val="0"/>
              <w:adjustRightInd w:val="0"/>
              <w:contextualSpacing/>
              <w:jc w:val="both"/>
              <w:rPr>
                <w:rFonts w:ascii="Verdana" w:hAnsi="Verdana" w:cs="Calibri"/>
                <w:color w:val="000000"/>
                <w:sz w:val="18"/>
                <w:szCs w:val="18"/>
                <w:lang w:eastAsia="es-ES"/>
              </w:rPr>
            </w:pPr>
            <w:r w:rsidRPr="00606F93">
              <w:rPr>
                <w:rFonts w:ascii="Verdana" w:hAnsi="Verdana" w:cs="Calibri"/>
                <w:color w:val="000000"/>
                <w:sz w:val="18"/>
                <w:szCs w:val="18"/>
                <w:lang w:eastAsia="es-ES"/>
              </w:rPr>
              <w:t>Deberá presentar certificado de calidad.</w:t>
            </w:r>
          </w:p>
          <w:p w:rsidR="00606F93" w:rsidRPr="00606F93" w:rsidRDefault="00606F93" w:rsidP="00606F93">
            <w:pPr>
              <w:numPr>
                <w:ilvl w:val="0"/>
                <w:numId w:val="37"/>
              </w:numPr>
              <w:autoSpaceDE w:val="0"/>
              <w:autoSpaceDN w:val="0"/>
              <w:adjustRightInd w:val="0"/>
              <w:contextualSpacing/>
              <w:jc w:val="both"/>
              <w:rPr>
                <w:rFonts w:ascii="Verdana" w:hAnsi="Verdana" w:cs="Calibri"/>
                <w:color w:val="000000"/>
                <w:sz w:val="18"/>
                <w:szCs w:val="18"/>
                <w:lang w:eastAsia="es-ES"/>
              </w:rPr>
            </w:pPr>
            <w:r w:rsidRPr="00606F93">
              <w:rPr>
                <w:rFonts w:ascii="Verdana" w:hAnsi="Verdana" w:cs="Calibri"/>
                <w:color w:val="000000"/>
                <w:sz w:val="18"/>
                <w:szCs w:val="18"/>
                <w:lang w:eastAsia="es-ES"/>
              </w:rPr>
              <w:t>Manuales de operación, mantenimiento y de partes</w:t>
            </w:r>
          </w:p>
          <w:p w:rsidR="00606F93" w:rsidRPr="00606F93" w:rsidRDefault="00606F93" w:rsidP="00606F93">
            <w:pPr>
              <w:autoSpaceDE w:val="0"/>
              <w:autoSpaceDN w:val="0"/>
              <w:adjustRightInd w:val="0"/>
              <w:jc w:val="both"/>
              <w:rPr>
                <w:rFonts w:ascii="Verdana" w:hAnsi="Verdana" w:cs="Calibri"/>
                <w:sz w:val="18"/>
                <w:szCs w:val="18"/>
                <w:lang w:eastAsia="es-ES"/>
              </w:rPr>
            </w:pPr>
          </w:p>
        </w:tc>
      </w:tr>
      <w:tr w:rsidR="00606F93" w:rsidRPr="00606F93" w:rsidTr="00A912DA">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606F93" w:rsidRPr="00606F93" w:rsidRDefault="00606F93" w:rsidP="00606F93">
            <w:pPr>
              <w:autoSpaceDE w:val="0"/>
              <w:autoSpaceDN w:val="0"/>
              <w:adjustRightInd w:val="0"/>
              <w:jc w:val="both"/>
              <w:rPr>
                <w:rFonts w:ascii="Verdana" w:hAnsi="Verdana" w:cs="Calibri"/>
                <w:b/>
                <w:sz w:val="18"/>
                <w:szCs w:val="18"/>
                <w:lang w:eastAsia="es-ES"/>
              </w:rPr>
            </w:pPr>
            <w:r w:rsidRPr="00606F93">
              <w:rPr>
                <w:rFonts w:ascii="Verdana" w:hAnsi="Verdana" w:cs="Calibri"/>
                <w:b/>
                <w:sz w:val="18"/>
                <w:szCs w:val="18"/>
                <w:lang w:eastAsia="es-ES"/>
              </w:rPr>
              <w:t>ASPECTOS NORMATIVOS DE SEGURIDAD INDUSTRIAL Y SALUD OCUPACIONAL PARA EMPRESAS CONTRATISTAS  DE  YPFB</w:t>
            </w:r>
          </w:p>
        </w:tc>
      </w:tr>
      <w:tr w:rsidR="00606F93" w:rsidRPr="00606F93" w:rsidTr="00A912DA">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 xml:space="preserve">La Empresa contratada para la provisión de “BIENES” deberá cumplir con los estándares de Seguridad Industrial y Salud Ocupacional de YPFB. </w:t>
            </w:r>
          </w:p>
          <w:p w:rsidR="00606F93" w:rsidRPr="00606F93" w:rsidRDefault="00606F93" w:rsidP="00606F93">
            <w:pPr>
              <w:numPr>
                <w:ilvl w:val="0"/>
                <w:numId w:val="40"/>
              </w:numPr>
              <w:autoSpaceDE w:val="0"/>
              <w:autoSpaceDN w:val="0"/>
              <w:adjustRightInd w:val="0"/>
              <w:spacing w:after="120"/>
              <w:jc w:val="both"/>
              <w:rPr>
                <w:rFonts w:ascii="Verdana" w:hAnsi="Verdana" w:cs="Calibri"/>
                <w:b/>
                <w:sz w:val="18"/>
                <w:szCs w:val="18"/>
                <w:u w:val="single"/>
                <w:lang w:eastAsia="es-ES"/>
              </w:rPr>
            </w:pPr>
            <w:r w:rsidRPr="00606F93">
              <w:rPr>
                <w:rFonts w:ascii="Verdana" w:hAnsi="Verdana" w:cs="Calibri"/>
                <w:b/>
                <w:sz w:val="18"/>
                <w:szCs w:val="18"/>
                <w:u w:val="single"/>
                <w:lang w:eastAsia="es-ES"/>
              </w:rPr>
              <w:t xml:space="preserve">ASPECTOS GENERALES: </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Para los procesos de contratación de bienes; en caso de que los mismos sean recibidos directamente en los almacenes de YPFB; no aplica una cláusula específica de SMS.</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 xml:space="preserve">Excepto lo establecido en adelante: </w:t>
            </w:r>
          </w:p>
          <w:p w:rsidR="00606F93" w:rsidRPr="00606F93" w:rsidRDefault="00606F93" w:rsidP="00606F93">
            <w:pPr>
              <w:numPr>
                <w:ilvl w:val="0"/>
                <w:numId w:val="40"/>
              </w:numPr>
              <w:autoSpaceDE w:val="0"/>
              <w:autoSpaceDN w:val="0"/>
              <w:adjustRightInd w:val="0"/>
              <w:spacing w:after="120"/>
              <w:jc w:val="both"/>
              <w:rPr>
                <w:rFonts w:ascii="Verdana" w:hAnsi="Verdana" w:cs="Calibri"/>
                <w:b/>
                <w:sz w:val="18"/>
                <w:szCs w:val="18"/>
                <w:u w:val="single"/>
                <w:lang w:eastAsia="es-ES"/>
              </w:rPr>
            </w:pPr>
            <w:r w:rsidRPr="00606F93">
              <w:rPr>
                <w:rFonts w:ascii="Verdana" w:hAnsi="Verdana" w:cs="Calibri"/>
                <w:b/>
                <w:sz w:val="18"/>
                <w:szCs w:val="18"/>
                <w:u w:val="single"/>
                <w:lang w:eastAsia="es-ES"/>
              </w:rPr>
              <w:t xml:space="preserve">RECOMENDACIONES: </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 xml:space="preserve">En caso de manipulación de bienes y materiales dentro de las instalaciones de YPFB; se deberán verificar las condiciones del sistema de </w:t>
            </w:r>
            <w:proofErr w:type="spellStart"/>
            <w:r w:rsidRPr="00606F93">
              <w:rPr>
                <w:rFonts w:ascii="Verdana" w:hAnsi="Verdana" w:cs="Calibri"/>
                <w:sz w:val="18"/>
                <w:szCs w:val="18"/>
                <w:lang w:eastAsia="es-ES"/>
              </w:rPr>
              <w:t>izaje</w:t>
            </w:r>
            <w:proofErr w:type="spellEnd"/>
            <w:r w:rsidRPr="00606F93">
              <w:rPr>
                <w:rFonts w:ascii="Verdana" w:hAnsi="Verdana" w:cs="Calibri"/>
                <w:sz w:val="18"/>
                <w:szCs w:val="18"/>
                <w:lang w:eastAsia="es-ES"/>
              </w:rPr>
              <w:t xml:space="preserve"> de cargas (cables, eslingas, estrobos, y otros elementos necesarios para este fin).</w:t>
            </w:r>
          </w:p>
          <w:p w:rsidR="00606F93" w:rsidRPr="00606F93" w:rsidRDefault="00606F93" w:rsidP="00606F93">
            <w:pPr>
              <w:autoSpaceDE w:val="0"/>
              <w:autoSpaceDN w:val="0"/>
              <w:adjustRightInd w:val="0"/>
              <w:spacing w:after="120"/>
              <w:jc w:val="both"/>
              <w:rPr>
                <w:rFonts w:ascii="Verdana" w:hAnsi="Verdana" w:cs="Calibri"/>
                <w:sz w:val="18"/>
                <w:szCs w:val="18"/>
                <w:lang w:eastAsia="es-ES"/>
              </w:rPr>
            </w:pPr>
            <w:r w:rsidRPr="00606F93">
              <w:rPr>
                <w:rFonts w:ascii="Verdana" w:hAnsi="Verdana" w:cs="Calibri"/>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06F93" w:rsidRPr="00606F93" w:rsidRDefault="00606F93" w:rsidP="00606F93">
            <w:pPr>
              <w:autoSpaceDE w:val="0"/>
              <w:autoSpaceDN w:val="0"/>
              <w:adjustRightInd w:val="0"/>
              <w:jc w:val="both"/>
              <w:rPr>
                <w:rFonts w:ascii="Verdana" w:hAnsi="Verdana" w:cs="Calibri"/>
                <w:sz w:val="18"/>
                <w:szCs w:val="18"/>
                <w:lang w:eastAsia="es-ES"/>
              </w:rPr>
            </w:pPr>
            <w:r w:rsidRPr="00606F93">
              <w:rPr>
                <w:rFonts w:ascii="Verdana" w:hAnsi="Verdana"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606F93" w:rsidRDefault="00606F93" w:rsidP="00606F93">
      <w:pPr>
        <w:spacing w:before="240" w:after="120"/>
        <w:jc w:val="both"/>
        <w:rPr>
          <w:rFonts w:ascii="Calibri" w:eastAsia="Calibri" w:hAnsi="Calibri" w:cs="Calibri"/>
          <w:b/>
          <w:bCs/>
          <w:sz w:val="22"/>
          <w:szCs w:val="22"/>
          <w:u w:val="single"/>
          <w:lang w:eastAsia="es-ES"/>
        </w:rPr>
      </w:pPr>
    </w:p>
    <w:p w:rsidR="00606F93" w:rsidRDefault="00606F93" w:rsidP="00606F93">
      <w:pPr>
        <w:spacing w:before="240" w:after="120"/>
        <w:jc w:val="both"/>
        <w:rPr>
          <w:rFonts w:ascii="Calibri" w:eastAsia="Calibri" w:hAnsi="Calibri" w:cs="Calibri"/>
          <w:b/>
          <w:bCs/>
          <w:sz w:val="22"/>
          <w:szCs w:val="22"/>
          <w:u w:val="single"/>
          <w:lang w:eastAsia="es-ES"/>
        </w:rPr>
      </w:pPr>
    </w:p>
    <w:p w:rsidR="00606F93" w:rsidRPr="00606F93" w:rsidRDefault="00606F93" w:rsidP="00606F93">
      <w:pPr>
        <w:spacing w:before="240" w:after="120"/>
        <w:jc w:val="both"/>
        <w:rPr>
          <w:rFonts w:ascii="Calibri" w:eastAsia="Calibri" w:hAnsi="Calibri" w:cs="Calibri"/>
          <w:b/>
          <w:bCs/>
          <w:sz w:val="22"/>
          <w:szCs w:val="22"/>
          <w:u w:val="single"/>
          <w:lang w:eastAsia="es-ES"/>
        </w:rPr>
      </w:pPr>
    </w:p>
    <w:p w:rsidR="00606F93" w:rsidRPr="00606F93" w:rsidRDefault="00606F93" w:rsidP="00606F93">
      <w:pPr>
        <w:spacing w:line="360" w:lineRule="auto"/>
        <w:ind w:left="680"/>
        <w:jc w:val="center"/>
        <w:rPr>
          <w:rFonts w:ascii="Verdana" w:hAnsi="Verdana" w:cs="Arial"/>
          <w:b/>
          <w:bCs/>
          <w:sz w:val="22"/>
          <w:szCs w:val="22"/>
          <w:lang w:eastAsia="es-ES"/>
        </w:rPr>
      </w:pPr>
      <w:r w:rsidRPr="00606F93">
        <w:rPr>
          <w:rFonts w:ascii="Verdana" w:hAnsi="Verdana" w:cs="Arial"/>
          <w:b/>
          <w:bCs/>
          <w:sz w:val="22"/>
          <w:szCs w:val="22"/>
          <w:lang w:eastAsia="es-ES"/>
        </w:rPr>
        <w:lastRenderedPageBreak/>
        <w:t>ANEXO 1</w:t>
      </w:r>
    </w:p>
    <w:p w:rsidR="00606F93" w:rsidRPr="00606F93" w:rsidRDefault="00606F93" w:rsidP="00606F93">
      <w:pPr>
        <w:spacing w:line="360" w:lineRule="auto"/>
        <w:ind w:left="680"/>
        <w:jc w:val="center"/>
        <w:rPr>
          <w:rFonts w:ascii="Verdana" w:hAnsi="Verdana" w:cs="Arial"/>
          <w:b/>
          <w:bCs/>
          <w:sz w:val="18"/>
          <w:szCs w:val="18"/>
          <w:lang w:val="es-ES_tradnl" w:eastAsia="es-ES"/>
        </w:rPr>
      </w:pPr>
      <w:r w:rsidRPr="00606F93">
        <w:rPr>
          <w:rFonts w:ascii="Verdana" w:hAnsi="Verdana" w:cs="Arial"/>
          <w:b/>
          <w:bCs/>
          <w:sz w:val="18"/>
          <w:szCs w:val="18"/>
          <w:lang w:eastAsia="es-ES"/>
        </w:rPr>
        <w:t>GARANTIAS FINANCIERAS</w:t>
      </w:r>
      <w:r w:rsidRPr="00606F93">
        <w:rPr>
          <w:rFonts w:ascii="Verdana" w:hAnsi="Verdana" w:cs="Arial"/>
          <w:b/>
          <w:bCs/>
          <w:sz w:val="18"/>
          <w:szCs w:val="18"/>
          <w:lang w:val="es-ES_tradnl" w:eastAsia="es-ES"/>
        </w:rPr>
        <w:tab/>
        <w:t xml:space="preserve"> </w:t>
      </w:r>
    </w:p>
    <w:p w:rsidR="00606F93" w:rsidRPr="00606F93" w:rsidRDefault="00606F93" w:rsidP="00606F93">
      <w:pPr>
        <w:spacing w:line="360" w:lineRule="auto"/>
        <w:rPr>
          <w:rFonts w:ascii="Verdana" w:hAnsi="Verdana" w:cs="Arial"/>
          <w:b/>
          <w:bCs/>
          <w:sz w:val="22"/>
          <w:szCs w:val="22"/>
          <w:lang w:eastAsia="es-ES"/>
        </w:rPr>
      </w:pPr>
    </w:p>
    <w:p w:rsidR="00606F93" w:rsidRPr="00606F93" w:rsidRDefault="00606F93" w:rsidP="00606F93">
      <w:pPr>
        <w:numPr>
          <w:ilvl w:val="0"/>
          <w:numId w:val="64"/>
        </w:numPr>
        <w:spacing w:after="120" w:line="360" w:lineRule="auto"/>
        <w:rPr>
          <w:rFonts w:ascii="Verdana" w:hAnsi="Verdana" w:cs="Arial"/>
          <w:b/>
          <w:bCs/>
          <w:sz w:val="18"/>
          <w:szCs w:val="18"/>
          <w:u w:val="single"/>
          <w:lang w:val="es-BO" w:eastAsia="es-ES"/>
        </w:rPr>
      </w:pPr>
      <w:r w:rsidRPr="00606F93">
        <w:rPr>
          <w:rFonts w:ascii="Verdana" w:hAnsi="Verdana" w:cs="Arial"/>
          <w:b/>
          <w:bCs/>
          <w:sz w:val="18"/>
          <w:szCs w:val="18"/>
          <w:u w:val="single"/>
          <w:lang w:val="es-BO" w:eastAsia="es-ES"/>
        </w:rPr>
        <w:t>GARANTÍA DE SERIEDAD DE PROPUESTA.</w:t>
      </w:r>
    </w:p>
    <w:p w:rsidR="00606F93" w:rsidRPr="00606F93" w:rsidRDefault="00606F93" w:rsidP="00606F93">
      <w:pPr>
        <w:spacing w:line="360" w:lineRule="auto"/>
        <w:ind w:left="708"/>
        <w:jc w:val="both"/>
        <w:rPr>
          <w:rFonts w:ascii="Verdana" w:hAnsi="Verdana" w:cs="Arial"/>
          <w:bCs/>
          <w:sz w:val="18"/>
          <w:szCs w:val="18"/>
          <w:lang w:val="es-BO" w:eastAsia="es-ES"/>
        </w:rPr>
      </w:pPr>
      <w:r w:rsidRPr="00606F93">
        <w:rPr>
          <w:rFonts w:ascii="Verdana" w:hAnsi="Verdana" w:cs="Arial"/>
          <w:bCs/>
          <w:sz w:val="18"/>
          <w:szCs w:val="18"/>
          <w:lang w:val="es-BO" w:eastAsia="es-ES"/>
        </w:rPr>
        <w:t>A elección de la empresa proponente ésta podrá optar por uno de los siguientes instrumentos financieros:</w:t>
      </w:r>
    </w:p>
    <w:p w:rsidR="00606F93" w:rsidRPr="00606F93" w:rsidRDefault="00606F93" w:rsidP="00606F93">
      <w:pPr>
        <w:spacing w:line="360" w:lineRule="auto"/>
        <w:ind w:left="708"/>
        <w:jc w:val="both"/>
        <w:rPr>
          <w:rFonts w:ascii="Verdana" w:hAnsi="Verdana" w:cs="Arial"/>
          <w:bCs/>
          <w:sz w:val="18"/>
          <w:szCs w:val="18"/>
          <w:lang w:val="es-BO" w:eastAsia="es-ES"/>
        </w:rPr>
      </w:pPr>
    </w:p>
    <w:p w:rsidR="00606F93" w:rsidRPr="00606F93" w:rsidRDefault="00606F93" w:rsidP="00606F93">
      <w:pPr>
        <w:spacing w:line="360" w:lineRule="auto"/>
        <w:ind w:left="708"/>
        <w:jc w:val="both"/>
        <w:rPr>
          <w:rFonts w:ascii="Verdana" w:hAnsi="Verdana" w:cs="Arial"/>
          <w:bCs/>
          <w:sz w:val="18"/>
          <w:szCs w:val="18"/>
          <w:lang w:eastAsia="es-ES"/>
        </w:rPr>
      </w:pPr>
      <w:r w:rsidRPr="00606F93">
        <w:rPr>
          <w:rFonts w:ascii="Verdana" w:hAnsi="Verdana" w:cs="Arial"/>
          <w:b/>
          <w:bCs/>
          <w:sz w:val="18"/>
          <w:szCs w:val="18"/>
          <w:lang w:eastAsia="es-ES"/>
        </w:rPr>
        <w:t xml:space="preserve">Boleta de Garantía, </w:t>
      </w:r>
      <w:r w:rsidRPr="00606F93">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606F93" w:rsidRPr="00606F93" w:rsidRDefault="00606F93" w:rsidP="00606F93">
      <w:pPr>
        <w:spacing w:line="360" w:lineRule="auto"/>
        <w:ind w:left="708"/>
        <w:jc w:val="both"/>
        <w:rPr>
          <w:rFonts w:ascii="Verdana" w:hAnsi="Verdana" w:cs="Arial"/>
          <w:bCs/>
          <w:sz w:val="18"/>
          <w:szCs w:val="18"/>
          <w:lang w:eastAsia="es-ES"/>
        </w:rPr>
      </w:pPr>
    </w:p>
    <w:p w:rsidR="00606F93" w:rsidRPr="00606F93" w:rsidRDefault="00606F93" w:rsidP="00606F93">
      <w:pPr>
        <w:spacing w:line="360" w:lineRule="auto"/>
        <w:ind w:left="708"/>
        <w:jc w:val="both"/>
        <w:rPr>
          <w:rFonts w:ascii="Verdana" w:hAnsi="Verdana" w:cs="Arial"/>
          <w:bCs/>
          <w:sz w:val="18"/>
          <w:szCs w:val="18"/>
          <w:lang w:eastAsia="es-ES"/>
        </w:rPr>
      </w:pPr>
      <w:r w:rsidRPr="00606F93">
        <w:rPr>
          <w:rFonts w:ascii="Verdana" w:hAnsi="Verdana" w:cs="Arial"/>
          <w:b/>
          <w:bCs/>
          <w:sz w:val="18"/>
          <w:szCs w:val="18"/>
          <w:lang w:eastAsia="es-ES"/>
        </w:rPr>
        <w:t xml:space="preserve">Garantía a Primer Requerimiento, </w:t>
      </w:r>
      <w:r w:rsidRPr="00606F93">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606F93" w:rsidRPr="00606F93" w:rsidRDefault="00606F93" w:rsidP="00606F93">
      <w:pPr>
        <w:spacing w:line="360" w:lineRule="auto"/>
        <w:ind w:left="708"/>
        <w:jc w:val="both"/>
        <w:rPr>
          <w:rFonts w:ascii="Verdana" w:hAnsi="Verdana" w:cs="Arial"/>
          <w:bCs/>
          <w:sz w:val="18"/>
          <w:szCs w:val="18"/>
          <w:lang w:eastAsia="es-ES"/>
        </w:rPr>
      </w:pPr>
    </w:p>
    <w:p w:rsidR="00606F93" w:rsidRPr="00606F93" w:rsidRDefault="00606F93" w:rsidP="00606F93">
      <w:pPr>
        <w:spacing w:line="360" w:lineRule="auto"/>
        <w:ind w:left="708"/>
        <w:jc w:val="both"/>
        <w:rPr>
          <w:rFonts w:ascii="Verdana" w:hAnsi="Verdana" w:cs="Arial"/>
          <w:bCs/>
          <w:sz w:val="18"/>
          <w:szCs w:val="18"/>
          <w:lang w:eastAsia="es-ES"/>
        </w:rPr>
      </w:pPr>
      <w:r w:rsidRPr="00606F93">
        <w:rPr>
          <w:rFonts w:ascii="Verdana" w:hAnsi="Verdana" w:cs="Arial"/>
          <w:b/>
          <w:bCs/>
          <w:sz w:val="18"/>
          <w:szCs w:val="18"/>
          <w:lang w:eastAsia="es-ES"/>
        </w:rPr>
        <w:t>Póliza de caución a Primer requerimiento para Entidades Públicas</w:t>
      </w:r>
      <w:r w:rsidRPr="00606F93">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rsidR="00606F93" w:rsidRPr="00606F93" w:rsidRDefault="00606F93" w:rsidP="00606F93">
      <w:pPr>
        <w:spacing w:line="360" w:lineRule="auto"/>
        <w:ind w:left="708"/>
        <w:jc w:val="both"/>
        <w:rPr>
          <w:rFonts w:ascii="Verdana" w:hAnsi="Verdana" w:cs="Arial"/>
          <w:bCs/>
          <w:sz w:val="18"/>
          <w:szCs w:val="18"/>
          <w:lang w:eastAsia="es-ES"/>
        </w:rPr>
      </w:pPr>
    </w:p>
    <w:p w:rsidR="00606F93" w:rsidRPr="00606F93" w:rsidRDefault="00606F93" w:rsidP="00606F93">
      <w:pPr>
        <w:numPr>
          <w:ilvl w:val="0"/>
          <w:numId w:val="64"/>
        </w:numPr>
        <w:spacing w:line="360" w:lineRule="auto"/>
        <w:jc w:val="both"/>
        <w:rPr>
          <w:rFonts w:ascii="Verdana" w:hAnsi="Verdana" w:cs="Arial"/>
          <w:b/>
          <w:bCs/>
          <w:sz w:val="18"/>
          <w:szCs w:val="18"/>
          <w:u w:val="single"/>
          <w:lang w:val="es-BO" w:eastAsia="es-ES"/>
        </w:rPr>
      </w:pPr>
      <w:r w:rsidRPr="00606F93">
        <w:rPr>
          <w:rFonts w:ascii="Verdana" w:hAnsi="Verdana" w:cs="Arial"/>
          <w:b/>
          <w:bCs/>
          <w:sz w:val="18"/>
          <w:szCs w:val="18"/>
          <w:u w:val="single"/>
          <w:lang w:val="es-BO" w:eastAsia="es-ES"/>
        </w:rPr>
        <w:t>GARANTÍA DE CUMPLIMIENTO DE CONTRATO</w:t>
      </w:r>
    </w:p>
    <w:p w:rsidR="00606F93" w:rsidRPr="00606F93" w:rsidRDefault="00606F93" w:rsidP="00606F93">
      <w:pPr>
        <w:spacing w:line="360" w:lineRule="auto"/>
        <w:ind w:left="708"/>
        <w:jc w:val="both"/>
        <w:rPr>
          <w:rFonts w:ascii="Verdana" w:hAnsi="Verdana" w:cs="Arial"/>
          <w:bCs/>
          <w:sz w:val="18"/>
          <w:szCs w:val="18"/>
          <w:lang w:val="es-BO" w:eastAsia="es-ES"/>
        </w:rPr>
      </w:pPr>
      <w:r w:rsidRPr="00606F93">
        <w:rPr>
          <w:rFonts w:ascii="Verdana" w:hAnsi="Verdana" w:cs="Arial"/>
          <w:bCs/>
          <w:sz w:val="18"/>
          <w:szCs w:val="18"/>
          <w:lang w:val="es-BO" w:eastAsia="es-ES"/>
        </w:rPr>
        <w:t>A elección de la empresa adjudicada ésta podrá optar por uno de los siguientes instrumentos financieros:</w:t>
      </w:r>
    </w:p>
    <w:p w:rsidR="00606F93" w:rsidRPr="00606F93" w:rsidRDefault="00606F93" w:rsidP="00606F93">
      <w:pPr>
        <w:spacing w:line="360" w:lineRule="auto"/>
        <w:jc w:val="both"/>
        <w:rPr>
          <w:rFonts w:ascii="Verdana" w:hAnsi="Verdana" w:cs="Arial"/>
          <w:bCs/>
          <w:sz w:val="18"/>
          <w:szCs w:val="18"/>
          <w:lang w:val="es-BO" w:eastAsia="es-ES"/>
        </w:rPr>
      </w:pPr>
    </w:p>
    <w:p w:rsidR="00606F93" w:rsidRPr="00606F93" w:rsidRDefault="00606F93" w:rsidP="00606F93">
      <w:pPr>
        <w:spacing w:line="360" w:lineRule="auto"/>
        <w:ind w:left="708"/>
        <w:jc w:val="both"/>
        <w:rPr>
          <w:rFonts w:ascii="Verdana" w:hAnsi="Verdana" w:cs="Arial"/>
          <w:bCs/>
          <w:sz w:val="18"/>
          <w:szCs w:val="18"/>
          <w:lang w:eastAsia="es-ES"/>
        </w:rPr>
      </w:pPr>
      <w:r w:rsidRPr="00606F93">
        <w:rPr>
          <w:rFonts w:ascii="Verdana" w:hAnsi="Verdana" w:cs="Arial"/>
          <w:b/>
          <w:bCs/>
          <w:sz w:val="18"/>
          <w:szCs w:val="18"/>
          <w:lang w:eastAsia="es-ES"/>
        </w:rPr>
        <w:t>Boleta de Garantía</w:t>
      </w:r>
      <w:r w:rsidRPr="00606F93">
        <w:rPr>
          <w:rFonts w:ascii="Verdana" w:hAnsi="Verdana"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606F93">
        <w:rPr>
          <w:rFonts w:ascii="Verdana" w:hAnsi="Verdana" w:cs="Arial"/>
          <w:bCs/>
          <w:sz w:val="18"/>
          <w:szCs w:val="18"/>
          <w:lang w:eastAsia="es-ES"/>
        </w:rPr>
        <w:lastRenderedPageBreak/>
        <w:t>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606F93" w:rsidRPr="00606F93" w:rsidRDefault="00606F93" w:rsidP="00606F93">
      <w:pPr>
        <w:spacing w:line="360" w:lineRule="auto"/>
        <w:ind w:left="708"/>
        <w:jc w:val="both"/>
        <w:rPr>
          <w:rFonts w:ascii="Verdana" w:hAnsi="Verdana" w:cs="Arial"/>
          <w:bCs/>
          <w:sz w:val="18"/>
          <w:szCs w:val="18"/>
          <w:lang w:eastAsia="es-ES"/>
        </w:rPr>
      </w:pPr>
    </w:p>
    <w:p w:rsidR="00606F93" w:rsidRPr="00606F93" w:rsidRDefault="00606F93" w:rsidP="00606F93">
      <w:pPr>
        <w:spacing w:line="360" w:lineRule="auto"/>
        <w:ind w:left="708"/>
        <w:jc w:val="both"/>
        <w:rPr>
          <w:rFonts w:ascii="Verdana" w:hAnsi="Verdana" w:cs="Arial"/>
          <w:bCs/>
          <w:sz w:val="18"/>
          <w:szCs w:val="18"/>
          <w:lang w:eastAsia="es-ES"/>
        </w:rPr>
      </w:pPr>
      <w:r w:rsidRPr="00606F93">
        <w:rPr>
          <w:rFonts w:ascii="Verdana" w:hAnsi="Verdana" w:cs="Arial"/>
          <w:b/>
          <w:bCs/>
          <w:sz w:val="18"/>
          <w:szCs w:val="18"/>
          <w:lang w:eastAsia="es-ES"/>
        </w:rPr>
        <w:t>Garantía a Primer Requerimiento</w:t>
      </w:r>
      <w:r w:rsidRPr="00606F93">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606F93" w:rsidRPr="00606F93" w:rsidRDefault="00606F93" w:rsidP="00606F93">
      <w:pPr>
        <w:spacing w:line="360" w:lineRule="auto"/>
        <w:ind w:left="708"/>
        <w:jc w:val="both"/>
        <w:rPr>
          <w:rFonts w:ascii="Verdana" w:hAnsi="Verdana" w:cs="Arial"/>
          <w:bCs/>
          <w:sz w:val="18"/>
          <w:szCs w:val="18"/>
          <w:lang w:eastAsia="es-ES"/>
        </w:rPr>
      </w:pPr>
    </w:p>
    <w:p w:rsidR="00606F93" w:rsidRPr="00606F93" w:rsidRDefault="00606F93" w:rsidP="00606F93">
      <w:pPr>
        <w:spacing w:line="360" w:lineRule="auto"/>
        <w:ind w:left="708"/>
        <w:jc w:val="both"/>
        <w:rPr>
          <w:rFonts w:ascii="Verdana" w:hAnsi="Verdana" w:cs="Arial"/>
          <w:bCs/>
          <w:sz w:val="18"/>
          <w:szCs w:val="18"/>
          <w:lang w:eastAsia="es-ES"/>
        </w:rPr>
      </w:pPr>
      <w:r w:rsidRPr="00606F93">
        <w:rPr>
          <w:rFonts w:ascii="Verdana" w:hAnsi="Verdana" w:cs="Arial"/>
          <w:b/>
          <w:bCs/>
          <w:sz w:val="18"/>
          <w:szCs w:val="18"/>
          <w:lang w:eastAsia="es-ES"/>
        </w:rPr>
        <w:t>Póliza de caución a Primer requerimiento para Entidades Públicas</w:t>
      </w:r>
      <w:r w:rsidRPr="00606F93">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máximo de contratación.</w:t>
      </w:r>
    </w:p>
    <w:p w:rsidR="00606F93" w:rsidRPr="00606F93" w:rsidRDefault="00606F93" w:rsidP="00606F93">
      <w:pPr>
        <w:spacing w:line="360" w:lineRule="auto"/>
        <w:rPr>
          <w:rFonts w:ascii="Arial" w:eastAsia="Calibri" w:hAnsi="Arial" w:cs="Arial"/>
          <w:b/>
          <w:bCs/>
          <w:sz w:val="22"/>
          <w:szCs w:val="22"/>
          <w:lang w:eastAsia="es-ES"/>
        </w:rPr>
      </w:pPr>
    </w:p>
    <w:p w:rsidR="00606F93" w:rsidRPr="00606F93" w:rsidRDefault="00606F93" w:rsidP="00606F93">
      <w:pPr>
        <w:spacing w:line="360" w:lineRule="auto"/>
        <w:jc w:val="center"/>
        <w:rPr>
          <w:rFonts w:ascii="Arial" w:eastAsia="Calibri" w:hAnsi="Arial" w:cs="Arial"/>
          <w:b/>
          <w:bCs/>
          <w:sz w:val="22"/>
          <w:szCs w:val="22"/>
          <w:lang w:eastAsia="es-ES"/>
        </w:rPr>
      </w:pPr>
      <w:r w:rsidRPr="00606F93">
        <w:rPr>
          <w:rFonts w:ascii="Arial" w:eastAsia="Calibri" w:hAnsi="Arial" w:cs="Arial"/>
          <w:b/>
          <w:bCs/>
          <w:sz w:val="22"/>
          <w:szCs w:val="22"/>
          <w:lang w:eastAsia="es-ES"/>
        </w:rPr>
        <w:t>INSTRUCCIONES PARA LA EMISION DE INSTRUMENTOS FINANCIEROS -V.3</w:t>
      </w:r>
    </w:p>
    <w:p w:rsidR="00606F93" w:rsidRPr="00606F93" w:rsidRDefault="00606F93" w:rsidP="00606F93">
      <w:pPr>
        <w:spacing w:before="120" w:after="120"/>
        <w:jc w:val="both"/>
        <w:rPr>
          <w:rFonts w:ascii="Arial" w:eastAsia="Calibri" w:hAnsi="Arial" w:cs="Arial"/>
          <w:lang w:eastAsia="es-ES"/>
        </w:rPr>
      </w:pPr>
      <w:r w:rsidRPr="00606F93">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606F93">
        <w:rPr>
          <w:rFonts w:ascii="Arial" w:eastAsia="Calibri" w:hAnsi="Arial" w:cs="Arial"/>
          <w:u w:val="single"/>
          <w:lang w:eastAsia="es-ES"/>
        </w:rPr>
        <w:t>cumpliendo obligatoriamente</w:t>
      </w:r>
      <w:r w:rsidRPr="00606F93">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606F93" w:rsidRPr="00606F93" w:rsidTr="00A912DA">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6F93" w:rsidRPr="00606F93" w:rsidRDefault="00606F93" w:rsidP="00606F93">
            <w:pPr>
              <w:jc w:val="center"/>
              <w:rPr>
                <w:rFonts w:ascii="Calibri" w:eastAsia="Calibri" w:hAnsi="Calibri"/>
                <w:b/>
                <w:bCs/>
                <w:sz w:val="19"/>
                <w:szCs w:val="19"/>
                <w:lang w:val="es-BO"/>
              </w:rPr>
            </w:pPr>
            <w:r w:rsidRPr="00606F93">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06F93" w:rsidRPr="00606F93" w:rsidRDefault="00606F93" w:rsidP="00606F93">
            <w:pPr>
              <w:jc w:val="center"/>
              <w:rPr>
                <w:rFonts w:ascii="Calibri" w:eastAsia="Calibri" w:hAnsi="Calibri"/>
                <w:b/>
                <w:bCs/>
                <w:sz w:val="19"/>
                <w:szCs w:val="19"/>
                <w:lang w:val="es-BO"/>
              </w:rPr>
            </w:pPr>
            <w:r w:rsidRPr="00606F93">
              <w:rPr>
                <w:rFonts w:ascii="Calibri" w:eastAsia="Calibri" w:hAnsi="Calibri"/>
                <w:b/>
                <w:bCs/>
                <w:sz w:val="19"/>
                <w:szCs w:val="19"/>
                <w:lang w:val="es-BO"/>
              </w:rPr>
              <w:t>INSTRUCCIÓN</w:t>
            </w:r>
          </w:p>
        </w:tc>
      </w:tr>
      <w:tr w:rsidR="00606F93" w:rsidRPr="00606F93" w:rsidTr="00A912D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6F93" w:rsidRPr="00606F93" w:rsidRDefault="00606F93" w:rsidP="00606F93">
            <w:pPr>
              <w:rPr>
                <w:rFonts w:ascii="Calibri" w:eastAsia="Calibri" w:hAnsi="Calibri"/>
                <w:b/>
                <w:bCs/>
                <w:sz w:val="19"/>
                <w:szCs w:val="19"/>
                <w:lang w:val="es-BO"/>
              </w:rPr>
            </w:pPr>
            <w:r w:rsidRPr="00606F93">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06F93" w:rsidRPr="00606F93" w:rsidRDefault="00606F93" w:rsidP="00606F93">
            <w:pPr>
              <w:spacing w:before="60" w:after="60"/>
              <w:jc w:val="both"/>
              <w:rPr>
                <w:rFonts w:ascii="Arial" w:eastAsia="Calibri" w:hAnsi="Arial" w:cs="Arial"/>
                <w:sz w:val="19"/>
                <w:szCs w:val="19"/>
                <w:lang w:eastAsia="es-ES"/>
              </w:rPr>
            </w:pPr>
            <w:r w:rsidRPr="00606F93">
              <w:rPr>
                <w:rFonts w:ascii="Arial" w:eastAsia="Calibri" w:hAnsi="Arial" w:cs="Arial"/>
                <w:sz w:val="19"/>
                <w:szCs w:val="19"/>
                <w:lang w:eastAsia="es-ES"/>
              </w:rPr>
              <w:t xml:space="preserve">Se aceptará </w:t>
            </w:r>
            <w:r w:rsidRPr="00606F93">
              <w:rPr>
                <w:rFonts w:ascii="Arial" w:eastAsia="Calibri" w:hAnsi="Arial" w:cs="Arial"/>
                <w:b/>
                <w:sz w:val="19"/>
                <w:szCs w:val="19"/>
                <w:u w:val="single"/>
                <w:lang w:eastAsia="es-ES"/>
              </w:rPr>
              <w:t>únicamente</w:t>
            </w:r>
            <w:r w:rsidRPr="00606F93">
              <w:rPr>
                <w:rFonts w:ascii="Arial" w:eastAsia="Calibri" w:hAnsi="Arial" w:cs="Arial"/>
                <w:sz w:val="19"/>
                <w:szCs w:val="19"/>
                <w:lang w:eastAsia="es-ES"/>
              </w:rPr>
              <w:t xml:space="preserve"> los instrumentos detallados en el anexo o acápite de Garantias Financieras.</w:t>
            </w:r>
          </w:p>
          <w:p w:rsidR="00606F93" w:rsidRPr="00606F93" w:rsidRDefault="00606F93" w:rsidP="00606F93">
            <w:pPr>
              <w:spacing w:before="60" w:after="60"/>
              <w:jc w:val="both"/>
              <w:rPr>
                <w:rFonts w:ascii="Calibri" w:eastAsia="Calibri" w:hAnsi="Calibri"/>
                <w:i/>
                <w:iCs/>
                <w:sz w:val="19"/>
                <w:szCs w:val="19"/>
                <w:lang w:val="es-BO"/>
              </w:rPr>
            </w:pPr>
            <w:r w:rsidRPr="00606F93">
              <w:rPr>
                <w:rFonts w:ascii="Arial" w:eastAsia="Calibri" w:hAnsi="Arial" w:cs="Arial"/>
                <w:sz w:val="19"/>
                <w:szCs w:val="19"/>
                <w:lang w:eastAsia="es-ES"/>
              </w:rPr>
              <w:t xml:space="preserve">En caso de </w:t>
            </w:r>
            <w:r w:rsidRPr="00606F93">
              <w:rPr>
                <w:rFonts w:ascii="Arial" w:eastAsia="Calibri" w:hAnsi="Arial" w:cs="Arial"/>
                <w:i/>
                <w:sz w:val="19"/>
                <w:szCs w:val="19"/>
                <w:lang w:eastAsia="es-ES"/>
              </w:rPr>
              <w:t>Póliza de caución a Primer requerimiento para Entidades Públicas</w:t>
            </w:r>
            <w:r w:rsidRPr="00606F93">
              <w:rPr>
                <w:rFonts w:ascii="Arial" w:eastAsia="Calibri" w:hAnsi="Arial" w:cs="Arial"/>
                <w:sz w:val="19"/>
                <w:szCs w:val="19"/>
                <w:lang w:eastAsia="es-ES"/>
              </w:rPr>
              <w:t>, se deberá remitir todos los anexos vinculados.</w:t>
            </w:r>
          </w:p>
        </w:tc>
      </w:tr>
      <w:tr w:rsidR="00606F93" w:rsidRPr="00606F93" w:rsidTr="00A912D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6F93" w:rsidRPr="00606F93" w:rsidRDefault="00606F93" w:rsidP="00606F93">
            <w:pPr>
              <w:rPr>
                <w:rFonts w:ascii="Calibri" w:eastAsia="Calibri" w:hAnsi="Calibri"/>
                <w:b/>
                <w:bCs/>
                <w:sz w:val="19"/>
                <w:szCs w:val="19"/>
                <w:lang w:val="es-BO"/>
              </w:rPr>
            </w:pPr>
            <w:r w:rsidRPr="00606F93">
              <w:rPr>
                <w:rFonts w:ascii="Calibri" w:eastAsia="Calibri" w:hAnsi="Calibri"/>
                <w:b/>
                <w:bCs/>
                <w:sz w:val="19"/>
                <w:szCs w:val="19"/>
                <w:lang w:val="es-BO"/>
              </w:rPr>
              <w:t>OBJETO DE LA GARANTÍA</w:t>
            </w:r>
          </w:p>
          <w:p w:rsidR="00606F93" w:rsidRPr="00606F93" w:rsidRDefault="00606F93" w:rsidP="00606F93">
            <w:pPr>
              <w:rPr>
                <w:rFonts w:ascii="Arial" w:eastAsia="Calibri" w:hAnsi="Arial"/>
                <w:i/>
                <w:sz w:val="19"/>
                <w:szCs w:val="19"/>
                <w:lang w:val="es-BO"/>
              </w:rPr>
            </w:pPr>
            <w:r w:rsidRPr="00606F93">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06F93" w:rsidRPr="00606F93" w:rsidRDefault="00606F93" w:rsidP="00606F93">
            <w:pPr>
              <w:spacing w:before="60" w:after="60"/>
              <w:jc w:val="both"/>
              <w:rPr>
                <w:rFonts w:ascii="Arial" w:eastAsia="Calibri" w:hAnsi="Arial" w:cs="Arial"/>
                <w:sz w:val="19"/>
                <w:szCs w:val="19"/>
                <w:lang w:eastAsia="es-ES"/>
              </w:rPr>
            </w:pPr>
            <w:r w:rsidRPr="00606F93">
              <w:rPr>
                <w:rFonts w:ascii="Arial" w:eastAsia="Calibri" w:hAnsi="Arial" w:cs="Arial"/>
                <w:sz w:val="19"/>
                <w:szCs w:val="19"/>
                <w:lang w:eastAsia="es-ES"/>
              </w:rPr>
              <w:t xml:space="preserve">Debe consignar correctamente y de manera explícita, </w:t>
            </w:r>
            <w:r w:rsidRPr="00606F93">
              <w:rPr>
                <w:rFonts w:ascii="Arial" w:eastAsia="Calibri" w:hAnsi="Arial" w:cs="Arial"/>
                <w:b/>
                <w:sz w:val="19"/>
                <w:szCs w:val="19"/>
                <w:u w:val="single"/>
                <w:lang w:eastAsia="es-ES"/>
              </w:rPr>
              <w:t>textual</w:t>
            </w:r>
            <w:r w:rsidRPr="00606F93">
              <w:rPr>
                <w:rFonts w:ascii="Arial" w:eastAsia="Calibri" w:hAnsi="Arial" w:cs="Arial"/>
                <w:sz w:val="19"/>
                <w:szCs w:val="19"/>
                <w:lang w:eastAsia="es-ES"/>
              </w:rPr>
              <w:t xml:space="preserve"> y </w:t>
            </w:r>
            <w:r w:rsidRPr="00606F93">
              <w:rPr>
                <w:rFonts w:ascii="Arial" w:eastAsia="Calibri" w:hAnsi="Arial" w:cs="Arial"/>
                <w:b/>
                <w:sz w:val="19"/>
                <w:szCs w:val="19"/>
                <w:u w:val="single"/>
                <w:lang w:eastAsia="es-ES"/>
              </w:rPr>
              <w:t>completa</w:t>
            </w:r>
            <w:r w:rsidRPr="00606F93">
              <w:rPr>
                <w:rFonts w:ascii="Arial" w:eastAsia="Calibri" w:hAnsi="Arial" w:cs="Arial"/>
                <w:sz w:val="19"/>
                <w:szCs w:val="19"/>
                <w:lang w:eastAsia="es-ES"/>
              </w:rPr>
              <w:t xml:space="preserve">: </w:t>
            </w:r>
          </w:p>
          <w:p w:rsidR="00606F93" w:rsidRPr="00606F93" w:rsidRDefault="00606F93" w:rsidP="00606F93">
            <w:pPr>
              <w:numPr>
                <w:ilvl w:val="0"/>
                <w:numId w:val="41"/>
              </w:numPr>
              <w:spacing w:before="60" w:after="60"/>
              <w:jc w:val="both"/>
              <w:rPr>
                <w:rFonts w:ascii="Arial" w:eastAsia="Calibri" w:hAnsi="Arial" w:cs="Arial"/>
                <w:sz w:val="19"/>
                <w:szCs w:val="19"/>
                <w:lang w:eastAsia="es-ES"/>
              </w:rPr>
            </w:pPr>
            <w:r w:rsidRPr="00606F93">
              <w:rPr>
                <w:rFonts w:ascii="Arial" w:eastAsia="Calibri" w:hAnsi="Arial" w:cs="Arial"/>
                <w:b/>
                <w:sz w:val="19"/>
                <w:szCs w:val="19"/>
                <w:lang w:eastAsia="es-ES"/>
              </w:rPr>
              <w:t>Objeto a garantizar (“Garantía según el objeto”)</w:t>
            </w:r>
            <w:r w:rsidRPr="00606F93">
              <w:rPr>
                <w:rFonts w:ascii="Arial" w:eastAsia="Calibri" w:hAnsi="Arial" w:cs="Arial"/>
                <w:b/>
                <w:sz w:val="19"/>
                <w:szCs w:val="19"/>
                <w:vertAlign w:val="superscript"/>
                <w:lang w:eastAsia="es-ES"/>
              </w:rPr>
              <w:footnoteReference w:id="1"/>
            </w:r>
            <w:r w:rsidRPr="00606F93">
              <w:rPr>
                <w:rFonts w:ascii="Arial" w:eastAsia="Calibri" w:hAnsi="Arial" w:cs="Arial"/>
                <w:sz w:val="19"/>
                <w:szCs w:val="19"/>
                <w:lang w:eastAsia="es-ES"/>
              </w:rPr>
              <w:t xml:space="preserve"> conforme lo requerido en el anexo o acápite de Garantías Financieras. </w:t>
            </w:r>
          </w:p>
          <w:p w:rsidR="00606F93" w:rsidRPr="00606F93" w:rsidRDefault="00606F93" w:rsidP="00606F93">
            <w:pPr>
              <w:numPr>
                <w:ilvl w:val="0"/>
                <w:numId w:val="41"/>
              </w:numPr>
              <w:spacing w:before="60" w:after="60"/>
              <w:jc w:val="both"/>
              <w:rPr>
                <w:rFonts w:ascii="Arial" w:eastAsia="Calibri" w:hAnsi="Arial" w:cs="Arial"/>
                <w:b/>
                <w:sz w:val="19"/>
                <w:szCs w:val="19"/>
                <w:lang w:eastAsia="es-ES"/>
              </w:rPr>
            </w:pPr>
            <w:r w:rsidRPr="00606F93">
              <w:rPr>
                <w:rFonts w:ascii="Arial" w:eastAsia="Calibri" w:hAnsi="Arial" w:cs="Arial"/>
                <w:b/>
                <w:sz w:val="19"/>
                <w:szCs w:val="19"/>
                <w:lang w:eastAsia="es-ES"/>
              </w:rPr>
              <w:t xml:space="preserve">Nombre (Objeto de la Contratación) y/o código </w:t>
            </w:r>
            <w:r w:rsidRPr="00606F93">
              <w:rPr>
                <w:rFonts w:ascii="Arial" w:eastAsia="Calibri" w:hAnsi="Arial" w:cs="Arial"/>
                <w:sz w:val="19"/>
                <w:szCs w:val="19"/>
                <w:lang w:eastAsia="es-ES"/>
              </w:rPr>
              <w:t>del proceso de contratación, conforme al registrado en la página web</w:t>
            </w:r>
            <w:r w:rsidRPr="00606F93">
              <w:rPr>
                <w:rFonts w:ascii="Arial" w:eastAsia="Calibri" w:hAnsi="Arial" w:cs="Arial"/>
                <w:b/>
                <w:sz w:val="19"/>
                <w:szCs w:val="19"/>
                <w:lang w:eastAsia="es-ES"/>
              </w:rPr>
              <w:t>:</w:t>
            </w:r>
          </w:p>
          <w:p w:rsidR="00606F93" w:rsidRPr="00606F93" w:rsidRDefault="00606F93" w:rsidP="00606F93">
            <w:pPr>
              <w:spacing w:before="60" w:after="60"/>
              <w:ind w:left="360"/>
              <w:jc w:val="both"/>
              <w:rPr>
                <w:rFonts w:ascii="Arial" w:eastAsia="Calibri" w:hAnsi="Arial" w:cs="Arial"/>
                <w:b/>
                <w:i/>
                <w:sz w:val="19"/>
                <w:szCs w:val="19"/>
                <w:lang w:eastAsia="es-ES"/>
              </w:rPr>
            </w:pPr>
            <w:r w:rsidRPr="00606F93">
              <w:rPr>
                <w:rFonts w:ascii="Arial" w:eastAsia="Calibri" w:hAnsi="Arial" w:cs="Arial"/>
                <w:b/>
                <w:i/>
                <w:sz w:val="19"/>
                <w:szCs w:val="19"/>
                <w:lang w:eastAsia="es-ES"/>
              </w:rPr>
              <w:t>http://contrataciones.ypfb.gob.bo/contrataciones/publicacion</w:t>
            </w:r>
          </w:p>
        </w:tc>
      </w:tr>
      <w:tr w:rsidR="00606F93" w:rsidRPr="00606F93" w:rsidTr="00A912D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6F93" w:rsidRPr="00606F93" w:rsidRDefault="00606F93" w:rsidP="00606F93">
            <w:pPr>
              <w:rPr>
                <w:rFonts w:ascii="Calibri" w:eastAsia="Calibri" w:hAnsi="Calibri"/>
                <w:b/>
                <w:bCs/>
                <w:sz w:val="19"/>
                <w:szCs w:val="19"/>
                <w:lang w:val="es-BO"/>
              </w:rPr>
            </w:pPr>
            <w:r w:rsidRPr="00606F93">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06F93" w:rsidRPr="00606F93" w:rsidRDefault="00606F93" w:rsidP="00606F93">
            <w:pPr>
              <w:spacing w:before="120" w:after="120"/>
              <w:jc w:val="both"/>
              <w:rPr>
                <w:rFonts w:ascii="Arial" w:eastAsia="Calibri" w:hAnsi="Arial" w:cs="Arial"/>
                <w:sz w:val="19"/>
                <w:szCs w:val="19"/>
                <w:lang w:eastAsia="es-ES"/>
              </w:rPr>
            </w:pPr>
            <w:r w:rsidRPr="00606F93">
              <w:rPr>
                <w:rFonts w:ascii="Arial" w:eastAsia="Calibri" w:hAnsi="Arial" w:cs="Arial"/>
                <w:sz w:val="19"/>
                <w:szCs w:val="19"/>
                <w:lang w:eastAsia="es-ES"/>
              </w:rPr>
              <w:t xml:space="preserve">Debe consignar el nombre y tipo societario </w:t>
            </w:r>
            <w:r w:rsidRPr="00606F93">
              <w:rPr>
                <w:rFonts w:ascii="Arial" w:eastAsia="Calibri" w:hAnsi="Arial" w:cs="Arial"/>
                <w:sz w:val="19"/>
                <w:szCs w:val="19"/>
                <w:u w:val="single"/>
                <w:lang w:eastAsia="es-ES"/>
              </w:rPr>
              <w:t>conforme</w:t>
            </w:r>
            <w:r w:rsidRPr="00606F93">
              <w:rPr>
                <w:rFonts w:ascii="Arial" w:eastAsia="Calibri" w:hAnsi="Arial" w:cs="Arial"/>
                <w:sz w:val="19"/>
                <w:szCs w:val="19"/>
                <w:lang w:eastAsia="es-ES"/>
              </w:rPr>
              <w:t xml:space="preserve"> se encuentre inscrito en el Registro (informático o documental) FUNDEMPRESA -o equivalente en el país de origen-. </w:t>
            </w:r>
          </w:p>
          <w:p w:rsidR="00606F93" w:rsidRPr="00606F93" w:rsidRDefault="00606F93" w:rsidP="00606F93">
            <w:pPr>
              <w:spacing w:before="120" w:after="120"/>
              <w:jc w:val="both"/>
              <w:rPr>
                <w:rFonts w:ascii="Arial" w:eastAsia="Calibri" w:hAnsi="Arial" w:cs="Arial"/>
                <w:sz w:val="19"/>
                <w:szCs w:val="19"/>
                <w:lang w:eastAsia="es-ES"/>
              </w:rPr>
            </w:pPr>
            <w:r w:rsidRPr="00606F93">
              <w:rPr>
                <w:rFonts w:ascii="Arial" w:eastAsia="Calibri" w:hAnsi="Arial" w:cs="Arial"/>
                <w:sz w:val="19"/>
                <w:szCs w:val="19"/>
                <w:lang w:eastAsia="es-ES"/>
              </w:rPr>
              <w:t xml:space="preserve">Para </w:t>
            </w:r>
            <w:r w:rsidRPr="00606F93">
              <w:rPr>
                <w:rFonts w:ascii="Arial" w:eastAsia="Calibri" w:hAnsi="Arial" w:cs="Arial"/>
                <w:sz w:val="19"/>
                <w:szCs w:val="19"/>
                <w:u w:val="single"/>
                <w:lang w:eastAsia="es-ES"/>
              </w:rPr>
              <w:t>Asociaciones Accidentales,</w:t>
            </w:r>
            <w:r w:rsidRPr="00606F93">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606F93" w:rsidRPr="00606F93" w:rsidRDefault="00606F93" w:rsidP="00606F93">
            <w:pPr>
              <w:spacing w:before="120" w:after="120"/>
              <w:jc w:val="both"/>
              <w:rPr>
                <w:rFonts w:ascii="Arial" w:eastAsia="Calibri" w:hAnsi="Arial" w:cs="Arial"/>
                <w:sz w:val="19"/>
                <w:szCs w:val="19"/>
                <w:lang w:eastAsia="es-ES"/>
              </w:rPr>
            </w:pPr>
            <w:r w:rsidRPr="00606F93">
              <w:rPr>
                <w:rFonts w:ascii="Arial" w:eastAsia="Calibri" w:hAnsi="Arial" w:cs="Arial"/>
                <w:sz w:val="19"/>
                <w:szCs w:val="19"/>
                <w:lang w:eastAsia="es-ES"/>
              </w:rPr>
              <w:t xml:space="preserve">Para </w:t>
            </w:r>
            <w:r w:rsidRPr="00606F93">
              <w:rPr>
                <w:rFonts w:ascii="Arial" w:eastAsia="Calibri" w:hAnsi="Arial" w:cs="Arial"/>
                <w:sz w:val="19"/>
                <w:szCs w:val="19"/>
                <w:u w:val="single"/>
                <w:lang w:eastAsia="es-ES"/>
              </w:rPr>
              <w:t>Empresas Unipersonales</w:t>
            </w:r>
            <w:r w:rsidRPr="00606F93">
              <w:rPr>
                <w:rFonts w:ascii="Arial" w:eastAsia="Calibri" w:hAnsi="Arial" w:cs="Arial"/>
                <w:sz w:val="19"/>
                <w:szCs w:val="19"/>
                <w:lang w:eastAsia="es-ES"/>
              </w:rPr>
              <w:t>, alternativamente podrá figurar el nombre del Contribuyente (NIT).</w:t>
            </w:r>
          </w:p>
        </w:tc>
      </w:tr>
      <w:tr w:rsidR="00606F93" w:rsidRPr="00606F93" w:rsidTr="00A912D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6F93" w:rsidRPr="00606F93" w:rsidRDefault="00606F93" w:rsidP="00606F93">
            <w:pPr>
              <w:rPr>
                <w:rFonts w:ascii="Calibri" w:eastAsia="Calibri" w:hAnsi="Calibri"/>
                <w:b/>
                <w:bCs/>
                <w:sz w:val="19"/>
                <w:szCs w:val="19"/>
                <w:lang w:val="es-BO"/>
              </w:rPr>
            </w:pPr>
            <w:r w:rsidRPr="00606F93">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06F93" w:rsidRPr="00606F93" w:rsidRDefault="00606F93" w:rsidP="00606F93">
            <w:pPr>
              <w:jc w:val="both"/>
              <w:rPr>
                <w:rFonts w:ascii="Arial" w:eastAsia="Calibri" w:hAnsi="Arial" w:cs="Arial"/>
                <w:sz w:val="19"/>
                <w:szCs w:val="19"/>
                <w:lang w:eastAsia="es-ES"/>
              </w:rPr>
            </w:pPr>
            <w:r w:rsidRPr="00606F93">
              <w:rPr>
                <w:rFonts w:ascii="Arial" w:eastAsia="Calibri" w:hAnsi="Arial" w:cs="Arial"/>
                <w:sz w:val="19"/>
                <w:szCs w:val="19"/>
                <w:lang w:eastAsia="es-ES"/>
              </w:rPr>
              <w:t>Debe consignar:</w:t>
            </w:r>
          </w:p>
          <w:p w:rsidR="00606F93" w:rsidRPr="00606F93" w:rsidRDefault="00606F93" w:rsidP="00606F93">
            <w:pPr>
              <w:numPr>
                <w:ilvl w:val="0"/>
                <w:numId w:val="43"/>
              </w:numPr>
              <w:spacing w:line="276" w:lineRule="auto"/>
              <w:ind w:left="357" w:hanging="357"/>
              <w:jc w:val="both"/>
              <w:rPr>
                <w:rFonts w:ascii="Arial" w:eastAsia="Calibri" w:hAnsi="Arial"/>
                <w:i/>
                <w:sz w:val="19"/>
                <w:szCs w:val="19"/>
                <w:lang w:eastAsia="es-ES"/>
              </w:rPr>
            </w:pPr>
            <w:r w:rsidRPr="00606F93">
              <w:rPr>
                <w:rFonts w:ascii="Arial" w:eastAsia="Calibri" w:hAnsi="Arial" w:cs="Arial"/>
                <w:sz w:val="19"/>
                <w:szCs w:val="19"/>
                <w:lang w:eastAsia="es-ES"/>
              </w:rPr>
              <w:t xml:space="preserve">YACIMIENTOS PETROLIFEROS FISCALES BOLIVIANOS; </w:t>
            </w:r>
            <w:r w:rsidRPr="00606F93">
              <w:rPr>
                <w:rFonts w:ascii="Arial" w:eastAsia="Calibri" w:hAnsi="Arial"/>
                <w:i/>
                <w:sz w:val="19"/>
                <w:szCs w:val="19"/>
                <w:lang w:eastAsia="es-ES"/>
              </w:rPr>
              <w:t>YPFB; o ambos.</w:t>
            </w:r>
          </w:p>
        </w:tc>
      </w:tr>
      <w:tr w:rsidR="00606F93" w:rsidRPr="00606F93" w:rsidTr="00A912D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6F93" w:rsidRPr="00606F93" w:rsidRDefault="00606F93" w:rsidP="00606F93">
            <w:pPr>
              <w:rPr>
                <w:rFonts w:ascii="Calibri" w:eastAsia="Calibri" w:hAnsi="Calibri"/>
                <w:sz w:val="19"/>
                <w:szCs w:val="19"/>
                <w:lang w:val="es-BO"/>
              </w:rPr>
            </w:pPr>
            <w:r w:rsidRPr="00606F93">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06F93" w:rsidRPr="00606F93" w:rsidRDefault="00606F93" w:rsidP="00606F93">
            <w:pPr>
              <w:spacing w:before="60" w:after="60"/>
              <w:jc w:val="both"/>
              <w:rPr>
                <w:rFonts w:ascii="Arial" w:eastAsia="Calibri" w:hAnsi="Arial" w:cs="Arial"/>
                <w:sz w:val="19"/>
                <w:szCs w:val="19"/>
                <w:lang w:eastAsia="es-ES"/>
              </w:rPr>
            </w:pPr>
            <w:r w:rsidRPr="00606F93">
              <w:rPr>
                <w:rFonts w:ascii="Arial" w:eastAsia="Calibri" w:hAnsi="Arial" w:cs="Arial"/>
                <w:sz w:val="19"/>
                <w:szCs w:val="19"/>
                <w:lang w:eastAsia="es-ES"/>
              </w:rPr>
              <w:t>Debe consignar el valor/importe/monto correctamente calculado conforme el anexo o acápite de Garantías Financieras, la “</w:t>
            </w:r>
            <w:r w:rsidRPr="00606F93">
              <w:rPr>
                <w:rFonts w:ascii="Arial" w:eastAsia="Calibri" w:hAnsi="Arial" w:cs="Arial"/>
                <w:i/>
                <w:sz w:val="19"/>
                <w:szCs w:val="19"/>
                <w:lang w:eastAsia="es-ES"/>
              </w:rPr>
              <w:t>Garantía según el objeto</w:t>
            </w:r>
            <w:r w:rsidRPr="00606F93">
              <w:rPr>
                <w:rFonts w:ascii="Arial" w:eastAsia="Calibri" w:hAnsi="Arial" w:cs="Arial"/>
                <w:sz w:val="19"/>
                <w:szCs w:val="19"/>
                <w:lang w:eastAsia="es-ES"/>
              </w:rPr>
              <w:t>” y la moneda del proceso de contratación requerido en el DBC o DCD.</w:t>
            </w:r>
          </w:p>
          <w:p w:rsidR="00606F93" w:rsidRPr="00606F93" w:rsidRDefault="00606F93" w:rsidP="00606F93">
            <w:pPr>
              <w:spacing w:before="60" w:after="60"/>
              <w:jc w:val="both"/>
              <w:rPr>
                <w:rFonts w:ascii="Arial" w:eastAsia="Calibri" w:hAnsi="Arial" w:cs="Arial"/>
                <w:sz w:val="19"/>
                <w:szCs w:val="19"/>
                <w:lang w:eastAsia="es-ES"/>
              </w:rPr>
            </w:pPr>
            <w:r w:rsidRPr="00606F93">
              <w:rPr>
                <w:rFonts w:ascii="Arial" w:eastAsia="Calibri" w:hAnsi="Arial" w:cs="Arial"/>
                <w:sz w:val="19"/>
                <w:szCs w:val="19"/>
                <w:lang w:eastAsia="es-ES"/>
              </w:rPr>
              <w:t>Para adjudicación por ITEMS, LOTES, TRAMOS, PAQUETES, VOLÚMENES O ETAPAS, el “</w:t>
            </w:r>
            <w:r w:rsidRPr="00606F93">
              <w:rPr>
                <w:rFonts w:ascii="Arial" w:eastAsia="Calibri" w:hAnsi="Arial" w:cs="Arial"/>
                <w:i/>
                <w:sz w:val="19"/>
                <w:szCs w:val="19"/>
                <w:lang w:eastAsia="es-ES"/>
              </w:rPr>
              <w:t>monto máximo de la contratación”</w:t>
            </w:r>
            <w:r w:rsidRPr="00606F93">
              <w:rPr>
                <w:rFonts w:ascii="Arial" w:eastAsia="Calibri" w:hAnsi="Arial" w:cs="Arial"/>
                <w:sz w:val="19"/>
                <w:szCs w:val="19"/>
                <w:lang w:eastAsia="es-ES"/>
              </w:rPr>
              <w:t xml:space="preserve"> corresponderá al registrado en el acápite “P</w:t>
            </w:r>
            <w:r w:rsidRPr="00606F93">
              <w:rPr>
                <w:rFonts w:ascii="Arial" w:eastAsia="Calibri" w:hAnsi="Arial" w:cs="Arial"/>
                <w:i/>
                <w:sz w:val="19"/>
                <w:szCs w:val="19"/>
                <w:lang w:eastAsia="es-ES"/>
              </w:rPr>
              <w:t>recio Referencial”</w:t>
            </w:r>
            <w:r w:rsidRPr="00606F93">
              <w:rPr>
                <w:rFonts w:ascii="Arial" w:eastAsia="Calibri" w:hAnsi="Arial" w:cs="Arial"/>
                <w:sz w:val="19"/>
                <w:szCs w:val="19"/>
                <w:lang w:eastAsia="es-ES"/>
              </w:rPr>
              <w:t xml:space="preserve"> del DBC o DCD.</w:t>
            </w:r>
          </w:p>
        </w:tc>
      </w:tr>
      <w:tr w:rsidR="00606F93" w:rsidRPr="00606F93" w:rsidTr="00A912D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6F93" w:rsidRPr="00606F93" w:rsidRDefault="00606F93" w:rsidP="00606F93">
            <w:pPr>
              <w:rPr>
                <w:rFonts w:ascii="Calibri" w:eastAsia="Calibri" w:hAnsi="Calibri"/>
                <w:sz w:val="19"/>
                <w:szCs w:val="19"/>
                <w:lang w:val="es-BO"/>
              </w:rPr>
            </w:pPr>
            <w:r w:rsidRPr="00606F93">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06F93" w:rsidRPr="00606F93" w:rsidRDefault="00606F93" w:rsidP="00606F93">
            <w:pPr>
              <w:spacing w:before="60" w:after="60"/>
              <w:jc w:val="both"/>
              <w:rPr>
                <w:rFonts w:ascii="Arial" w:eastAsia="Calibri" w:hAnsi="Arial" w:cs="Arial"/>
                <w:sz w:val="19"/>
                <w:szCs w:val="19"/>
                <w:lang w:eastAsia="es-ES"/>
              </w:rPr>
            </w:pPr>
            <w:r w:rsidRPr="00606F93">
              <w:rPr>
                <w:rFonts w:ascii="Arial" w:eastAsia="Calibri" w:hAnsi="Arial" w:cs="Arial"/>
                <w:sz w:val="19"/>
                <w:szCs w:val="19"/>
                <w:lang w:eastAsia="es-ES"/>
              </w:rPr>
              <w:t xml:space="preserve">Debe consignar una vigencia </w:t>
            </w:r>
            <w:r w:rsidRPr="00606F93">
              <w:rPr>
                <w:rFonts w:ascii="Arial" w:eastAsia="Calibri" w:hAnsi="Arial" w:cs="Arial"/>
                <w:sz w:val="19"/>
                <w:szCs w:val="19"/>
                <w:u w:val="single"/>
                <w:lang w:eastAsia="es-ES"/>
              </w:rPr>
              <w:t>igual o mayor</w:t>
            </w:r>
            <w:r w:rsidRPr="00606F93">
              <w:rPr>
                <w:rFonts w:ascii="Arial" w:eastAsia="Calibri" w:hAnsi="Arial" w:cs="Arial"/>
                <w:sz w:val="19"/>
                <w:szCs w:val="19"/>
                <w:lang w:eastAsia="es-ES"/>
              </w:rPr>
              <w:t xml:space="preserve"> a la requerida en el Anexo o acápite de Garantías Financieras, </w:t>
            </w:r>
          </w:p>
          <w:p w:rsidR="00606F93" w:rsidRPr="00606F93" w:rsidRDefault="00606F93" w:rsidP="00606F93">
            <w:pPr>
              <w:numPr>
                <w:ilvl w:val="0"/>
                <w:numId w:val="44"/>
              </w:numPr>
              <w:spacing w:before="60" w:after="60"/>
              <w:jc w:val="both"/>
              <w:rPr>
                <w:rFonts w:ascii="Arial" w:eastAsia="Calibri" w:hAnsi="Arial" w:cs="Arial"/>
                <w:sz w:val="19"/>
                <w:szCs w:val="19"/>
                <w:lang w:eastAsia="es-ES"/>
              </w:rPr>
            </w:pPr>
            <w:r w:rsidRPr="00606F93">
              <w:rPr>
                <w:rFonts w:ascii="Arial" w:eastAsia="Calibri" w:hAnsi="Arial" w:cs="Arial"/>
                <w:b/>
                <w:sz w:val="19"/>
                <w:szCs w:val="19"/>
                <w:u w:val="single"/>
                <w:lang w:eastAsia="es-ES"/>
              </w:rPr>
              <w:t>Para la Garantía de Seriedad de Propuesta:</w:t>
            </w:r>
            <w:r w:rsidRPr="00606F93">
              <w:rPr>
                <w:rFonts w:ascii="Arial" w:eastAsia="Calibri" w:hAnsi="Arial" w:cs="Arial"/>
                <w:sz w:val="19"/>
                <w:szCs w:val="19"/>
                <w:lang w:eastAsia="es-ES"/>
              </w:rPr>
              <w:t xml:space="preserve"> mínimamente 150 días computables a partir de la “</w:t>
            </w:r>
            <w:r w:rsidRPr="00606F93">
              <w:rPr>
                <w:rFonts w:ascii="Arial" w:eastAsia="Calibri" w:hAnsi="Arial" w:cs="Arial"/>
                <w:i/>
                <w:sz w:val="19"/>
                <w:szCs w:val="19"/>
                <w:lang w:eastAsia="es-ES"/>
              </w:rPr>
              <w:t>Fecha de presentación de propuestas</w:t>
            </w:r>
            <w:r w:rsidRPr="00606F93">
              <w:rPr>
                <w:rFonts w:ascii="Arial" w:eastAsia="Calibri" w:hAnsi="Arial" w:cs="Arial"/>
                <w:sz w:val="19"/>
                <w:szCs w:val="19"/>
                <w:lang w:eastAsia="es-ES"/>
              </w:rPr>
              <w:t xml:space="preserve">”, establecida en el Cronograma de Plazos del DBC. </w:t>
            </w:r>
          </w:p>
          <w:p w:rsidR="00606F93" w:rsidRPr="00606F93" w:rsidRDefault="00606F93" w:rsidP="00606F93">
            <w:pPr>
              <w:numPr>
                <w:ilvl w:val="0"/>
                <w:numId w:val="44"/>
              </w:numPr>
              <w:spacing w:before="60" w:after="60"/>
              <w:jc w:val="both"/>
              <w:rPr>
                <w:rFonts w:ascii="Arial" w:eastAsia="Calibri" w:hAnsi="Arial" w:cs="Arial"/>
                <w:sz w:val="19"/>
                <w:szCs w:val="19"/>
                <w:lang w:eastAsia="es-ES"/>
              </w:rPr>
            </w:pPr>
            <w:r w:rsidRPr="00606F93">
              <w:rPr>
                <w:rFonts w:ascii="Arial" w:eastAsia="Calibri" w:hAnsi="Arial" w:cs="Arial"/>
                <w:b/>
                <w:sz w:val="19"/>
                <w:szCs w:val="19"/>
                <w:u w:val="single"/>
                <w:lang w:eastAsia="es-ES"/>
              </w:rPr>
              <w:t>Para Garantía de Cumplimiento de Contrato y otras garantías (DS 29506 y DS 181):</w:t>
            </w:r>
            <w:r w:rsidRPr="00606F93">
              <w:rPr>
                <w:rFonts w:ascii="Arial" w:eastAsia="Calibri" w:hAnsi="Arial" w:cs="Arial"/>
                <w:b/>
                <w:sz w:val="19"/>
                <w:szCs w:val="19"/>
                <w:lang w:eastAsia="es-ES"/>
              </w:rPr>
              <w:t xml:space="preserve"> </w:t>
            </w:r>
            <w:r w:rsidRPr="00606F93">
              <w:rPr>
                <w:rFonts w:ascii="Arial" w:eastAsia="Calibri" w:hAnsi="Arial" w:cs="Arial"/>
                <w:sz w:val="19"/>
                <w:szCs w:val="19"/>
                <w:lang w:eastAsia="es-ES"/>
              </w:rPr>
              <w:t>según lo requerido,</w:t>
            </w:r>
            <w:r w:rsidRPr="00606F93">
              <w:rPr>
                <w:rFonts w:ascii="Arial" w:eastAsia="Calibri" w:hAnsi="Arial" w:cs="Arial"/>
                <w:b/>
                <w:sz w:val="19"/>
                <w:szCs w:val="19"/>
                <w:lang w:eastAsia="es-ES"/>
              </w:rPr>
              <w:t xml:space="preserve"> </w:t>
            </w:r>
            <w:r w:rsidRPr="00606F93">
              <w:rPr>
                <w:rFonts w:ascii="Arial" w:eastAsia="Calibri" w:hAnsi="Arial" w:cs="Arial"/>
                <w:sz w:val="19"/>
                <w:szCs w:val="19"/>
                <w:lang w:eastAsia="es-ES"/>
              </w:rPr>
              <w:t xml:space="preserve">computables a partir de la </w:t>
            </w:r>
            <w:r w:rsidRPr="00606F93">
              <w:rPr>
                <w:rFonts w:ascii="Arial" w:eastAsia="Calibri" w:hAnsi="Arial" w:cs="Arial"/>
                <w:sz w:val="19"/>
                <w:szCs w:val="19"/>
                <w:u w:val="single"/>
                <w:lang w:eastAsia="es-ES"/>
              </w:rPr>
              <w:t xml:space="preserve">fecha de emisión del instrumento financiero, </w:t>
            </w:r>
            <w:r w:rsidRPr="00606F93">
              <w:rPr>
                <w:rFonts w:ascii="Arial" w:eastAsia="Calibri" w:hAnsi="Arial" w:cs="Arial"/>
                <w:sz w:val="19"/>
                <w:szCs w:val="19"/>
                <w:lang w:eastAsia="es-ES"/>
              </w:rPr>
              <w:t>debiendo exceder en sesenta (60) días calendario al plazo de entrega del objeto de la contratación.</w:t>
            </w:r>
          </w:p>
          <w:p w:rsidR="00606F93" w:rsidRPr="00606F93" w:rsidRDefault="00606F93" w:rsidP="00606F93">
            <w:pPr>
              <w:spacing w:before="60" w:after="60"/>
              <w:ind w:left="360"/>
              <w:jc w:val="center"/>
              <w:rPr>
                <w:rFonts w:ascii="Arial" w:eastAsia="Calibri" w:hAnsi="Arial" w:cs="Arial"/>
                <w:sz w:val="19"/>
                <w:szCs w:val="19"/>
                <w:lang w:eastAsia="es-ES"/>
              </w:rPr>
            </w:pPr>
            <w:r w:rsidRPr="00606F93">
              <w:rPr>
                <w:rFonts w:ascii="Arial" w:eastAsia="Calibri" w:hAnsi="Arial" w:cs="Arial"/>
                <w:sz w:val="19"/>
                <w:szCs w:val="19"/>
                <w:lang w:eastAsia="es-ES"/>
              </w:rPr>
              <w:t xml:space="preserve">Vigencia de la </w:t>
            </w:r>
            <w:proofErr w:type="spellStart"/>
            <w:r w:rsidRPr="00606F93">
              <w:rPr>
                <w:rFonts w:ascii="Arial" w:eastAsia="Calibri" w:hAnsi="Arial" w:cs="Arial"/>
                <w:sz w:val="19"/>
                <w:szCs w:val="19"/>
                <w:lang w:eastAsia="es-ES"/>
              </w:rPr>
              <w:t>Gtia</w:t>
            </w:r>
            <w:proofErr w:type="spellEnd"/>
            <w:r w:rsidRPr="00606F93">
              <w:rPr>
                <w:rFonts w:ascii="Arial" w:eastAsia="Calibri" w:hAnsi="Arial" w:cs="Arial"/>
                <w:sz w:val="19"/>
                <w:szCs w:val="19"/>
                <w:lang w:eastAsia="es-ES"/>
              </w:rPr>
              <w:t>. = fecha de emisión + Plazo de entrega + 60 días</w:t>
            </w:r>
          </w:p>
        </w:tc>
      </w:tr>
      <w:tr w:rsidR="00606F93" w:rsidRPr="00606F93" w:rsidTr="00A912D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6F93" w:rsidRPr="00606F93" w:rsidRDefault="00606F93" w:rsidP="00606F93">
            <w:pPr>
              <w:rPr>
                <w:rFonts w:ascii="Calibri" w:eastAsia="Calibri" w:hAnsi="Calibri"/>
                <w:b/>
                <w:bCs/>
                <w:sz w:val="19"/>
                <w:szCs w:val="19"/>
                <w:lang w:val="es-BO"/>
              </w:rPr>
            </w:pPr>
            <w:r w:rsidRPr="00606F93">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06F93" w:rsidRPr="00606F93" w:rsidRDefault="00606F93" w:rsidP="00606F93">
            <w:pPr>
              <w:spacing w:before="60" w:after="60"/>
              <w:jc w:val="both"/>
              <w:rPr>
                <w:rFonts w:ascii="Arial" w:eastAsia="Calibri" w:hAnsi="Arial" w:cs="Arial"/>
                <w:sz w:val="19"/>
                <w:szCs w:val="19"/>
                <w:lang w:eastAsia="es-ES"/>
              </w:rPr>
            </w:pPr>
            <w:r w:rsidRPr="00606F93">
              <w:rPr>
                <w:rFonts w:ascii="Arial" w:eastAsia="Calibri" w:hAnsi="Arial" w:cs="Arial"/>
                <w:sz w:val="19"/>
                <w:szCs w:val="19"/>
                <w:lang w:eastAsia="es-ES"/>
              </w:rPr>
              <w:t>Debe incluir las cláusulas de:</w:t>
            </w:r>
          </w:p>
          <w:p w:rsidR="00606F93" w:rsidRPr="00606F93" w:rsidRDefault="00606F93" w:rsidP="00606F93">
            <w:pPr>
              <w:numPr>
                <w:ilvl w:val="0"/>
                <w:numId w:val="45"/>
              </w:numPr>
              <w:spacing w:before="60" w:after="60"/>
              <w:jc w:val="both"/>
              <w:rPr>
                <w:rFonts w:ascii="Arial" w:eastAsia="Calibri" w:hAnsi="Arial" w:cs="Arial"/>
                <w:sz w:val="19"/>
                <w:szCs w:val="19"/>
                <w:lang w:eastAsia="es-ES"/>
              </w:rPr>
            </w:pPr>
            <w:r w:rsidRPr="00606F93">
              <w:rPr>
                <w:rFonts w:ascii="Arial" w:eastAsia="Calibri" w:hAnsi="Arial" w:cs="Arial"/>
                <w:sz w:val="19"/>
                <w:szCs w:val="19"/>
                <w:lang w:eastAsia="es-ES"/>
              </w:rPr>
              <w:t xml:space="preserve">Renovable, irrevocable y de </w:t>
            </w:r>
            <w:r w:rsidRPr="00606F93">
              <w:rPr>
                <w:rFonts w:ascii="Arial" w:eastAsia="Calibri" w:hAnsi="Arial" w:cs="Arial"/>
                <w:sz w:val="19"/>
                <w:szCs w:val="19"/>
                <w:u w:val="single"/>
                <w:lang w:eastAsia="es-ES"/>
              </w:rPr>
              <w:t>ejecución inmediata</w:t>
            </w:r>
            <w:r w:rsidRPr="00606F93">
              <w:rPr>
                <w:rFonts w:ascii="Arial" w:eastAsia="Calibri" w:hAnsi="Arial" w:cs="Arial"/>
                <w:sz w:val="19"/>
                <w:szCs w:val="19"/>
                <w:lang w:eastAsia="es-ES"/>
              </w:rPr>
              <w:t xml:space="preserve"> o </w:t>
            </w:r>
            <w:r w:rsidRPr="00606F93">
              <w:rPr>
                <w:rFonts w:ascii="Arial" w:eastAsia="Calibri" w:hAnsi="Arial" w:cs="Arial"/>
                <w:sz w:val="19"/>
                <w:szCs w:val="19"/>
                <w:u w:val="single"/>
                <w:lang w:eastAsia="es-ES"/>
              </w:rPr>
              <w:t>ejecución a primer requerimiento</w:t>
            </w:r>
            <w:r w:rsidRPr="00606F93">
              <w:rPr>
                <w:rFonts w:ascii="Arial" w:eastAsia="Calibri" w:hAnsi="Arial" w:cs="Arial"/>
                <w:sz w:val="19"/>
                <w:szCs w:val="19"/>
                <w:lang w:eastAsia="es-ES"/>
              </w:rPr>
              <w:t xml:space="preserve"> según corresponda al Instrumento Financiero requerido. </w:t>
            </w:r>
          </w:p>
        </w:tc>
      </w:tr>
    </w:tbl>
    <w:p w:rsidR="00606F93" w:rsidRPr="00606F93" w:rsidRDefault="00606F93" w:rsidP="00606F93">
      <w:pPr>
        <w:widowControl w:val="0"/>
        <w:jc w:val="both"/>
        <w:rPr>
          <w:rFonts w:ascii="Calibri" w:eastAsia="Calibri" w:hAnsi="Calibri"/>
          <w:b/>
          <w:sz w:val="21"/>
          <w:szCs w:val="21"/>
        </w:rPr>
      </w:pPr>
    </w:p>
    <w:p w:rsidR="00606F93" w:rsidRPr="00606F93" w:rsidRDefault="00606F93" w:rsidP="00606F93">
      <w:pPr>
        <w:widowControl w:val="0"/>
        <w:jc w:val="both"/>
        <w:rPr>
          <w:rFonts w:ascii="Calibri" w:eastAsia="Calibri" w:hAnsi="Calibri"/>
          <w:b/>
          <w:sz w:val="21"/>
          <w:szCs w:val="21"/>
          <w:u w:val="single"/>
        </w:rPr>
      </w:pPr>
      <w:r w:rsidRPr="00606F93">
        <w:rPr>
          <w:rFonts w:ascii="Calibri" w:eastAsia="Calibri" w:hAnsi="Calibri"/>
          <w:b/>
          <w:sz w:val="21"/>
          <w:szCs w:val="21"/>
        </w:rPr>
        <w:t xml:space="preserve">NOTA: EL INCUMPLIMIENTO DE LOS PARAMETROS ESTABLECIDOS PRECEDENTEMENTE, POR PARTE DEL PROPONENTE O ADJUDICADO, </w:t>
      </w:r>
      <w:r w:rsidRPr="00606F93">
        <w:rPr>
          <w:rFonts w:ascii="Calibri" w:eastAsia="Calibri" w:hAnsi="Calibri"/>
          <w:b/>
          <w:sz w:val="21"/>
          <w:szCs w:val="21"/>
          <w:u w:val="single"/>
        </w:rPr>
        <w:t>NO DARÁ LUGAR A SUBSANACION ALGUNA.</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8C4F18" w:rsidRDefault="008C4F18" w:rsidP="00E23647">
      <w:pPr>
        <w:rPr>
          <w:rFonts w:asciiTheme="minorHAnsi" w:hAnsiTheme="minorHAnsi" w:cstheme="minorHAnsi"/>
          <w:b/>
          <w:bCs/>
          <w:sz w:val="22"/>
          <w:szCs w:val="22"/>
        </w:rPr>
      </w:pPr>
    </w:p>
    <w:p w:rsidR="00E23647" w:rsidRDefault="00E23647" w:rsidP="00E23647">
      <w:pPr>
        <w:rPr>
          <w:rFonts w:asciiTheme="minorHAnsi" w:hAnsiTheme="minorHAnsi" w:cstheme="minorHAnsi"/>
          <w:b/>
          <w:bCs/>
          <w:sz w:val="22"/>
          <w:szCs w:val="22"/>
        </w:rPr>
      </w:pPr>
    </w:p>
    <w:p w:rsidR="00E23647" w:rsidRPr="006F470A" w:rsidRDefault="00E23647" w:rsidP="00E23647">
      <w:pP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lastRenderedPageBreak/>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lastRenderedPageBreak/>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5C64D3" w:rsidRPr="005C64D3"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w:t>
      </w:r>
      <w:proofErr w:type="gramStart"/>
      <w:r w:rsidRPr="005C64D3">
        <w:rPr>
          <w:rFonts w:ascii="Arial" w:hAnsi="Arial" w:cs="Arial"/>
          <w:i/>
          <w:iCs/>
          <w:lang w:val="es-ES_tradnl" w:eastAsia="es-ES"/>
        </w:rPr>
        <w:t>insertar</w:t>
      </w:r>
      <w:proofErr w:type="gramEnd"/>
      <w:r w:rsidRPr="005C64D3">
        <w:rPr>
          <w:rFonts w:ascii="Arial" w:hAnsi="Arial" w:cs="Arial"/>
          <w:i/>
          <w:iCs/>
          <w:lang w:val="es-ES_tradnl" w:eastAsia="es-ES"/>
        </w:rPr>
        <w:t xml:space="preserve"> cuando el Contrato necesite protocolización)</w:t>
      </w:r>
    </w:p>
    <w:p w:rsidR="005C64D3" w:rsidRPr="005C64D3" w:rsidRDefault="005C64D3" w:rsidP="005C64D3">
      <w:pPr>
        <w:spacing w:before="120" w:after="120"/>
        <w:jc w:val="both"/>
        <w:rPr>
          <w:rFonts w:ascii="Arial" w:hAnsi="Arial" w:cs="Arial"/>
          <w:i/>
          <w:iCs/>
          <w:lang w:val="es-ES_tradnl" w:eastAsia="es-ES"/>
        </w:rPr>
      </w:pPr>
    </w:p>
    <w:p w:rsidR="005C64D3" w:rsidRPr="005C64D3" w:rsidRDefault="005C64D3" w:rsidP="005C64D3">
      <w:pPr>
        <w:spacing w:before="120" w:after="120"/>
        <w:jc w:val="both"/>
        <w:rPr>
          <w:rFonts w:ascii="Arial" w:hAnsi="Arial" w:cs="Arial"/>
          <w:b/>
          <w:u w:val="single"/>
          <w:lang w:val="es-ES_tradnl" w:eastAsia="es-ES"/>
        </w:rPr>
      </w:pP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w:t>
      </w:r>
      <w:proofErr w:type="gramStart"/>
      <w:r w:rsidRPr="005C64D3">
        <w:rPr>
          <w:rFonts w:ascii="Arial" w:hAnsi="Arial" w:cs="Arial"/>
          <w:lang w:val="es-ES_tradnl" w:eastAsia="es-ES"/>
        </w:rPr>
        <w:t>insertar</w:t>
      </w:r>
      <w:proofErr w:type="gramEnd"/>
      <w:r w:rsidRPr="005C64D3">
        <w:rPr>
          <w:rFonts w:ascii="Arial" w:hAnsi="Arial" w:cs="Arial"/>
          <w:lang w:val="es-ES_tradnl" w:eastAsia="es-ES"/>
        </w:rPr>
        <w:t xml:space="preserve">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lastRenderedPageBreak/>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a la cuenta bancaria del 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23086F">
      <w:pPr>
        <w:numPr>
          <w:ilvl w:val="0"/>
          <w:numId w:val="48"/>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lastRenderedPageBreak/>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23086F">
      <w:pPr>
        <w:numPr>
          <w:ilvl w:val="1"/>
          <w:numId w:val="54"/>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23086F">
      <w:pPr>
        <w:numPr>
          <w:ilvl w:val="2"/>
          <w:numId w:val="55"/>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w:t>
      </w:r>
      <w:proofErr w:type="spellStart"/>
      <w:r w:rsidRPr="005C64D3">
        <w:rPr>
          <w:rFonts w:ascii="Arial" w:hAnsi="Arial" w:cs="Arial"/>
          <w:lang w:eastAsia="es-ES"/>
        </w:rPr>
        <w:t>o</w:t>
      </w:r>
      <w:proofErr w:type="spellEnd"/>
      <w:r w:rsidRPr="005C64D3">
        <w:rPr>
          <w:rFonts w:ascii="Arial" w:hAnsi="Arial" w:cs="Arial"/>
          <w:lang w:eastAsia="es-ES"/>
        </w:rPr>
        <w:t xml:space="preserve">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23086F">
      <w:pPr>
        <w:numPr>
          <w:ilvl w:val="2"/>
          <w:numId w:val="55"/>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 xml:space="preserve">ejecute la garantía de cumplimiento de Contrato y gestione el resarcimiento de daños y </w:t>
      </w:r>
      <w:r w:rsidRPr="005C64D3">
        <w:rPr>
          <w:rFonts w:ascii="Arial" w:hAnsi="Arial" w:cs="Arial"/>
          <w:lang w:eastAsia="es-ES"/>
        </w:rPr>
        <w:lastRenderedPageBreak/>
        <w:t>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w:t>
      </w:r>
      <w:r w:rsidRPr="005C64D3">
        <w:rPr>
          <w:rFonts w:ascii="Arial" w:hAnsi="Arial" w:cs="Arial"/>
          <w:lang w:val="es-ES_tradnl" w:eastAsia="es-ES"/>
        </w:rPr>
        <w:lastRenderedPageBreak/>
        <w:t xml:space="preserve">impostergablemente; siendo responsable de recoger la Adquisición observada del lugar de entrega descrito en la cláusula (Lugar de entrega) y asumir todos los costos y gastos por 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23086F">
      <w:pPr>
        <w:numPr>
          <w:ilvl w:val="0"/>
          <w:numId w:val="48"/>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23086F">
      <w:pPr>
        <w:numPr>
          <w:ilvl w:val="0"/>
          <w:numId w:val="49"/>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5C64D3">
        <w:rPr>
          <w:rFonts w:ascii="Arial" w:hAnsi="Arial" w:cs="Arial"/>
          <w:lang w:eastAsia="es-ES"/>
        </w:rPr>
        <w:lastRenderedPageBreak/>
        <w:t xml:space="preserve">laboral, incremento salarial, doble aguinaldo u otro que provengan o emanen de la Ley Aplicable.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23086F">
      <w:pPr>
        <w:numPr>
          <w:ilvl w:val="0"/>
          <w:numId w:val="48"/>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23086F">
      <w:pPr>
        <w:numPr>
          <w:ilvl w:val="0"/>
          <w:numId w:val="48"/>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lastRenderedPageBreak/>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C64D3">
        <w:rPr>
          <w:rFonts w:ascii="Arial" w:hAnsi="Arial" w:cs="Arial"/>
          <w:lang w:val="es-ES_tradnl" w:eastAsia="es-ES"/>
        </w:rPr>
        <w:lastRenderedPageBreak/>
        <w:t xml:space="preserve">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23086F">
      <w:pPr>
        <w:numPr>
          <w:ilvl w:val="0"/>
          <w:numId w:val="47"/>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lastRenderedPageBreak/>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46"/>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51"/>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23086F">
      <w:pPr>
        <w:numPr>
          <w:ilvl w:val="0"/>
          <w:numId w:val="51"/>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w:t>
      </w:r>
      <w:r w:rsidRPr="005C64D3">
        <w:rPr>
          <w:rFonts w:ascii="Arial" w:hAnsi="Arial" w:cs="Arial"/>
          <w:lang w:eastAsia="es-ES"/>
        </w:rPr>
        <w:lastRenderedPageBreak/>
        <w:t xml:space="preserve">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23086F">
      <w:pPr>
        <w:numPr>
          <w:ilvl w:val="2"/>
          <w:numId w:val="56"/>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P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5C64D3">
        <w:rPr>
          <w:rFonts w:ascii="Arial" w:hAnsi="Arial" w:cs="Arial"/>
          <w:lang w:val="es-ES_tradnl" w:eastAsia="es-ES"/>
        </w:rPr>
        <w:lastRenderedPageBreak/>
        <w:t>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23086F">
      <w:pPr>
        <w:numPr>
          <w:ilvl w:val="0"/>
          <w:numId w:val="53"/>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proofErr w:type="gramStart"/>
      <w:r w:rsidRPr="005C64D3">
        <w:rPr>
          <w:rFonts w:ascii="Arial" w:hAnsi="Arial" w:cs="Arial"/>
          <w:lang w:val="es-ES_tradnl" w:eastAsia="es-ES"/>
        </w:rPr>
        <w:t>en</w:t>
      </w:r>
      <w:proofErr w:type="gramEnd"/>
      <w:r w:rsidRPr="005C64D3">
        <w:rPr>
          <w:rFonts w:ascii="Arial" w:hAnsi="Arial" w:cs="Arial"/>
          <w:lang w:val="es-ES_tradnl" w:eastAsia="es-ES"/>
        </w:rPr>
        <w:t xml:space="preserve">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38D" w:rsidRDefault="0050338D">
      <w:r>
        <w:separator/>
      </w:r>
    </w:p>
  </w:endnote>
  <w:endnote w:type="continuationSeparator" w:id="0">
    <w:p w:rsidR="0050338D" w:rsidRDefault="00503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497331" w:rsidRDefault="00497331">
        <w:pPr>
          <w:pStyle w:val="Piedepgina"/>
          <w:jc w:val="right"/>
        </w:pPr>
        <w:r>
          <w:fldChar w:fldCharType="begin"/>
        </w:r>
        <w:r>
          <w:instrText>PAGE   \* MERGEFORMAT</w:instrText>
        </w:r>
        <w:r>
          <w:fldChar w:fldCharType="separate"/>
        </w:r>
        <w:r w:rsidR="008B543B">
          <w:rPr>
            <w:noProof/>
          </w:rPr>
          <w:t>2</w:t>
        </w:r>
        <w:r>
          <w:fldChar w:fldCharType="end"/>
        </w:r>
      </w:p>
    </w:sdtContent>
  </w:sdt>
  <w:p w:rsidR="00497331" w:rsidRDefault="0049733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497331" w:rsidRDefault="00497331" w:rsidP="00AC3212">
        <w:pPr>
          <w:pStyle w:val="Piedepgina"/>
          <w:jc w:val="right"/>
        </w:pPr>
        <w:r>
          <w:fldChar w:fldCharType="begin"/>
        </w:r>
        <w:r>
          <w:instrText>PAGE   \* MERGEFORMAT</w:instrText>
        </w:r>
        <w:r>
          <w:fldChar w:fldCharType="separate"/>
        </w:r>
        <w:r w:rsidR="008B543B">
          <w:rPr>
            <w:noProof/>
          </w:rPr>
          <w:t>1</w:t>
        </w:r>
        <w:r>
          <w:fldChar w:fldCharType="end"/>
        </w:r>
      </w:p>
    </w:sdtContent>
  </w:sdt>
  <w:p w:rsidR="00497331" w:rsidRDefault="004973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38D" w:rsidRDefault="0050338D">
      <w:r>
        <w:separator/>
      </w:r>
    </w:p>
  </w:footnote>
  <w:footnote w:type="continuationSeparator" w:id="0">
    <w:p w:rsidR="0050338D" w:rsidRDefault="0050338D">
      <w:r>
        <w:continuationSeparator/>
      </w:r>
    </w:p>
  </w:footnote>
  <w:footnote w:id="1">
    <w:p w:rsidR="00606F93" w:rsidRDefault="00606F93" w:rsidP="00606F9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B00057"/>
    <w:multiLevelType w:val="hybridMultilevel"/>
    <w:tmpl w:val="82520D10"/>
    <w:lvl w:ilvl="0" w:tplc="87AEA4FC">
      <w:numFmt w:val="bullet"/>
      <w:lvlText w:val=""/>
      <w:lvlJc w:val="left"/>
      <w:pPr>
        <w:ind w:left="720" w:hanging="360"/>
      </w:pPr>
      <w:rPr>
        <w:rFonts w:ascii="Symbol" w:eastAsia="Symbol" w:hAnsi="Symbol" w:cs="Symbol" w:hint="default"/>
        <w:w w:val="100"/>
        <w:sz w:val="18"/>
        <w:szCs w:val="18"/>
        <w:lang w:val="es-BO" w:eastAsia="es-BO" w:bidi="es-BO"/>
      </w:rPr>
    </w:lvl>
    <w:lvl w:ilvl="1" w:tplc="87AEA4FC">
      <w:numFmt w:val="bullet"/>
      <w:lvlText w:val=""/>
      <w:lvlJc w:val="left"/>
      <w:pPr>
        <w:ind w:left="1440" w:hanging="360"/>
      </w:pPr>
      <w:rPr>
        <w:rFonts w:ascii="Symbol" w:eastAsia="Symbol" w:hAnsi="Symbol" w:cs="Symbol" w:hint="default"/>
        <w:w w:val="100"/>
        <w:sz w:val="18"/>
        <w:szCs w:val="18"/>
        <w:lang w:val="es-BO" w:eastAsia="es-BO" w:bidi="es-B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8FA010E"/>
    <w:multiLevelType w:val="hybridMultilevel"/>
    <w:tmpl w:val="41D60540"/>
    <w:lvl w:ilvl="0" w:tplc="0C0A000B">
      <w:start w:val="1"/>
      <w:numFmt w:val="bullet"/>
      <w:lvlText w:val=""/>
      <w:lvlJc w:val="left"/>
      <w:pPr>
        <w:ind w:left="789" w:hanging="360"/>
      </w:pPr>
      <w:rPr>
        <w:rFonts w:ascii="Wingdings" w:hAnsi="Wingdings" w:hint="default"/>
      </w:rPr>
    </w:lvl>
    <w:lvl w:ilvl="1" w:tplc="0C0A0003" w:tentative="1">
      <w:start w:val="1"/>
      <w:numFmt w:val="bullet"/>
      <w:lvlText w:val="o"/>
      <w:lvlJc w:val="left"/>
      <w:pPr>
        <w:ind w:left="1509" w:hanging="360"/>
      </w:pPr>
      <w:rPr>
        <w:rFonts w:ascii="Courier New" w:hAnsi="Courier New" w:cs="Courier New" w:hint="default"/>
      </w:rPr>
    </w:lvl>
    <w:lvl w:ilvl="2" w:tplc="0C0A0005" w:tentative="1">
      <w:start w:val="1"/>
      <w:numFmt w:val="bullet"/>
      <w:lvlText w:val=""/>
      <w:lvlJc w:val="left"/>
      <w:pPr>
        <w:ind w:left="2229" w:hanging="360"/>
      </w:pPr>
      <w:rPr>
        <w:rFonts w:ascii="Wingdings" w:hAnsi="Wingdings" w:hint="default"/>
      </w:rPr>
    </w:lvl>
    <w:lvl w:ilvl="3" w:tplc="0C0A0001" w:tentative="1">
      <w:start w:val="1"/>
      <w:numFmt w:val="bullet"/>
      <w:lvlText w:val=""/>
      <w:lvlJc w:val="left"/>
      <w:pPr>
        <w:ind w:left="2949" w:hanging="360"/>
      </w:pPr>
      <w:rPr>
        <w:rFonts w:ascii="Symbol" w:hAnsi="Symbol" w:hint="default"/>
      </w:rPr>
    </w:lvl>
    <w:lvl w:ilvl="4" w:tplc="0C0A0003" w:tentative="1">
      <w:start w:val="1"/>
      <w:numFmt w:val="bullet"/>
      <w:lvlText w:val="o"/>
      <w:lvlJc w:val="left"/>
      <w:pPr>
        <w:ind w:left="3669" w:hanging="360"/>
      </w:pPr>
      <w:rPr>
        <w:rFonts w:ascii="Courier New" w:hAnsi="Courier New" w:cs="Courier New" w:hint="default"/>
      </w:rPr>
    </w:lvl>
    <w:lvl w:ilvl="5" w:tplc="0C0A0005" w:tentative="1">
      <w:start w:val="1"/>
      <w:numFmt w:val="bullet"/>
      <w:lvlText w:val=""/>
      <w:lvlJc w:val="left"/>
      <w:pPr>
        <w:ind w:left="4389" w:hanging="360"/>
      </w:pPr>
      <w:rPr>
        <w:rFonts w:ascii="Wingdings" w:hAnsi="Wingdings" w:hint="default"/>
      </w:rPr>
    </w:lvl>
    <w:lvl w:ilvl="6" w:tplc="0C0A0001" w:tentative="1">
      <w:start w:val="1"/>
      <w:numFmt w:val="bullet"/>
      <w:lvlText w:val=""/>
      <w:lvlJc w:val="left"/>
      <w:pPr>
        <w:ind w:left="5109" w:hanging="360"/>
      </w:pPr>
      <w:rPr>
        <w:rFonts w:ascii="Symbol" w:hAnsi="Symbol" w:hint="default"/>
      </w:rPr>
    </w:lvl>
    <w:lvl w:ilvl="7" w:tplc="0C0A0003" w:tentative="1">
      <w:start w:val="1"/>
      <w:numFmt w:val="bullet"/>
      <w:lvlText w:val="o"/>
      <w:lvlJc w:val="left"/>
      <w:pPr>
        <w:ind w:left="5829" w:hanging="360"/>
      </w:pPr>
      <w:rPr>
        <w:rFonts w:ascii="Courier New" w:hAnsi="Courier New" w:cs="Courier New" w:hint="default"/>
      </w:rPr>
    </w:lvl>
    <w:lvl w:ilvl="8" w:tplc="0C0A0005" w:tentative="1">
      <w:start w:val="1"/>
      <w:numFmt w:val="bullet"/>
      <w:lvlText w:val=""/>
      <w:lvlJc w:val="left"/>
      <w:pPr>
        <w:ind w:left="6549" w:hanging="360"/>
      </w:pPr>
      <w:rPr>
        <w:rFonts w:ascii="Wingdings" w:hAnsi="Wingdings" w:hint="default"/>
      </w:rPr>
    </w:lvl>
  </w:abstractNum>
  <w:abstractNum w:abstractNumId="9">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108A3F2F"/>
    <w:multiLevelType w:val="hybridMultilevel"/>
    <w:tmpl w:val="15D6F2AA"/>
    <w:lvl w:ilvl="0" w:tplc="2084CC18">
      <w:numFmt w:val="bullet"/>
      <w:lvlText w:val="-"/>
      <w:lvlJc w:val="left"/>
      <w:pPr>
        <w:ind w:left="2160" w:hanging="360"/>
      </w:pPr>
      <w:rPr>
        <w:rFonts w:ascii="Verdana" w:eastAsia="Verdana" w:hAnsi="Verdana" w:cs="Verdana" w:hint="default"/>
        <w:b/>
        <w:bCs/>
        <w:spacing w:val="-3"/>
        <w:w w:val="100"/>
        <w:sz w:val="18"/>
        <w:szCs w:val="18"/>
        <w:lang w:val="es-BO" w:eastAsia="es-BO" w:bidi="es-B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nsid w:val="11940460"/>
    <w:multiLevelType w:val="hybridMultilevel"/>
    <w:tmpl w:val="FC528AAE"/>
    <w:lvl w:ilvl="0" w:tplc="87AEA4FC">
      <w:numFmt w:val="bullet"/>
      <w:lvlText w:val=""/>
      <w:lvlJc w:val="left"/>
      <w:pPr>
        <w:ind w:left="1459" w:hanging="360"/>
      </w:pPr>
      <w:rPr>
        <w:rFonts w:ascii="Symbol" w:eastAsia="Symbol" w:hAnsi="Symbol" w:cs="Symbol" w:hint="default"/>
        <w:w w:val="100"/>
        <w:sz w:val="18"/>
        <w:szCs w:val="18"/>
        <w:lang w:val="es-BO" w:eastAsia="es-BO" w:bidi="es-BO"/>
      </w:rPr>
    </w:lvl>
    <w:lvl w:ilvl="1" w:tplc="0C0A0003" w:tentative="1">
      <w:start w:val="1"/>
      <w:numFmt w:val="bullet"/>
      <w:lvlText w:val="o"/>
      <w:lvlJc w:val="left"/>
      <w:pPr>
        <w:ind w:left="2179" w:hanging="360"/>
      </w:pPr>
      <w:rPr>
        <w:rFonts w:ascii="Courier New" w:hAnsi="Courier New" w:cs="Courier New" w:hint="default"/>
      </w:rPr>
    </w:lvl>
    <w:lvl w:ilvl="2" w:tplc="0C0A0005" w:tentative="1">
      <w:start w:val="1"/>
      <w:numFmt w:val="bullet"/>
      <w:lvlText w:val=""/>
      <w:lvlJc w:val="left"/>
      <w:pPr>
        <w:ind w:left="2899" w:hanging="360"/>
      </w:pPr>
      <w:rPr>
        <w:rFonts w:ascii="Wingdings" w:hAnsi="Wingdings" w:hint="default"/>
      </w:rPr>
    </w:lvl>
    <w:lvl w:ilvl="3" w:tplc="0C0A0001" w:tentative="1">
      <w:start w:val="1"/>
      <w:numFmt w:val="bullet"/>
      <w:lvlText w:val=""/>
      <w:lvlJc w:val="left"/>
      <w:pPr>
        <w:ind w:left="3619" w:hanging="360"/>
      </w:pPr>
      <w:rPr>
        <w:rFonts w:ascii="Symbol" w:hAnsi="Symbol" w:hint="default"/>
      </w:rPr>
    </w:lvl>
    <w:lvl w:ilvl="4" w:tplc="0C0A0003" w:tentative="1">
      <w:start w:val="1"/>
      <w:numFmt w:val="bullet"/>
      <w:lvlText w:val="o"/>
      <w:lvlJc w:val="left"/>
      <w:pPr>
        <w:ind w:left="4339" w:hanging="360"/>
      </w:pPr>
      <w:rPr>
        <w:rFonts w:ascii="Courier New" w:hAnsi="Courier New" w:cs="Courier New" w:hint="default"/>
      </w:rPr>
    </w:lvl>
    <w:lvl w:ilvl="5" w:tplc="0C0A0005" w:tentative="1">
      <w:start w:val="1"/>
      <w:numFmt w:val="bullet"/>
      <w:lvlText w:val=""/>
      <w:lvlJc w:val="left"/>
      <w:pPr>
        <w:ind w:left="5059" w:hanging="360"/>
      </w:pPr>
      <w:rPr>
        <w:rFonts w:ascii="Wingdings" w:hAnsi="Wingdings" w:hint="default"/>
      </w:rPr>
    </w:lvl>
    <w:lvl w:ilvl="6" w:tplc="0C0A0001" w:tentative="1">
      <w:start w:val="1"/>
      <w:numFmt w:val="bullet"/>
      <w:lvlText w:val=""/>
      <w:lvlJc w:val="left"/>
      <w:pPr>
        <w:ind w:left="5779" w:hanging="360"/>
      </w:pPr>
      <w:rPr>
        <w:rFonts w:ascii="Symbol" w:hAnsi="Symbol" w:hint="default"/>
      </w:rPr>
    </w:lvl>
    <w:lvl w:ilvl="7" w:tplc="0C0A0003" w:tentative="1">
      <w:start w:val="1"/>
      <w:numFmt w:val="bullet"/>
      <w:lvlText w:val="o"/>
      <w:lvlJc w:val="left"/>
      <w:pPr>
        <w:ind w:left="6499" w:hanging="360"/>
      </w:pPr>
      <w:rPr>
        <w:rFonts w:ascii="Courier New" w:hAnsi="Courier New" w:cs="Courier New" w:hint="default"/>
      </w:rPr>
    </w:lvl>
    <w:lvl w:ilvl="8" w:tplc="0C0A0005" w:tentative="1">
      <w:start w:val="1"/>
      <w:numFmt w:val="bullet"/>
      <w:lvlText w:val=""/>
      <w:lvlJc w:val="left"/>
      <w:pPr>
        <w:ind w:left="7219"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E82185"/>
    <w:multiLevelType w:val="hybridMultilevel"/>
    <w:tmpl w:val="6B4C9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B40D25"/>
    <w:multiLevelType w:val="hybridMultilevel"/>
    <w:tmpl w:val="A25E5D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1D1946"/>
    <w:multiLevelType w:val="hybridMultilevel"/>
    <w:tmpl w:val="70B8DAEE"/>
    <w:lvl w:ilvl="0" w:tplc="2084CC18">
      <w:numFmt w:val="bullet"/>
      <w:lvlText w:val="-"/>
      <w:lvlJc w:val="left"/>
      <w:pPr>
        <w:ind w:left="2179" w:hanging="360"/>
      </w:pPr>
      <w:rPr>
        <w:rFonts w:ascii="Verdana" w:eastAsia="Verdana" w:hAnsi="Verdana" w:cs="Verdana" w:hint="default"/>
        <w:b/>
        <w:bCs/>
        <w:spacing w:val="-3"/>
        <w:w w:val="100"/>
        <w:sz w:val="18"/>
        <w:szCs w:val="18"/>
        <w:lang w:val="es-BO" w:eastAsia="es-BO" w:bidi="es-BO"/>
      </w:rPr>
    </w:lvl>
    <w:lvl w:ilvl="1" w:tplc="0C0A0003" w:tentative="1">
      <w:start w:val="1"/>
      <w:numFmt w:val="bullet"/>
      <w:lvlText w:val="o"/>
      <w:lvlJc w:val="left"/>
      <w:pPr>
        <w:ind w:left="2899" w:hanging="360"/>
      </w:pPr>
      <w:rPr>
        <w:rFonts w:ascii="Courier New" w:hAnsi="Courier New" w:cs="Courier New" w:hint="default"/>
      </w:rPr>
    </w:lvl>
    <w:lvl w:ilvl="2" w:tplc="0C0A0005" w:tentative="1">
      <w:start w:val="1"/>
      <w:numFmt w:val="bullet"/>
      <w:lvlText w:val=""/>
      <w:lvlJc w:val="left"/>
      <w:pPr>
        <w:ind w:left="3619" w:hanging="360"/>
      </w:pPr>
      <w:rPr>
        <w:rFonts w:ascii="Wingdings" w:hAnsi="Wingdings" w:hint="default"/>
      </w:rPr>
    </w:lvl>
    <w:lvl w:ilvl="3" w:tplc="0C0A0001" w:tentative="1">
      <w:start w:val="1"/>
      <w:numFmt w:val="bullet"/>
      <w:lvlText w:val=""/>
      <w:lvlJc w:val="left"/>
      <w:pPr>
        <w:ind w:left="4339" w:hanging="360"/>
      </w:pPr>
      <w:rPr>
        <w:rFonts w:ascii="Symbol" w:hAnsi="Symbol" w:hint="default"/>
      </w:rPr>
    </w:lvl>
    <w:lvl w:ilvl="4" w:tplc="0C0A0003" w:tentative="1">
      <w:start w:val="1"/>
      <w:numFmt w:val="bullet"/>
      <w:lvlText w:val="o"/>
      <w:lvlJc w:val="left"/>
      <w:pPr>
        <w:ind w:left="5059" w:hanging="360"/>
      </w:pPr>
      <w:rPr>
        <w:rFonts w:ascii="Courier New" w:hAnsi="Courier New" w:cs="Courier New" w:hint="default"/>
      </w:rPr>
    </w:lvl>
    <w:lvl w:ilvl="5" w:tplc="0C0A0005" w:tentative="1">
      <w:start w:val="1"/>
      <w:numFmt w:val="bullet"/>
      <w:lvlText w:val=""/>
      <w:lvlJc w:val="left"/>
      <w:pPr>
        <w:ind w:left="5779" w:hanging="360"/>
      </w:pPr>
      <w:rPr>
        <w:rFonts w:ascii="Wingdings" w:hAnsi="Wingdings" w:hint="default"/>
      </w:rPr>
    </w:lvl>
    <w:lvl w:ilvl="6" w:tplc="0C0A0001" w:tentative="1">
      <w:start w:val="1"/>
      <w:numFmt w:val="bullet"/>
      <w:lvlText w:val=""/>
      <w:lvlJc w:val="left"/>
      <w:pPr>
        <w:ind w:left="6499" w:hanging="360"/>
      </w:pPr>
      <w:rPr>
        <w:rFonts w:ascii="Symbol" w:hAnsi="Symbol" w:hint="default"/>
      </w:rPr>
    </w:lvl>
    <w:lvl w:ilvl="7" w:tplc="0C0A0003" w:tentative="1">
      <w:start w:val="1"/>
      <w:numFmt w:val="bullet"/>
      <w:lvlText w:val="o"/>
      <w:lvlJc w:val="left"/>
      <w:pPr>
        <w:ind w:left="7219" w:hanging="360"/>
      </w:pPr>
      <w:rPr>
        <w:rFonts w:ascii="Courier New" w:hAnsi="Courier New" w:cs="Courier New" w:hint="default"/>
      </w:rPr>
    </w:lvl>
    <w:lvl w:ilvl="8" w:tplc="0C0A0005" w:tentative="1">
      <w:start w:val="1"/>
      <w:numFmt w:val="bullet"/>
      <w:lvlText w:val=""/>
      <w:lvlJc w:val="left"/>
      <w:pPr>
        <w:ind w:left="7939" w:hanging="360"/>
      </w:pPr>
      <w:rPr>
        <w:rFonts w:ascii="Wingdings" w:hAnsi="Wingdings" w:hint="default"/>
      </w:r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3"/>
  </w:num>
  <w:num w:numId="3">
    <w:abstractNumId w:val="53"/>
  </w:num>
  <w:num w:numId="4">
    <w:abstractNumId w:val="14"/>
  </w:num>
  <w:num w:numId="5">
    <w:abstractNumId w:val="29"/>
  </w:num>
  <w:num w:numId="6">
    <w:abstractNumId w:val="32"/>
  </w:num>
  <w:num w:numId="7">
    <w:abstractNumId w:val="0"/>
  </w:num>
  <w:num w:numId="8">
    <w:abstractNumId w:val="59"/>
  </w:num>
  <w:num w:numId="9">
    <w:abstractNumId w:val="62"/>
  </w:num>
  <w:num w:numId="10">
    <w:abstractNumId w:val="15"/>
  </w:num>
  <w:num w:numId="11">
    <w:abstractNumId w:val="44"/>
  </w:num>
  <w:num w:numId="12">
    <w:abstractNumId w:val="47"/>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2"/>
  </w:num>
  <w:num w:numId="18">
    <w:abstractNumId w:val="48"/>
  </w:num>
  <w:num w:numId="19">
    <w:abstractNumId w:val="38"/>
  </w:num>
  <w:num w:numId="20">
    <w:abstractNumId w:val="56"/>
  </w:num>
  <w:num w:numId="21">
    <w:abstractNumId w:val="28"/>
  </w:num>
  <w:num w:numId="22">
    <w:abstractNumId w:val="27"/>
  </w:num>
  <w:num w:numId="23">
    <w:abstractNumId w:val="45"/>
  </w:num>
  <w:num w:numId="24">
    <w:abstractNumId w:val="40"/>
  </w:num>
  <w:num w:numId="25">
    <w:abstractNumId w:val="7"/>
  </w:num>
  <w:num w:numId="26">
    <w:abstractNumId w:val="24"/>
  </w:num>
  <w:num w:numId="27">
    <w:abstractNumId w:val="17"/>
  </w:num>
  <w:num w:numId="28">
    <w:abstractNumId w:val="36"/>
  </w:num>
  <w:num w:numId="29">
    <w:abstractNumId w:val="63"/>
  </w:num>
  <w:num w:numId="30">
    <w:abstractNumId w:val="1"/>
  </w:num>
  <w:num w:numId="31">
    <w:abstractNumId w:val="16"/>
  </w:num>
  <w:num w:numId="32">
    <w:abstractNumId w:val="52"/>
  </w:num>
  <w:num w:numId="33">
    <w:abstractNumId w:val="60"/>
  </w:num>
  <w:num w:numId="34">
    <w:abstractNumId w:val="20"/>
  </w:num>
  <w:num w:numId="35">
    <w:abstractNumId w:val="26"/>
  </w:num>
  <w:num w:numId="36">
    <w:abstractNumId w:val="33"/>
  </w:num>
  <w:num w:numId="37">
    <w:abstractNumId w:val="10"/>
  </w:num>
  <w:num w:numId="38">
    <w:abstractNumId w:val="46"/>
  </w:num>
  <w:num w:numId="39">
    <w:abstractNumId w:val="34"/>
  </w:num>
  <w:num w:numId="40">
    <w:abstractNumId w:val="39"/>
  </w:num>
  <w:num w:numId="41">
    <w:abstractNumId w:val="42"/>
  </w:num>
  <w:num w:numId="42">
    <w:abstractNumId w:val="58"/>
  </w:num>
  <w:num w:numId="43">
    <w:abstractNumId w:val="57"/>
  </w:num>
  <w:num w:numId="44">
    <w:abstractNumId w:val="18"/>
  </w:num>
  <w:num w:numId="45">
    <w:abstractNumId w:val="31"/>
  </w:num>
  <w:num w:numId="46">
    <w:abstractNumId w:val="2"/>
    <w:lvlOverride w:ilvl="0">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54"/>
  </w:num>
  <w:num w:numId="50">
    <w:abstractNumId w:val="61"/>
  </w:num>
  <w:num w:numId="51">
    <w:abstractNumId w:val="9"/>
  </w:num>
  <w:num w:numId="52">
    <w:abstractNumId w:val="41"/>
  </w:num>
  <w:num w:numId="53">
    <w:abstractNumId w:val="50"/>
  </w:num>
  <w:num w:numId="54">
    <w:abstractNumId w:val="30"/>
  </w:num>
  <w:num w:numId="55">
    <w:abstractNumId w:val="37"/>
  </w:num>
  <w:num w:numId="56">
    <w:abstractNumId w:val="43"/>
  </w:num>
  <w:num w:numId="57">
    <w:abstractNumId w:val="8"/>
  </w:num>
  <w:num w:numId="58">
    <w:abstractNumId w:val="3"/>
  </w:num>
  <w:num w:numId="59">
    <w:abstractNumId w:val="12"/>
  </w:num>
  <w:num w:numId="60">
    <w:abstractNumId w:val="13"/>
  </w:num>
  <w:num w:numId="61">
    <w:abstractNumId w:val="55"/>
  </w:num>
  <w:num w:numId="62">
    <w:abstractNumId w:val="51"/>
  </w:num>
  <w:num w:numId="63">
    <w:abstractNumId w:val="49"/>
  </w:num>
  <w:num w:numId="64">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BA1"/>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10"/>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33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38D"/>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6F93"/>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2E8"/>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66"/>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43B"/>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5EAF"/>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47"/>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370A1-D5B1-4219-8F13-6F330EEA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49</Pages>
  <Words>17950</Words>
  <Characters>98730</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116448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25</cp:revision>
  <cp:lastPrinted>2019-05-07T21:22:00Z</cp:lastPrinted>
  <dcterms:created xsi:type="dcterms:W3CDTF">2019-02-22T18:27:00Z</dcterms:created>
  <dcterms:modified xsi:type="dcterms:W3CDTF">2019-05-07T21:37:00Z</dcterms:modified>
</cp:coreProperties>
</file>