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8F4" w:rsidRDefault="009278F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8F4" w:rsidRDefault="009278F4" w:rsidP="007B5395">
                            <w:pPr>
                              <w:ind w:left="142"/>
                              <w:jc w:val="center"/>
                              <w:rPr>
                                <w:rFonts w:ascii="Verdana" w:hAnsi="Verdana"/>
                                <w:b/>
                              </w:rPr>
                            </w:pPr>
                          </w:p>
                          <w:p w:rsidR="009278F4" w:rsidRDefault="009278F4"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8F4" w:rsidRPr="00103622" w:rsidRDefault="009278F4" w:rsidP="007B5395">
                            <w:pPr>
                              <w:ind w:left="142"/>
                              <w:jc w:val="center"/>
                              <w:rPr>
                                <w:rFonts w:ascii="Century Gothic" w:hAnsi="Century Gothic" w:cs="Arial"/>
                                <w:b/>
                                <w:sz w:val="32"/>
                                <w:szCs w:val="32"/>
                                <w:lang w:val="es-MX"/>
                              </w:rPr>
                            </w:pPr>
                          </w:p>
                          <w:p w:rsidR="009278F4" w:rsidRDefault="009278F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278F4" w:rsidRDefault="009278F4" w:rsidP="007B5395">
                            <w:pPr>
                              <w:jc w:val="center"/>
                              <w:rPr>
                                <w:rFonts w:ascii="Century Gothic" w:hAnsi="Century Gothic" w:cs="Arial"/>
                                <w:b/>
                                <w:sz w:val="28"/>
                                <w:szCs w:val="32"/>
                              </w:rPr>
                            </w:pPr>
                          </w:p>
                          <w:p w:rsidR="009278F4" w:rsidRDefault="009278F4" w:rsidP="007B5395">
                            <w:pPr>
                              <w:jc w:val="center"/>
                              <w:rPr>
                                <w:rFonts w:ascii="Century Gothic" w:hAnsi="Century Gothic" w:cs="Arial"/>
                                <w:b/>
                                <w:sz w:val="28"/>
                                <w:szCs w:val="32"/>
                              </w:rPr>
                            </w:pPr>
                          </w:p>
                          <w:p w:rsidR="009278F4" w:rsidRPr="00D94CE2" w:rsidRDefault="009278F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78F4" w:rsidRPr="00D94CE2" w:rsidRDefault="009278F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278F4" w:rsidRPr="00F40D69" w:rsidRDefault="009278F4" w:rsidP="007B5395">
                            <w:pPr>
                              <w:ind w:left="142"/>
                              <w:jc w:val="center"/>
                              <w:rPr>
                                <w:rFonts w:ascii="Century Gothic" w:hAnsi="Century Gothic" w:cs="Arial"/>
                                <w:b/>
                                <w:sz w:val="28"/>
                                <w:szCs w:val="28"/>
                              </w:rPr>
                            </w:pPr>
                          </w:p>
                          <w:p w:rsidR="009278F4" w:rsidRPr="00103622" w:rsidRDefault="009278F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8F4" w:rsidRPr="005F6C94" w:rsidRDefault="009278F4" w:rsidP="007B5395">
                            <w:pPr>
                              <w:ind w:left="142"/>
                              <w:rPr>
                                <w:rFonts w:ascii="Century Gothic" w:hAnsi="Century Gothic"/>
                                <w:b/>
                                <w:sz w:val="28"/>
                                <w:szCs w:val="28"/>
                                <w:lang w:val="es-MX"/>
                              </w:rPr>
                            </w:pPr>
                          </w:p>
                          <w:p w:rsidR="00AC6D1B" w:rsidRDefault="009278F4" w:rsidP="001A7D06">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Pr="009278F4">
                              <w:rPr>
                                <w:rFonts w:ascii="Century Gothic" w:hAnsi="Century Gothic" w:cs="Century Gothic"/>
                                <w:b/>
                                <w:bCs/>
                                <w:color w:val="000000"/>
                                <w:sz w:val="28"/>
                                <w:szCs w:val="28"/>
                              </w:rPr>
                              <w:t>ADQUISICIÓN DE REPUESTOS</w:t>
                            </w:r>
                          </w:p>
                          <w:p w:rsidR="009278F4" w:rsidRPr="00D94CE2" w:rsidRDefault="009278F4" w:rsidP="001A7D06">
                            <w:pPr>
                              <w:jc w:val="center"/>
                              <w:rPr>
                                <w:rFonts w:ascii="Century Gothic" w:hAnsi="Century Gothic" w:cs="Century Gothic"/>
                                <w:b/>
                                <w:bCs/>
                                <w:color w:val="FF0000"/>
                                <w:sz w:val="28"/>
                                <w:szCs w:val="28"/>
                              </w:rPr>
                            </w:pPr>
                            <w:r w:rsidRPr="009278F4">
                              <w:rPr>
                                <w:rFonts w:ascii="Century Gothic" w:hAnsi="Century Gothic" w:cs="Century Gothic"/>
                                <w:b/>
                                <w:bCs/>
                                <w:color w:val="000000"/>
                                <w:sz w:val="28"/>
                                <w:szCs w:val="28"/>
                              </w:rPr>
                              <w:t xml:space="preserve"> PARA ZONAS COMERCIALES DEL DCOR</w:t>
                            </w:r>
                          </w:p>
                          <w:p w:rsidR="009278F4" w:rsidRPr="00D94CE2" w:rsidRDefault="009278F4" w:rsidP="007B5395">
                            <w:pPr>
                              <w:jc w:val="center"/>
                              <w:rPr>
                                <w:rFonts w:ascii="Century Gothic" w:hAnsi="Century Gothic" w:cs="Century Gothic"/>
                                <w:b/>
                                <w:bCs/>
                                <w:color w:val="FF0000"/>
                                <w:sz w:val="28"/>
                                <w:szCs w:val="28"/>
                              </w:rPr>
                            </w:pPr>
                          </w:p>
                          <w:p w:rsidR="009278F4" w:rsidRPr="00D94CE2" w:rsidRDefault="009278F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GCC-CDL-DCOR-118</w:t>
                            </w:r>
                            <w:r w:rsidRPr="0068737E">
                              <w:rPr>
                                <w:rFonts w:ascii="Century Gothic" w:hAnsi="Century Gothic" w:cs="Century Gothic"/>
                                <w:b/>
                                <w:bCs/>
                                <w:sz w:val="28"/>
                                <w:szCs w:val="28"/>
                              </w:rPr>
                              <w:t>-19</w:t>
                            </w:r>
                          </w:p>
                          <w:p w:rsidR="009278F4" w:rsidRPr="00D94CE2" w:rsidRDefault="009278F4" w:rsidP="007B5395">
                            <w:pPr>
                              <w:jc w:val="center"/>
                              <w:rPr>
                                <w:rFonts w:ascii="Century Gothic" w:hAnsi="Century Gothic" w:cs="Century Gothic"/>
                                <w:b/>
                                <w:bCs/>
                                <w:color w:val="FF0000"/>
                                <w:sz w:val="28"/>
                                <w:szCs w:val="28"/>
                              </w:rPr>
                            </w:pPr>
                          </w:p>
                          <w:p w:rsidR="009278F4" w:rsidRPr="0068737E" w:rsidRDefault="009278F4"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9278F4" w:rsidRPr="00103622" w:rsidRDefault="009278F4" w:rsidP="007B5395">
                            <w:pPr>
                              <w:jc w:val="center"/>
                              <w:rPr>
                                <w:rFonts w:ascii="Century Gothic" w:hAnsi="Century Gothic"/>
                                <w:sz w:val="32"/>
                                <w:szCs w:val="32"/>
                                <w:lang w:val="es-ES_tradnl"/>
                              </w:rPr>
                            </w:pPr>
                          </w:p>
                          <w:p w:rsidR="009278F4" w:rsidRPr="00103622" w:rsidRDefault="009278F4" w:rsidP="007B5395">
                            <w:pPr>
                              <w:ind w:right="930"/>
                              <w:jc w:val="center"/>
                              <w:rPr>
                                <w:rFonts w:ascii="Century Gothic" w:hAnsi="Century Gothic"/>
                                <w:sz w:val="32"/>
                                <w:szCs w:val="32"/>
                                <w:lang w:val="es-ES_tradnl"/>
                              </w:rPr>
                            </w:pPr>
                          </w:p>
                          <w:p w:rsidR="009278F4" w:rsidRPr="00103622" w:rsidRDefault="009278F4" w:rsidP="007B5395">
                            <w:pPr>
                              <w:ind w:right="930"/>
                              <w:jc w:val="center"/>
                              <w:rPr>
                                <w:rFonts w:ascii="Century Gothic" w:hAnsi="Century Gothic"/>
                                <w:sz w:val="32"/>
                                <w:szCs w:val="32"/>
                                <w:lang w:val="es-ES_tradnl"/>
                              </w:rPr>
                            </w:pPr>
                          </w:p>
                          <w:p w:rsidR="009278F4" w:rsidRDefault="009278F4" w:rsidP="007B5395">
                            <w:pPr>
                              <w:ind w:right="930"/>
                              <w:jc w:val="center"/>
                              <w:rPr>
                                <w:rFonts w:ascii="Century Gothic" w:hAnsi="Century Gothic"/>
                                <w:lang w:val="es-ES_tradnl"/>
                              </w:rPr>
                            </w:pPr>
                          </w:p>
                          <w:p w:rsidR="009278F4" w:rsidRPr="009C5A35" w:rsidRDefault="009278F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278F4" w:rsidRDefault="009278F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8F4" w:rsidRDefault="009278F4" w:rsidP="007B5395">
                      <w:pPr>
                        <w:ind w:left="142"/>
                        <w:jc w:val="center"/>
                        <w:rPr>
                          <w:rFonts w:ascii="Verdana" w:hAnsi="Verdana"/>
                          <w:b/>
                        </w:rPr>
                      </w:pPr>
                    </w:p>
                    <w:p w:rsidR="009278F4" w:rsidRDefault="009278F4"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8F4" w:rsidRPr="00103622" w:rsidRDefault="009278F4" w:rsidP="007B5395">
                      <w:pPr>
                        <w:ind w:left="142"/>
                        <w:jc w:val="center"/>
                        <w:rPr>
                          <w:rFonts w:ascii="Century Gothic" w:hAnsi="Century Gothic" w:cs="Arial"/>
                          <w:b/>
                          <w:sz w:val="32"/>
                          <w:szCs w:val="32"/>
                          <w:lang w:val="es-MX"/>
                        </w:rPr>
                      </w:pPr>
                    </w:p>
                    <w:p w:rsidR="009278F4" w:rsidRDefault="009278F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278F4" w:rsidRDefault="009278F4" w:rsidP="007B5395">
                      <w:pPr>
                        <w:jc w:val="center"/>
                        <w:rPr>
                          <w:rFonts w:ascii="Century Gothic" w:hAnsi="Century Gothic" w:cs="Arial"/>
                          <w:b/>
                          <w:sz w:val="28"/>
                          <w:szCs w:val="32"/>
                        </w:rPr>
                      </w:pPr>
                    </w:p>
                    <w:p w:rsidR="009278F4" w:rsidRDefault="009278F4" w:rsidP="007B5395">
                      <w:pPr>
                        <w:jc w:val="center"/>
                        <w:rPr>
                          <w:rFonts w:ascii="Century Gothic" w:hAnsi="Century Gothic" w:cs="Arial"/>
                          <w:b/>
                          <w:sz w:val="28"/>
                          <w:szCs w:val="32"/>
                        </w:rPr>
                      </w:pPr>
                    </w:p>
                    <w:p w:rsidR="009278F4" w:rsidRPr="00D94CE2" w:rsidRDefault="009278F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78F4" w:rsidRPr="00D94CE2" w:rsidRDefault="009278F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278F4" w:rsidRPr="00F40D69" w:rsidRDefault="009278F4" w:rsidP="007B5395">
                      <w:pPr>
                        <w:ind w:left="142"/>
                        <w:jc w:val="center"/>
                        <w:rPr>
                          <w:rFonts w:ascii="Century Gothic" w:hAnsi="Century Gothic" w:cs="Arial"/>
                          <w:b/>
                          <w:sz w:val="28"/>
                          <w:szCs w:val="28"/>
                        </w:rPr>
                      </w:pPr>
                    </w:p>
                    <w:p w:rsidR="009278F4" w:rsidRPr="00103622" w:rsidRDefault="009278F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8F4" w:rsidRPr="005F6C94" w:rsidRDefault="009278F4" w:rsidP="007B5395">
                      <w:pPr>
                        <w:ind w:left="142"/>
                        <w:rPr>
                          <w:rFonts w:ascii="Century Gothic" w:hAnsi="Century Gothic"/>
                          <w:b/>
                          <w:sz w:val="28"/>
                          <w:szCs w:val="28"/>
                          <w:lang w:val="es-MX"/>
                        </w:rPr>
                      </w:pPr>
                    </w:p>
                    <w:p w:rsidR="00AC6D1B" w:rsidRDefault="009278F4" w:rsidP="001A7D06">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Pr="009278F4">
                        <w:rPr>
                          <w:rFonts w:ascii="Century Gothic" w:hAnsi="Century Gothic" w:cs="Century Gothic"/>
                          <w:b/>
                          <w:bCs/>
                          <w:color w:val="000000"/>
                          <w:sz w:val="28"/>
                          <w:szCs w:val="28"/>
                        </w:rPr>
                        <w:t>ADQUISICIÓN DE REPUESTOS</w:t>
                      </w:r>
                    </w:p>
                    <w:p w:rsidR="009278F4" w:rsidRPr="00D94CE2" w:rsidRDefault="009278F4" w:rsidP="001A7D06">
                      <w:pPr>
                        <w:jc w:val="center"/>
                        <w:rPr>
                          <w:rFonts w:ascii="Century Gothic" w:hAnsi="Century Gothic" w:cs="Century Gothic"/>
                          <w:b/>
                          <w:bCs/>
                          <w:color w:val="FF0000"/>
                          <w:sz w:val="28"/>
                          <w:szCs w:val="28"/>
                        </w:rPr>
                      </w:pPr>
                      <w:r w:rsidRPr="009278F4">
                        <w:rPr>
                          <w:rFonts w:ascii="Century Gothic" w:hAnsi="Century Gothic" w:cs="Century Gothic"/>
                          <w:b/>
                          <w:bCs/>
                          <w:color w:val="000000"/>
                          <w:sz w:val="28"/>
                          <w:szCs w:val="28"/>
                        </w:rPr>
                        <w:t xml:space="preserve"> PARA ZONAS COMERCIALES DEL DCOR</w:t>
                      </w:r>
                    </w:p>
                    <w:p w:rsidR="009278F4" w:rsidRPr="00D94CE2" w:rsidRDefault="009278F4" w:rsidP="007B5395">
                      <w:pPr>
                        <w:jc w:val="center"/>
                        <w:rPr>
                          <w:rFonts w:ascii="Century Gothic" w:hAnsi="Century Gothic" w:cs="Century Gothic"/>
                          <w:b/>
                          <w:bCs/>
                          <w:color w:val="FF0000"/>
                          <w:sz w:val="28"/>
                          <w:szCs w:val="28"/>
                        </w:rPr>
                      </w:pPr>
                    </w:p>
                    <w:p w:rsidR="009278F4" w:rsidRPr="00D94CE2" w:rsidRDefault="009278F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GCC-CDL-DCOR-118</w:t>
                      </w:r>
                      <w:r w:rsidRPr="0068737E">
                        <w:rPr>
                          <w:rFonts w:ascii="Century Gothic" w:hAnsi="Century Gothic" w:cs="Century Gothic"/>
                          <w:b/>
                          <w:bCs/>
                          <w:sz w:val="28"/>
                          <w:szCs w:val="28"/>
                        </w:rPr>
                        <w:t>-19</w:t>
                      </w:r>
                    </w:p>
                    <w:p w:rsidR="009278F4" w:rsidRPr="00D94CE2" w:rsidRDefault="009278F4" w:rsidP="007B5395">
                      <w:pPr>
                        <w:jc w:val="center"/>
                        <w:rPr>
                          <w:rFonts w:ascii="Century Gothic" w:hAnsi="Century Gothic" w:cs="Century Gothic"/>
                          <w:b/>
                          <w:bCs/>
                          <w:color w:val="FF0000"/>
                          <w:sz w:val="28"/>
                          <w:szCs w:val="28"/>
                        </w:rPr>
                      </w:pPr>
                    </w:p>
                    <w:p w:rsidR="009278F4" w:rsidRPr="0068737E" w:rsidRDefault="009278F4"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9278F4" w:rsidRPr="00103622" w:rsidRDefault="009278F4" w:rsidP="007B5395">
                      <w:pPr>
                        <w:jc w:val="center"/>
                        <w:rPr>
                          <w:rFonts w:ascii="Century Gothic" w:hAnsi="Century Gothic"/>
                          <w:sz w:val="32"/>
                          <w:szCs w:val="32"/>
                          <w:lang w:val="es-ES_tradnl"/>
                        </w:rPr>
                      </w:pPr>
                    </w:p>
                    <w:p w:rsidR="009278F4" w:rsidRPr="00103622" w:rsidRDefault="009278F4" w:rsidP="007B5395">
                      <w:pPr>
                        <w:ind w:right="930"/>
                        <w:jc w:val="center"/>
                        <w:rPr>
                          <w:rFonts w:ascii="Century Gothic" w:hAnsi="Century Gothic"/>
                          <w:sz w:val="32"/>
                          <w:szCs w:val="32"/>
                          <w:lang w:val="es-ES_tradnl"/>
                        </w:rPr>
                      </w:pPr>
                    </w:p>
                    <w:p w:rsidR="009278F4" w:rsidRPr="00103622" w:rsidRDefault="009278F4" w:rsidP="007B5395">
                      <w:pPr>
                        <w:ind w:right="930"/>
                        <w:jc w:val="center"/>
                        <w:rPr>
                          <w:rFonts w:ascii="Century Gothic" w:hAnsi="Century Gothic"/>
                          <w:sz w:val="32"/>
                          <w:szCs w:val="32"/>
                          <w:lang w:val="es-ES_tradnl"/>
                        </w:rPr>
                      </w:pPr>
                    </w:p>
                    <w:p w:rsidR="009278F4" w:rsidRDefault="009278F4" w:rsidP="007B5395">
                      <w:pPr>
                        <w:ind w:right="930"/>
                        <w:jc w:val="center"/>
                        <w:rPr>
                          <w:rFonts w:ascii="Century Gothic" w:hAnsi="Century Gothic"/>
                          <w:lang w:val="es-ES_tradnl"/>
                        </w:rPr>
                      </w:pPr>
                    </w:p>
                    <w:p w:rsidR="009278F4" w:rsidRPr="009C5A35" w:rsidRDefault="009278F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8F4" w:rsidRPr="00AD6AF2" w:rsidRDefault="009278F4" w:rsidP="00795A5A">
                            <w:pPr>
                              <w:ind w:right="930"/>
                              <w:jc w:val="center"/>
                              <w:rPr>
                                <w:rFonts w:ascii="Century Gothic" w:hAnsi="Century Gothic"/>
                                <w:sz w:val="14"/>
                                <w:lang w:val="es-ES_tradnl"/>
                              </w:rPr>
                            </w:pPr>
                          </w:p>
                          <w:p w:rsidR="009278F4" w:rsidRPr="00AD6AF2" w:rsidRDefault="009278F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278F4" w:rsidRPr="00AD6AF2" w:rsidRDefault="009278F4" w:rsidP="00795A5A">
                      <w:pPr>
                        <w:ind w:right="930"/>
                        <w:jc w:val="center"/>
                        <w:rPr>
                          <w:rFonts w:ascii="Century Gothic" w:hAnsi="Century Gothic"/>
                          <w:sz w:val="14"/>
                          <w:lang w:val="es-ES_tradnl"/>
                        </w:rPr>
                      </w:pPr>
                    </w:p>
                    <w:p w:rsidR="009278F4" w:rsidRPr="00AD6AF2" w:rsidRDefault="009278F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E29BE" w:rsidRDefault="000E29BE" w:rsidP="00EA7EC8">
      <w:pPr>
        <w:pStyle w:val="Norma"/>
        <w:spacing w:line="240" w:lineRule="auto"/>
        <w:jc w:val="center"/>
        <w:rPr>
          <w:rFonts w:asciiTheme="minorHAnsi" w:hAnsiTheme="minorHAnsi" w:cstheme="minorHAnsi"/>
          <w:b/>
        </w:rPr>
      </w:pPr>
    </w:p>
    <w:p w:rsidR="000E29BE" w:rsidRDefault="000E29BE" w:rsidP="00EA7EC8">
      <w:pPr>
        <w:pStyle w:val="Norma"/>
        <w:spacing w:line="240" w:lineRule="auto"/>
        <w:jc w:val="center"/>
        <w:rPr>
          <w:rFonts w:asciiTheme="minorHAnsi" w:hAnsiTheme="minorHAnsi" w:cstheme="minorHAnsi"/>
          <w:b/>
        </w:rPr>
      </w:pPr>
    </w:p>
    <w:p w:rsidR="000E29BE" w:rsidRDefault="000E29BE" w:rsidP="00EA7EC8">
      <w:pPr>
        <w:pStyle w:val="Norma"/>
        <w:spacing w:line="240" w:lineRule="auto"/>
        <w:jc w:val="center"/>
        <w:rPr>
          <w:rFonts w:asciiTheme="minorHAnsi" w:hAnsiTheme="minorHAnsi" w:cstheme="minorHAnsi"/>
          <w:b/>
        </w:rPr>
      </w:pPr>
    </w:p>
    <w:p w:rsidR="000E29BE" w:rsidRDefault="000E29BE"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5B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878CC">
              <w:rPr>
                <w:rFonts w:asciiTheme="minorHAnsi" w:eastAsia="Calibri" w:hAnsiTheme="minorHAnsi" w:cstheme="minorHAnsi"/>
                <w:b/>
                <w:i/>
                <w:sz w:val="22"/>
                <w:szCs w:val="22"/>
              </w:rPr>
              <w:t>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C6D1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C92838">
              <w:rPr>
                <w:rFonts w:asciiTheme="minorHAnsi" w:hAnsiTheme="minorHAnsi" w:cstheme="minorHAnsi"/>
                <w:sz w:val="22"/>
                <w:szCs w:val="22"/>
              </w:rPr>
              <w:t>10</w:t>
            </w:r>
            <w:r w:rsidR="00EC1CBF">
              <w:rPr>
                <w:rFonts w:asciiTheme="minorHAnsi" w:hAnsiTheme="minorHAnsi" w:cstheme="minorHAnsi"/>
                <w:sz w:val="22"/>
                <w:szCs w:val="22"/>
              </w:rPr>
              <w:t>/05</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1878CC" w:rsidP="007D596D">
            <w:pPr>
              <w:rPr>
                <w:rFonts w:asciiTheme="minorHAnsi" w:hAnsiTheme="minorHAnsi" w:cstheme="minorHAnsi"/>
                <w:sz w:val="22"/>
                <w:szCs w:val="22"/>
              </w:rPr>
            </w:pPr>
            <w:r>
              <w:rPr>
                <w:rFonts w:asciiTheme="minorHAnsi" w:hAnsiTheme="minorHAnsi" w:cstheme="minorHAnsi"/>
                <w:sz w:val="22"/>
                <w:szCs w:val="22"/>
              </w:rPr>
              <w:t>21</w:t>
            </w:r>
            <w:r w:rsidR="0046291B">
              <w:rPr>
                <w:rFonts w:asciiTheme="minorHAnsi" w:hAnsiTheme="minorHAnsi" w:cstheme="minorHAnsi"/>
                <w:sz w:val="22"/>
                <w:szCs w:val="22"/>
              </w:rPr>
              <w:t>/05</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1878CC" w:rsidP="007D596D">
            <w:pPr>
              <w:rPr>
                <w:rFonts w:asciiTheme="minorHAnsi" w:hAnsiTheme="minorHAnsi" w:cstheme="minorHAnsi"/>
                <w:sz w:val="22"/>
                <w:szCs w:val="22"/>
              </w:rPr>
            </w:pPr>
            <w:r>
              <w:rPr>
                <w:rFonts w:asciiTheme="minorHAnsi" w:hAnsiTheme="minorHAnsi" w:cstheme="minorHAnsi"/>
                <w:sz w:val="22"/>
                <w:szCs w:val="22"/>
              </w:rPr>
              <w:t>21</w:t>
            </w:r>
            <w:r w:rsidR="0046291B">
              <w:rPr>
                <w:rFonts w:asciiTheme="minorHAnsi" w:hAnsiTheme="minorHAnsi" w:cstheme="minorHAnsi"/>
                <w:sz w:val="22"/>
                <w:szCs w:val="22"/>
              </w:rPr>
              <w:t>/05</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7D596D" w:rsidP="007D596D">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C15B88" w:rsidP="00EA7EC8">
            <w:pPr>
              <w:jc w:val="both"/>
              <w:rPr>
                <w:rFonts w:asciiTheme="minorHAnsi" w:hAnsiTheme="minorHAnsi" w:cstheme="minorHAnsi"/>
                <w:szCs w:val="22"/>
              </w:rPr>
            </w:pPr>
            <w:r>
              <w:rPr>
                <w:rFonts w:asciiTheme="minorHAnsi" w:hAnsiTheme="minorHAnsi" w:cstheme="minorHAnsi"/>
                <w:sz w:val="22"/>
                <w:szCs w:val="22"/>
              </w:rPr>
              <w:t>24</w:t>
            </w:r>
            <w:r w:rsidR="0046291B">
              <w:rPr>
                <w:rFonts w:asciiTheme="minorHAnsi" w:hAnsiTheme="minorHAnsi" w:cstheme="minorHAnsi"/>
                <w:sz w:val="22"/>
                <w:szCs w:val="22"/>
              </w:rPr>
              <w:t>/06</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C15B88"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24</w:t>
            </w:r>
            <w:r w:rsidR="0046291B">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92838" w:rsidRDefault="00C9283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p w:rsidR="00C15B88" w:rsidRDefault="00C15B88" w:rsidP="00D62DD9">
      <w:pPr>
        <w:rPr>
          <w:rFonts w:asciiTheme="minorHAnsi" w:hAnsiTheme="minorHAnsi" w:cstheme="minorHAnsi"/>
          <w:sz w:val="22"/>
          <w:szCs w:val="2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
        <w:gridCol w:w="3868"/>
        <w:gridCol w:w="1310"/>
        <w:gridCol w:w="848"/>
        <w:gridCol w:w="1429"/>
        <w:gridCol w:w="1263"/>
      </w:tblGrid>
      <w:tr w:rsidR="00D924F7" w:rsidRPr="00D924F7" w:rsidTr="00D924F7">
        <w:trPr>
          <w:trHeight w:val="205"/>
        </w:trPr>
        <w:tc>
          <w:tcPr>
            <w:tcW w:w="0" w:type="auto"/>
            <w:gridSpan w:val="6"/>
            <w:shd w:val="clear" w:color="auto" w:fill="D9D9D9"/>
            <w:vAlign w:val="center"/>
          </w:tcPr>
          <w:p w:rsidR="00D924F7" w:rsidRPr="00D924F7" w:rsidRDefault="00D924F7" w:rsidP="00D924F7">
            <w:pPr>
              <w:jc w:val="center"/>
              <w:rPr>
                <w:rFonts w:ascii="Calibri" w:hAnsi="Calibri" w:cs="Calibri"/>
                <w:b/>
                <w:bCs/>
                <w:color w:val="000000"/>
                <w:sz w:val="16"/>
                <w:szCs w:val="16"/>
                <w:lang w:eastAsia="es-ES"/>
              </w:rPr>
            </w:pPr>
            <w:r w:rsidRPr="00C10F19">
              <w:rPr>
                <w:rFonts w:ascii="Calibri" w:hAnsi="Calibri" w:cs="Calibri"/>
                <w:b/>
                <w:bCs/>
                <w:color w:val="000000"/>
                <w:lang w:eastAsia="es-ES"/>
              </w:rPr>
              <w:t>PRECIO REFERENCIAL DE ACUERDO A LA MONEDA ESTABLECIDA EN EL PROCESO DE CONTRATACIÓN</w:t>
            </w:r>
          </w:p>
        </w:tc>
      </w:tr>
      <w:tr w:rsidR="00D924F7" w:rsidRPr="00D924F7" w:rsidTr="00D924F7">
        <w:trPr>
          <w:trHeight w:val="548"/>
        </w:trPr>
        <w:tc>
          <w:tcPr>
            <w:tcW w:w="0" w:type="auto"/>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Nº</w:t>
            </w:r>
          </w:p>
        </w:tc>
        <w:tc>
          <w:tcPr>
            <w:tcW w:w="0" w:type="auto"/>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DETALLE DEL BIEN</w:t>
            </w:r>
          </w:p>
        </w:tc>
        <w:tc>
          <w:tcPr>
            <w:tcW w:w="0" w:type="auto"/>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UNIDAD DE MEDIDA</w:t>
            </w:r>
          </w:p>
        </w:tc>
        <w:tc>
          <w:tcPr>
            <w:tcW w:w="0" w:type="auto"/>
            <w:shd w:val="clear" w:color="auto" w:fill="D9D9D9"/>
            <w:vAlign w:val="center"/>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CANTIDAD</w:t>
            </w:r>
          </w:p>
        </w:tc>
        <w:tc>
          <w:tcPr>
            <w:tcW w:w="0" w:type="auto"/>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PRECIO UNITARIO (Bs)</w:t>
            </w:r>
          </w:p>
        </w:tc>
        <w:tc>
          <w:tcPr>
            <w:tcW w:w="0" w:type="auto"/>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PRECIO TOTAL (Bs)</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RESISTENCIA TIPO AMERICANA</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25</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560,00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14.000,00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UNIDAD DE MANTENIMIENTO LUBRICADOR PARA AIRE 1/4"</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6</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490,00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2.940,00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3</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CADENA DUPLEX PASO DE 1"</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MTS</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6</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300,00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1.800,00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4</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SELLO PARA BOMBA DE 5/8"</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295,00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295,00</w:t>
            </w:r>
          </w:p>
        </w:tc>
      </w:tr>
      <w:tr w:rsidR="00D924F7" w:rsidRPr="00D924F7" w:rsidTr="009278F4">
        <w:trPr>
          <w:trHeight w:val="315"/>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5</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ADAPTADOR DE 1/2" x 1/4"</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4</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620,00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2.480,00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6</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CONECTOR MACHO DE 2"</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1.100,00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2.200,00</w:t>
            </w:r>
          </w:p>
        </w:tc>
      </w:tr>
      <w:tr w:rsidR="00D924F7" w:rsidRPr="00D924F7" w:rsidTr="009278F4">
        <w:trPr>
          <w:trHeight w:val="345"/>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7</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REDUCCION EN BUJE DE 1 1/4" A 1"</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4</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245,00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980,00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8</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KIT DE REPARACION PARA REDUCTOR DE VELOCIDAD 6/0</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25.000,00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25.000,00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9</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KIT DE REPARO PARA VALVULA M/21/11</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1.602,00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32.040,00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10</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KIT DE REPARACION PARA VALVULA DE GAS 34250</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25</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980,00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24.500,00</w:t>
            </w:r>
          </w:p>
        </w:tc>
      </w:tr>
      <w:tr w:rsidR="00D924F7" w:rsidRPr="00D924F7" w:rsidTr="009278F4">
        <w:trPr>
          <w:trHeight w:val="39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11</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KIT DE REPARACION PARA CABEZAL NEUMATICO DE LLENADO DE GLP</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25</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1.150,00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28.750,00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12</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CABEZAL NEUMATICO PARA LLENADO DE GLP</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5.200,00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52.000,00</w:t>
            </w:r>
          </w:p>
        </w:tc>
      </w:tr>
      <w:tr w:rsidR="00D924F7" w:rsidRPr="00D924F7" w:rsidTr="009278F4">
        <w:trPr>
          <w:trHeight w:val="300"/>
        </w:trPr>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13</w:t>
            </w:r>
          </w:p>
        </w:tc>
        <w:tc>
          <w:tcPr>
            <w:tcW w:w="0" w:type="auto"/>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VALVULA ANTIRRETORNO DESBLOQUEABLE</w:t>
            </w:r>
          </w:p>
        </w:tc>
        <w:tc>
          <w:tcPr>
            <w:tcW w:w="0" w:type="auto"/>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0" w:type="auto"/>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1.300,00</w:t>
            </w:r>
          </w:p>
        </w:tc>
        <w:tc>
          <w:tcPr>
            <w:tcW w:w="0" w:type="auto"/>
            <w:shd w:val="clear" w:color="auto" w:fill="auto"/>
            <w:noWrap/>
            <w:vAlign w:val="center"/>
            <w:hideMark/>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13.000,00</w:t>
            </w:r>
          </w:p>
        </w:tc>
      </w:tr>
      <w:tr w:rsidR="00D924F7" w:rsidRPr="00D924F7" w:rsidTr="009278F4">
        <w:trPr>
          <w:trHeight w:val="300"/>
        </w:trPr>
        <w:tc>
          <w:tcPr>
            <w:tcW w:w="0" w:type="auto"/>
            <w:gridSpan w:val="5"/>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color w:val="000000"/>
                <w:sz w:val="16"/>
                <w:szCs w:val="16"/>
                <w:lang w:eastAsia="es-ES"/>
              </w:rPr>
              <w:t>PRECIO TOTAL (BS)</w:t>
            </w:r>
          </w:p>
        </w:tc>
        <w:tc>
          <w:tcPr>
            <w:tcW w:w="0" w:type="auto"/>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b/>
                <w:bCs/>
                <w:color w:val="000000"/>
                <w:sz w:val="16"/>
                <w:szCs w:val="16"/>
                <w:u w:val="single"/>
                <w:lang w:eastAsia="es-ES"/>
              </w:rPr>
              <w:t>199.985,00</w:t>
            </w:r>
          </w:p>
        </w:tc>
      </w:tr>
    </w:tbl>
    <w:p w:rsidR="00C15B88" w:rsidRDefault="00C15B88" w:rsidP="00D62DD9">
      <w:pPr>
        <w:rPr>
          <w:rFonts w:asciiTheme="minorHAnsi" w:hAnsiTheme="minorHAnsi" w:cstheme="minorHAnsi"/>
          <w:sz w:val="22"/>
          <w:szCs w:val="22"/>
        </w:rPr>
      </w:pPr>
    </w:p>
    <w:p w:rsidR="00EC1CBF" w:rsidRDefault="00EC1CBF"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D3320E" w:rsidRDefault="00D3320E"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1550D6" w:rsidRDefault="001550D6"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D924F7" w:rsidRDefault="00D924F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2518"/>
        <w:gridCol w:w="1512"/>
        <w:gridCol w:w="1281"/>
        <w:gridCol w:w="848"/>
        <w:gridCol w:w="1178"/>
        <w:gridCol w:w="1180"/>
      </w:tblGrid>
      <w:tr w:rsidR="00D924F7" w:rsidRPr="00D924F7" w:rsidTr="00AC6D1B">
        <w:trPr>
          <w:trHeight w:val="548"/>
        </w:trPr>
        <w:tc>
          <w:tcPr>
            <w:tcW w:w="516" w:type="dxa"/>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Nº</w:t>
            </w:r>
          </w:p>
        </w:tc>
        <w:tc>
          <w:tcPr>
            <w:tcW w:w="4030" w:type="dxa"/>
            <w:gridSpan w:val="2"/>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DETALLE DEL BIEN</w:t>
            </w:r>
          </w:p>
        </w:tc>
        <w:tc>
          <w:tcPr>
            <w:tcW w:w="1281" w:type="dxa"/>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UNIDAD DE MEDIDA</w:t>
            </w:r>
          </w:p>
        </w:tc>
        <w:tc>
          <w:tcPr>
            <w:tcW w:w="848" w:type="dxa"/>
            <w:shd w:val="clear" w:color="auto" w:fill="D9D9D9"/>
            <w:vAlign w:val="center"/>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CANTIDAD</w:t>
            </w:r>
          </w:p>
        </w:tc>
        <w:tc>
          <w:tcPr>
            <w:tcW w:w="1178" w:type="dxa"/>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PRECIO UNITARIO (Bs)</w:t>
            </w:r>
          </w:p>
        </w:tc>
        <w:tc>
          <w:tcPr>
            <w:tcW w:w="1180" w:type="dxa"/>
            <w:shd w:val="clear" w:color="auto" w:fill="D9D9D9"/>
            <w:vAlign w:val="center"/>
            <w:hideMark/>
          </w:tcPr>
          <w:p w:rsidR="00D924F7" w:rsidRPr="00D924F7" w:rsidRDefault="00D924F7" w:rsidP="00D924F7">
            <w:pPr>
              <w:jc w:val="center"/>
              <w:rPr>
                <w:rFonts w:ascii="Calibri" w:hAnsi="Calibri" w:cs="Calibri"/>
                <w:b/>
                <w:bCs/>
                <w:color w:val="000000"/>
                <w:sz w:val="16"/>
                <w:szCs w:val="16"/>
                <w:lang w:eastAsia="es-ES"/>
              </w:rPr>
            </w:pPr>
            <w:r w:rsidRPr="00D924F7">
              <w:rPr>
                <w:rFonts w:ascii="Calibri" w:hAnsi="Calibri" w:cs="Calibri"/>
                <w:b/>
                <w:bCs/>
                <w:color w:val="000000"/>
                <w:sz w:val="16"/>
                <w:szCs w:val="16"/>
                <w:lang w:eastAsia="es-ES"/>
              </w:rPr>
              <w:t>PRECIO TOTAL (Bs)</w:t>
            </w: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RESISTENCIA TIPO AMERICANA</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25</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UNIDAD DE MANTENIMIENTO LUBRICADOR PARA AIRE 1/4"</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6</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3</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CADENA DUPLEX PASO DE 1"</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MTS</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6</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4</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SELLO PARA BOMBA DE 5/8"</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15"/>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5</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ADAPTADOR DE 1/2" x 1/4"</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4</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6</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CONECTOR MACHO DE 2"</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45"/>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7</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REDUCCION EN BUJE DE 1 1/4" A 1"</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4</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bookmarkStart w:id="2" w:name="_GoBack"/>
            <w:bookmarkEnd w:id="2"/>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8</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KIT DE REPARACION PARA REDUCTOR DE VELOCIDAD 6/0</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9</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KIT DE REPARO PARA VALVULA M/21/11</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20</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10</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KIT DE REPARACION PARA VALVULA DE GAS 34250</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25</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9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11</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KIT DE REPARACION PARA CABEZAL NEUMATICO DE LLENADO DE GLP</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25</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12</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CABEZAL NEUMATICO PARA LLENADO DE GLP</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10</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516"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13</w:t>
            </w:r>
          </w:p>
        </w:tc>
        <w:tc>
          <w:tcPr>
            <w:tcW w:w="4030" w:type="dxa"/>
            <w:gridSpan w:val="2"/>
            <w:shd w:val="clear" w:color="auto" w:fill="auto"/>
            <w:vAlign w:val="center"/>
            <w:hideMark/>
          </w:tcPr>
          <w:p w:rsidR="00D924F7" w:rsidRPr="00D924F7" w:rsidRDefault="00D924F7" w:rsidP="00D924F7">
            <w:pPr>
              <w:rPr>
                <w:rFonts w:ascii="Calibri" w:hAnsi="Calibri" w:cs="Calibri"/>
                <w:color w:val="000000"/>
                <w:sz w:val="16"/>
                <w:szCs w:val="16"/>
                <w:lang w:eastAsia="es-ES"/>
              </w:rPr>
            </w:pPr>
            <w:r w:rsidRPr="00D924F7">
              <w:rPr>
                <w:rFonts w:ascii="Calibri" w:hAnsi="Calibri" w:cs="Calibri"/>
                <w:color w:val="000000"/>
                <w:sz w:val="16"/>
                <w:szCs w:val="16"/>
                <w:lang w:eastAsia="es-ES"/>
              </w:rPr>
              <w:t>VALVULA ANTIRRETORNO DESBLOQUEABLE</w:t>
            </w:r>
          </w:p>
        </w:tc>
        <w:tc>
          <w:tcPr>
            <w:tcW w:w="1281" w:type="dxa"/>
            <w:shd w:val="clear" w:color="auto" w:fill="auto"/>
            <w:noWrap/>
            <w:vAlign w:val="center"/>
            <w:hideMark/>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PZA</w:t>
            </w:r>
          </w:p>
        </w:tc>
        <w:tc>
          <w:tcPr>
            <w:tcW w:w="848" w:type="dxa"/>
            <w:shd w:val="clear" w:color="auto" w:fill="auto"/>
            <w:vAlign w:val="center"/>
          </w:tcPr>
          <w:p w:rsidR="00D924F7" w:rsidRPr="00D924F7" w:rsidRDefault="00D924F7" w:rsidP="00D924F7">
            <w:pPr>
              <w:jc w:val="center"/>
              <w:rPr>
                <w:rFonts w:ascii="Calibri" w:hAnsi="Calibri" w:cs="Calibri"/>
                <w:color w:val="000000"/>
                <w:sz w:val="16"/>
                <w:szCs w:val="16"/>
                <w:lang w:eastAsia="es-ES"/>
              </w:rPr>
            </w:pPr>
            <w:r w:rsidRPr="00D924F7">
              <w:rPr>
                <w:rFonts w:ascii="Calibri" w:hAnsi="Calibri" w:cs="Calibri"/>
                <w:color w:val="000000"/>
                <w:sz w:val="16"/>
                <w:szCs w:val="16"/>
                <w:lang w:eastAsia="es-ES"/>
              </w:rPr>
              <w:t>10</w:t>
            </w:r>
          </w:p>
        </w:tc>
        <w:tc>
          <w:tcPr>
            <w:tcW w:w="1178"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7853" w:type="dxa"/>
            <w:gridSpan w:val="6"/>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b/>
                <w:color w:val="000000"/>
                <w:sz w:val="16"/>
                <w:szCs w:val="16"/>
                <w:lang w:val="es-BO" w:eastAsia="es-ES"/>
              </w:rPr>
              <w:t>PRECIO TOTAL (Numeral)</w:t>
            </w:r>
          </w:p>
        </w:tc>
        <w:tc>
          <w:tcPr>
            <w:tcW w:w="1180" w:type="dxa"/>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p>
        </w:tc>
      </w:tr>
      <w:tr w:rsidR="00D924F7" w:rsidRPr="00D924F7" w:rsidTr="00AC6D1B">
        <w:trPr>
          <w:trHeight w:val="300"/>
        </w:trPr>
        <w:tc>
          <w:tcPr>
            <w:tcW w:w="3034" w:type="dxa"/>
            <w:gridSpan w:val="2"/>
            <w:shd w:val="clear" w:color="auto" w:fill="auto"/>
            <w:noWrap/>
            <w:vAlign w:val="center"/>
          </w:tcPr>
          <w:p w:rsidR="00D924F7" w:rsidRPr="00D924F7" w:rsidRDefault="00D924F7" w:rsidP="00D924F7">
            <w:pPr>
              <w:jc w:val="right"/>
              <w:rPr>
                <w:rFonts w:ascii="Calibri" w:hAnsi="Calibri" w:cs="Calibri"/>
                <w:color w:val="000000"/>
                <w:sz w:val="16"/>
                <w:szCs w:val="16"/>
                <w:lang w:eastAsia="es-ES"/>
              </w:rPr>
            </w:pPr>
            <w:r w:rsidRPr="00D924F7">
              <w:rPr>
                <w:rFonts w:ascii="Calibri" w:hAnsi="Calibri" w:cs="Calibri"/>
                <w:b/>
                <w:color w:val="000000"/>
                <w:sz w:val="16"/>
                <w:szCs w:val="16"/>
                <w:lang w:val="es-BO" w:eastAsia="es-ES"/>
              </w:rPr>
              <w:t>PRECIO TOTAL (Literal)</w:t>
            </w:r>
          </w:p>
        </w:tc>
        <w:tc>
          <w:tcPr>
            <w:tcW w:w="5999" w:type="dxa"/>
            <w:gridSpan w:val="5"/>
            <w:shd w:val="clear" w:color="auto" w:fill="auto"/>
            <w:noWrap/>
            <w:vAlign w:val="center"/>
          </w:tcPr>
          <w:p w:rsidR="00D924F7" w:rsidRPr="00D924F7" w:rsidRDefault="00D924F7" w:rsidP="00D924F7">
            <w:pPr>
              <w:jc w:val="right"/>
              <w:rPr>
                <w:rFonts w:ascii="Calibri" w:hAnsi="Calibri" w:cs="Calibri"/>
                <w:b/>
                <w:bCs/>
                <w:color w:val="000000"/>
                <w:sz w:val="16"/>
                <w:szCs w:val="16"/>
                <w:u w:val="single"/>
                <w:lang w:eastAsia="es-ES"/>
              </w:rPr>
            </w:pPr>
          </w:p>
        </w:tc>
      </w:tr>
    </w:tbl>
    <w:p w:rsidR="00E10B34" w:rsidRPr="006F470A" w:rsidRDefault="00E10B34" w:rsidP="00FA78A9">
      <w:pPr>
        <w:rPr>
          <w:rFonts w:asciiTheme="minorHAnsi" w:hAnsiTheme="minorHAnsi" w:cstheme="minorHAnsi"/>
          <w:sz w:val="22"/>
          <w:szCs w:val="22"/>
          <w:lang w:val="es-MX"/>
        </w:rPr>
      </w:pPr>
    </w:p>
    <w:p w:rsidR="00C92838" w:rsidRPr="00C92838" w:rsidRDefault="00C92838" w:rsidP="00C92838">
      <w:pPr>
        <w:rPr>
          <w:rFonts w:asciiTheme="minorHAnsi" w:hAnsiTheme="minorHAnsi" w:cstheme="minorHAnsi"/>
          <w:sz w:val="22"/>
          <w:szCs w:val="22"/>
        </w:rPr>
      </w:pPr>
      <w:r w:rsidRPr="00C92838">
        <w:rPr>
          <w:rFonts w:asciiTheme="minorHAnsi" w:hAnsiTheme="minorHAnsi" w:cstheme="minorHAnsi"/>
          <w:b/>
          <w:sz w:val="22"/>
          <w:szCs w:val="22"/>
        </w:rPr>
        <w:t xml:space="preserve">Nota: </w:t>
      </w:r>
      <w:r w:rsidRPr="00C92838">
        <w:rPr>
          <w:rFonts w:asciiTheme="minorHAnsi" w:hAnsiTheme="minorHAnsi" w:cstheme="minorHAnsi"/>
          <w:sz w:val="22"/>
          <w:szCs w:val="22"/>
        </w:rPr>
        <w:t>Los precios cotizados (Unitario y Total) deben ser expresados máximo con dos decimales.</w:t>
      </w:r>
    </w:p>
    <w:p w:rsidR="00E10B34" w:rsidRPr="00C92838"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2C62E4">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C62E4">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C62E4">
        <w:trPr>
          <w:trHeight w:val="207"/>
          <w:jc w:val="center"/>
        </w:trPr>
        <w:tc>
          <w:tcPr>
            <w:tcW w:w="4663" w:type="dxa"/>
            <w:vAlign w:val="center"/>
          </w:tcPr>
          <w:tbl>
            <w:tblPr>
              <w:tblW w:w="5000" w:type="pct"/>
              <w:jc w:val="center"/>
              <w:tblCellMar>
                <w:left w:w="70" w:type="dxa"/>
                <w:right w:w="70" w:type="dxa"/>
              </w:tblCellMar>
              <w:tblLook w:val="04A0" w:firstRow="1" w:lastRow="0" w:firstColumn="1" w:lastColumn="0" w:noHBand="0" w:noVBand="1"/>
            </w:tblPr>
            <w:tblGrid>
              <w:gridCol w:w="265"/>
              <w:gridCol w:w="4332"/>
            </w:tblGrid>
            <w:tr w:rsidR="00D924F7" w:rsidRPr="00D924F7" w:rsidTr="00D924F7">
              <w:trPr>
                <w:trHeight w:val="600"/>
                <w:jc w:val="center"/>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1</w:t>
                  </w:r>
                </w:p>
              </w:tc>
              <w:tc>
                <w:tcPr>
                  <w:tcW w:w="4712" w:type="pct"/>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RESISTENCIA TIPO AMERICANA</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b/>
                      <w:color w:val="000000"/>
                      <w:sz w:val="16"/>
                      <w:szCs w:val="16"/>
                      <w:u w:val="single"/>
                    </w:rPr>
                  </w:pPr>
                  <w:r w:rsidRPr="00D924F7">
                    <w:rPr>
                      <w:rFonts w:ascii="Calibri" w:hAnsi="Calibri"/>
                      <w:color w:val="000000"/>
                      <w:sz w:val="16"/>
                      <w:szCs w:val="16"/>
                    </w:rPr>
                    <w:t>Resistencia tipo americana: 5000 W, 220-240 V, 50 Hz.</w:t>
                  </w:r>
                </w:p>
              </w:tc>
            </w:tr>
          </w:tbl>
          <w:p w:rsidR="00EC1CBF" w:rsidRPr="00D924F7" w:rsidRDefault="00EC1CBF" w:rsidP="00EC1CBF">
            <w:pPr>
              <w:autoSpaceDE w:val="0"/>
              <w:autoSpaceDN w:val="0"/>
              <w:adjustRightInd w:val="0"/>
              <w:jc w:val="both"/>
              <w:rPr>
                <w:rFonts w:ascii="Calibri" w:hAnsi="Calibri" w:cs="Calibri"/>
                <w:sz w:val="16"/>
                <w:szCs w:val="16"/>
                <w:lang w:eastAsia="es-ES"/>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EC1CBF"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22"/>
              <w:gridCol w:w="4375"/>
            </w:tblGrid>
            <w:tr w:rsidR="00D924F7" w:rsidRPr="00D924F7" w:rsidTr="009278F4">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cs="Calibri"/>
                      <w:b/>
                      <w:color w:val="000000"/>
                      <w:sz w:val="16"/>
                      <w:szCs w:val="16"/>
                      <w:u w:val="single"/>
                    </w:rPr>
                  </w:pPr>
                  <w:r w:rsidRPr="00D924F7">
                    <w:rPr>
                      <w:rFonts w:ascii="Calibri" w:hAnsi="Calibri" w:cs="Calibri"/>
                      <w:b/>
                      <w:color w:val="000000"/>
                      <w:sz w:val="16"/>
                      <w:szCs w:val="16"/>
                      <w:u w:val="single"/>
                    </w:rPr>
                    <w:t>UNIDAD DE MANTENIMIENTO LUBRICADOR PARA AIRE 1/4"</w:t>
                  </w:r>
                </w:p>
                <w:p w:rsidR="00D924F7" w:rsidRPr="00D924F7" w:rsidRDefault="00D924F7" w:rsidP="00D924F7">
                  <w:pPr>
                    <w:jc w:val="both"/>
                    <w:rPr>
                      <w:rFonts w:ascii="Calibri" w:hAnsi="Calibri" w:cs="Calibri"/>
                      <w:b/>
                      <w:color w:val="000000"/>
                      <w:sz w:val="16"/>
                      <w:szCs w:val="16"/>
                      <w:u w:val="single"/>
                    </w:rPr>
                  </w:pPr>
                </w:p>
                <w:p w:rsidR="00D924F7" w:rsidRPr="00D924F7" w:rsidRDefault="00D924F7" w:rsidP="00D924F7">
                  <w:pPr>
                    <w:jc w:val="both"/>
                    <w:rPr>
                      <w:rFonts w:ascii="Calibri" w:hAnsi="Calibri" w:cs="Calibri"/>
                      <w:b/>
                      <w:color w:val="000000"/>
                      <w:sz w:val="16"/>
                      <w:szCs w:val="16"/>
                      <w:u w:val="single"/>
                    </w:rPr>
                  </w:pPr>
                  <w:r w:rsidRPr="00D924F7">
                    <w:rPr>
                      <w:rFonts w:ascii="Calibri" w:hAnsi="Calibri"/>
                      <w:color w:val="000000"/>
                      <w:sz w:val="16"/>
                      <w:szCs w:val="16"/>
                    </w:rPr>
                    <w:t>Unidad de mantenimiento lubricador para aire: Conexión roscado NPT; Medida 1/4 pulgada.</w:t>
                  </w:r>
                </w:p>
              </w:tc>
            </w:tr>
          </w:tbl>
          <w:p w:rsidR="00EC1CBF" w:rsidRPr="00D924F7" w:rsidRDefault="00EC1CBF" w:rsidP="00EC1CBF">
            <w:pPr>
              <w:autoSpaceDE w:val="0"/>
              <w:autoSpaceDN w:val="0"/>
              <w:adjustRightInd w:val="0"/>
              <w:jc w:val="both"/>
              <w:rPr>
                <w:rFonts w:ascii="Verdana" w:hAnsi="Verdana" w:cs="Calibri"/>
                <w:sz w:val="16"/>
                <w:szCs w:val="16"/>
              </w:rPr>
            </w:pPr>
          </w:p>
        </w:tc>
        <w:tc>
          <w:tcPr>
            <w:tcW w:w="4799" w:type="dxa"/>
            <w:vAlign w:val="center"/>
          </w:tcPr>
          <w:p w:rsidR="00EC1CBF" w:rsidRPr="00EC1CBF" w:rsidRDefault="00EC1CBF"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22"/>
              <w:gridCol w:w="4375"/>
            </w:tblGrid>
            <w:tr w:rsidR="00D924F7" w:rsidRPr="00D924F7" w:rsidTr="009278F4">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cs="Calibri"/>
                      <w:b/>
                      <w:color w:val="000000"/>
                      <w:sz w:val="16"/>
                      <w:szCs w:val="16"/>
                      <w:u w:val="single"/>
                    </w:rPr>
                  </w:pPr>
                  <w:r w:rsidRPr="00D924F7">
                    <w:rPr>
                      <w:rFonts w:ascii="Calibri" w:hAnsi="Calibri" w:cs="Calibri"/>
                      <w:b/>
                      <w:color w:val="000000"/>
                      <w:sz w:val="16"/>
                      <w:szCs w:val="16"/>
                      <w:u w:val="single"/>
                    </w:rPr>
                    <w:t>CADENA DUPLEX PASO DE 1"</w:t>
                  </w:r>
                </w:p>
                <w:p w:rsidR="00D924F7" w:rsidRPr="00D924F7" w:rsidRDefault="00D924F7" w:rsidP="00D924F7">
                  <w:pPr>
                    <w:jc w:val="both"/>
                    <w:rPr>
                      <w:rFonts w:ascii="Calibri" w:hAnsi="Calibri" w:cs="Calibri"/>
                      <w:b/>
                      <w:color w:val="000000"/>
                      <w:sz w:val="16"/>
                      <w:szCs w:val="16"/>
                      <w:u w:val="single"/>
                    </w:rPr>
                  </w:pPr>
                </w:p>
                <w:p w:rsidR="00D924F7" w:rsidRPr="00D924F7" w:rsidRDefault="00D924F7" w:rsidP="00D924F7">
                  <w:pPr>
                    <w:jc w:val="both"/>
                    <w:rPr>
                      <w:rFonts w:ascii="Calibri" w:hAnsi="Calibri" w:cs="Calibri"/>
                      <w:color w:val="000000"/>
                      <w:sz w:val="16"/>
                      <w:szCs w:val="16"/>
                    </w:rPr>
                  </w:pPr>
                  <w:r w:rsidRPr="00D924F7">
                    <w:rPr>
                      <w:rFonts w:ascii="Calibri" w:hAnsi="Calibri"/>
                      <w:color w:val="000000"/>
                      <w:sz w:val="16"/>
                      <w:szCs w:val="16"/>
                    </w:rPr>
                    <w:t>Cadena dúplex 16B2: Paso 25,4 mm; Diámetro de rodillo 15,88mm</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22"/>
              <w:gridCol w:w="4375"/>
            </w:tblGrid>
            <w:tr w:rsidR="00D924F7" w:rsidRPr="00D924F7" w:rsidTr="009278F4">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SELLO PARA BOMBA DE 5/8"</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s="Calibri"/>
                      <w:sz w:val="16"/>
                      <w:szCs w:val="16"/>
                    </w:rPr>
                  </w:pPr>
                  <w:r w:rsidRPr="00D924F7">
                    <w:rPr>
                      <w:rFonts w:ascii="Calibri" w:hAnsi="Calibri"/>
                      <w:color w:val="000000"/>
                      <w:sz w:val="16"/>
                      <w:szCs w:val="16"/>
                    </w:rPr>
                    <w:t>Sello para bomba centrifuga para acoplar al motor.- Bomba Centrifuga de 5/8”; Modelo 02K3-X2-3P</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22"/>
              <w:gridCol w:w="4375"/>
            </w:tblGrid>
            <w:tr w:rsidR="00D924F7" w:rsidRPr="00D924F7" w:rsidTr="009278F4">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ADAPTADOR DE 1/2" x 1/4"</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Adaptador de alta presión: material inoxidable; Conexión roscado NPT; medida: hembra de 1/2” a macho de 1/4”</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22"/>
              <w:gridCol w:w="4375"/>
            </w:tblGrid>
            <w:tr w:rsidR="00D924F7" w:rsidRPr="00D924F7" w:rsidTr="009278F4">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CONECTOR MACHO DE 2"</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Conector de alta presión para manguera de GLP: Conexión roscado NPT; medida: macho 2” </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22"/>
              <w:gridCol w:w="4375"/>
            </w:tblGrid>
            <w:tr w:rsidR="00D924F7" w:rsidRPr="00D924F7" w:rsidTr="009278F4">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7</w:t>
                  </w:r>
                </w:p>
              </w:tc>
              <w:tc>
                <w:tcPr>
                  <w:tcW w:w="0" w:type="auto"/>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cs="Calibri"/>
                      <w:b/>
                      <w:color w:val="000000"/>
                      <w:sz w:val="16"/>
                      <w:szCs w:val="16"/>
                      <w:u w:val="single"/>
                    </w:rPr>
                  </w:pPr>
                  <w:r w:rsidRPr="00D924F7">
                    <w:rPr>
                      <w:rFonts w:ascii="Calibri" w:hAnsi="Calibri" w:cs="Calibri"/>
                      <w:b/>
                      <w:color w:val="000000"/>
                      <w:sz w:val="16"/>
                      <w:szCs w:val="16"/>
                      <w:u w:val="single"/>
                    </w:rPr>
                    <w:t>REDUCCION EN BUJE DE 1 1/4" A 1"</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Reducción en buje de alta presión: material inoxidable; Conexión roscado NPT; medida: macho de 1 1/4” a hembra de 1”</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5000" w:type="pct"/>
              <w:jc w:val="center"/>
              <w:tblCellMar>
                <w:left w:w="70" w:type="dxa"/>
                <w:right w:w="70" w:type="dxa"/>
              </w:tblCellMar>
              <w:tblLook w:val="04A0" w:firstRow="1" w:lastRow="0" w:firstColumn="1" w:lastColumn="0" w:noHBand="0" w:noVBand="1"/>
            </w:tblPr>
            <w:tblGrid>
              <w:gridCol w:w="245"/>
              <w:gridCol w:w="4352"/>
            </w:tblGrid>
            <w:tr w:rsidR="00D924F7" w:rsidRPr="00D924F7" w:rsidTr="00D924F7">
              <w:trPr>
                <w:trHeight w:val="600"/>
                <w:jc w:val="center"/>
              </w:trPr>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8</w:t>
                  </w:r>
                </w:p>
              </w:tc>
              <w:tc>
                <w:tcPr>
                  <w:tcW w:w="4734" w:type="pct"/>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KIT DE REPARACION PARA REDUCTOR DE VELOCIDAD 6/0</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Características del Reductor:</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Tipo: Reductor de tornillo sin fin</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Orientación del eje: de ejes ortogonales</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Rendimiento: para grandes cargas / para cargas pesadas</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Par: Max: 165.000 </w:t>
                  </w:r>
                  <w:proofErr w:type="spellStart"/>
                  <w:r w:rsidRPr="00D924F7">
                    <w:rPr>
                      <w:rFonts w:ascii="Calibri" w:hAnsi="Calibri"/>
                      <w:color w:val="000000"/>
                      <w:sz w:val="16"/>
                      <w:szCs w:val="16"/>
                    </w:rPr>
                    <w:t>Nm</w:t>
                  </w:r>
                  <w:proofErr w:type="spellEnd"/>
                  <w:r w:rsidRPr="00D924F7">
                    <w:rPr>
                      <w:rFonts w:ascii="Calibri" w:hAnsi="Calibri"/>
                      <w:color w:val="000000"/>
                      <w:sz w:val="16"/>
                      <w:szCs w:val="16"/>
                    </w:rPr>
                    <w:t xml:space="preserve"> / Min: 4.264 </w:t>
                  </w:r>
                  <w:proofErr w:type="spellStart"/>
                  <w:r w:rsidRPr="00D924F7">
                    <w:rPr>
                      <w:rFonts w:ascii="Calibri" w:hAnsi="Calibri"/>
                      <w:color w:val="000000"/>
                      <w:sz w:val="16"/>
                      <w:szCs w:val="16"/>
                    </w:rPr>
                    <w:t>Nm</w:t>
                  </w:r>
                  <w:proofErr w:type="spellEnd"/>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Velocidad de Rotación: Max: 4.900 rpm / Min: 0,19 rpm</w:t>
                  </w:r>
                </w:p>
                <w:p w:rsidR="00D924F7" w:rsidRPr="00D924F7" w:rsidRDefault="00D924F7" w:rsidP="00D924F7">
                  <w:pPr>
                    <w:jc w:val="both"/>
                    <w:rPr>
                      <w:rFonts w:ascii="Calibri" w:hAnsi="Calibri"/>
                      <w:b/>
                      <w:color w:val="000000"/>
                      <w:sz w:val="16"/>
                      <w:szCs w:val="16"/>
                      <w:u w:val="single"/>
                    </w:rPr>
                  </w:pPr>
                  <w:r w:rsidRPr="00D924F7">
                    <w:rPr>
                      <w:rFonts w:ascii="Calibri" w:hAnsi="Calibri"/>
                      <w:color w:val="000000"/>
                      <w:sz w:val="16"/>
                      <w:szCs w:val="16"/>
                    </w:rPr>
                    <w:t xml:space="preserve">Potencia: hasta 1.500 </w:t>
                  </w:r>
                  <w:proofErr w:type="spellStart"/>
                  <w:r w:rsidRPr="00D924F7">
                    <w:rPr>
                      <w:rFonts w:ascii="Calibri" w:hAnsi="Calibri"/>
                      <w:color w:val="000000"/>
                      <w:sz w:val="16"/>
                      <w:szCs w:val="16"/>
                    </w:rPr>
                    <w:t>Kw</w:t>
                  </w:r>
                  <w:proofErr w:type="spellEnd"/>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236"/>
              <w:gridCol w:w="4361"/>
            </w:tblGrid>
            <w:tr w:rsidR="00D924F7" w:rsidRPr="00D924F7" w:rsidTr="00D924F7">
              <w:trPr>
                <w:trHeight w:val="600"/>
                <w:jc w:val="center"/>
              </w:trPr>
              <w:tc>
                <w:tcPr>
                  <w:tcW w:w="2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9</w:t>
                  </w:r>
                </w:p>
              </w:tc>
              <w:tc>
                <w:tcPr>
                  <w:tcW w:w="4361" w:type="dxa"/>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KIT DE REPARO PARA VALVULA M/21/11</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1 Pistón de bronce</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1 Puño </w:t>
                  </w:r>
                  <w:proofErr w:type="spellStart"/>
                  <w:r w:rsidRPr="00D924F7">
                    <w:rPr>
                      <w:rFonts w:ascii="Calibri" w:hAnsi="Calibri"/>
                      <w:color w:val="000000"/>
                      <w:sz w:val="16"/>
                      <w:szCs w:val="16"/>
                    </w:rPr>
                    <w:t>gaco</w:t>
                  </w:r>
                  <w:proofErr w:type="spellEnd"/>
                  <w:r w:rsidRPr="00D924F7">
                    <w:rPr>
                      <w:rFonts w:ascii="Calibri" w:hAnsi="Calibri"/>
                      <w:color w:val="000000"/>
                      <w:sz w:val="16"/>
                      <w:szCs w:val="16"/>
                    </w:rPr>
                    <w:t xml:space="preserve"> en nitrilo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2 Resorte Flexible inoxidable</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1 Seguro de filtro de escape</w:t>
                  </w:r>
                </w:p>
                <w:p w:rsidR="00D924F7" w:rsidRPr="00D924F7" w:rsidRDefault="00D924F7" w:rsidP="00D924F7">
                  <w:pPr>
                    <w:jc w:val="both"/>
                    <w:rPr>
                      <w:rFonts w:ascii="Calibri" w:hAnsi="Calibri"/>
                      <w:color w:val="000000"/>
                      <w:sz w:val="16"/>
                      <w:szCs w:val="16"/>
                    </w:rPr>
                  </w:pPr>
                </w:p>
                <w:p w:rsidR="00D924F7" w:rsidRPr="00D924F7" w:rsidRDefault="00D924F7" w:rsidP="00D924F7">
                  <w:pPr>
                    <w:jc w:val="both"/>
                    <w:rPr>
                      <w:rFonts w:ascii="Calibri" w:hAnsi="Calibri"/>
                      <w:b/>
                      <w:color w:val="000000"/>
                      <w:sz w:val="16"/>
                      <w:szCs w:val="16"/>
                      <w:u w:val="single"/>
                    </w:rPr>
                  </w:pPr>
                  <w:r w:rsidRPr="00D924F7">
                    <w:rPr>
                      <w:rFonts w:ascii="Calibri" w:hAnsi="Calibri"/>
                      <w:color w:val="000000"/>
                      <w:sz w:val="16"/>
                      <w:szCs w:val="16"/>
                    </w:rPr>
                    <w:t>Kit para accionamiento de válvula neumática para balanza de llenado de GLP</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5000" w:type="pct"/>
              <w:jc w:val="center"/>
              <w:tblCellMar>
                <w:left w:w="70" w:type="dxa"/>
                <w:right w:w="70" w:type="dxa"/>
              </w:tblCellMar>
              <w:tblLook w:val="04A0" w:firstRow="1" w:lastRow="0" w:firstColumn="1" w:lastColumn="0" w:noHBand="0" w:noVBand="1"/>
            </w:tblPr>
            <w:tblGrid>
              <w:gridCol w:w="303"/>
              <w:gridCol w:w="4294"/>
            </w:tblGrid>
            <w:tr w:rsidR="00D924F7" w:rsidRPr="00D924F7" w:rsidTr="00D924F7">
              <w:trPr>
                <w:trHeight w:val="60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10</w:t>
                  </w:r>
                </w:p>
              </w:tc>
              <w:tc>
                <w:tcPr>
                  <w:tcW w:w="4743" w:type="pct"/>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KIT DE REPARACION PARA VALVULA DE GAS 34250</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1 Puño </w:t>
                  </w:r>
                  <w:proofErr w:type="spellStart"/>
                  <w:r w:rsidRPr="00D924F7">
                    <w:rPr>
                      <w:rFonts w:ascii="Calibri" w:hAnsi="Calibri"/>
                      <w:color w:val="000000"/>
                      <w:sz w:val="16"/>
                      <w:szCs w:val="16"/>
                    </w:rPr>
                    <w:t>gaco</w:t>
                  </w:r>
                  <w:proofErr w:type="spellEnd"/>
                  <w:r w:rsidRPr="00D924F7">
                    <w:rPr>
                      <w:rFonts w:ascii="Calibri" w:hAnsi="Calibri"/>
                      <w:color w:val="000000"/>
                      <w:sz w:val="16"/>
                      <w:szCs w:val="16"/>
                    </w:rPr>
                    <w:t xml:space="preserve"> en poliuretano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1 sello en poliuretano</w:t>
                  </w:r>
                </w:p>
                <w:p w:rsidR="00D924F7" w:rsidRPr="00D924F7" w:rsidRDefault="00D924F7" w:rsidP="00D924F7">
                  <w:pPr>
                    <w:jc w:val="both"/>
                    <w:rPr>
                      <w:rFonts w:ascii="Calibri" w:hAnsi="Calibri"/>
                      <w:b/>
                      <w:color w:val="000000"/>
                      <w:sz w:val="16"/>
                      <w:szCs w:val="16"/>
                      <w:u w:val="single"/>
                    </w:rPr>
                  </w:pPr>
                  <w:r w:rsidRPr="00D924F7">
                    <w:rPr>
                      <w:rFonts w:ascii="Calibri" w:hAnsi="Calibri"/>
                      <w:color w:val="000000"/>
                      <w:sz w:val="16"/>
                      <w:szCs w:val="16"/>
                    </w:rPr>
                    <w:t>1 reten en poliuretano</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03"/>
              <w:gridCol w:w="4294"/>
            </w:tblGrid>
            <w:tr w:rsidR="00D924F7" w:rsidRPr="00D924F7" w:rsidTr="009278F4">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11</w:t>
                  </w:r>
                </w:p>
              </w:tc>
              <w:tc>
                <w:tcPr>
                  <w:tcW w:w="0" w:type="auto"/>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KIT DE REPARACION PARA CABEZAL NEUMATICO DE LLENADO DE GLP</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1 Puño </w:t>
                  </w:r>
                  <w:proofErr w:type="spellStart"/>
                  <w:r w:rsidRPr="00D924F7">
                    <w:rPr>
                      <w:rFonts w:ascii="Calibri" w:hAnsi="Calibri"/>
                      <w:color w:val="000000"/>
                      <w:sz w:val="16"/>
                      <w:szCs w:val="16"/>
                    </w:rPr>
                    <w:t>gaco</w:t>
                  </w:r>
                  <w:proofErr w:type="spellEnd"/>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1 asiento para sello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lastRenderedPageBreak/>
                    <w:t xml:space="preserve">1 cubeta </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1 seguro </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1 </w:t>
                  </w:r>
                  <w:proofErr w:type="spellStart"/>
                  <w:r w:rsidRPr="00D924F7">
                    <w:rPr>
                      <w:rFonts w:ascii="Calibri" w:hAnsi="Calibri"/>
                      <w:color w:val="000000"/>
                      <w:sz w:val="16"/>
                      <w:szCs w:val="16"/>
                    </w:rPr>
                    <w:t>oring</w:t>
                  </w:r>
                  <w:proofErr w:type="spellEnd"/>
                  <w:r w:rsidRPr="00D924F7">
                    <w:rPr>
                      <w:rFonts w:ascii="Calibri" w:hAnsi="Calibri"/>
                      <w:color w:val="000000"/>
                      <w:sz w:val="16"/>
                      <w:szCs w:val="16"/>
                    </w:rPr>
                    <w:t xml:space="preserve"> en nitrilo</w:t>
                  </w:r>
                </w:p>
                <w:p w:rsidR="00D924F7" w:rsidRPr="00D924F7" w:rsidRDefault="00D924F7" w:rsidP="00D924F7">
                  <w:pPr>
                    <w:jc w:val="both"/>
                    <w:rPr>
                      <w:rFonts w:ascii="Calibri" w:hAnsi="Calibri"/>
                      <w:b/>
                      <w:color w:val="000000"/>
                      <w:sz w:val="16"/>
                      <w:szCs w:val="16"/>
                      <w:u w:val="single"/>
                    </w:rPr>
                  </w:pPr>
                  <w:r w:rsidRPr="00D924F7">
                    <w:rPr>
                      <w:rFonts w:ascii="Calibri" w:hAnsi="Calibri"/>
                      <w:color w:val="000000"/>
                      <w:sz w:val="16"/>
                      <w:szCs w:val="16"/>
                    </w:rPr>
                    <w:t>1 sello en pico de carga en poliuretano</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0" w:type="auto"/>
              <w:jc w:val="center"/>
              <w:tblCellMar>
                <w:left w:w="70" w:type="dxa"/>
                <w:right w:w="70" w:type="dxa"/>
              </w:tblCellMar>
              <w:tblLook w:val="04A0" w:firstRow="1" w:lastRow="0" w:firstColumn="1" w:lastColumn="0" w:noHBand="0" w:noVBand="1"/>
            </w:tblPr>
            <w:tblGrid>
              <w:gridCol w:w="303"/>
              <w:gridCol w:w="4294"/>
            </w:tblGrid>
            <w:tr w:rsidR="00D924F7" w:rsidRPr="00D924F7" w:rsidTr="009278F4">
              <w:trPr>
                <w:trHeight w:val="11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lastRenderedPageBreak/>
                    <w:t>12</w:t>
                  </w:r>
                </w:p>
              </w:tc>
              <w:tc>
                <w:tcPr>
                  <w:tcW w:w="0" w:type="auto"/>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CABEZAL NEUMATICO PARA LLENADO DE GLP</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Empaquetadura 20 c.  Nitrilo 8060.</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Enchufe con tuerca de bronce </w:t>
                  </w:r>
                  <w:proofErr w:type="spellStart"/>
                  <w:r w:rsidRPr="00D924F7">
                    <w:rPr>
                      <w:rFonts w:ascii="Calibri" w:hAnsi="Calibri"/>
                      <w:color w:val="000000"/>
                      <w:sz w:val="16"/>
                      <w:szCs w:val="16"/>
                    </w:rPr>
                    <w:t>grafitado</w:t>
                  </w:r>
                  <w:proofErr w:type="spellEnd"/>
                  <w:r w:rsidRPr="00D924F7">
                    <w:rPr>
                      <w:rFonts w:ascii="Calibri" w:hAnsi="Calibri"/>
                      <w:color w:val="000000"/>
                      <w:sz w:val="16"/>
                      <w:szCs w:val="16"/>
                    </w:rPr>
                    <w:t>.</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Alambre de acero inoxidable.</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Cono de válvula bronce </w:t>
                  </w:r>
                  <w:proofErr w:type="spellStart"/>
                  <w:r w:rsidRPr="00D924F7">
                    <w:rPr>
                      <w:rFonts w:ascii="Calibri" w:hAnsi="Calibri"/>
                      <w:color w:val="000000"/>
                      <w:sz w:val="16"/>
                      <w:szCs w:val="16"/>
                    </w:rPr>
                    <w:t>grafitado</w:t>
                  </w:r>
                  <w:proofErr w:type="spellEnd"/>
                  <w:r w:rsidRPr="00D924F7">
                    <w:rPr>
                      <w:rFonts w:ascii="Calibri" w:hAnsi="Calibri"/>
                      <w:color w:val="000000"/>
                      <w:sz w:val="16"/>
                      <w:szCs w:val="16"/>
                    </w:rPr>
                    <w:t>.</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Anillo de apoyo de teflón.</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Puño </w:t>
                  </w:r>
                  <w:proofErr w:type="spellStart"/>
                  <w:r w:rsidRPr="00D924F7">
                    <w:rPr>
                      <w:rFonts w:ascii="Calibri" w:hAnsi="Calibri"/>
                      <w:color w:val="000000"/>
                      <w:sz w:val="16"/>
                      <w:szCs w:val="16"/>
                    </w:rPr>
                    <w:t>gaco</w:t>
                  </w:r>
                  <w:proofErr w:type="spellEnd"/>
                  <w:r w:rsidRPr="00D924F7">
                    <w:rPr>
                      <w:rFonts w:ascii="Calibri" w:hAnsi="Calibri"/>
                      <w:color w:val="000000"/>
                      <w:sz w:val="16"/>
                      <w:szCs w:val="16"/>
                    </w:rPr>
                    <w:t xml:space="preserve"> de neopreno con goma 8060.</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Abrazadera de fierro aminado 11.5 mm</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Palanca de maniobra Aluminio.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Arandela de bronce laminado.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Tornillo </w:t>
                  </w:r>
                  <w:proofErr w:type="spellStart"/>
                  <w:r w:rsidRPr="00D924F7">
                    <w:rPr>
                      <w:rFonts w:ascii="Calibri" w:hAnsi="Calibri"/>
                      <w:color w:val="000000"/>
                      <w:sz w:val="16"/>
                      <w:szCs w:val="16"/>
                    </w:rPr>
                    <w:t>Umbranco</w:t>
                  </w:r>
                  <w:proofErr w:type="spellEnd"/>
                  <w:r w:rsidRPr="00D924F7">
                    <w:rPr>
                      <w:rFonts w:ascii="Calibri" w:hAnsi="Calibri"/>
                      <w:color w:val="000000"/>
                      <w:sz w:val="16"/>
                      <w:szCs w:val="16"/>
                    </w:rPr>
                    <w:t xml:space="preserve"> MSP 6x20 acero negro grado 8.</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Árbol de válvula bronce </w:t>
                  </w:r>
                  <w:proofErr w:type="spellStart"/>
                  <w:r w:rsidRPr="00D924F7">
                    <w:rPr>
                      <w:rFonts w:ascii="Calibri" w:hAnsi="Calibri"/>
                      <w:color w:val="000000"/>
                      <w:sz w:val="16"/>
                      <w:szCs w:val="16"/>
                    </w:rPr>
                    <w:t>grafitado</w:t>
                  </w:r>
                  <w:proofErr w:type="spellEnd"/>
                  <w:r w:rsidRPr="00D924F7">
                    <w:rPr>
                      <w:rFonts w:ascii="Calibri" w:hAnsi="Calibri"/>
                      <w:color w:val="000000"/>
                      <w:sz w:val="16"/>
                      <w:szCs w:val="16"/>
                    </w:rPr>
                    <w:t xml:space="preserve"> con refuerzo exterior cuadrado de espesor 6 – 6.5 mm</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Bola de aluminio.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Tubo o cilindro  de aluminio.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Resorte metal acero 8.8 mm grosor INOX.</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Vástago de embolo fierro laminado de Ø = 12.5 – 13 mm</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Pieza externa de aluminio.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Válvula de recepción bronce </w:t>
                  </w:r>
                  <w:proofErr w:type="spellStart"/>
                  <w:r w:rsidRPr="00D924F7">
                    <w:rPr>
                      <w:rFonts w:ascii="Calibri" w:hAnsi="Calibri"/>
                      <w:color w:val="000000"/>
                      <w:sz w:val="16"/>
                      <w:szCs w:val="16"/>
                    </w:rPr>
                    <w:t>grafitado</w:t>
                  </w:r>
                  <w:proofErr w:type="spellEnd"/>
                  <w:r w:rsidRPr="00D924F7">
                    <w:rPr>
                      <w:rFonts w:ascii="Calibri" w:hAnsi="Calibri"/>
                      <w:color w:val="000000"/>
                      <w:sz w:val="16"/>
                      <w:szCs w:val="16"/>
                    </w:rPr>
                    <w:t>.</w:t>
                  </w:r>
                </w:p>
                <w:p w:rsidR="00D924F7" w:rsidRPr="00D924F7" w:rsidRDefault="00D924F7" w:rsidP="00D924F7">
                  <w:pPr>
                    <w:jc w:val="both"/>
                    <w:rPr>
                      <w:rFonts w:ascii="Calibri" w:hAnsi="Calibri"/>
                      <w:b/>
                      <w:color w:val="000000"/>
                      <w:sz w:val="16"/>
                      <w:szCs w:val="16"/>
                      <w:u w:val="single"/>
                    </w:rPr>
                  </w:pPr>
                  <w:r w:rsidRPr="00D924F7">
                    <w:rPr>
                      <w:rFonts w:ascii="Calibri" w:hAnsi="Calibri"/>
                      <w:color w:val="000000"/>
                      <w:sz w:val="16"/>
                      <w:szCs w:val="16"/>
                    </w:rPr>
                    <w:t xml:space="preserve">Válvula </w:t>
                  </w:r>
                  <w:proofErr w:type="spellStart"/>
                  <w:r w:rsidRPr="00D924F7">
                    <w:rPr>
                      <w:rFonts w:ascii="Calibri" w:hAnsi="Calibri"/>
                      <w:color w:val="000000"/>
                      <w:sz w:val="16"/>
                      <w:szCs w:val="16"/>
                    </w:rPr>
                    <w:t>check</w:t>
                  </w:r>
                  <w:proofErr w:type="spellEnd"/>
                  <w:r w:rsidRPr="00D924F7">
                    <w:rPr>
                      <w:rFonts w:ascii="Calibri" w:hAnsi="Calibri"/>
                      <w:color w:val="000000"/>
                      <w:sz w:val="16"/>
                      <w:szCs w:val="16"/>
                    </w:rPr>
                    <w:t xml:space="preserve"> de aire de ¼” bronce </w:t>
                  </w:r>
                  <w:proofErr w:type="spellStart"/>
                  <w:r w:rsidRPr="00D924F7">
                    <w:rPr>
                      <w:rFonts w:ascii="Calibri" w:hAnsi="Calibri"/>
                      <w:color w:val="000000"/>
                      <w:sz w:val="16"/>
                      <w:szCs w:val="16"/>
                    </w:rPr>
                    <w:t>grafitado</w:t>
                  </w:r>
                  <w:proofErr w:type="spellEnd"/>
                  <w:r w:rsidRPr="00D924F7">
                    <w:rPr>
                      <w:rFonts w:ascii="Calibri" w:hAnsi="Calibri"/>
                      <w:color w:val="000000"/>
                      <w:sz w:val="16"/>
                      <w:szCs w:val="16"/>
                    </w:rPr>
                    <w:t>.</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4D6BCB" w:rsidRPr="002C62E4" w:rsidTr="00EC1CBF">
        <w:trPr>
          <w:trHeight w:val="207"/>
          <w:jc w:val="center"/>
        </w:trPr>
        <w:tc>
          <w:tcPr>
            <w:tcW w:w="4663" w:type="dxa"/>
            <w:shd w:val="clear" w:color="auto" w:fill="auto"/>
            <w:vAlign w:val="center"/>
          </w:tcPr>
          <w:tbl>
            <w:tblPr>
              <w:tblW w:w="5000" w:type="pct"/>
              <w:jc w:val="center"/>
              <w:tblCellMar>
                <w:left w:w="70" w:type="dxa"/>
                <w:right w:w="70" w:type="dxa"/>
              </w:tblCellMar>
              <w:tblLook w:val="04A0" w:firstRow="1" w:lastRow="0" w:firstColumn="1" w:lastColumn="0" w:noHBand="0" w:noVBand="1"/>
            </w:tblPr>
            <w:tblGrid>
              <w:gridCol w:w="303"/>
              <w:gridCol w:w="4294"/>
            </w:tblGrid>
            <w:tr w:rsidR="00D924F7" w:rsidRPr="00D924F7" w:rsidTr="00D924F7">
              <w:trPr>
                <w:trHeight w:val="600"/>
                <w:jc w:val="center"/>
              </w:trPr>
              <w:tc>
                <w:tcPr>
                  <w:tcW w:w="2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924F7" w:rsidRPr="00D924F7" w:rsidRDefault="00D924F7" w:rsidP="00D924F7">
                  <w:pPr>
                    <w:jc w:val="center"/>
                    <w:rPr>
                      <w:rFonts w:ascii="Calibri" w:hAnsi="Calibri" w:cs="Calibri"/>
                      <w:color w:val="000000"/>
                      <w:sz w:val="16"/>
                      <w:szCs w:val="16"/>
                    </w:rPr>
                  </w:pPr>
                  <w:r w:rsidRPr="00D924F7">
                    <w:rPr>
                      <w:rFonts w:ascii="Calibri" w:hAnsi="Calibri" w:cs="Calibri"/>
                      <w:color w:val="000000"/>
                      <w:sz w:val="16"/>
                      <w:szCs w:val="16"/>
                    </w:rPr>
                    <w:t>13</w:t>
                  </w:r>
                </w:p>
              </w:tc>
              <w:tc>
                <w:tcPr>
                  <w:tcW w:w="4743" w:type="pct"/>
                  <w:tcBorders>
                    <w:top w:val="single" w:sz="4" w:space="0" w:color="auto"/>
                    <w:left w:val="nil"/>
                    <w:bottom w:val="single" w:sz="4" w:space="0" w:color="auto"/>
                    <w:right w:val="single" w:sz="4" w:space="0" w:color="auto"/>
                  </w:tcBorders>
                  <w:shd w:val="clear" w:color="auto" w:fill="auto"/>
                  <w:vAlign w:val="center"/>
                </w:tcPr>
                <w:p w:rsidR="00D924F7" w:rsidRPr="00D924F7" w:rsidRDefault="00D924F7" w:rsidP="00D924F7">
                  <w:pPr>
                    <w:jc w:val="both"/>
                    <w:rPr>
                      <w:rFonts w:ascii="Calibri" w:hAnsi="Calibri"/>
                      <w:b/>
                      <w:color w:val="000000"/>
                      <w:sz w:val="16"/>
                      <w:szCs w:val="16"/>
                      <w:u w:val="single"/>
                    </w:rPr>
                  </w:pPr>
                  <w:r w:rsidRPr="00D924F7">
                    <w:rPr>
                      <w:rFonts w:ascii="Calibri" w:hAnsi="Calibri" w:cs="Calibri"/>
                      <w:b/>
                      <w:color w:val="000000"/>
                      <w:sz w:val="16"/>
                      <w:szCs w:val="16"/>
                      <w:u w:val="single"/>
                    </w:rPr>
                    <w:t>VALVULA ANTIRRETORNO DESBLOQUEABLE</w:t>
                  </w:r>
                </w:p>
                <w:p w:rsidR="00D924F7" w:rsidRPr="00D924F7" w:rsidRDefault="00D924F7" w:rsidP="00D924F7">
                  <w:pPr>
                    <w:jc w:val="both"/>
                    <w:rPr>
                      <w:rFonts w:ascii="Calibri" w:hAnsi="Calibri"/>
                      <w:b/>
                      <w:color w:val="000000"/>
                      <w:sz w:val="16"/>
                      <w:szCs w:val="16"/>
                      <w:u w:val="single"/>
                    </w:rPr>
                  </w:pP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Conexión de Entrada: Roscada</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Conexión de Salida: Roscada</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Conexión de Salida Roscada: Macho G 1/4</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Género de la entrada Roscada: Hembra</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Mínima Presión de Funcionamiento: 0,5 Bar</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Máxima Presión de Funcionamiento: 10 Bar</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Máxima Temperatura de Funcionamiento: +60 </w:t>
                  </w:r>
                  <w:r w:rsidRPr="00D924F7">
                    <w:rPr>
                      <w:rFonts w:ascii="Calibri" w:hAnsi="Calibri" w:cs="Calibri"/>
                      <w:color w:val="000000"/>
                      <w:sz w:val="16"/>
                      <w:szCs w:val="16"/>
                    </w:rPr>
                    <w:t>°</w:t>
                  </w:r>
                  <w:r w:rsidRPr="00D924F7">
                    <w:rPr>
                      <w:rFonts w:ascii="Calibri" w:hAnsi="Calibri"/>
                      <w:color w:val="000000"/>
                      <w:sz w:val="16"/>
                      <w:szCs w:val="16"/>
                    </w:rPr>
                    <w:t>C</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Genero de Salida Roscada: Macho</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Tamaño de la Rosca de Entrada Roscada: 1/4 </w:t>
                  </w:r>
                  <w:proofErr w:type="spellStart"/>
                  <w:r w:rsidRPr="00D924F7">
                    <w:rPr>
                      <w:rFonts w:ascii="Calibri" w:hAnsi="Calibri"/>
                      <w:color w:val="000000"/>
                      <w:sz w:val="16"/>
                      <w:szCs w:val="16"/>
                    </w:rPr>
                    <w:t>Pulg</w:t>
                  </w:r>
                  <w:proofErr w:type="spellEnd"/>
                  <w:r w:rsidRPr="00D924F7">
                    <w:rPr>
                      <w:rFonts w:ascii="Calibri" w:hAnsi="Calibri"/>
                      <w:color w:val="000000"/>
                      <w:sz w:val="16"/>
                      <w:szCs w:val="16"/>
                    </w:rPr>
                    <w:t>.</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Material del Cuerpo: Zinc</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Rosca Estándar de Entrada Roscada: G</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Rosca Estándar de Salida Roscada: G</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 xml:space="preserve">Tamaño de la Rosca de Salida Roscada: 1/4 </w:t>
                  </w:r>
                  <w:proofErr w:type="spellStart"/>
                  <w:r w:rsidRPr="00D924F7">
                    <w:rPr>
                      <w:rFonts w:ascii="Calibri" w:hAnsi="Calibri"/>
                      <w:color w:val="000000"/>
                      <w:sz w:val="16"/>
                      <w:szCs w:val="16"/>
                    </w:rPr>
                    <w:t>Pulg</w:t>
                  </w:r>
                  <w:proofErr w:type="spellEnd"/>
                  <w:r w:rsidRPr="00D924F7">
                    <w:rPr>
                      <w:rFonts w:ascii="Calibri" w:hAnsi="Calibri"/>
                      <w:color w:val="000000"/>
                      <w:sz w:val="16"/>
                      <w:szCs w:val="16"/>
                    </w:rPr>
                    <w:t>.</w:t>
                  </w:r>
                </w:p>
                <w:p w:rsidR="00D924F7" w:rsidRPr="00D924F7" w:rsidRDefault="00D924F7" w:rsidP="00D924F7">
                  <w:pPr>
                    <w:jc w:val="both"/>
                    <w:rPr>
                      <w:rFonts w:ascii="Calibri" w:hAnsi="Calibri"/>
                      <w:color w:val="000000"/>
                      <w:sz w:val="16"/>
                      <w:szCs w:val="16"/>
                    </w:rPr>
                  </w:pPr>
                  <w:r w:rsidRPr="00D924F7">
                    <w:rPr>
                      <w:rFonts w:ascii="Calibri" w:hAnsi="Calibri"/>
                      <w:color w:val="000000"/>
                      <w:sz w:val="16"/>
                      <w:szCs w:val="16"/>
                    </w:rPr>
                    <w:t>Rango de Presión de Funcionamiento: 0,5 – 10 Bar</w:t>
                  </w:r>
                </w:p>
                <w:p w:rsidR="00D924F7" w:rsidRPr="00D924F7" w:rsidRDefault="00D924F7" w:rsidP="00D924F7">
                  <w:pPr>
                    <w:jc w:val="both"/>
                    <w:rPr>
                      <w:rFonts w:ascii="Calibri" w:hAnsi="Calibri"/>
                      <w:b/>
                      <w:color w:val="000000"/>
                      <w:sz w:val="16"/>
                      <w:szCs w:val="16"/>
                      <w:u w:val="single"/>
                    </w:rPr>
                  </w:pPr>
                  <w:r w:rsidRPr="00D924F7">
                    <w:rPr>
                      <w:rFonts w:ascii="Calibri" w:hAnsi="Calibri"/>
                      <w:color w:val="000000"/>
                      <w:sz w:val="16"/>
                      <w:szCs w:val="16"/>
                    </w:rPr>
                    <w:t xml:space="preserve">Mínima Temperatura de Funcionamiento: -10 </w:t>
                  </w:r>
                  <w:r w:rsidRPr="00D924F7">
                    <w:rPr>
                      <w:rFonts w:ascii="Calibri" w:hAnsi="Calibri" w:cs="Calibri"/>
                      <w:color w:val="000000"/>
                      <w:sz w:val="16"/>
                      <w:szCs w:val="16"/>
                    </w:rPr>
                    <w:t>°</w:t>
                  </w:r>
                  <w:r w:rsidRPr="00D924F7">
                    <w:rPr>
                      <w:rFonts w:ascii="Calibri" w:hAnsi="Calibri"/>
                      <w:color w:val="000000"/>
                      <w:sz w:val="16"/>
                      <w:szCs w:val="16"/>
                    </w:rPr>
                    <w:t>C</w:t>
                  </w:r>
                </w:p>
              </w:tc>
            </w:tr>
          </w:tbl>
          <w:p w:rsidR="004D6BCB" w:rsidRPr="00D924F7" w:rsidRDefault="004D6BCB" w:rsidP="00EC1CBF">
            <w:pPr>
              <w:autoSpaceDE w:val="0"/>
              <w:autoSpaceDN w:val="0"/>
              <w:adjustRightInd w:val="0"/>
              <w:jc w:val="both"/>
              <w:rPr>
                <w:rFonts w:ascii="Verdana" w:hAnsi="Verdana" w:cs="Calibri"/>
                <w:sz w:val="16"/>
                <w:szCs w:val="16"/>
              </w:rPr>
            </w:pPr>
          </w:p>
        </w:tc>
        <w:tc>
          <w:tcPr>
            <w:tcW w:w="4799" w:type="dxa"/>
            <w:vAlign w:val="center"/>
          </w:tcPr>
          <w:p w:rsidR="004D6BCB" w:rsidRPr="00EC1CBF" w:rsidRDefault="004D6BCB" w:rsidP="00EC1CBF">
            <w:pPr>
              <w:rPr>
                <w:rFonts w:asciiTheme="minorHAnsi" w:hAnsiTheme="minorHAnsi" w:cstheme="minorHAnsi"/>
                <w:b/>
                <w:sz w:val="18"/>
                <w:szCs w:val="18"/>
                <w:lang w:val="es-BO"/>
              </w:rPr>
            </w:pPr>
          </w:p>
        </w:tc>
      </w:tr>
      <w:tr w:rsidR="00D924F7" w:rsidRPr="002C62E4" w:rsidTr="009278F4">
        <w:trPr>
          <w:trHeight w:val="207"/>
          <w:jc w:val="center"/>
        </w:trPr>
        <w:tc>
          <w:tcPr>
            <w:tcW w:w="4663" w:type="dxa"/>
            <w:shd w:val="clear" w:color="auto" w:fill="B8CCE4"/>
            <w:vAlign w:val="center"/>
          </w:tcPr>
          <w:p w:rsidR="00D924F7" w:rsidRPr="00D924F7" w:rsidRDefault="00D924F7" w:rsidP="00D924F7">
            <w:pPr>
              <w:rPr>
                <w:rFonts w:ascii="Verdana" w:hAnsi="Verdana" w:cs="Calibri"/>
                <w:sz w:val="18"/>
                <w:szCs w:val="18"/>
                <w:lang w:eastAsia="es-BO"/>
              </w:rPr>
            </w:pPr>
            <w:r w:rsidRPr="00D924F7">
              <w:rPr>
                <w:rFonts w:ascii="Verdana" w:hAnsi="Verdana" w:cs="Calibri"/>
                <w:b/>
                <w:bCs/>
                <w:sz w:val="18"/>
                <w:szCs w:val="18"/>
              </w:rPr>
              <w:t>PLAZO DE ENTREGA</w:t>
            </w:r>
          </w:p>
        </w:tc>
        <w:tc>
          <w:tcPr>
            <w:tcW w:w="4799" w:type="dxa"/>
            <w:vAlign w:val="center"/>
          </w:tcPr>
          <w:p w:rsidR="00D924F7" w:rsidRPr="00EC1CBF" w:rsidRDefault="00D924F7" w:rsidP="00D924F7">
            <w:pPr>
              <w:rPr>
                <w:rFonts w:asciiTheme="minorHAnsi" w:hAnsiTheme="minorHAnsi" w:cstheme="minorHAnsi"/>
                <w:b/>
                <w:sz w:val="18"/>
                <w:szCs w:val="18"/>
                <w:lang w:val="es-BO"/>
              </w:rPr>
            </w:pPr>
          </w:p>
        </w:tc>
      </w:tr>
      <w:tr w:rsidR="00D924F7" w:rsidRPr="002C62E4" w:rsidTr="00EC1CBF">
        <w:trPr>
          <w:trHeight w:val="207"/>
          <w:jc w:val="center"/>
        </w:trPr>
        <w:tc>
          <w:tcPr>
            <w:tcW w:w="4663" w:type="dxa"/>
            <w:shd w:val="clear" w:color="auto" w:fill="auto"/>
            <w:vAlign w:val="center"/>
          </w:tcPr>
          <w:p w:rsidR="00D924F7" w:rsidRPr="00D924F7" w:rsidRDefault="00D924F7" w:rsidP="00D924F7">
            <w:pPr>
              <w:autoSpaceDE w:val="0"/>
              <w:autoSpaceDN w:val="0"/>
              <w:adjustRightInd w:val="0"/>
              <w:jc w:val="both"/>
              <w:rPr>
                <w:rFonts w:ascii="Calibri" w:hAnsi="Calibri" w:cs="Calibri"/>
                <w:bCs/>
                <w:color w:val="000000"/>
                <w:sz w:val="18"/>
                <w:szCs w:val="18"/>
              </w:rPr>
            </w:pPr>
            <w:r w:rsidRPr="00D924F7">
              <w:rPr>
                <w:rFonts w:ascii="Calibri" w:hAnsi="Calibri" w:cs="Calibri"/>
                <w:bCs/>
                <w:color w:val="000000"/>
                <w:sz w:val="18"/>
                <w:szCs w:val="18"/>
              </w:rPr>
              <w:t>El plazo de entrega será de quince (15) días calendario, computable a partir de la suscripción de la orden compra.</w:t>
            </w:r>
          </w:p>
          <w:p w:rsidR="00D924F7" w:rsidRPr="00D924F7" w:rsidRDefault="00D924F7" w:rsidP="00D924F7">
            <w:pPr>
              <w:autoSpaceDE w:val="0"/>
              <w:autoSpaceDN w:val="0"/>
              <w:adjustRightInd w:val="0"/>
              <w:jc w:val="both"/>
              <w:rPr>
                <w:rFonts w:ascii="Calibri" w:hAnsi="Calibri" w:cs="Calibri"/>
                <w:bCs/>
                <w:color w:val="000000"/>
                <w:sz w:val="18"/>
                <w:szCs w:val="18"/>
              </w:rPr>
            </w:pPr>
          </w:p>
          <w:p w:rsidR="00D924F7" w:rsidRPr="00D924F7" w:rsidRDefault="00D924F7" w:rsidP="00D924F7">
            <w:pPr>
              <w:autoSpaceDE w:val="0"/>
              <w:autoSpaceDN w:val="0"/>
              <w:adjustRightInd w:val="0"/>
              <w:jc w:val="both"/>
              <w:rPr>
                <w:rFonts w:ascii="Calibri" w:hAnsi="Calibri" w:cs="Calibri"/>
                <w:bCs/>
                <w:color w:val="000000"/>
                <w:sz w:val="18"/>
                <w:szCs w:val="18"/>
              </w:rPr>
            </w:pPr>
            <w:r w:rsidRPr="00D924F7">
              <w:rPr>
                <w:rFonts w:ascii="Calibri" w:hAnsi="Calibri" w:cs="Calibri"/>
                <w:bCs/>
                <w:color w:val="000000"/>
                <w:sz w:val="18"/>
                <w:szCs w:val="18"/>
              </w:rPr>
              <w:t>En caso de que el plazo de la entrega definitiva de los productos recaiga en un día sábado, domingo o feriado, éste recorrerá al siguiente día hábil más próximo.</w:t>
            </w:r>
          </w:p>
        </w:tc>
        <w:tc>
          <w:tcPr>
            <w:tcW w:w="4799" w:type="dxa"/>
            <w:vAlign w:val="center"/>
          </w:tcPr>
          <w:p w:rsidR="00D924F7" w:rsidRPr="00EC1CBF" w:rsidRDefault="00D924F7" w:rsidP="00D924F7">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4B209D" w:rsidRDefault="004B209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768B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899245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899245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899245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899246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4A04B3" w:rsidRPr="004A04B3" w:rsidRDefault="004A04B3" w:rsidP="004A04B3">
      <w:pPr>
        <w:jc w:val="center"/>
        <w:rPr>
          <w:rFonts w:ascii="Calibri" w:eastAsia="Arial Unicode MS" w:hAnsi="Calibri" w:cs="Calibri"/>
          <w:b/>
          <w:lang w:val="es-MX" w:eastAsia="es-ES"/>
        </w:rPr>
      </w:pPr>
      <w:r w:rsidRPr="004A04B3">
        <w:rPr>
          <w:rFonts w:ascii="Calibri" w:eastAsia="Arial Unicode MS" w:hAnsi="Calibri" w:cs="Calibri"/>
          <w:b/>
          <w:lang w:val="es-MX" w:eastAsia="es-ES"/>
        </w:rPr>
        <w:t>ADQUISICIÓN DE REPUESTOS PARA ZONAS COMERCIALES DEL DCOR</w:t>
      </w:r>
    </w:p>
    <w:p w:rsidR="004A04B3" w:rsidRPr="004A04B3" w:rsidRDefault="004A04B3" w:rsidP="004A04B3">
      <w:pPr>
        <w:jc w:val="both"/>
        <w:rPr>
          <w:rFonts w:ascii="Verdana" w:hAnsi="Verdana" w:cs="Calibri"/>
          <w:bCs/>
          <w:sz w:val="18"/>
          <w:szCs w:val="18"/>
          <w:lang w:val="es-BO" w:eastAsia="es-ES"/>
        </w:rPr>
      </w:pPr>
    </w:p>
    <w:tbl>
      <w:tblPr>
        <w:tblW w:w="9600" w:type="dxa"/>
        <w:tblInd w:w="80" w:type="dxa"/>
        <w:tblCellMar>
          <w:left w:w="70" w:type="dxa"/>
          <w:right w:w="70" w:type="dxa"/>
        </w:tblCellMar>
        <w:tblLook w:val="04A0" w:firstRow="1" w:lastRow="0" w:firstColumn="1" w:lastColumn="0" w:noHBand="0" w:noVBand="1"/>
      </w:tblPr>
      <w:tblGrid>
        <w:gridCol w:w="700"/>
        <w:gridCol w:w="6160"/>
        <w:gridCol w:w="1260"/>
        <w:gridCol w:w="1480"/>
      </w:tblGrid>
      <w:tr w:rsidR="004A04B3" w:rsidRPr="004A04B3" w:rsidTr="009278F4">
        <w:trPr>
          <w:trHeight w:val="500"/>
        </w:trPr>
        <w:tc>
          <w:tcPr>
            <w:tcW w:w="700" w:type="dxa"/>
            <w:tcBorders>
              <w:top w:val="single" w:sz="8" w:space="0" w:color="auto"/>
              <w:left w:val="single" w:sz="8" w:space="0" w:color="auto"/>
              <w:bottom w:val="nil"/>
              <w:right w:val="single" w:sz="4" w:space="0" w:color="auto"/>
            </w:tcBorders>
            <w:shd w:val="clear" w:color="000000" w:fill="DEEAF6"/>
            <w:vAlign w:val="center"/>
            <w:hideMark/>
          </w:tcPr>
          <w:p w:rsidR="004A04B3" w:rsidRPr="004A04B3" w:rsidRDefault="004A04B3" w:rsidP="004A04B3">
            <w:pPr>
              <w:jc w:val="center"/>
              <w:rPr>
                <w:rFonts w:ascii="Calibri" w:hAnsi="Calibri" w:cs="Calibri"/>
                <w:b/>
                <w:bCs/>
                <w:color w:val="000000"/>
                <w:sz w:val="16"/>
                <w:szCs w:val="16"/>
                <w:lang w:eastAsia="es-ES"/>
              </w:rPr>
            </w:pPr>
            <w:r w:rsidRPr="004A04B3">
              <w:rPr>
                <w:rFonts w:ascii="Calibri" w:hAnsi="Calibri" w:cs="Calibri"/>
                <w:b/>
                <w:bCs/>
                <w:color w:val="000000"/>
                <w:sz w:val="16"/>
                <w:szCs w:val="16"/>
                <w:lang w:eastAsia="es-ES"/>
              </w:rPr>
              <w:t>Nº</w:t>
            </w:r>
          </w:p>
        </w:tc>
        <w:tc>
          <w:tcPr>
            <w:tcW w:w="6160" w:type="dxa"/>
            <w:tcBorders>
              <w:top w:val="single" w:sz="8" w:space="0" w:color="auto"/>
              <w:left w:val="nil"/>
              <w:bottom w:val="nil"/>
              <w:right w:val="single" w:sz="4" w:space="0" w:color="auto"/>
            </w:tcBorders>
            <w:shd w:val="clear" w:color="000000" w:fill="DEEAF6"/>
            <w:vAlign w:val="center"/>
            <w:hideMark/>
          </w:tcPr>
          <w:p w:rsidR="004A04B3" w:rsidRPr="004A04B3" w:rsidRDefault="004A04B3" w:rsidP="004A04B3">
            <w:pPr>
              <w:jc w:val="center"/>
              <w:rPr>
                <w:rFonts w:ascii="Calibri" w:hAnsi="Calibri" w:cs="Calibri"/>
                <w:b/>
                <w:bCs/>
                <w:color w:val="000000"/>
                <w:sz w:val="16"/>
                <w:szCs w:val="16"/>
                <w:lang w:eastAsia="es-ES"/>
              </w:rPr>
            </w:pPr>
            <w:r w:rsidRPr="004A04B3">
              <w:rPr>
                <w:rFonts w:ascii="Calibri" w:hAnsi="Calibri" w:cs="Calibri"/>
                <w:b/>
                <w:bCs/>
                <w:color w:val="000000"/>
                <w:sz w:val="16"/>
                <w:szCs w:val="16"/>
                <w:lang w:eastAsia="es-ES"/>
              </w:rPr>
              <w:t>DETALLE DEL BIEN</w:t>
            </w:r>
          </w:p>
        </w:tc>
        <w:tc>
          <w:tcPr>
            <w:tcW w:w="1260" w:type="dxa"/>
            <w:tcBorders>
              <w:top w:val="single" w:sz="8" w:space="0" w:color="auto"/>
              <w:left w:val="nil"/>
              <w:bottom w:val="nil"/>
              <w:right w:val="single" w:sz="4" w:space="0" w:color="auto"/>
            </w:tcBorders>
            <w:shd w:val="clear" w:color="000000" w:fill="DEEAF6"/>
            <w:vAlign w:val="center"/>
            <w:hideMark/>
          </w:tcPr>
          <w:p w:rsidR="004A04B3" w:rsidRPr="004A04B3" w:rsidRDefault="004A04B3" w:rsidP="004A04B3">
            <w:pPr>
              <w:jc w:val="center"/>
              <w:rPr>
                <w:rFonts w:ascii="Calibri" w:hAnsi="Calibri" w:cs="Calibri"/>
                <w:b/>
                <w:bCs/>
                <w:color w:val="000000"/>
                <w:sz w:val="16"/>
                <w:szCs w:val="16"/>
                <w:lang w:eastAsia="es-ES"/>
              </w:rPr>
            </w:pPr>
            <w:r w:rsidRPr="004A04B3">
              <w:rPr>
                <w:rFonts w:ascii="Calibri" w:hAnsi="Calibri" w:cs="Calibri"/>
                <w:b/>
                <w:bCs/>
                <w:color w:val="000000"/>
                <w:sz w:val="16"/>
                <w:szCs w:val="16"/>
                <w:lang w:eastAsia="es-ES"/>
              </w:rPr>
              <w:t>CANTIDAD</w:t>
            </w:r>
          </w:p>
        </w:tc>
        <w:tc>
          <w:tcPr>
            <w:tcW w:w="1480" w:type="dxa"/>
            <w:tcBorders>
              <w:top w:val="single" w:sz="8" w:space="0" w:color="auto"/>
              <w:left w:val="nil"/>
              <w:bottom w:val="nil"/>
              <w:right w:val="single" w:sz="4" w:space="0" w:color="auto"/>
            </w:tcBorders>
            <w:shd w:val="clear" w:color="000000" w:fill="DEEAF6"/>
            <w:vAlign w:val="center"/>
            <w:hideMark/>
          </w:tcPr>
          <w:p w:rsidR="004A04B3" w:rsidRPr="004A04B3" w:rsidRDefault="004A04B3" w:rsidP="004A04B3">
            <w:pPr>
              <w:jc w:val="center"/>
              <w:rPr>
                <w:rFonts w:ascii="Calibri" w:hAnsi="Calibri" w:cs="Calibri"/>
                <w:b/>
                <w:bCs/>
                <w:color w:val="000000"/>
                <w:sz w:val="16"/>
                <w:szCs w:val="16"/>
                <w:lang w:eastAsia="es-ES"/>
              </w:rPr>
            </w:pPr>
            <w:r w:rsidRPr="004A04B3">
              <w:rPr>
                <w:rFonts w:ascii="Calibri" w:hAnsi="Calibri" w:cs="Calibri"/>
                <w:b/>
                <w:bCs/>
                <w:color w:val="000000"/>
                <w:sz w:val="16"/>
                <w:szCs w:val="16"/>
                <w:lang w:eastAsia="es-ES"/>
              </w:rPr>
              <w:t>UNIDAD DE MEDIDA</w:t>
            </w:r>
          </w:p>
        </w:tc>
      </w:tr>
      <w:tr w:rsidR="004A04B3" w:rsidRPr="004A04B3" w:rsidTr="009278F4">
        <w:trPr>
          <w:trHeight w:val="30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w:t>
            </w:r>
          </w:p>
        </w:tc>
        <w:tc>
          <w:tcPr>
            <w:tcW w:w="6160" w:type="dxa"/>
            <w:tcBorders>
              <w:top w:val="single" w:sz="8" w:space="0" w:color="auto"/>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RESISTENCIA TIPO AMERICANA</w:t>
            </w:r>
          </w:p>
        </w:tc>
        <w:tc>
          <w:tcPr>
            <w:tcW w:w="1260" w:type="dxa"/>
            <w:tcBorders>
              <w:top w:val="single" w:sz="8" w:space="0" w:color="auto"/>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25</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2</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UNIDAD DE MANTENIMIENTO LUBRICADOR PARA AIRE 1/4"</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6</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3</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CADENA DUPLEX PASO DE 1"</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6</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MTS</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4</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SELLO PARA BOMBA DE 5/8"</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1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5</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ADAPTADOR DE 1/2" x 1/4"</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4</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6</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CONECTOR MACHO DE 2"</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2</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45"/>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7</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REDUCCION EN BUJE DE 1 1/4" A 1"</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4</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8</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KIT DE REPARACION PARA REDUCTOR DE VELOCIDAD 6/0</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9</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KIT DE REPARO PARA VALVULA M/21/11</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20</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10</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KIT DE REPARACION PARA VALVULA DE GAS 34250</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25</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9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11</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KIT DE REPARACION PARA CABEZAL NEUMATICO DE LLENADO DE GLP</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25</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12</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CABEZAL NEUMATICO PARA LLENADO DE GLP</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10</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r w:rsidR="004A04B3" w:rsidRPr="004A04B3" w:rsidTr="009278F4">
        <w:trPr>
          <w:trHeight w:val="30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13</w:t>
            </w:r>
          </w:p>
        </w:tc>
        <w:tc>
          <w:tcPr>
            <w:tcW w:w="6160" w:type="dxa"/>
            <w:tcBorders>
              <w:top w:val="nil"/>
              <w:left w:val="nil"/>
              <w:bottom w:val="single" w:sz="4" w:space="0" w:color="auto"/>
              <w:right w:val="single" w:sz="4" w:space="0" w:color="auto"/>
            </w:tcBorders>
            <w:shd w:val="clear" w:color="auto" w:fill="auto"/>
            <w:vAlign w:val="center"/>
            <w:hideMark/>
          </w:tcPr>
          <w:p w:rsidR="004A04B3" w:rsidRPr="004A04B3" w:rsidRDefault="004A04B3" w:rsidP="004A04B3">
            <w:pPr>
              <w:rPr>
                <w:rFonts w:ascii="Calibri" w:hAnsi="Calibri" w:cs="Calibri"/>
                <w:color w:val="000000"/>
                <w:sz w:val="16"/>
                <w:szCs w:val="16"/>
                <w:lang w:eastAsia="es-ES"/>
              </w:rPr>
            </w:pPr>
            <w:r w:rsidRPr="004A04B3">
              <w:rPr>
                <w:rFonts w:ascii="Calibri" w:hAnsi="Calibri" w:cs="Calibri"/>
                <w:color w:val="000000"/>
                <w:sz w:val="16"/>
                <w:szCs w:val="16"/>
                <w:lang w:eastAsia="es-ES"/>
              </w:rPr>
              <w:t>VALVULA ANTIRRETORNO DESBLOQUEABLE</w:t>
            </w:r>
          </w:p>
        </w:tc>
        <w:tc>
          <w:tcPr>
            <w:tcW w:w="126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10</w:t>
            </w:r>
          </w:p>
        </w:tc>
        <w:tc>
          <w:tcPr>
            <w:tcW w:w="1480" w:type="dxa"/>
            <w:tcBorders>
              <w:top w:val="nil"/>
              <w:left w:val="nil"/>
              <w:bottom w:val="single" w:sz="4" w:space="0" w:color="auto"/>
              <w:right w:val="single" w:sz="4" w:space="0" w:color="auto"/>
            </w:tcBorders>
            <w:shd w:val="clear" w:color="auto" w:fill="auto"/>
            <w:noWrap/>
            <w:vAlign w:val="center"/>
            <w:hideMark/>
          </w:tcPr>
          <w:p w:rsidR="004A04B3" w:rsidRPr="004A04B3" w:rsidRDefault="004A04B3" w:rsidP="004A04B3">
            <w:pPr>
              <w:jc w:val="center"/>
              <w:rPr>
                <w:rFonts w:ascii="Calibri" w:hAnsi="Calibri" w:cs="Calibri"/>
                <w:color w:val="000000"/>
                <w:sz w:val="16"/>
                <w:szCs w:val="16"/>
                <w:lang w:eastAsia="es-ES"/>
              </w:rPr>
            </w:pPr>
            <w:r w:rsidRPr="004A04B3">
              <w:rPr>
                <w:rFonts w:ascii="Calibri" w:hAnsi="Calibri" w:cs="Calibri"/>
                <w:color w:val="000000"/>
                <w:sz w:val="16"/>
                <w:szCs w:val="16"/>
                <w:lang w:eastAsia="es-ES"/>
              </w:rPr>
              <w:t>PZA</w:t>
            </w:r>
          </w:p>
        </w:tc>
      </w:tr>
    </w:tbl>
    <w:p w:rsidR="004A04B3" w:rsidRPr="004A04B3" w:rsidRDefault="004A04B3" w:rsidP="004A04B3">
      <w:pPr>
        <w:jc w:val="both"/>
        <w:rPr>
          <w:rFonts w:ascii="Verdana" w:hAnsi="Verdana" w:cs="Calibri"/>
          <w:bCs/>
          <w:sz w:val="18"/>
          <w:szCs w:val="18"/>
          <w:lang w:val="es-BO" w:eastAsia="es-ES"/>
        </w:rPr>
      </w:pPr>
    </w:p>
    <w:p w:rsidR="004A04B3" w:rsidRPr="004A04B3" w:rsidRDefault="004A04B3" w:rsidP="004A04B3">
      <w:pPr>
        <w:numPr>
          <w:ilvl w:val="0"/>
          <w:numId w:val="36"/>
        </w:numPr>
        <w:ind w:left="567" w:hanging="567"/>
        <w:contextualSpacing/>
        <w:jc w:val="both"/>
        <w:rPr>
          <w:rFonts w:ascii="Calibri" w:hAnsi="Calibri" w:cs="Calibri"/>
          <w:b/>
          <w:bCs/>
          <w:sz w:val="22"/>
          <w:szCs w:val="22"/>
          <w:lang w:eastAsia="es-BO"/>
        </w:rPr>
      </w:pPr>
      <w:r w:rsidRPr="004A04B3">
        <w:rPr>
          <w:rFonts w:ascii="Calibri" w:hAnsi="Calibri" w:cs="Calibri"/>
          <w:b/>
          <w:bCs/>
          <w:sz w:val="22"/>
          <w:szCs w:val="22"/>
          <w:lang w:eastAsia="es-BO"/>
        </w:rPr>
        <w:t>CARACTERÍSTICAS DEL REQUERIMIENTO (Sujeto a Evaluación)</w:t>
      </w:r>
    </w:p>
    <w:p w:rsidR="004A04B3" w:rsidRPr="004A04B3" w:rsidRDefault="004A04B3" w:rsidP="004A04B3">
      <w:pPr>
        <w:contextualSpacing/>
        <w:jc w:val="both"/>
        <w:rPr>
          <w:rFonts w:ascii="Calibri" w:hAnsi="Calibri" w:cs="Calibri"/>
          <w:b/>
          <w:bCs/>
          <w:sz w:val="22"/>
          <w:szCs w:val="22"/>
          <w:lang w:eastAsia="es-BO"/>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2"/>
      </w:tblGrid>
      <w:tr w:rsidR="004A04B3" w:rsidRPr="004A04B3" w:rsidTr="009278F4">
        <w:trPr>
          <w:trHeight w:val="376"/>
        </w:trPr>
        <w:tc>
          <w:tcPr>
            <w:tcW w:w="10632" w:type="dxa"/>
            <w:shd w:val="clear" w:color="auto" w:fill="B8CCE4"/>
            <w:vAlign w:val="center"/>
          </w:tcPr>
          <w:p w:rsidR="004A04B3" w:rsidRPr="004A04B3" w:rsidRDefault="004A04B3" w:rsidP="004A04B3">
            <w:pPr>
              <w:autoSpaceDE w:val="0"/>
              <w:autoSpaceDN w:val="0"/>
              <w:adjustRightInd w:val="0"/>
              <w:rPr>
                <w:rFonts w:ascii="Calibri" w:hAnsi="Calibri" w:cs="Calibri"/>
                <w:b/>
                <w:bCs/>
                <w:sz w:val="22"/>
                <w:szCs w:val="22"/>
                <w:lang w:eastAsia="es-BO"/>
              </w:rPr>
            </w:pPr>
            <w:r w:rsidRPr="004A04B3">
              <w:rPr>
                <w:rFonts w:ascii="Calibri" w:hAnsi="Calibri" w:cs="Calibri"/>
                <w:b/>
                <w:bCs/>
                <w:sz w:val="22"/>
                <w:szCs w:val="22"/>
                <w:lang w:eastAsia="es-ES"/>
              </w:rPr>
              <w:t>CARACTERÍSTICAS TÉCNICAS DEL BIEN</w:t>
            </w:r>
          </w:p>
        </w:tc>
      </w:tr>
      <w:tr w:rsidR="004A04B3" w:rsidRPr="004A04B3" w:rsidTr="009278F4">
        <w:trPr>
          <w:trHeight w:val="1815"/>
        </w:trPr>
        <w:tc>
          <w:tcPr>
            <w:tcW w:w="10632" w:type="dxa"/>
            <w:shd w:val="clear" w:color="auto" w:fill="auto"/>
            <w:vAlign w:val="center"/>
          </w:tcPr>
          <w:p w:rsidR="004A04B3" w:rsidRPr="004A04B3" w:rsidRDefault="004A04B3" w:rsidP="004A04B3">
            <w:pPr>
              <w:autoSpaceDE w:val="0"/>
              <w:autoSpaceDN w:val="0"/>
              <w:adjustRightInd w:val="0"/>
              <w:jc w:val="both"/>
              <w:rPr>
                <w:rFonts w:ascii="Calibri" w:hAnsi="Calibri" w:cs="Calibri"/>
                <w:sz w:val="22"/>
                <w:szCs w:val="22"/>
                <w:lang w:eastAsia="es-BO"/>
              </w:rPr>
            </w:pPr>
            <w:r w:rsidRPr="004A04B3">
              <w:rPr>
                <w:rFonts w:ascii="Verdana" w:hAnsi="Verdana" w:cs="Arial"/>
                <w:sz w:val="18"/>
                <w:szCs w:val="18"/>
                <w:lang w:eastAsia="es-ES"/>
              </w:rPr>
              <w:t>Los repuestos deben ser nuevos y de primera calidad de acuerdo al detalle siguiente:</w:t>
            </w:r>
          </w:p>
          <w:p w:rsidR="004A04B3" w:rsidRPr="004A04B3" w:rsidRDefault="004A04B3" w:rsidP="004A04B3">
            <w:pPr>
              <w:autoSpaceDE w:val="0"/>
              <w:autoSpaceDN w:val="0"/>
              <w:adjustRightInd w:val="0"/>
              <w:jc w:val="both"/>
              <w:rPr>
                <w:rFonts w:ascii="Calibri" w:hAnsi="Calibri" w:cs="Calibri"/>
                <w:sz w:val="22"/>
                <w:szCs w:val="22"/>
                <w:lang w:eastAsia="es-BO"/>
              </w:rPr>
            </w:pPr>
          </w:p>
          <w:tbl>
            <w:tblPr>
              <w:tblW w:w="5000" w:type="pct"/>
              <w:jc w:val="center"/>
              <w:tblCellMar>
                <w:left w:w="70" w:type="dxa"/>
                <w:right w:w="70" w:type="dxa"/>
              </w:tblCellMar>
              <w:tblLook w:val="04A0" w:firstRow="1" w:lastRow="0" w:firstColumn="1" w:lastColumn="0" w:noHBand="0" w:noVBand="1"/>
            </w:tblPr>
            <w:tblGrid>
              <w:gridCol w:w="409"/>
              <w:gridCol w:w="10073"/>
            </w:tblGrid>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1</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RESISTENCIA TIPO AMERICANA</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olor w:val="000000"/>
                      <w:sz w:val="18"/>
                      <w:szCs w:val="18"/>
                      <w:lang w:eastAsia="es-ES"/>
                    </w:rPr>
                    <w:t>Resistencia tipo americana: 5000 W, 220-240 V, 50 Hz.</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2</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cs="Calibri"/>
                      <w:b/>
                      <w:color w:val="000000"/>
                      <w:sz w:val="22"/>
                      <w:szCs w:val="22"/>
                      <w:u w:val="single"/>
                      <w:lang w:eastAsia="es-ES"/>
                    </w:rPr>
                  </w:pPr>
                  <w:r w:rsidRPr="004A04B3">
                    <w:rPr>
                      <w:rFonts w:ascii="Calibri" w:hAnsi="Calibri" w:cs="Calibri"/>
                      <w:b/>
                      <w:color w:val="000000"/>
                      <w:sz w:val="22"/>
                      <w:szCs w:val="22"/>
                      <w:u w:val="single"/>
                      <w:lang w:eastAsia="es-ES"/>
                    </w:rPr>
                    <w:t>UNIDAD DE MANTENIMIENTO LUBRICADOR PARA AIRE 1/4"</w:t>
                  </w:r>
                </w:p>
                <w:p w:rsidR="004A04B3" w:rsidRPr="004A04B3" w:rsidRDefault="004A04B3" w:rsidP="004A04B3">
                  <w:pPr>
                    <w:jc w:val="both"/>
                    <w:rPr>
                      <w:rFonts w:ascii="Calibri" w:hAnsi="Calibri" w:cs="Calibri"/>
                      <w:b/>
                      <w:color w:val="000000"/>
                      <w:sz w:val="22"/>
                      <w:szCs w:val="22"/>
                      <w:u w:val="single"/>
                      <w:lang w:eastAsia="es-ES"/>
                    </w:rPr>
                  </w:pPr>
                </w:p>
                <w:p w:rsidR="004A04B3" w:rsidRPr="004A04B3" w:rsidRDefault="004A04B3" w:rsidP="004A04B3">
                  <w:pPr>
                    <w:jc w:val="both"/>
                    <w:rPr>
                      <w:rFonts w:ascii="Calibri" w:hAnsi="Calibri" w:cs="Calibri"/>
                      <w:b/>
                      <w:color w:val="000000"/>
                      <w:sz w:val="22"/>
                      <w:szCs w:val="22"/>
                      <w:u w:val="single"/>
                      <w:lang w:eastAsia="es-ES"/>
                    </w:rPr>
                  </w:pPr>
                  <w:r w:rsidRPr="004A04B3">
                    <w:rPr>
                      <w:rFonts w:ascii="Calibri" w:hAnsi="Calibri"/>
                      <w:color w:val="000000"/>
                      <w:sz w:val="18"/>
                      <w:szCs w:val="18"/>
                      <w:lang w:eastAsia="es-ES"/>
                    </w:rPr>
                    <w:t>Unidad de mantenimiento lubricador para aire: Conexión roscado NPT; Medida 1/4 pulgada.</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3</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cs="Calibri"/>
                      <w:b/>
                      <w:color w:val="000000"/>
                      <w:sz w:val="22"/>
                      <w:szCs w:val="22"/>
                      <w:u w:val="single"/>
                      <w:lang w:eastAsia="es-ES"/>
                    </w:rPr>
                  </w:pPr>
                  <w:r w:rsidRPr="004A04B3">
                    <w:rPr>
                      <w:rFonts w:ascii="Calibri" w:hAnsi="Calibri" w:cs="Calibri"/>
                      <w:b/>
                      <w:color w:val="000000"/>
                      <w:sz w:val="22"/>
                      <w:szCs w:val="22"/>
                      <w:u w:val="single"/>
                      <w:lang w:eastAsia="es-ES"/>
                    </w:rPr>
                    <w:t>CADENA DUPLEX PASO DE 1"</w:t>
                  </w:r>
                </w:p>
                <w:p w:rsidR="004A04B3" w:rsidRPr="004A04B3" w:rsidRDefault="004A04B3" w:rsidP="004A04B3">
                  <w:pPr>
                    <w:jc w:val="both"/>
                    <w:rPr>
                      <w:rFonts w:ascii="Calibri" w:hAnsi="Calibri" w:cs="Calibri"/>
                      <w:b/>
                      <w:color w:val="000000"/>
                      <w:sz w:val="22"/>
                      <w:szCs w:val="22"/>
                      <w:u w:val="single"/>
                      <w:lang w:eastAsia="es-ES"/>
                    </w:rPr>
                  </w:pPr>
                </w:p>
                <w:p w:rsidR="004A04B3" w:rsidRPr="004A04B3" w:rsidRDefault="004A04B3" w:rsidP="004A04B3">
                  <w:pPr>
                    <w:jc w:val="both"/>
                    <w:rPr>
                      <w:rFonts w:ascii="Calibri" w:hAnsi="Calibri" w:cs="Calibri"/>
                      <w:color w:val="000000"/>
                      <w:sz w:val="22"/>
                      <w:szCs w:val="22"/>
                      <w:lang w:eastAsia="es-ES"/>
                    </w:rPr>
                  </w:pPr>
                  <w:r w:rsidRPr="004A04B3">
                    <w:rPr>
                      <w:rFonts w:ascii="Calibri" w:hAnsi="Calibri"/>
                      <w:color w:val="000000"/>
                      <w:sz w:val="18"/>
                      <w:szCs w:val="18"/>
                      <w:lang w:eastAsia="es-ES"/>
                    </w:rPr>
                    <w:t>Cadena dúplex 16B2: Paso 25,4 mm; Diámetro de rodillo 15,88mm</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4</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SELLO PARA BOMBA DE 5/8"</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s="Calibri"/>
                      <w:sz w:val="22"/>
                      <w:szCs w:val="24"/>
                      <w:lang w:eastAsia="es-ES"/>
                    </w:rPr>
                  </w:pPr>
                  <w:r w:rsidRPr="004A04B3">
                    <w:rPr>
                      <w:rFonts w:ascii="Calibri" w:hAnsi="Calibri"/>
                      <w:color w:val="000000"/>
                      <w:sz w:val="18"/>
                      <w:szCs w:val="18"/>
                      <w:lang w:eastAsia="es-ES"/>
                    </w:rPr>
                    <w:t>Sello para bomba centrifuga para acoplar al motor.- Bomba Centrifuga de 5/8”; Modelo 02K3-X2-3P</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5</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ADAPTADOR DE 1/2" x 1/4"</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Adaptador de alta presión: material inoxidable; Conexión roscado NPT; medida: hembra de 1/2” a macho de 1/4”</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6</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CONECTOR MACHO DE 2"</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Conector de alta presión para manguera de GLP: Conexión roscado NPT; medida: macho 2” </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lastRenderedPageBreak/>
                    <w:t>7</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cs="Calibri"/>
                      <w:b/>
                      <w:color w:val="000000"/>
                      <w:sz w:val="22"/>
                      <w:szCs w:val="22"/>
                      <w:u w:val="single"/>
                      <w:lang w:eastAsia="es-ES"/>
                    </w:rPr>
                  </w:pPr>
                  <w:r w:rsidRPr="004A04B3">
                    <w:rPr>
                      <w:rFonts w:ascii="Calibri" w:hAnsi="Calibri" w:cs="Calibri"/>
                      <w:b/>
                      <w:color w:val="000000"/>
                      <w:sz w:val="22"/>
                      <w:szCs w:val="22"/>
                      <w:u w:val="single"/>
                      <w:lang w:eastAsia="es-ES"/>
                    </w:rPr>
                    <w:t>REDUCCION EN BUJE DE 1 1/4" A 1"</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Reducción en buje de alta presión: material inoxidable; Conexión roscado NPT; medida: macho de 1 1/4” a hembra de 1”</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8</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KIT DE REPARACION PARA REDUCTOR DE VELOCIDAD 6/0</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Características del Reductor:</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Tipo: Reductor de tornillo sin fin</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Orientación del eje: de ejes ortogonales</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Rendimiento: para grandes cargas / para cargas pesadas</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Par: Max: 165.000 </w:t>
                  </w:r>
                  <w:proofErr w:type="spellStart"/>
                  <w:r w:rsidRPr="004A04B3">
                    <w:rPr>
                      <w:rFonts w:ascii="Calibri" w:hAnsi="Calibri"/>
                      <w:color w:val="000000"/>
                      <w:sz w:val="18"/>
                      <w:szCs w:val="18"/>
                      <w:lang w:eastAsia="es-ES"/>
                    </w:rPr>
                    <w:t>Nm</w:t>
                  </w:r>
                  <w:proofErr w:type="spellEnd"/>
                  <w:r w:rsidRPr="004A04B3">
                    <w:rPr>
                      <w:rFonts w:ascii="Calibri" w:hAnsi="Calibri"/>
                      <w:color w:val="000000"/>
                      <w:sz w:val="18"/>
                      <w:szCs w:val="18"/>
                      <w:lang w:eastAsia="es-ES"/>
                    </w:rPr>
                    <w:t xml:space="preserve"> / Min: 4.264 </w:t>
                  </w:r>
                  <w:proofErr w:type="spellStart"/>
                  <w:r w:rsidRPr="004A04B3">
                    <w:rPr>
                      <w:rFonts w:ascii="Calibri" w:hAnsi="Calibri"/>
                      <w:color w:val="000000"/>
                      <w:sz w:val="18"/>
                      <w:szCs w:val="18"/>
                      <w:lang w:eastAsia="es-ES"/>
                    </w:rPr>
                    <w:t>Nm</w:t>
                  </w:r>
                  <w:proofErr w:type="spellEnd"/>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Velocidad de Rotación: Max: 4.900 rpm / Min: 0,19 rpm</w:t>
                  </w:r>
                </w:p>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olor w:val="000000"/>
                      <w:sz w:val="18"/>
                      <w:szCs w:val="18"/>
                      <w:lang w:eastAsia="es-ES"/>
                    </w:rPr>
                    <w:t xml:space="preserve">Potencia: hasta 1.500 </w:t>
                  </w:r>
                  <w:proofErr w:type="spellStart"/>
                  <w:r w:rsidRPr="004A04B3">
                    <w:rPr>
                      <w:rFonts w:ascii="Calibri" w:hAnsi="Calibri"/>
                      <w:color w:val="000000"/>
                      <w:sz w:val="18"/>
                      <w:szCs w:val="18"/>
                      <w:lang w:eastAsia="es-ES"/>
                    </w:rPr>
                    <w:t>Kw</w:t>
                  </w:r>
                  <w:proofErr w:type="spellEnd"/>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9</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KIT DE REPARO PARA VALVULA M/21/11</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1 Pistón de bronce</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1 Puño </w:t>
                  </w:r>
                  <w:proofErr w:type="spellStart"/>
                  <w:r w:rsidRPr="004A04B3">
                    <w:rPr>
                      <w:rFonts w:ascii="Calibri" w:hAnsi="Calibri"/>
                      <w:color w:val="000000"/>
                      <w:sz w:val="18"/>
                      <w:szCs w:val="18"/>
                      <w:lang w:eastAsia="es-ES"/>
                    </w:rPr>
                    <w:t>gaco</w:t>
                  </w:r>
                  <w:proofErr w:type="spellEnd"/>
                  <w:r w:rsidRPr="004A04B3">
                    <w:rPr>
                      <w:rFonts w:ascii="Calibri" w:hAnsi="Calibri"/>
                      <w:color w:val="000000"/>
                      <w:sz w:val="18"/>
                      <w:szCs w:val="18"/>
                      <w:lang w:eastAsia="es-ES"/>
                    </w:rPr>
                    <w:t xml:space="preserve"> en nitrilo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2 Resorte Flexible inoxidable</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1 Seguro de filtro de escape</w:t>
                  </w:r>
                </w:p>
                <w:p w:rsidR="004A04B3" w:rsidRPr="004A04B3" w:rsidRDefault="004A04B3" w:rsidP="004A04B3">
                  <w:pPr>
                    <w:jc w:val="both"/>
                    <w:rPr>
                      <w:rFonts w:ascii="Calibri" w:hAnsi="Calibri"/>
                      <w:color w:val="000000"/>
                      <w:sz w:val="18"/>
                      <w:szCs w:val="18"/>
                      <w:lang w:eastAsia="es-ES"/>
                    </w:rPr>
                  </w:pPr>
                </w:p>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olor w:val="000000"/>
                      <w:sz w:val="18"/>
                      <w:szCs w:val="18"/>
                      <w:lang w:eastAsia="es-ES"/>
                    </w:rPr>
                    <w:t>Kit para accionamiento de válvula neumática para balanza de llenado de GLP</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10</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KIT DE REPARACION PARA VALVULA DE GAS 34250</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1 Puño </w:t>
                  </w:r>
                  <w:proofErr w:type="spellStart"/>
                  <w:r w:rsidRPr="004A04B3">
                    <w:rPr>
                      <w:rFonts w:ascii="Calibri" w:hAnsi="Calibri"/>
                      <w:color w:val="000000"/>
                      <w:sz w:val="18"/>
                      <w:szCs w:val="18"/>
                      <w:lang w:eastAsia="es-ES"/>
                    </w:rPr>
                    <w:t>gaco</w:t>
                  </w:r>
                  <w:proofErr w:type="spellEnd"/>
                  <w:r w:rsidRPr="004A04B3">
                    <w:rPr>
                      <w:rFonts w:ascii="Calibri" w:hAnsi="Calibri"/>
                      <w:color w:val="000000"/>
                      <w:sz w:val="18"/>
                      <w:szCs w:val="18"/>
                      <w:lang w:eastAsia="es-ES"/>
                    </w:rPr>
                    <w:t xml:space="preserve"> en poliuretano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1 sello en poliuretano</w:t>
                  </w:r>
                </w:p>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olor w:val="000000"/>
                      <w:sz w:val="18"/>
                      <w:szCs w:val="18"/>
                      <w:lang w:eastAsia="es-ES"/>
                    </w:rPr>
                    <w:t>1 reten en poliuretano</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11</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KIT DE REPARACION PARA CABEZAL NEUMATICO DE LLENADO DE GLP</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1 Puño </w:t>
                  </w:r>
                  <w:proofErr w:type="spellStart"/>
                  <w:r w:rsidRPr="004A04B3">
                    <w:rPr>
                      <w:rFonts w:ascii="Calibri" w:hAnsi="Calibri"/>
                      <w:color w:val="000000"/>
                      <w:sz w:val="18"/>
                      <w:szCs w:val="18"/>
                      <w:lang w:eastAsia="es-ES"/>
                    </w:rPr>
                    <w:t>gaco</w:t>
                  </w:r>
                  <w:proofErr w:type="spellEnd"/>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1 asiento para sello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1 cubeta </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1 seguro </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1 </w:t>
                  </w:r>
                  <w:proofErr w:type="spellStart"/>
                  <w:r w:rsidRPr="004A04B3">
                    <w:rPr>
                      <w:rFonts w:ascii="Calibri" w:hAnsi="Calibri"/>
                      <w:color w:val="000000"/>
                      <w:sz w:val="18"/>
                      <w:szCs w:val="18"/>
                      <w:lang w:eastAsia="es-ES"/>
                    </w:rPr>
                    <w:t>oring</w:t>
                  </w:r>
                  <w:proofErr w:type="spellEnd"/>
                  <w:r w:rsidRPr="004A04B3">
                    <w:rPr>
                      <w:rFonts w:ascii="Calibri" w:hAnsi="Calibri"/>
                      <w:color w:val="000000"/>
                      <w:sz w:val="18"/>
                      <w:szCs w:val="18"/>
                      <w:lang w:eastAsia="es-ES"/>
                    </w:rPr>
                    <w:t xml:space="preserve"> en nitrilo</w:t>
                  </w:r>
                </w:p>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olor w:val="000000"/>
                      <w:sz w:val="18"/>
                      <w:szCs w:val="18"/>
                      <w:lang w:eastAsia="es-ES"/>
                    </w:rPr>
                    <w:t>1 sello en pico de carga en poliuretano</w:t>
                  </w:r>
                </w:p>
              </w:tc>
            </w:tr>
            <w:tr w:rsidR="004A04B3" w:rsidRPr="004A04B3" w:rsidTr="009278F4">
              <w:trPr>
                <w:trHeight w:val="114"/>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12</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CABEZAL NEUMATICO PARA LLENADO DE GLP</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Empaquetadura 20 c.  Nitrilo 8060.</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Enchufe con tuerca de bronce </w:t>
                  </w:r>
                  <w:proofErr w:type="spellStart"/>
                  <w:r w:rsidRPr="004A04B3">
                    <w:rPr>
                      <w:rFonts w:ascii="Calibri" w:hAnsi="Calibri"/>
                      <w:color w:val="000000"/>
                      <w:sz w:val="18"/>
                      <w:szCs w:val="18"/>
                      <w:lang w:eastAsia="es-ES"/>
                    </w:rPr>
                    <w:t>grafitado</w:t>
                  </w:r>
                  <w:proofErr w:type="spellEnd"/>
                  <w:r w:rsidRPr="004A04B3">
                    <w:rPr>
                      <w:rFonts w:ascii="Calibri" w:hAnsi="Calibri"/>
                      <w:color w:val="000000"/>
                      <w:sz w:val="18"/>
                      <w:szCs w:val="18"/>
                      <w:lang w:eastAsia="es-ES"/>
                    </w:rPr>
                    <w:t>.</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Alambre de acero inoxidable.</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Cono de válvula bronce </w:t>
                  </w:r>
                  <w:proofErr w:type="spellStart"/>
                  <w:r w:rsidRPr="004A04B3">
                    <w:rPr>
                      <w:rFonts w:ascii="Calibri" w:hAnsi="Calibri"/>
                      <w:color w:val="000000"/>
                      <w:sz w:val="18"/>
                      <w:szCs w:val="18"/>
                      <w:lang w:eastAsia="es-ES"/>
                    </w:rPr>
                    <w:t>grafitado</w:t>
                  </w:r>
                  <w:proofErr w:type="spellEnd"/>
                  <w:r w:rsidRPr="004A04B3">
                    <w:rPr>
                      <w:rFonts w:ascii="Calibri" w:hAnsi="Calibri"/>
                      <w:color w:val="000000"/>
                      <w:sz w:val="18"/>
                      <w:szCs w:val="18"/>
                      <w:lang w:eastAsia="es-ES"/>
                    </w:rPr>
                    <w:t>.</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Anillo de apoyo de teflón.</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Puño </w:t>
                  </w:r>
                  <w:proofErr w:type="spellStart"/>
                  <w:r w:rsidRPr="004A04B3">
                    <w:rPr>
                      <w:rFonts w:ascii="Calibri" w:hAnsi="Calibri"/>
                      <w:color w:val="000000"/>
                      <w:sz w:val="18"/>
                      <w:szCs w:val="18"/>
                      <w:lang w:eastAsia="es-ES"/>
                    </w:rPr>
                    <w:t>gaco</w:t>
                  </w:r>
                  <w:proofErr w:type="spellEnd"/>
                  <w:r w:rsidRPr="004A04B3">
                    <w:rPr>
                      <w:rFonts w:ascii="Calibri" w:hAnsi="Calibri"/>
                      <w:color w:val="000000"/>
                      <w:sz w:val="18"/>
                      <w:szCs w:val="18"/>
                      <w:lang w:eastAsia="es-ES"/>
                    </w:rPr>
                    <w:t xml:space="preserve"> de neopreno con goma 8060.</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Abrazadera de fierro aminado 11.5 mm</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Palanca de maniobra Aluminio.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Arandela de bronce laminado.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Tornillo </w:t>
                  </w:r>
                  <w:proofErr w:type="spellStart"/>
                  <w:r w:rsidRPr="004A04B3">
                    <w:rPr>
                      <w:rFonts w:ascii="Calibri" w:hAnsi="Calibri"/>
                      <w:color w:val="000000"/>
                      <w:sz w:val="18"/>
                      <w:szCs w:val="18"/>
                      <w:lang w:eastAsia="es-ES"/>
                    </w:rPr>
                    <w:t>Umbranco</w:t>
                  </w:r>
                  <w:proofErr w:type="spellEnd"/>
                  <w:r w:rsidRPr="004A04B3">
                    <w:rPr>
                      <w:rFonts w:ascii="Calibri" w:hAnsi="Calibri"/>
                      <w:color w:val="000000"/>
                      <w:sz w:val="18"/>
                      <w:szCs w:val="18"/>
                      <w:lang w:eastAsia="es-ES"/>
                    </w:rPr>
                    <w:t xml:space="preserve"> MSP 6x20 acero negro grado 8.</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Árbol de válvula bronce </w:t>
                  </w:r>
                  <w:proofErr w:type="spellStart"/>
                  <w:r w:rsidRPr="004A04B3">
                    <w:rPr>
                      <w:rFonts w:ascii="Calibri" w:hAnsi="Calibri"/>
                      <w:color w:val="000000"/>
                      <w:sz w:val="18"/>
                      <w:szCs w:val="18"/>
                      <w:lang w:eastAsia="es-ES"/>
                    </w:rPr>
                    <w:t>grafitado</w:t>
                  </w:r>
                  <w:proofErr w:type="spellEnd"/>
                  <w:r w:rsidRPr="004A04B3">
                    <w:rPr>
                      <w:rFonts w:ascii="Calibri" w:hAnsi="Calibri"/>
                      <w:color w:val="000000"/>
                      <w:sz w:val="18"/>
                      <w:szCs w:val="18"/>
                      <w:lang w:eastAsia="es-ES"/>
                    </w:rPr>
                    <w:t xml:space="preserve"> con refuerzo exterior cuadrado de espesor 6 – 6.5 mm</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Bola de aluminio.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Tubo o cilindro  de aluminio.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Resorte metal acero 8.8 mm grosor INOX.</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Vástago de embolo fierro laminado de Ø = 12.5 – 13 mm</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Pieza externa de aluminio.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Válvula de recepción bronce </w:t>
                  </w:r>
                  <w:proofErr w:type="spellStart"/>
                  <w:r w:rsidRPr="004A04B3">
                    <w:rPr>
                      <w:rFonts w:ascii="Calibri" w:hAnsi="Calibri"/>
                      <w:color w:val="000000"/>
                      <w:sz w:val="18"/>
                      <w:szCs w:val="18"/>
                      <w:lang w:eastAsia="es-ES"/>
                    </w:rPr>
                    <w:t>grafitado</w:t>
                  </w:r>
                  <w:proofErr w:type="spellEnd"/>
                  <w:r w:rsidRPr="004A04B3">
                    <w:rPr>
                      <w:rFonts w:ascii="Calibri" w:hAnsi="Calibri"/>
                      <w:color w:val="000000"/>
                      <w:sz w:val="18"/>
                      <w:szCs w:val="18"/>
                      <w:lang w:eastAsia="es-ES"/>
                    </w:rPr>
                    <w:t>.</w:t>
                  </w:r>
                </w:p>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olor w:val="000000"/>
                      <w:sz w:val="18"/>
                      <w:szCs w:val="18"/>
                      <w:lang w:eastAsia="es-ES"/>
                    </w:rPr>
                    <w:t xml:space="preserve">Válvula </w:t>
                  </w:r>
                  <w:proofErr w:type="spellStart"/>
                  <w:r w:rsidRPr="004A04B3">
                    <w:rPr>
                      <w:rFonts w:ascii="Calibri" w:hAnsi="Calibri"/>
                      <w:color w:val="000000"/>
                      <w:sz w:val="18"/>
                      <w:szCs w:val="18"/>
                      <w:lang w:eastAsia="es-ES"/>
                    </w:rPr>
                    <w:t>check</w:t>
                  </w:r>
                  <w:proofErr w:type="spellEnd"/>
                  <w:r w:rsidRPr="004A04B3">
                    <w:rPr>
                      <w:rFonts w:ascii="Calibri" w:hAnsi="Calibri"/>
                      <w:color w:val="000000"/>
                      <w:sz w:val="18"/>
                      <w:szCs w:val="18"/>
                      <w:lang w:eastAsia="es-ES"/>
                    </w:rPr>
                    <w:t xml:space="preserve"> de aire de ¼” bronce </w:t>
                  </w:r>
                  <w:proofErr w:type="spellStart"/>
                  <w:r w:rsidRPr="004A04B3">
                    <w:rPr>
                      <w:rFonts w:ascii="Calibri" w:hAnsi="Calibri"/>
                      <w:color w:val="000000"/>
                      <w:sz w:val="18"/>
                      <w:szCs w:val="18"/>
                      <w:lang w:eastAsia="es-ES"/>
                    </w:rPr>
                    <w:t>grafitado</w:t>
                  </w:r>
                  <w:proofErr w:type="spellEnd"/>
                  <w:r w:rsidRPr="004A04B3">
                    <w:rPr>
                      <w:rFonts w:ascii="Calibri" w:hAnsi="Calibri"/>
                      <w:color w:val="000000"/>
                      <w:sz w:val="18"/>
                      <w:szCs w:val="18"/>
                      <w:lang w:eastAsia="es-ES"/>
                    </w:rPr>
                    <w:t>.</w:t>
                  </w:r>
                </w:p>
              </w:tc>
            </w:tr>
            <w:tr w:rsidR="004A04B3" w:rsidRPr="004A04B3" w:rsidTr="009278F4">
              <w:trPr>
                <w:trHeight w:val="600"/>
                <w:jc w:val="center"/>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04B3" w:rsidRPr="004A04B3" w:rsidRDefault="004A04B3" w:rsidP="004A04B3">
                  <w:pPr>
                    <w:jc w:val="center"/>
                    <w:rPr>
                      <w:rFonts w:ascii="Calibri" w:hAnsi="Calibri" w:cs="Calibri"/>
                      <w:color w:val="000000"/>
                      <w:sz w:val="22"/>
                      <w:szCs w:val="22"/>
                      <w:lang w:eastAsia="es-ES"/>
                    </w:rPr>
                  </w:pPr>
                  <w:r w:rsidRPr="004A04B3">
                    <w:rPr>
                      <w:rFonts w:ascii="Calibri" w:hAnsi="Calibri" w:cs="Calibri"/>
                      <w:color w:val="000000"/>
                      <w:sz w:val="22"/>
                      <w:szCs w:val="22"/>
                      <w:lang w:eastAsia="es-ES"/>
                    </w:rPr>
                    <w:t>13</w:t>
                  </w:r>
                </w:p>
              </w:tc>
              <w:tc>
                <w:tcPr>
                  <w:tcW w:w="4805" w:type="pct"/>
                  <w:tcBorders>
                    <w:top w:val="single" w:sz="4" w:space="0" w:color="auto"/>
                    <w:left w:val="nil"/>
                    <w:bottom w:val="single" w:sz="4" w:space="0" w:color="auto"/>
                    <w:right w:val="single" w:sz="4" w:space="0" w:color="auto"/>
                  </w:tcBorders>
                  <w:shd w:val="clear" w:color="auto" w:fill="auto"/>
                  <w:vAlign w:val="center"/>
                </w:tcPr>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s="Calibri"/>
                      <w:b/>
                      <w:color w:val="000000"/>
                      <w:sz w:val="22"/>
                      <w:szCs w:val="22"/>
                      <w:u w:val="single"/>
                      <w:lang w:eastAsia="es-ES"/>
                    </w:rPr>
                    <w:t>VALVULA ANTIRRETORNO DESBLOQUEABLE</w:t>
                  </w:r>
                </w:p>
                <w:p w:rsidR="004A04B3" w:rsidRPr="004A04B3" w:rsidRDefault="004A04B3" w:rsidP="004A04B3">
                  <w:pPr>
                    <w:jc w:val="both"/>
                    <w:rPr>
                      <w:rFonts w:ascii="Calibri" w:hAnsi="Calibri"/>
                      <w:b/>
                      <w:color w:val="000000"/>
                      <w:sz w:val="18"/>
                      <w:szCs w:val="18"/>
                      <w:u w:val="single"/>
                      <w:lang w:eastAsia="es-ES"/>
                    </w:rPr>
                  </w:pP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Conexión de Entrada: Roscada</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lastRenderedPageBreak/>
                    <w:t>Conexión de Salida: Roscada</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Conexión de Salida Roscada: Macho G 1/4</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Género de la entrada Roscada: Hembra</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Mínima Presión de Funcionamiento: 0,5 Bar</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Máxima Presión de Funcionamiento: 10 Bar</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Máxima Temperatura de Funcionamiento: +60 </w:t>
                  </w:r>
                  <w:r w:rsidRPr="004A04B3">
                    <w:rPr>
                      <w:rFonts w:ascii="Calibri" w:hAnsi="Calibri" w:cs="Calibri"/>
                      <w:color w:val="000000"/>
                      <w:sz w:val="18"/>
                      <w:szCs w:val="18"/>
                      <w:lang w:eastAsia="es-ES"/>
                    </w:rPr>
                    <w:t>°</w:t>
                  </w:r>
                  <w:r w:rsidRPr="004A04B3">
                    <w:rPr>
                      <w:rFonts w:ascii="Calibri" w:hAnsi="Calibri"/>
                      <w:color w:val="000000"/>
                      <w:sz w:val="18"/>
                      <w:szCs w:val="18"/>
                      <w:lang w:eastAsia="es-ES"/>
                    </w:rPr>
                    <w:t>C</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Genero de Salida Roscada: Macho</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Tamaño de la Rosca de Entrada Roscada: 1/4 </w:t>
                  </w:r>
                  <w:proofErr w:type="spellStart"/>
                  <w:r w:rsidRPr="004A04B3">
                    <w:rPr>
                      <w:rFonts w:ascii="Calibri" w:hAnsi="Calibri"/>
                      <w:color w:val="000000"/>
                      <w:sz w:val="18"/>
                      <w:szCs w:val="18"/>
                      <w:lang w:eastAsia="es-ES"/>
                    </w:rPr>
                    <w:t>Pulg</w:t>
                  </w:r>
                  <w:proofErr w:type="spellEnd"/>
                  <w:r w:rsidRPr="004A04B3">
                    <w:rPr>
                      <w:rFonts w:ascii="Calibri" w:hAnsi="Calibri"/>
                      <w:color w:val="000000"/>
                      <w:sz w:val="18"/>
                      <w:szCs w:val="18"/>
                      <w:lang w:eastAsia="es-ES"/>
                    </w:rPr>
                    <w:t>.</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Material del Cuerpo: Zinc</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Rosca Estándar de Entrada Roscada: G</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Rosca Estándar de Salida Roscada: G</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 xml:space="preserve">Tamaño de la Rosca de Salida Roscada: 1/4 </w:t>
                  </w:r>
                  <w:proofErr w:type="spellStart"/>
                  <w:r w:rsidRPr="004A04B3">
                    <w:rPr>
                      <w:rFonts w:ascii="Calibri" w:hAnsi="Calibri"/>
                      <w:color w:val="000000"/>
                      <w:sz w:val="18"/>
                      <w:szCs w:val="18"/>
                      <w:lang w:eastAsia="es-ES"/>
                    </w:rPr>
                    <w:t>Pulg</w:t>
                  </w:r>
                  <w:proofErr w:type="spellEnd"/>
                  <w:r w:rsidRPr="004A04B3">
                    <w:rPr>
                      <w:rFonts w:ascii="Calibri" w:hAnsi="Calibri"/>
                      <w:color w:val="000000"/>
                      <w:sz w:val="18"/>
                      <w:szCs w:val="18"/>
                      <w:lang w:eastAsia="es-ES"/>
                    </w:rPr>
                    <w:t>.</w:t>
                  </w:r>
                </w:p>
                <w:p w:rsidR="004A04B3" w:rsidRPr="004A04B3" w:rsidRDefault="004A04B3" w:rsidP="004A04B3">
                  <w:pPr>
                    <w:jc w:val="both"/>
                    <w:rPr>
                      <w:rFonts w:ascii="Calibri" w:hAnsi="Calibri"/>
                      <w:color w:val="000000"/>
                      <w:sz w:val="18"/>
                      <w:szCs w:val="18"/>
                      <w:lang w:eastAsia="es-ES"/>
                    </w:rPr>
                  </w:pPr>
                  <w:r w:rsidRPr="004A04B3">
                    <w:rPr>
                      <w:rFonts w:ascii="Calibri" w:hAnsi="Calibri"/>
                      <w:color w:val="000000"/>
                      <w:sz w:val="18"/>
                      <w:szCs w:val="18"/>
                      <w:lang w:eastAsia="es-ES"/>
                    </w:rPr>
                    <w:t>Rango de Presión de Funcionamiento: 0,5 – 10 Bar</w:t>
                  </w:r>
                </w:p>
                <w:p w:rsidR="004A04B3" w:rsidRPr="004A04B3" w:rsidRDefault="004A04B3" w:rsidP="004A04B3">
                  <w:pPr>
                    <w:jc w:val="both"/>
                    <w:rPr>
                      <w:rFonts w:ascii="Calibri" w:hAnsi="Calibri"/>
                      <w:b/>
                      <w:color w:val="000000"/>
                      <w:sz w:val="18"/>
                      <w:szCs w:val="18"/>
                      <w:u w:val="single"/>
                      <w:lang w:eastAsia="es-ES"/>
                    </w:rPr>
                  </w:pPr>
                  <w:r w:rsidRPr="004A04B3">
                    <w:rPr>
                      <w:rFonts w:ascii="Calibri" w:hAnsi="Calibri"/>
                      <w:color w:val="000000"/>
                      <w:sz w:val="18"/>
                      <w:szCs w:val="18"/>
                      <w:lang w:eastAsia="es-ES"/>
                    </w:rPr>
                    <w:t xml:space="preserve">Mínima Temperatura de Funcionamiento: -10 </w:t>
                  </w:r>
                  <w:r w:rsidRPr="004A04B3">
                    <w:rPr>
                      <w:rFonts w:ascii="Calibri" w:hAnsi="Calibri" w:cs="Calibri"/>
                      <w:color w:val="000000"/>
                      <w:sz w:val="18"/>
                      <w:szCs w:val="18"/>
                      <w:lang w:eastAsia="es-ES"/>
                    </w:rPr>
                    <w:t>°</w:t>
                  </w:r>
                  <w:r w:rsidRPr="004A04B3">
                    <w:rPr>
                      <w:rFonts w:ascii="Calibri" w:hAnsi="Calibri"/>
                      <w:color w:val="000000"/>
                      <w:sz w:val="18"/>
                      <w:szCs w:val="18"/>
                      <w:lang w:eastAsia="es-ES"/>
                    </w:rPr>
                    <w:t>C</w:t>
                  </w:r>
                </w:p>
              </w:tc>
            </w:tr>
          </w:tbl>
          <w:p w:rsidR="004A04B3" w:rsidRPr="004A04B3" w:rsidRDefault="004A04B3" w:rsidP="004A04B3">
            <w:pPr>
              <w:autoSpaceDE w:val="0"/>
              <w:autoSpaceDN w:val="0"/>
              <w:adjustRightInd w:val="0"/>
              <w:jc w:val="both"/>
              <w:rPr>
                <w:rFonts w:ascii="Calibri" w:hAnsi="Calibri" w:cs="Calibri"/>
                <w:sz w:val="22"/>
                <w:szCs w:val="22"/>
                <w:lang w:eastAsia="es-BO"/>
              </w:rPr>
            </w:pPr>
          </w:p>
        </w:tc>
      </w:tr>
      <w:tr w:rsidR="004A04B3" w:rsidRPr="004A04B3" w:rsidTr="009278F4">
        <w:trPr>
          <w:trHeight w:val="390"/>
        </w:trPr>
        <w:tc>
          <w:tcPr>
            <w:tcW w:w="10632" w:type="dxa"/>
            <w:shd w:val="clear" w:color="auto" w:fill="B8CCE4"/>
            <w:vAlign w:val="center"/>
          </w:tcPr>
          <w:p w:rsidR="004A04B3" w:rsidRPr="004A04B3" w:rsidRDefault="004A04B3" w:rsidP="004A04B3">
            <w:pPr>
              <w:rPr>
                <w:rFonts w:ascii="Verdana" w:hAnsi="Verdana" w:cs="Calibri"/>
                <w:sz w:val="18"/>
                <w:szCs w:val="18"/>
                <w:lang w:eastAsia="es-BO"/>
              </w:rPr>
            </w:pPr>
            <w:r w:rsidRPr="004A04B3">
              <w:rPr>
                <w:rFonts w:ascii="Verdana" w:hAnsi="Verdana" w:cs="Calibri"/>
                <w:b/>
                <w:bCs/>
                <w:sz w:val="18"/>
                <w:szCs w:val="18"/>
                <w:lang w:eastAsia="es-ES"/>
              </w:rPr>
              <w:lastRenderedPageBreak/>
              <w:t>PLAZO DE ENTREGA</w:t>
            </w:r>
          </w:p>
        </w:tc>
      </w:tr>
      <w:tr w:rsidR="004A04B3" w:rsidRPr="004A04B3" w:rsidTr="009278F4">
        <w:trPr>
          <w:trHeight w:val="420"/>
        </w:trPr>
        <w:tc>
          <w:tcPr>
            <w:tcW w:w="10632" w:type="dxa"/>
            <w:shd w:val="clear" w:color="auto" w:fill="auto"/>
            <w:vAlign w:val="center"/>
          </w:tcPr>
          <w:p w:rsidR="004A04B3" w:rsidRPr="004A04B3" w:rsidRDefault="004A04B3" w:rsidP="004A04B3">
            <w:pPr>
              <w:autoSpaceDE w:val="0"/>
              <w:autoSpaceDN w:val="0"/>
              <w:adjustRightInd w:val="0"/>
              <w:jc w:val="both"/>
              <w:rPr>
                <w:rFonts w:ascii="Calibri" w:hAnsi="Calibri" w:cs="Calibri"/>
                <w:bCs/>
                <w:color w:val="000000"/>
                <w:lang w:eastAsia="es-ES"/>
              </w:rPr>
            </w:pPr>
            <w:r w:rsidRPr="004A04B3">
              <w:rPr>
                <w:rFonts w:ascii="Calibri" w:hAnsi="Calibri" w:cs="Calibri"/>
                <w:bCs/>
                <w:color w:val="000000"/>
                <w:lang w:eastAsia="es-ES"/>
              </w:rPr>
              <w:t>El plazo de entrega será de quince (15) días calendario, computable a partir de la suscripción de la orden compra.</w:t>
            </w:r>
          </w:p>
          <w:p w:rsidR="004A04B3" w:rsidRPr="004A04B3" w:rsidRDefault="004A04B3" w:rsidP="004A04B3">
            <w:pPr>
              <w:autoSpaceDE w:val="0"/>
              <w:autoSpaceDN w:val="0"/>
              <w:adjustRightInd w:val="0"/>
              <w:jc w:val="both"/>
              <w:rPr>
                <w:rFonts w:ascii="Calibri" w:hAnsi="Calibri" w:cs="Calibri"/>
                <w:bCs/>
                <w:color w:val="000000"/>
                <w:sz w:val="22"/>
                <w:szCs w:val="22"/>
                <w:lang w:eastAsia="es-ES"/>
              </w:rPr>
            </w:pPr>
            <w:r w:rsidRPr="004A04B3">
              <w:rPr>
                <w:rFonts w:ascii="Calibri" w:hAnsi="Calibri" w:cs="Calibri"/>
                <w:bCs/>
                <w:color w:val="000000"/>
                <w:lang w:eastAsia="es-ES"/>
              </w:rPr>
              <w:t>En caso de que el plazo de la entrega definitiva de los productos recaiga en un día sábado, domingo o feriado, éste recorrerá al siguiente día hábil más próximo.</w:t>
            </w:r>
          </w:p>
        </w:tc>
      </w:tr>
    </w:tbl>
    <w:p w:rsidR="004A04B3" w:rsidRPr="004A04B3" w:rsidRDefault="004A04B3" w:rsidP="004A04B3">
      <w:pPr>
        <w:contextualSpacing/>
        <w:jc w:val="both"/>
        <w:rPr>
          <w:rFonts w:ascii="Verdana" w:hAnsi="Verdana" w:cs="Calibri"/>
          <w:b/>
          <w:bCs/>
          <w:sz w:val="22"/>
          <w:szCs w:val="18"/>
          <w:lang w:eastAsia="es-BO"/>
        </w:rPr>
      </w:pPr>
    </w:p>
    <w:p w:rsidR="004A04B3" w:rsidRPr="004A04B3" w:rsidRDefault="004A04B3" w:rsidP="004A04B3">
      <w:pPr>
        <w:numPr>
          <w:ilvl w:val="0"/>
          <w:numId w:val="36"/>
        </w:numPr>
        <w:ind w:left="567" w:hanging="567"/>
        <w:contextualSpacing/>
        <w:jc w:val="both"/>
        <w:rPr>
          <w:rFonts w:ascii="Calibri" w:hAnsi="Calibri" w:cs="Calibri"/>
          <w:b/>
          <w:bCs/>
          <w:sz w:val="22"/>
          <w:szCs w:val="22"/>
          <w:lang w:eastAsia="es-BO"/>
        </w:rPr>
      </w:pPr>
      <w:r w:rsidRPr="004A04B3">
        <w:rPr>
          <w:rFonts w:ascii="Calibri" w:hAnsi="Calibri" w:cs="Calibri"/>
          <w:b/>
          <w:bCs/>
          <w:sz w:val="22"/>
          <w:szCs w:val="22"/>
          <w:lang w:eastAsia="es-BO"/>
        </w:rPr>
        <w:t>CONDICIONES REQUERIDAS PARA EL BIEN</w:t>
      </w:r>
    </w:p>
    <w:p w:rsidR="004A04B3" w:rsidRPr="004A04B3" w:rsidRDefault="004A04B3" w:rsidP="004A04B3">
      <w:pPr>
        <w:ind w:left="708"/>
        <w:jc w:val="both"/>
        <w:rPr>
          <w:rFonts w:ascii="Calibri" w:hAnsi="Calibri"/>
          <w:sz w:val="12"/>
          <w:szCs w:val="1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4A04B3" w:rsidRPr="004A04B3" w:rsidTr="004A04B3">
        <w:trPr>
          <w:trHeight w:val="397"/>
        </w:trPr>
        <w:tc>
          <w:tcPr>
            <w:tcW w:w="5000" w:type="pct"/>
            <w:shd w:val="clear" w:color="auto" w:fill="B8CCE4"/>
            <w:vAlign w:val="center"/>
          </w:tcPr>
          <w:p w:rsidR="004A04B3" w:rsidRPr="004A04B3" w:rsidRDefault="004A04B3" w:rsidP="004A04B3">
            <w:pPr>
              <w:autoSpaceDE w:val="0"/>
              <w:autoSpaceDN w:val="0"/>
              <w:adjustRightInd w:val="0"/>
              <w:rPr>
                <w:rFonts w:ascii="Calibri" w:hAnsi="Calibri" w:cs="Calibri"/>
                <w:b/>
                <w:bCs/>
                <w:lang w:eastAsia="es-BO"/>
              </w:rPr>
            </w:pPr>
            <w:r w:rsidRPr="004A04B3">
              <w:rPr>
                <w:rFonts w:ascii="Calibri" w:hAnsi="Calibri" w:cs="Calibri"/>
                <w:b/>
                <w:bCs/>
                <w:lang w:eastAsia="es-ES"/>
              </w:rPr>
              <w:t>LUGAR DE ENTREGA DE LOS BIENES</w:t>
            </w:r>
          </w:p>
        </w:tc>
      </w:tr>
      <w:tr w:rsidR="004A04B3" w:rsidRPr="004A04B3" w:rsidTr="004A04B3">
        <w:trPr>
          <w:trHeight w:val="552"/>
        </w:trPr>
        <w:tc>
          <w:tcPr>
            <w:tcW w:w="5000" w:type="pct"/>
            <w:shd w:val="clear" w:color="auto" w:fill="auto"/>
            <w:vAlign w:val="center"/>
          </w:tcPr>
          <w:p w:rsidR="004A04B3" w:rsidRPr="004A04B3" w:rsidRDefault="004A04B3" w:rsidP="004A04B3">
            <w:pPr>
              <w:spacing w:after="13" w:line="276" w:lineRule="auto"/>
              <w:contextualSpacing/>
              <w:jc w:val="both"/>
              <w:rPr>
                <w:rFonts w:ascii="Calibri" w:hAnsi="Calibri" w:cs="Calibri"/>
                <w:bCs/>
                <w:color w:val="000000"/>
                <w:lang w:eastAsia="es-ES"/>
              </w:rPr>
            </w:pPr>
            <w:r w:rsidRPr="004A04B3">
              <w:rPr>
                <w:rFonts w:ascii="Calibri" w:hAnsi="Calibri" w:cs="Calibri"/>
                <w:bCs/>
                <w:color w:val="000000"/>
                <w:lang w:eastAsia="es-ES"/>
              </w:rPr>
              <w:t>El lugar de entrega de los bienes será en el almacén del Distrito Comercial Oriente, ubicado en la Av. Mamerto Cuellar N° 700 de la ciudad de Santa Cruz de la Sierra.</w:t>
            </w:r>
          </w:p>
        </w:tc>
      </w:tr>
      <w:tr w:rsidR="004A04B3" w:rsidRPr="004A04B3" w:rsidTr="004A04B3">
        <w:trPr>
          <w:trHeight w:val="392"/>
        </w:trPr>
        <w:tc>
          <w:tcPr>
            <w:tcW w:w="5000" w:type="pct"/>
            <w:shd w:val="clear" w:color="auto" w:fill="B8CCE4"/>
            <w:vAlign w:val="center"/>
          </w:tcPr>
          <w:p w:rsidR="004A04B3" w:rsidRPr="004A04B3" w:rsidRDefault="004A04B3" w:rsidP="004A04B3">
            <w:pPr>
              <w:autoSpaceDE w:val="0"/>
              <w:autoSpaceDN w:val="0"/>
              <w:adjustRightInd w:val="0"/>
              <w:rPr>
                <w:rFonts w:ascii="Calibri" w:hAnsi="Calibri" w:cs="Calibri"/>
                <w:lang w:eastAsia="es-BO"/>
              </w:rPr>
            </w:pPr>
            <w:r w:rsidRPr="004A04B3">
              <w:rPr>
                <w:rFonts w:ascii="Calibri" w:hAnsi="Calibri" w:cs="Calibri"/>
                <w:b/>
                <w:bCs/>
                <w:lang w:eastAsia="es-ES"/>
              </w:rPr>
              <w:t>FORMA DE PAGO</w:t>
            </w:r>
          </w:p>
        </w:tc>
      </w:tr>
      <w:tr w:rsidR="004A04B3" w:rsidRPr="004A04B3" w:rsidTr="004A04B3">
        <w:trPr>
          <w:trHeight w:val="398"/>
        </w:trPr>
        <w:tc>
          <w:tcPr>
            <w:tcW w:w="5000" w:type="pct"/>
            <w:tcBorders>
              <w:bottom w:val="single" w:sz="4" w:space="0" w:color="auto"/>
            </w:tcBorders>
            <w:shd w:val="clear" w:color="auto" w:fill="auto"/>
            <w:vAlign w:val="center"/>
          </w:tcPr>
          <w:p w:rsidR="004A04B3" w:rsidRPr="004A04B3" w:rsidRDefault="004A04B3" w:rsidP="004A04B3">
            <w:pPr>
              <w:spacing w:after="13" w:line="276" w:lineRule="auto"/>
              <w:contextualSpacing/>
              <w:jc w:val="both"/>
              <w:rPr>
                <w:rFonts w:ascii="Calibri" w:hAnsi="Calibri" w:cs="Calibri"/>
                <w:lang w:eastAsia="es-ES"/>
              </w:rPr>
            </w:pPr>
            <w:r w:rsidRPr="004A04B3">
              <w:rPr>
                <w:rFonts w:ascii="Calibri" w:hAnsi="Calibri" w:cs="Calibri"/>
                <w:lang w:eastAsia="es-ES"/>
              </w:rPr>
              <w:t xml:space="preserve">El pago será realizado en forma total a través del SIGEP a </w:t>
            </w:r>
            <w:r w:rsidRPr="004A04B3">
              <w:rPr>
                <w:rFonts w:ascii="Calibri" w:eastAsia="Calibri" w:hAnsi="Calibri" w:cs="Tahoma"/>
                <w:lang w:val="es-BO"/>
              </w:rPr>
              <w:t xml:space="preserve">una cuenta del Banco Unión S.A., previa elaboración de informe de conformidad emitido por el Responsable de Recepción y actividades administrativas correspondientes, </w:t>
            </w:r>
            <w:r w:rsidRPr="004A04B3">
              <w:rPr>
                <w:rFonts w:ascii="Calibri" w:hAnsi="Calibri" w:cs="Calibri"/>
                <w:lang w:eastAsia="es-ES"/>
              </w:rPr>
              <w:t>debiendo cumplir con los siguientes documentos para procesar el pago:</w:t>
            </w:r>
          </w:p>
          <w:p w:rsidR="004A04B3" w:rsidRPr="004A04B3" w:rsidRDefault="004A04B3" w:rsidP="004A04B3">
            <w:pPr>
              <w:spacing w:after="13" w:line="276" w:lineRule="auto"/>
              <w:contextualSpacing/>
              <w:jc w:val="both"/>
              <w:rPr>
                <w:rFonts w:ascii="Calibri" w:hAnsi="Calibri" w:cs="Calibri"/>
                <w:lang w:eastAsia="es-ES"/>
              </w:rPr>
            </w:pPr>
          </w:p>
          <w:p w:rsidR="004A04B3" w:rsidRPr="004A04B3" w:rsidRDefault="004A04B3" w:rsidP="004A04B3">
            <w:pPr>
              <w:numPr>
                <w:ilvl w:val="0"/>
                <w:numId w:val="56"/>
              </w:numPr>
              <w:spacing w:after="13" w:line="276" w:lineRule="auto"/>
              <w:contextualSpacing/>
              <w:jc w:val="both"/>
              <w:rPr>
                <w:rFonts w:ascii="Calibri" w:hAnsi="Calibri" w:cs="Calibri"/>
                <w:lang w:eastAsia="es-ES"/>
              </w:rPr>
            </w:pPr>
            <w:r w:rsidRPr="004A04B3">
              <w:rPr>
                <w:rFonts w:ascii="Calibri" w:hAnsi="Calibri" w:cs="Calibri"/>
                <w:lang w:eastAsia="es-ES"/>
              </w:rPr>
              <w:t>Carta solicitud de Pago</w:t>
            </w:r>
          </w:p>
          <w:p w:rsidR="004A04B3" w:rsidRPr="004A04B3" w:rsidRDefault="004A04B3" w:rsidP="004A04B3">
            <w:pPr>
              <w:numPr>
                <w:ilvl w:val="0"/>
                <w:numId w:val="56"/>
              </w:numPr>
              <w:spacing w:after="13" w:line="276" w:lineRule="auto"/>
              <w:contextualSpacing/>
              <w:jc w:val="both"/>
              <w:rPr>
                <w:rFonts w:ascii="Calibri" w:hAnsi="Calibri" w:cs="Calibri"/>
                <w:lang w:eastAsia="es-ES"/>
              </w:rPr>
            </w:pPr>
            <w:r w:rsidRPr="004A04B3">
              <w:rPr>
                <w:rFonts w:ascii="Calibri" w:hAnsi="Calibri" w:cs="Calibri"/>
                <w:lang w:eastAsia="es-ES"/>
              </w:rPr>
              <w:t>Factura Original</w:t>
            </w:r>
          </w:p>
          <w:p w:rsidR="004A04B3" w:rsidRPr="004A04B3" w:rsidRDefault="004A04B3" w:rsidP="004A04B3">
            <w:pPr>
              <w:numPr>
                <w:ilvl w:val="0"/>
                <w:numId w:val="56"/>
              </w:numPr>
              <w:spacing w:after="13" w:line="276" w:lineRule="auto"/>
              <w:contextualSpacing/>
              <w:jc w:val="both"/>
              <w:rPr>
                <w:rFonts w:ascii="Calibri" w:hAnsi="Calibri" w:cs="Calibri"/>
                <w:lang w:eastAsia="es-ES"/>
              </w:rPr>
            </w:pPr>
            <w:r w:rsidRPr="004A04B3">
              <w:rPr>
                <w:rFonts w:ascii="Calibri" w:hAnsi="Calibri" w:cs="Calibri"/>
                <w:lang w:eastAsia="es-ES"/>
              </w:rPr>
              <w:t>Fotocopia de NIT</w:t>
            </w:r>
          </w:p>
          <w:p w:rsidR="004A04B3" w:rsidRPr="004A04B3" w:rsidRDefault="004A04B3" w:rsidP="004A04B3">
            <w:pPr>
              <w:numPr>
                <w:ilvl w:val="0"/>
                <w:numId w:val="56"/>
              </w:numPr>
              <w:spacing w:after="13" w:line="276" w:lineRule="auto"/>
              <w:contextualSpacing/>
              <w:jc w:val="both"/>
              <w:rPr>
                <w:rFonts w:ascii="Calibri" w:hAnsi="Calibri" w:cs="Calibri"/>
                <w:lang w:eastAsia="es-ES"/>
              </w:rPr>
            </w:pPr>
            <w:r w:rsidRPr="004A04B3">
              <w:rPr>
                <w:rFonts w:ascii="Calibri" w:hAnsi="Calibri" w:cs="Calibri"/>
                <w:lang w:eastAsia="es-ES"/>
              </w:rPr>
              <w:t xml:space="preserve">Fotocopia de SIGEP </w:t>
            </w:r>
          </w:p>
          <w:p w:rsidR="004A04B3" w:rsidRPr="004A04B3" w:rsidRDefault="004A04B3" w:rsidP="004A04B3">
            <w:pPr>
              <w:numPr>
                <w:ilvl w:val="0"/>
                <w:numId w:val="56"/>
              </w:numPr>
              <w:autoSpaceDE w:val="0"/>
              <w:autoSpaceDN w:val="0"/>
              <w:adjustRightInd w:val="0"/>
              <w:jc w:val="both"/>
              <w:rPr>
                <w:rFonts w:ascii="Verdana" w:hAnsi="Verdana" w:cs="Calibri"/>
                <w:lang w:eastAsia="es-BO"/>
              </w:rPr>
            </w:pPr>
            <w:r w:rsidRPr="004A04B3">
              <w:rPr>
                <w:rFonts w:ascii="Calibri" w:hAnsi="Calibri" w:cs="Calibri"/>
                <w:lang w:eastAsia="es-ES"/>
              </w:rPr>
              <w:t>Fotocopia de C.I. del propietario o representante legal</w:t>
            </w:r>
          </w:p>
          <w:p w:rsidR="004A04B3" w:rsidRPr="004A04B3" w:rsidRDefault="004A04B3" w:rsidP="004A04B3">
            <w:pPr>
              <w:numPr>
                <w:ilvl w:val="0"/>
                <w:numId w:val="56"/>
              </w:numPr>
              <w:spacing w:after="13" w:line="276" w:lineRule="auto"/>
              <w:contextualSpacing/>
              <w:jc w:val="both"/>
              <w:rPr>
                <w:rFonts w:ascii="Calibri" w:hAnsi="Calibri" w:cs="Calibri"/>
                <w:lang w:eastAsia="es-ES"/>
              </w:rPr>
            </w:pPr>
            <w:r w:rsidRPr="004A04B3">
              <w:rPr>
                <w:rFonts w:ascii="Calibri" w:hAnsi="Calibri" w:cs="Calibri"/>
                <w:lang w:eastAsia="es-ES"/>
              </w:rPr>
              <w:t>Fotocopia de la Orden de Compra</w:t>
            </w:r>
          </w:p>
          <w:p w:rsidR="004A04B3" w:rsidRPr="004A04B3" w:rsidRDefault="004A04B3" w:rsidP="004A04B3">
            <w:pPr>
              <w:spacing w:after="13" w:line="276" w:lineRule="auto"/>
              <w:contextualSpacing/>
              <w:jc w:val="both"/>
              <w:rPr>
                <w:rFonts w:ascii="Calibri" w:hAnsi="Calibri" w:cs="Calibri"/>
                <w:lang w:eastAsia="es-ES"/>
              </w:rPr>
            </w:pPr>
          </w:p>
          <w:p w:rsidR="004A04B3" w:rsidRPr="004A04B3" w:rsidRDefault="004A04B3" w:rsidP="004A04B3">
            <w:pPr>
              <w:autoSpaceDE w:val="0"/>
              <w:autoSpaceDN w:val="0"/>
              <w:adjustRightInd w:val="0"/>
              <w:jc w:val="both"/>
              <w:rPr>
                <w:rFonts w:ascii="Calibri" w:hAnsi="Calibri" w:cs="Calibri"/>
                <w:lang w:eastAsia="es-ES"/>
              </w:rPr>
            </w:pPr>
            <w:r w:rsidRPr="004A04B3">
              <w:rPr>
                <w:rFonts w:ascii="Calibri" w:hAnsi="Calibri" w:cs="Calibri"/>
                <w:lang w:eastAsia="es-ES"/>
              </w:rPr>
              <w:t>Cabe aclarar que YPFB no otorga ninguna clase de anticipos.</w:t>
            </w:r>
          </w:p>
        </w:tc>
      </w:tr>
      <w:tr w:rsidR="004A04B3" w:rsidRPr="004A04B3" w:rsidTr="004A04B3">
        <w:trPr>
          <w:trHeight w:val="284"/>
        </w:trPr>
        <w:tc>
          <w:tcPr>
            <w:tcW w:w="5000" w:type="pct"/>
            <w:shd w:val="clear" w:color="auto" w:fill="B4C6E7"/>
            <w:vAlign w:val="center"/>
          </w:tcPr>
          <w:p w:rsidR="004A04B3" w:rsidRPr="004A04B3" w:rsidRDefault="004A04B3" w:rsidP="004A04B3">
            <w:pPr>
              <w:autoSpaceDE w:val="0"/>
              <w:autoSpaceDN w:val="0"/>
              <w:adjustRightInd w:val="0"/>
              <w:rPr>
                <w:rFonts w:ascii="Verdana" w:hAnsi="Verdana" w:cs="Calibri"/>
                <w:b/>
                <w:lang w:eastAsia="es-ES"/>
              </w:rPr>
            </w:pPr>
            <w:r w:rsidRPr="004A04B3">
              <w:rPr>
                <w:rFonts w:ascii="Calibri" w:hAnsi="Calibri" w:cs="Calibri"/>
                <w:b/>
                <w:bCs/>
                <w:lang w:eastAsia="es-ES"/>
              </w:rPr>
              <w:t>MULTAS</w:t>
            </w:r>
          </w:p>
        </w:tc>
      </w:tr>
      <w:tr w:rsidR="004A04B3" w:rsidRPr="004A04B3" w:rsidTr="004A04B3">
        <w:trPr>
          <w:trHeight w:val="555"/>
        </w:trPr>
        <w:tc>
          <w:tcPr>
            <w:tcW w:w="5000" w:type="pct"/>
            <w:shd w:val="clear" w:color="auto" w:fill="auto"/>
            <w:vAlign w:val="center"/>
          </w:tcPr>
          <w:p w:rsidR="004A04B3" w:rsidRPr="004A04B3" w:rsidRDefault="004A04B3" w:rsidP="004A04B3">
            <w:pPr>
              <w:autoSpaceDE w:val="0"/>
              <w:autoSpaceDN w:val="0"/>
              <w:adjustRightInd w:val="0"/>
              <w:jc w:val="both"/>
              <w:rPr>
                <w:rFonts w:ascii="Verdana" w:hAnsi="Verdana" w:cs="Calibri"/>
                <w:lang w:eastAsia="es-ES"/>
              </w:rPr>
            </w:pPr>
            <w:r w:rsidRPr="004A04B3">
              <w:rPr>
                <w:rFonts w:ascii="Calibri" w:hAnsi="Calibri" w:cs="Calibri"/>
                <w:color w:val="000000"/>
                <w:lang w:val="es-ES_tradnl" w:eastAsia="es-BO"/>
              </w:rPr>
              <w:t xml:space="preserve">En caso de incumplimiento al plazo de entrega para </w:t>
            </w:r>
            <w:r w:rsidRPr="004A04B3">
              <w:rPr>
                <w:rFonts w:ascii="Calibri" w:hAnsi="Calibri" w:cs="Calibri"/>
                <w:bCs/>
                <w:lang w:eastAsia="es-ES"/>
              </w:rPr>
              <w:t>la empresa contratada</w:t>
            </w:r>
            <w:r w:rsidRPr="004A04B3">
              <w:rPr>
                <w:rFonts w:ascii="Calibri" w:hAnsi="Calibri" w:cs="Calibri"/>
                <w:color w:val="000000"/>
                <w:lang w:val="es-ES_tradnl" w:eastAsia="es-BO"/>
              </w:rPr>
              <w:t>, se aplicará una multa del 1% del monto total de la Orden de Compra por cada día calendario de atraso, no debiendo exceder del 20%, motivo por el cual se anulara la Orden de Compra y YPFB - DCOR se reservará el derecho de realizar las gestiones legales y administrativas que corresponda.</w:t>
            </w:r>
          </w:p>
        </w:tc>
      </w:tr>
      <w:tr w:rsidR="004A04B3" w:rsidRPr="004A04B3" w:rsidTr="004A04B3">
        <w:trPr>
          <w:trHeight w:val="338"/>
        </w:trPr>
        <w:tc>
          <w:tcPr>
            <w:tcW w:w="5000" w:type="pct"/>
            <w:shd w:val="clear" w:color="auto" w:fill="B4C6E7"/>
            <w:vAlign w:val="center"/>
          </w:tcPr>
          <w:p w:rsidR="004A04B3" w:rsidRPr="004A04B3" w:rsidRDefault="004A04B3" w:rsidP="004A04B3">
            <w:pPr>
              <w:autoSpaceDE w:val="0"/>
              <w:autoSpaceDN w:val="0"/>
              <w:adjustRightInd w:val="0"/>
              <w:rPr>
                <w:rFonts w:ascii="Verdana" w:hAnsi="Verdana" w:cs="Calibri"/>
                <w:b/>
                <w:lang w:eastAsia="es-ES"/>
              </w:rPr>
            </w:pPr>
            <w:r w:rsidRPr="004A04B3">
              <w:rPr>
                <w:rFonts w:ascii="Calibri" w:hAnsi="Calibri" w:cs="Calibri"/>
                <w:b/>
                <w:bCs/>
                <w:lang w:eastAsia="es-ES"/>
              </w:rPr>
              <w:t>GARANTIA TECNICA</w:t>
            </w:r>
          </w:p>
        </w:tc>
      </w:tr>
      <w:tr w:rsidR="004A04B3" w:rsidRPr="004A04B3" w:rsidTr="004A04B3">
        <w:trPr>
          <w:trHeight w:val="338"/>
        </w:trPr>
        <w:tc>
          <w:tcPr>
            <w:tcW w:w="5000" w:type="pct"/>
            <w:shd w:val="clear" w:color="auto" w:fill="auto"/>
            <w:vAlign w:val="center"/>
          </w:tcPr>
          <w:p w:rsidR="004A04B3" w:rsidRPr="004A04B3" w:rsidRDefault="004A04B3" w:rsidP="004A04B3">
            <w:pPr>
              <w:jc w:val="both"/>
              <w:rPr>
                <w:rFonts w:ascii="Calibri" w:hAnsi="Calibri" w:cs="Calibri"/>
                <w:b/>
                <w:bCs/>
                <w:lang w:eastAsia="es-ES"/>
              </w:rPr>
            </w:pPr>
            <w:r w:rsidRPr="004A04B3">
              <w:rPr>
                <w:rFonts w:ascii="Calibri" w:hAnsi="Calibri" w:cs="Calibri"/>
                <w:b/>
                <w:bCs/>
                <w:lang w:eastAsia="es-ES"/>
              </w:rPr>
              <w:t>1.- Alcance de la garantía:</w:t>
            </w:r>
            <w:r w:rsidRPr="004A04B3">
              <w:rPr>
                <w:rFonts w:ascii="Calibri" w:hAnsi="Calibri" w:cs="Calibri"/>
                <w:bCs/>
                <w:lang w:eastAsia="es-ES"/>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periodo de 48 horas como máximo, asumiendo la totalidad de los gastos en lo que incurra la empresa contratada.</w:t>
            </w:r>
          </w:p>
          <w:p w:rsidR="004A04B3" w:rsidRPr="004A04B3" w:rsidRDefault="004A04B3" w:rsidP="004A04B3">
            <w:pPr>
              <w:jc w:val="both"/>
              <w:rPr>
                <w:rFonts w:ascii="Calibri" w:hAnsi="Calibri" w:cs="Calibri"/>
                <w:b/>
                <w:bCs/>
                <w:lang w:eastAsia="es-ES"/>
              </w:rPr>
            </w:pPr>
          </w:p>
          <w:p w:rsidR="004A04B3" w:rsidRPr="004A04B3" w:rsidRDefault="004A04B3" w:rsidP="004A04B3">
            <w:pPr>
              <w:jc w:val="both"/>
              <w:rPr>
                <w:rFonts w:ascii="Calibri" w:hAnsi="Calibri" w:cs="Calibri"/>
                <w:b/>
                <w:bCs/>
                <w:lang w:eastAsia="es-ES"/>
              </w:rPr>
            </w:pPr>
            <w:r w:rsidRPr="004A04B3">
              <w:rPr>
                <w:rFonts w:ascii="Calibri" w:hAnsi="Calibri" w:cs="Calibri"/>
                <w:b/>
                <w:bCs/>
                <w:lang w:eastAsia="es-ES"/>
              </w:rPr>
              <w:lastRenderedPageBreak/>
              <w:t>2.- Periodo de garantía:</w:t>
            </w:r>
            <w:r w:rsidRPr="004A04B3">
              <w:rPr>
                <w:rFonts w:ascii="Calibri" w:hAnsi="Calibri" w:cs="Calibri"/>
                <w:bCs/>
                <w:lang w:eastAsia="es-ES"/>
              </w:rPr>
              <w:t xml:space="preserve"> El documento de garantía extendido por la empresa contratada, deberá ser por un periodo de tiempo de 6 meses y entregada en el momento de la entrega de los bienes.</w:t>
            </w:r>
          </w:p>
          <w:p w:rsidR="004A04B3" w:rsidRPr="004A04B3" w:rsidRDefault="004A04B3" w:rsidP="004A04B3">
            <w:pPr>
              <w:rPr>
                <w:rFonts w:ascii="Calibri" w:eastAsia="Arial Unicode MS" w:hAnsi="Calibri" w:cs="Calibri"/>
                <w:b/>
                <w:lang w:eastAsia="es-ES"/>
              </w:rPr>
            </w:pPr>
          </w:p>
          <w:p w:rsidR="004A04B3" w:rsidRPr="004A04B3" w:rsidRDefault="004A04B3" w:rsidP="004A04B3">
            <w:pPr>
              <w:autoSpaceDE w:val="0"/>
              <w:autoSpaceDN w:val="0"/>
              <w:adjustRightInd w:val="0"/>
              <w:jc w:val="both"/>
              <w:rPr>
                <w:rFonts w:ascii="Verdana" w:hAnsi="Verdana" w:cs="Calibri"/>
                <w:b/>
                <w:lang w:eastAsia="es-ES"/>
              </w:rPr>
            </w:pPr>
            <w:r w:rsidRPr="004A04B3">
              <w:rPr>
                <w:rFonts w:ascii="Calibri" w:hAnsi="Calibri" w:cs="Calibri"/>
                <w:b/>
                <w:bCs/>
                <w:lang w:val="es-MX" w:eastAsia="es-ES"/>
              </w:rPr>
              <w:t xml:space="preserve">3.- </w:t>
            </w:r>
            <w:r w:rsidRPr="004A04B3">
              <w:rPr>
                <w:rFonts w:ascii="Calibri" w:hAnsi="Calibri" w:cs="Calibri"/>
                <w:b/>
                <w:bCs/>
                <w:lang w:eastAsia="es-ES"/>
              </w:rPr>
              <w:t>Inicio de cómputo del periodo de garantía:</w:t>
            </w:r>
            <w:r w:rsidRPr="004A04B3">
              <w:rPr>
                <w:rFonts w:ascii="Calibri" w:hAnsi="Calibri" w:cs="Calibri"/>
                <w:bCs/>
                <w:lang w:eastAsia="es-ES"/>
              </w:rPr>
              <w:t xml:space="preserve"> La garantía será computada, a partir de la fecha en la que el responsable de recepción, emita el Acta de Recepción y Conformidad de la adquisición.</w:t>
            </w:r>
          </w:p>
        </w:tc>
      </w:tr>
      <w:tr w:rsidR="004A04B3" w:rsidRPr="004A04B3" w:rsidTr="004A04B3">
        <w:trPr>
          <w:trHeight w:val="338"/>
        </w:trPr>
        <w:tc>
          <w:tcPr>
            <w:tcW w:w="5000" w:type="pct"/>
            <w:shd w:val="clear" w:color="auto" w:fill="B4C6E7"/>
            <w:vAlign w:val="center"/>
          </w:tcPr>
          <w:p w:rsidR="004A04B3" w:rsidRPr="004A04B3" w:rsidRDefault="004A04B3" w:rsidP="004A04B3">
            <w:pPr>
              <w:autoSpaceDE w:val="0"/>
              <w:autoSpaceDN w:val="0"/>
              <w:adjustRightInd w:val="0"/>
              <w:rPr>
                <w:rFonts w:ascii="Verdana" w:hAnsi="Verdana" w:cs="Calibri"/>
                <w:b/>
                <w:lang w:eastAsia="es-ES"/>
              </w:rPr>
            </w:pPr>
            <w:r w:rsidRPr="004A04B3">
              <w:rPr>
                <w:rFonts w:ascii="Calibri" w:hAnsi="Calibri" w:cs="Calibri"/>
                <w:b/>
                <w:bCs/>
                <w:lang w:eastAsia="es-ES"/>
              </w:rPr>
              <w:lastRenderedPageBreak/>
              <w:t>FACTURACION Y TRIBUTOS</w:t>
            </w:r>
          </w:p>
        </w:tc>
      </w:tr>
      <w:tr w:rsidR="004A04B3" w:rsidRPr="004A04B3" w:rsidTr="004A04B3">
        <w:trPr>
          <w:trHeight w:val="338"/>
        </w:trPr>
        <w:tc>
          <w:tcPr>
            <w:tcW w:w="5000" w:type="pct"/>
            <w:shd w:val="clear" w:color="auto" w:fill="auto"/>
            <w:vAlign w:val="center"/>
          </w:tcPr>
          <w:p w:rsidR="004A04B3" w:rsidRPr="004A04B3" w:rsidRDefault="004A04B3" w:rsidP="004A04B3">
            <w:pPr>
              <w:ind w:right="281"/>
              <w:jc w:val="both"/>
              <w:rPr>
                <w:rFonts w:ascii="Calibri" w:hAnsi="Calibri"/>
                <w:b/>
                <w:color w:val="000000"/>
                <w:u w:val="single"/>
                <w:lang w:eastAsia="es-BO"/>
              </w:rPr>
            </w:pPr>
            <w:r w:rsidRPr="004A04B3">
              <w:rPr>
                <w:rFonts w:ascii="Calibri" w:hAnsi="Calibri"/>
                <w:b/>
                <w:color w:val="000000"/>
                <w:u w:val="single"/>
                <w:lang w:eastAsia="es-BO"/>
              </w:rPr>
              <w:t>FACTURACION</w:t>
            </w:r>
          </w:p>
          <w:p w:rsidR="004A04B3" w:rsidRPr="004A04B3" w:rsidRDefault="004A04B3" w:rsidP="004A04B3">
            <w:pPr>
              <w:ind w:right="281"/>
              <w:jc w:val="both"/>
              <w:rPr>
                <w:rFonts w:ascii="Calibri" w:hAnsi="Calibri"/>
                <w:color w:val="000000"/>
                <w:lang w:eastAsia="es-BO"/>
              </w:rPr>
            </w:pPr>
          </w:p>
          <w:p w:rsidR="004A04B3" w:rsidRPr="004A04B3" w:rsidRDefault="004A04B3" w:rsidP="004A04B3">
            <w:pPr>
              <w:ind w:right="281"/>
              <w:jc w:val="both"/>
              <w:rPr>
                <w:rFonts w:ascii="Calibri" w:hAnsi="Calibri"/>
                <w:color w:val="000000"/>
                <w:lang w:eastAsia="es-BO"/>
              </w:rPr>
            </w:pPr>
            <w:r w:rsidRPr="004A04B3">
              <w:rPr>
                <w:rFonts w:ascii="Calibri" w:hAnsi="Calibri"/>
                <w:color w:val="000000"/>
                <w:lang w:eastAsia="es-BO"/>
              </w:rPr>
              <w:t>La factura debe ser emitida de acuerdo a normativa vigente a nombre de Yacimientos Petrolíferos Fiscales Bolivianos consignando el Número de Identificación Tributaria (NIT) 1020269020.</w:t>
            </w:r>
          </w:p>
          <w:p w:rsidR="004A04B3" w:rsidRPr="004A04B3" w:rsidRDefault="004A04B3" w:rsidP="004A04B3">
            <w:pPr>
              <w:ind w:right="281"/>
              <w:jc w:val="both"/>
              <w:rPr>
                <w:rFonts w:ascii="Calibri" w:hAnsi="Calibri"/>
                <w:color w:val="000000"/>
                <w:lang w:eastAsia="es-BO"/>
              </w:rPr>
            </w:pPr>
          </w:p>
          <w:p w:rsidR="004A04B3" w:rsidRPr="004A04B3" w:rsidRDefault="004A04B3" w:rsidP="004A04B3">
            <w:pPr>
              <w:jc w:val="both"/>
              <w:rPr>
                <w:rFonts w:ascii="Calibri" w:hAnsi="Calibri"/>
                <w:color w:val="000000"/>
                <w:lang w:eastAsia="es-ES"/>
              </w:rPr>
            </w:pPr>
            <w:r w:rsidRPr="004A04B3">
              <w:rPr>
                <w:rFonts w:ascii="Calibri" w:hAnsi="Calibri"/>
                <w:color w:val="000000"/>
                <w:lang w:eastAsia="es-ES"/>
              </w:rPr>
              <w:t xml:space="preserve">La factura deberá emitirse por el precio contratado, sin deducir las multas ni otros cargos, </w:t>
            </w:r>
            <w:proofErr w:type="spellStart"/>
            <w:r w:rsidRPr="004A04B3">
              <w:rPr>
                <w:rFonts w:ascii="Calibri" w:hAnsi="Calibri"/>
                <w:color w:val="000000"/>
                <w:lang w:eastAsia="es-ES"/>
              </w:rPr>
              <w:t>a</w:t>
            </w:r>
            <w:proofErr w:type="spellEnd"/>
            <w:r w:rsidRPr="004A04B3">
              <w:rPr>
                <w:rFonts w:ascii="Calibri" w:hAnsi="Calibri"/>
                <w:color w:val="000000"/>
                <w:lang w:eastAsia="es-ES"/>
              </w:rPr>
              <w:t xml:space="preserve"> momento de la entrega de la totalidad de los bienes conforme lo establecido contractualmente.</w:t>
            </w:r>
          </w:p>
          <w:p w:rsidR="004A04B3" w:rsidRPr="004A04B3" w:rsidRDefault="004A04B3" w:rsidP="004A04B3">
            <w:pPr>
              <w:jc w:val="both"/>
              <w:rPr>
                <w:rFonts w:ascii="Calibri" w:hAnsi="Calibri"/>
                <w:color w:val="000000"/>
                <w:lang w:eastAsia="es-ES"/>
              </w:rPr>
            </w:pPr>
          </w:p>
          <w:p w:rsidR="004A04B3" w:rsidRPr="004A04B3" w:rsidRDefault="004A04B3" w:rsidP="004A04B3">
            <w:pPr>
              <w:jc w:val="both"/>
              <w:rPr>
                <w:rFonts w:ascii="Calibri" w:hAnsi="Calibri"/>
                <w:color w:val="000000"/>
                <w:lang w:val="es-BO" w:eastAsia="es-BO"/>
              </w:rPr>
            </w:pPr>
            <w:r w:rsidRPr="004A04B3">
              <w:rPr>
                <w:rFonts w:ascii="Calibri" w:hAnsi="Calibri"/>
                <w:color w:val="000000"/>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4A04B3" w:rsidRPr="004A04B3" w:rsidRDefault="004A04B3" w:rsidP="004A04B3">
            <w:pPr>
              <w:ind w:right="281"/>
              <w:jc w:val="both"/>
              <w:rPr>
                <w:rFonts w:ascii="Calibri" w:hAnsi="Calibri" w:cs="Calibri"/>
                <w:b/>
                <w:color w:val="333333"/>
                <w:u w:val="single"/>
                <w:lang w:val="es-BO" w:eastAsia="es-ES"/>
              </w:rPr>
            </w:pPr>
          </w:p>
          <w:p w:rsidR="004A04B3" w:rsidRPr="004A04B3" w:rsidRDefault="004A04B3" w:rsidP="004A04B3">
            <w:pPr>
              <w:ind w:right="281"/>
              <w:jc w:val="both"/>
              <w:rPr>
                <w:rFonts w:ascii="Calibri" w:hAnsi="Calibri"/>
                <w:b/>
                <w:color w:val="000000"/>
                <w:u w:val="single"/>
                <w:lang w:eastAsia="es-BO"/>
              </w:rPr>
            </w:pPr>
            <w:r w:rsidRPr="004A04B3">
              <w:rPr>
                <w:rFonts w:ascii="Calibri" w:hAnsi="Calibri"/>
                <w:b/>
                <w:color w:val="000000"/>
                <w:u w:val="single"/>
                <w:lang w:eastAsia="es-BO"/>
              </w:rPr>
              <w:t>TRIBUTOS</w:t>
            </w:r>
          </w:p>
          <w:p w:rsidR="004A04B3" w:rsidRPr="004A04B3" w:rsidRDefault="004A04B3" w:rsidP="004A04B3">
            <w:pPr>
              <w:jc w:val="both"/>
              <w:rPr>
                <w:rFonts w:ascii="Calibri" w:hAnsi="Calibri"/>
                <w:color w:val="000000"/>
                <w:lang w:eastAsia="es-ES"/>
              </w:rPr>
            </w:pPr>
          </w:p>
          <w:p w:rsidR="004A04B3" w:rsidRPr="004A04B3" w:rsidRDefault="004A04B3" w:rsidP="004A04B3">
            <w:pPr>
              <w:autoSpaceDE w:val="0"/>
              <w:autoSpaceDN w:val="0"/>
              <w:adjustRightInd w:val="0"/>
              <w:jc w:val="both"/>
              <w:rPr>
                <w:rFonts w:ascii="Verdana" w:hAnsi="Verdana" w:cs="Calibri"/>
                <w:b/>
                <w:lang w:eastAsia="es-ES"/>
              </w:rPr>
            </w:pPr>
            <w:r w:rsidRPr="004A04B3">
              <w:rPr>
                <w:rFonts w:ascii="Calibri" w:hAnsi="Calibri"/>
                <w:color w:val="000000"/>
                <w:lang w:eastAsia="es-ES"/>
              </w:rPr>
              <w:t>El adjudicado declara que todos los tributos vigentes a la fecha y que puedan originarse directa o indirectamente en aplicación del contrato, son de su responsabilidad, no correspondiendo ningún reclamo posterior.</w:t>
            </w:r>
          </w:p>
        </w:tc>
      </w:tr>
      <w:tr w:rsidR="004A04B3" w:rsidRPr="004A04B3" w:rsidTr="004A04B3">
        <w:trPr>
          <w:trHeight w:val="338"/>
        </w:trPr>
        <w:tc>
          <w:tcPr>
            <w:tcW w:w="5000" w:type="pct"/>
            <w:shd w:val="clear" w:color="auto" w:fill="B4C6E7"/>
            <w:vAlign w:val="center"/>
          </w:tcPr>
          <w:p w:rsidR="004A04B3" w:rsidRPr="004A04B3" w:rsidRDefault="004A04B3" w:rsidP="004A04B3">
            <w:pPr>
              <w:autoSpaceDE w:val="0"/>
              <w:autoSpaceDN w:val="0"/>
              <w:adjustRightInd w:val="0"/>
              <w:rPr>
                <w:rFonts w:ascii="Verdana" w:hAnsi="Verdana" w:cs="Calibri"/>
                <w:b/>
                <w:lang w:eastAsia="es-ES"/>
              </w:rPr>
            </w:pPr>
            <w:r w:rsidRPr="004A04B3">
              <w:rPr>
                <w:rFonts w:ascii="Calibri" w:hAnsi="Calibri" w:cs="Calibri"/>
                <w:b/>
                <w:bCs/>
                <w:lang w:eastAsia="es-ES"/>
              </w:rPr>
              <w:t>SEGURIDAD Y SALUD OCUPACIONAL</w:t>
            </w:r>
          </w:p>
        </w:tc>
      </w:tr>
      <w:tr w:rsidR="004A04B3" w:rsidRPr="004A04B3" w:rsidTr="004A04B3">
        <w:trPr>
          <w:trHeight w:val="338"/>
        </w:trPr>
        <w:tc>
          <w:tcPr>
            <w:tcW w:w="5000" w:type="pct"/>
            <w:shd w:val="clear" w:color="auto" w:fill="auto"/>
            <w:vAlign w:val="center"/>
          </w:tcPr>
          <w:p w:rsidR="004A04B3" w:rsidRPr="004A04B3" w:rsidRDefault="004A04B3" w:rsidP="004A04B3">
            <w:pPr>
              <w:ind w:left="708"/>
              <w:jc w:val="center"/>
              <w:rPr>
                <w:rFonts w:ascii="Calibri" w:hAnsi="Calibri"/>
                <w:b/>
                <w:color w:val="000000"/>
                <w:u w:val="single"/>
                <w:lang w:eastAsia="es-ES"/>
              </w:rPr>
            </w:pPr>
            <w:r w:rsidRPr="004A04B3">
              <w:rPr>
                <w:rFonts w:ascii="Calibri" w:hAnsi="Calibri"/>
                <w:b/>
                <w:color w:val="000000"/>
                <w:u w:val="single"/>
                <w:lang w:eastAsia="es-ES"/>
              </w:rPr>
              <w:t>ASPECTOS NORMATIVOS DE SEGURIDAD INDUSTRIAL Y SALUD OCUPACIONAL   PARA EMPRESAS CONTRATISTAS  DE  YPFB</w:t>
            </w:r>
          </w:p>
          <w:p w:rsidR="004A04B3" w:rsidRPr="004A04B3" w:rsidRDefault="004A04B3" w:rsidP="004A04B3">
            <w:pPr>
              <w:ind w:left="708"/>
              <w:jc w:val="both"/>
              <w:rPr>
                <w:rFonts w:ascii="Calibri" w:hAnsi="Calibri"/>
                <w:b/>
                <w:color w:val="000000"/>
                <w:u w:val="single"/>
                <w:lang w:eastAsia="es-ES"/>
              </w:rPr>
            </w:pPr>
          </w:p>
          <w:p w:rsidR="004A04B3" w:rsidRPr="004A04B3" w:rsidRDefault="004A04B3" w:rsidP="004A04B3">
            <w:pPr>
              <w:jc w:val="both"/>
              <w:rPr>
                <w:rFonts w:ascii="Calibri" w:hAnsi="Calibri"/>
                <w:color w:val="000000"/>
                <w:lang w:eastAsia="es-ES"/>
              </w:rPr>
            </w:pPr>
            <w:r w:rsidRPr="004A04B3">
              <w:rPr>
                <w:rFonts w:ascii="Calibri" w:hAnsi="Calibri"/>
                <w:color w:val="000000"/>
                <w:lang w:eastAsia="es-ES"/>
              </w:rPr>
              <w:t xml:space="preserve">La empresa contratada de la provisión de </w:t>
            </w:r>
            <w:r w:rsidRPr="004A04B3">
              <w:rPr>
                <w:rFonts w:ascii="Calibri" w:hAnsi="Calibri"/>
                <w:b/>
                <w:color w:val="000000"/>
                <w:lang w:eastAsia="es-ES"/>
              </w:rPr>
              <w:t>“BIENES”</w:t>
            </w:r>
            <w:r w:rsidRPr="004A04B3">
              <w:rPr>
                <w:rFonts w:ascii="Calibri" w:hAnsi="Calibri"/>
                <w:color w:val="000000"/>
                <w:lang w:eastAsia="es-ES"/>
              </w:rPr>
              <w:t xml:space="preserve"> deberá cumplir con los estándares de Seguridad Industrial y Salud Ocupacional de YPFB. </w:t>
            </w:r>
          </w:p>
          <w:p w:rsidR="004A04B3" w:rsidRPr="004A04B3" w:rsidRDefault="004A04B3" w:rsidP="004A04B3">
            <w:pPr>
              <w:jc w:val="both"/>
              <w:rPr>
                <w:rFonts w:ascii="Calibri" w:hAnsi="Calibri"/>
                <w:color w:val="000000"/>
                <w:lang w:eastAsia="es-ES"/>
              </w:rPr>
            </w:pPr>
          </w:p>
          <w:p w:rsidR="004A04B3" w:rsidRPr="004A04B3" w:rsidRDefault="004A04B3" w:rsidP="004A04B3">
            <w:pPr>
              <w:numPr>
                <w:ilvl w:val="0"/>
                <w:numId w:val="54"/>
              </w:numPr>
              <w:spacing w:after="160"/>
              <w:contextualSpacing/>
              <w:jc w:val="both"/>
              <w:rPr>
                <w:rFonts w:ascii="Calibri" w:hAnsi="Calibri"/>
                <w:color w:val="000000"/>
                <w:lang w:eastAsia="es-ES"/>
              </w:rPr>
            </w:pPr>
            <w:r w:rsidRPr="004A04B3">
              <w:rPr>
                <w:rFonts w:ascii="Calibri" w:hAnsi="Calibri"/>
                <w:b/>
                <w:color w:val="000000"/>
                <w:lang w:eastAsia="es-ES"/>
              </w:rPr>
              <w:t xml:space="preserve">ASPECTOS GENERALES: </w:t>
            </w:r>
          </w:p>
          <w:p w:rsidR="004A04B3" w:rsidRPr="004A04B3" w:rsidRDefault="004A04B3" w:rsidP="004A04B3">
            <w:pPr>
              <w:jc w:val="both"/>
              <w:rPr>
                <w:rFonts w:ascii="Calibri" w:hAnsi="Calibri"/>
                <w:color w:val="000000"/>
                <w:lang w:eastAsia="es-ES"/>
              </w:rPr>
            </w:pPr>
            <w:r w:rsidRPr="004A04B3">
              <w:rPr>
                <w:rFonts w:ascii="Calibri" w:hAnsi="Calibri"/>
                <w:color w:val="000000"/>
                <w:lang w:eastAsia="es-ES"/>
              </w:rPr>
              <w:t>Para los procesos de contratación de bienes; en caso de que los mismos sean recibidos directamente en los almacenes de YPFB; no aplica una cláusula específica de SMS.</w:t>
            </w:r>
          </w:p>
          <w:p w:rsidR="004A04B3" w:rsidRPr="004A04B3" w:rsidRDefault="004A04B3" w:rsidP="004A04B3">
            <w:pPr>
              <w:rPr>
                <w:rFonts w:ascii="Calibri" w:hAnsi="Calibri"/>
                <w:color w:val="000000"/>
                <w:lang w:eastAsia="es-ES"/>
              </w:rPr>
            </w:pPr>
          </w:p>
          <w:p w:rsidR="004A04B3" w:rsidRPr="004A04B3" w:rsidRDefault="004A04B3" w:rsidP="004A04B3">
            <w:pPr>
              <w:rPr>
                <w:rFonts w:ascii="Calibri" w:hAnsi="Calibri"/>
                <w:color w:val="000000"/>
                <w:lang w:eastAsia="es-ES"/>
              </w:rPr>
            </w:pPr>
            <w:r w:rsidRPr="004A04B3">
              <w:rPr>
                <w:rFonts w:ascii="Calibri" w:hAnsi="Calibri"/>
                <w:color w:val="000000"/>
                <w:lang w:eastAsia="es-ES"/>
              </w:rPr>
              <w:t xml:space="preserve">Excepto lo establecido en adelante: </w:t>
            </w:r>
          </w:p>
          <w:p w:rsidR="004A04B3" w:rsidRPr="004A04B3" w:rsidRDefault="004A04B3" w:rsidP="004A04B3">
            <w:pPr>
              <w:rPr>
                <w:rFonts w:ascii="Calibri" w:hAnsi="Calibri"/>
                <w:color w:val="000000"/>
                <w:lang w:eastAsia="es-ES"/>
              </w:rPr>
            </w:pPr>
          </w:p>
          <w:p w:rsidR="004A04B3" w:rsidRPr="004A04B3" w:rsidRDefault="004A04B3" w:rsidP="004A04B3">
            <w:pPr>
              <w:numPr>
                <w:ilvl w:val="0"/>
                <w:numId w:val="54"/>
              </w:numPr>
              <w:spacing w:after="160" w:line="259" w:lineRule="auto"/>
              <w:contextualSpacing/>
              <w:rPr>
                <w:rFonts w:ascii="Calibri" w:hAnsi="Calibri"/>
                <w:b/>
                <w:color w:val="000000"/>
                <w:lang w:eastAsia="es-ES"/>
              </w:rPr>
            </w:pPr>
            <w:r w:rsidRPr="004A04B3">
              <w:rPr>
                <w:rFonts w:ascii="Calibri" w:hAnsi="Calibri"/>
                <w:b/>
                <w:color w:val="000000"/>
                <w:lang w:eastAsia="es-ES"/>
              </w:rPr>
              <w:t xml:space="preserve">RECOMENDACIONES: </w:t>
            </w:r>
          </w:p>
          <w:p w:rsidR="004A04B3" w:rsidRPr="004A04B3" w:rsidRDefault="004A04B3" w:rsidP="004A04B3">
            <w:pPr>
              <w:jc w:val="both"/>
              <w:rPr>
                <w:rFonts w:ascii="Calibri" w:hAnsi="Calibri"/>
                <w:color w:val="000000"/>
                <w:lang w:eastAsia="es-ES"/>
              </w:rPr>
            </w:pPr>
            <w:r w:rsidRPr="004A04B3">
              <w:rPr>
                <w:rFonts w:ascii="Calibri" w:hAnsi="Calibri"/>
                <w:color w:val="000000"/>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A04B3" w:rsidRPr="004A04B3" w:rsidRDefault="004A04B3" w:rsidP="004A04B3">
            <w:pPr>
              <w:jc w:val="both"/>
              <w:rPr>
                <w:rFonts w:ascii="Calibri" w:hAnsi="Calibri"/>
                <w:color w:val="000000"/>
                <w:lang w:eastAsia="es-ES"/>
              </w:rPr>
            </w:pPr>
          </w:p>
          <w:p w:rsidR="004A04B3" w:rsidRPr="004A04B3" w:rsidRDefault="004A04B3" w:rsidP="004A04B3">
            <w:pPr>
              <w:numPr>
                <w:ilvl w:val="1"/>
                <w:numId w:val="54"/>
              </w:numPr>
              <w:spacing w:after="160" w:line="259" w:lineRule="auto"/>
              <w:contextualSpacing/>
              <w:jc w:val="both"/>
              <w:rPr>
                <w:rFonts w:ascii="Calibri" w:hAnsi="Calibri"/>
                <w:color w:val="000000"/>
                <w:lang w:eastAsia="es-ES"/>
              </w:rPr>
            </w:pPr>
            <w:r w:rsidRPr="004A04B3">
              <w:rPr>
                <w:rFonts w:ascii="Calibri" w:hAnsi="Calibri"/>
                <w:color w:val="000000"/>
                <w:lang w:eastAsia="es-ES"/>
              </w:rPr>
              <w:t xml:space="preserve">En caso de manipulación de bienes y materiales dentro de las instalaciones de YPFB; se deberán verificar las condiciones del sistema de </w:t>
            </w:r>
            <w:proofErr w:type="spellStart"/>
            <w:r w:rsidRPr="004A04B3">
              <w:rPr>
                <w:rFonts w:ascii="Calibri" w:hAnsi="Calibri"/>
                <w:color w:val="000000"/>
                <w:lang w:eastAsia="es-ES"/>
              </w:rPr>
              <w:t>izaje</w:t>
            </w:r>
            <w:proofErr w:type="spellEnd"/>
            <w:r w:rsidRPr="004A04B3">
              <w:rPr>
                <w:rFonts w:ascii="Calibri" w:hAnsi="Calibri"/>
                <w:color w:val="000000"/>
                <w:lang w:eastAsia="es-ES"/>
              </w:rPr>
              <w:t xml:space="preserve"> de cargas (cables, eslingas, estrobos, y otros elementos necesarios para este fin).</w:t>
            </w:r>
          </w:p>
          <w:p w:rsidR="004A04B3" w:rsidRPr="004A04B3" w:rsidRDefault="004A04B3" w:rsidP="004A04B3">
            <w:pPr>
              <w:numPr>
                <w:ilvl w:val="1"/>
                <w:numId w:val="54"/>
              </w:numPr>
              <w:spacing w:after="160" w:line="240" w:lineRule="atLeast"/>
              <w:contextualSpacing/>
              <w:jc w:val="both"/>
              <w:rPr>
                <w:rFonts w:ascii="Tahoma" w:hAnsi="Tahoma" w:cs="Tahoma"/>
                <w:lang w:eastAsia="es-ES"/>
              </w:rPr>
            </w:pPr>
            <w:r w:rsidRPr="004A04B3">
              <w:rPr>
                <w:rFonts w:ascii="Calibri" w:hAnsi="Calibri"/>
                <w:color w:val="000000"/>
                <w:lang w:eastAsia="es-ES"/>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4A04B3" w:rsidRPr="004A04B3" w:rsidRDefault="004A04B3" w:rsidP="004A04B3">
            <w:pPr>
              <w:numPr>
                <w:ilvl w:val="1"/>
                <w:numId w:val="54"/>
              </w:numPr>
              <w:spacing w:after="160" w:line="240" w:lineRule="atLeast"/>
              <w:contextualSpacing/>
              <w:jc w:val="both"/>
              <w:rPr>
                <w:rFonts w:ascii="Tahoma" w:hAnsi="Tahoma" w:cs="Tahoma"/>
                <w:lang w:eastAsia="es-ES"/>
              </w:rPr>
            </w:pPr>
            <w:r w:rsidRPr="004A04B3">
              <w:rPr>
                <w:rFonts w:ascii="Calibri" w:hAnsi="Calibri"/>
                <w:color w:val="000000"/>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4A04B3" w:rsidRPr="004A04B3" w:rsidTr="004A04B3">
        <w:trPr>
          <w:trHeight w:val="338"/>
        </w:trPr>
        <w:tc>
          <w:tcPr>
            <w:tcW w:w="5000" w:type="pct"/>
            <w:shd w:val="clear" w:color="auto" w:fill="B4C6E7"/>
            <w:vAlign w:val="center"/>
          </w:tcPr>
          <w:p w:rsidR="004A04B3" w:rsidRPr="004A04B3" w:rsidRDefault="004A04B3" w:rsidP="004A04B3">
            <w:pPr>
              <w:autoSpaceDE w:val="0"/>
              <w:autoSpaceDN w:val="0"/>
              <w:adjustRightInd w:val="0"/>
              <w:jc w:val="both"/>
              <w:rPr>
                <w:rFonts w:ascii="Tahoma" w:hAnsi="Tahoma" w:cs="Tahoma"/>
                <w:b/>
                <w:lang w:eastAsia="es-ES"/>
              </w:rPr>
            </w:pPr>
            <w:r w:rsidRPr="004A04B3">
              <w:rPr>
                <w:rFonts w:ascii="Arial" w:hAnsi="Arial"/>
                <w:b/>
                <w:lang w:eastAsia="es-ES"/>
              </w:rPr>
              <w:lastRenderedPageBreak/>
              <w:t>GARANTIAS FINANCIERAS</w:t>
            </w:r>
          </w:p>
        </w:tc>
      </w:tr>
      <w:tr w:rsidR="004A04B3" w:rsidRPr="004A04B3" w:rsidTr="004A04B3">
        <w:trPr>
          <w:trHeight w:val="604"/>
        </w:trPr>
        <w:tc>
          <w:tcPr>
            <w:tcW w:w="5000" w:type="pct"/>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tblGrid>
            <w:tr w:rsidR="004A04B3" w:rsidRPr="004A04B3" w:rsidTr="004A04B3">
              <w:trPr>
                <w:trHeight w:val="403"/>
              </w:trPr>
              <w:tc>
                <w:tcPr>
                  <w:tcW w:w="9490" w:type="dxa"/>
                  <w:shd w:val="clear" w:color="auto" w:fill="C5E0B3"/>
                  <w:vAlign w:val="center"/>
                </w:tcPr>
                <w:p w:rsidR="004A04B3" w:rsidRPr="004A04B3" w:rsidRDefault="004A04B3" w:rsidP="004A04B3">
                  <w:pPr>
                    <w:autoSpaceDE w:val="0"/>
                    <w:autoSpaceDN w:val="0"/>
                    <w:adjustRightInd w:val="0"/>
                    <w:rPr>
                      <w:rFonts w:ascii="Arial" w:hAnsi="Arial"/>
                      <w:lang w:eastAsia="es-ES"/>
                    </w:rPr>
                  </w:pPr>
                  <w:r w:rsidRPr="004A04B3">
                    <w:rPr>
                      <w:rFonts w:ascii="Calibri" w:hAnsi="Calibri" w:cs="Calibri"/>
                      <w:b/>
                      <w:bCs/>
                      <w:lang w:eastAsia="es-ES"/>
                    </w:rPr>
                    <w:t>GARANTÍA DE SERIEDAD DE PROPUESTA</w:t>
                  </w:r>
                </w:p>
              </w:tc>
            </w:tr>
            <w:tr w:rsidR="004A04B3" w:rsidRPr="004A04B3" w:rsidTr="004A04B3">
              <w:trPr>
                <w:trHeight w:val="403"/>
              </w:trPr>
              <w:tc>
                <w:tcPr>
                  <w:tcW w:w="9490" w:type="dxa"/>
                  <w:shd w:val="clear" w:color="auto" w:fill="auto"/>
                  <w:vAlign w:val="center"/>
                </w:tcPr>
                <w:p w:rsidR="004A04B3" w:rsidRPr="004A04B3" w:rsidRDefault="004A04B3" w:rsidP="004A04B3">
                  <w:pPr>
                    <w:jc w:val="both"/>
                    <w:rPr>
                      <w:rFonts w:ascii="Arial" w:hAnsi="Arial"/>
                      <w:lang w:eastAsia="es-ES"/>
                    </w:rPr>
                  </w:pPr>
                  <w:r w:rsidRPr="004A04B3">
                    <w:rPr>
                      <w:rFonts w:ascii="Arial" w:hAnsi="Arial"/>
                      <w:lang w:eastAsia="es-ES"/>
                    </w:rPr>
                    <w:t>A elección de la empresa proponente, esta podrá optar por uno de los siguientes instrumentos financieros:</w:t>
                  </w:r>
                </w:p>
                <w:p w:rsidR="004A04B3" w:rsidRPr="004A04B3" w:rsidRDefault="004A04B3" w:rsidP="004A04B3">
                  <w:pPr>
                    <w:rPr>
                      <w:rFonts w:ascii="Arial" w:hAnsi="Arial"/>
                      <w:lang w:eastAsia="es-ES"/>
                    </w:rPr>
                  </w:pPr>
                </w:p>
                <w:p w:rsidR="004A04B3" w:rsidRPr="004A04B3" w:rsidRDefault="004A04B3" w:rsidP="004A04B3">
                  <w:pPr>
                    <w:spacing w:after="240"/>
                    <w:jc w:val="both"/>
                    <w:rPr>
                      <w:rFonts w:ascii="Calibri" w:hAnsi="Calibri"/>
                      <w:lang w:eastAsia="es-ES"/>
                    </w:rPr>
                  </w:pPr>
                  <w:r w:rsidRPr="004A04B3">
                    <w:rPr>
                      <w:rFonts w:ascii="Calibri" w:hAnsi="Calibri"/>
                      <w:b/>
                      <w:bCs/>
                      <w:u w:val="single"/>
                      <w:lang w:eastAsia="es-ES"/>
                    </w:rPr>
                    <w:t>Boleta de Garantía</w:t>
                  </w:r>
                  <w:r w:rsidRPr="004A04B3">
                    <w:rPr>
                      <w:rFonts w:ascii="Calibri" w:hAnsi="Calibri"/>
                      <w:b/>
                      <w:bCs/>
                      <w:lang w:eastAsia="es-ES"/>
                    </w:rPr>
                    <w:t>,</w:t>
                  </w:r>
                  <w:r w:rsidRPr="004A04B3">
                    <w:rPr>
                      <w:rFonts w:ascii="Calibri" w:hAnsi="Calibri"/>
                      <w:lang w:eastAsia="es-ES"/>
                    </w:rPr>
                    <w:t xml:space="preserve"> emitida por una Entidad de Intermediación Financiera (</w:t>
                  </w:r>
                  <w:r w:rsidRPr="004A04B3">
                    <w:rPr>
                      <w:rFonts w:ascii="Calibri" w:hAnsi="Calibri"/>
                      <w:b/>
                      <w:bCs/>
                      <w:u w:val="single"/>
                      <w:lang w:eastAsia="es-ES"/>
                    </w:rPr>
                    <w:t>Bancaria)</w:t>
                  </w:r>
                  <w:r w:rsidRPr="004A04B3">
                    <w:rPr>
                      <w:rFonts w:ascii="Calibri" w:hAnsi="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4A04B3" w:rsidRPr="004A04B3" w:rsidRDefault="004A04B3" w:rsidP="004A04B3">
                  <w:pPr>
                    <w:jc w:val="both"/>
                    <w:rPr>
                      <w:rFonts w:ascii="Calibri" w:hAnsi="Calibri"/>
                      <w:lang w:eastAsia="es-ES"/>
                    </w:rPr>
                  </w:pPr>
                  <w:r w:rsidRPr="004A04B3">
                    <w:rPr>
                      <w:rFonts w:ascii="Calibri" w:hAnsi="Calibri"/>
                      <w:b/>
                      <w:bCs/>
                      <w:u w:val="single"/>
                      <w:lang w:eastAsia="es-ES"/>
                    </w:rPr>
                    <w:t>Garantía a Primer Requerimiento</w:t>
                  </w:r>
                  <w:r w:rsidRPr="004A04B3">
                    <w:rPr>
                      <w:rFonts w:ascii="Calibri" w:hAnsi="Calibri"/>
                      <w:lang w:eastAsia="es-ES"/>
                    </w:rPr>
                    <w:t>, emitida por una Entidad de Intermediación Financiera (</w:t>
                  </w:r>
                  <w:r w:rsidRPr="004A04B3">
                    <w:rPr>
                      <w:rFonts w:ascii="Calibri" w:hAnsi="Calibri"/>
                      <w:b/>
                      <w:bCs/>
                      <w:u w:val="single"/>
                      <w:lang w:eastAsia="es-ES"/>
                    </w:rPr>
                    <w:t>Bancaria)</w:t>
                  </w:r>
                  <w:r w:rsidRPr="004A04B3">
                    <w:rPr>
                      <w:rFonts w:ascii="Calibri" w:hAnsi="Calibri"/>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4A04B3" w:rsidRPr="004A04B3" w:rsidRDefault="004A04B3" w:rsidP="004A04B3">
                  <w:pPr>
                    <w:jc w:val="both"/>
                    <w:rPr>
                      <w:rFonts w:ascii="Calibri" w:hAnsi="Calibri"/>
                      <w:lang w:eastAsia="es-ES"/>
                    </w:rPr>
                  </w:pPr>
                </w:p>
                <w:p w:rsidR="004A04B3" w:rsidRPr="004A04B3" w:rsidRDefault="004A04B3" w:rsidP="004A04B3">
                  <w:pPr>
                    <w:jc w:val="both"/>
                    <w:rPr>
                      <w:rFonts w:ascii="Calibri" w:hAnsi="Calibri"/>
                      <w:lang w:eastAsia="es-ES"/>
                    </w:rPr>
                  </w:pPr>
                  <w:r w:rsidRPr="004A04B3">
                    <w:rPr>
                      <w:rFonts w:ascii="Calibri" w:hAnsi="Calibri"/>
                      <w:b/>
                      <w:bCs/>
                      <w:u w:val="single"/>
                      <w:lang w:eastAsia="es-ES"/>
                    </w:rPr>
                    <w:t>Póliza de caución a Primer requerimiento para Entidades Públicas</w:t>
                  </w:r>
                  <w:r w:rsidRPr="004A04B3">
                    <w:rPr>
                      <w:rFonts w:ascii="Calibri" w:hAnsi="Calibri"/>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4A04B3" w:rsidRPr="004A04B3" w:rsidRDefault="004A04B3" w:rsidP="004A04B3">
                  <w:pPr>
                    <w:rPr>
                      <w:rFonts w:ascii="Arial" w:hAnsi="Arial"/>
                      <w:b/>
                      <w:lang w:eastAsia="es-ES"/>
                    </w:rPr>
                  </w:pPr>
                </w:p>
              </w:tc>
            </w:tr>
          </w:tbl>
          <w:p w:rsidR="004A04B3" w:rsidRPr="004A04B3" w:rsidRDefault="004A04B3" w:rsidP="004A04B3">
            <w:pPr>
              <w:jc w:val="both"/>
              <w:rPr>
                <w:rFonts w:ascii="Calibri" w:hAnsi="Calibri" w:cs="Calibri"/>
                <w:b/>
                <w:bCs/>
                <w:lang w:eastAsia="es-ES"/>
              </w:rPr>
            </w:pPr>
          </w:p>
          <w:p w:rsidR="004A04B3" w:rsidRPr="004A04B3" w:rsidRDefault="004A04B3" w:rsidP="004A04B3">
            <w:pPr>
              <w:spacing w:line="360" w:lineRule="auto"/>
              <w:jc w:val="center"/>
              <w:rPr>
                <w:rFonts w:ascii="Arial" w:hAnsi="Arial" w:cs="Arial"/>
                <w:b/>
                <w:bCs/>
                <w:lang w:eastAsia="es-ES"/>
              </w:rPr>
            </w:pPr>
            <w:r w:rsidRPr="004A04B3">
              <w:rPr>
                <w:rFonts w:ascii="Arial" w:hAnsi="Arial" w:cs="Arial"/>
                <w:b/>
                <w:bCs/>
                <w:lang w:eastAsia="es-ES"/>
              </w:rPr>
              <w:t>INSTRUCCIONES PARA LA EMISION DE INSTRUMENTOS FINANCIEROS -V.3</w:t>
            </w:r>
          </w:p>
          <w:p w:rsidR="004A04B3" w:rsidRPr="004A04B3" w:rsidRDefault="004A04B3" w:rsidP="004A04B3">
            <w:pPr>
              <w:spacing w:before="120" w:after="120"/>
              <w:jc w:val="both"/>
              <w:rPr>
                <w:rFonts w:ascii="Arial" w:hAnsi="Arial" w:cs="Arial"/>
                <w:lang w:eastAsia="es-ES"/>
              </w:rPr>
            </w:pPr>
            <w:r w:rsidRPr="004A04B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4A04B3">
              <w:rPr>
                <w:rFonts w:ascii="Arial" w:hAnsi="Arial" w:cs="Arial"/>
                <w:u w:val="single"/>
                <w:lang w:eastAsia="es-ES"/>
              </w:rPr>
              <w:t>cumpliendo obligatoriamente</w:t>
            </w:r>
            <w:r w:rsidRPr="004A04B3">
              <w:rPr>
                <w:rFonts w:ascii="Arial" w:hAnsi="Arial" w:cs="Arial"/>
                <w:lang w:eastAsia="es-ES"/>
              </w:rPr>
              <w:t xml:space="preserve"> con las siguientes condiciones:</w:t>
            </w:r>
          </w:p>
          <w:p w:rsidR="004A04B3" w:rsidRPr="004A04B3" w:rsidRDefault="004A04B3" w:rsidP="004A04B3">
            <w:pPr>
              <w:jc w:val="both"/>
              <w:rPr>
                <w:rFonts w:ascii="Arial" w:hAnsi="Arial" w:cs="Arial"/>
                <w:lang w:eastAsia="es-ES"/>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4A04B3" w:rsidRPr="004A04B3" w:rsidTr="004A04B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A04B3" w:rsidRPr="004A04B3" w:rsidRDefault="004A04B3" w:rsidP="004A04B3">
                  <w:pPr>
                    <w:jc w:val="center"/>
                    <w:rPr>
                      <w:b/>
                      <w:bCs/>
                      <w:lang w:eastAsia="es-ES"/>
                    </w:rPr>
                  </w:pPr>
                  <w:r w:rsidRPr="004A04B3">
                    <w:rPr>
                      <w:b/>
                      <w:bCs/>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A04B3" w:rsidRPr="004A04B3" w:rsidRDefault="004A04B3" w:rsidP="004A04B3">
                  <w:pPr>
                    <w:jc w:val="center"/>
                    <w:rPr>
                      <w:b/>
                      <w:bCs/>
                      <w:lang w:eastAsia="es-ES"/>
                    </w:rPr>
                  </w:pPr>
                  <w:r w:rsidRPr="004A04B3">
                    <w:rPr>
                      <w:b/>
                      <w:bCs/>
                      <w:lang w:eastAsia="es-ES"/>
                    </w:rPr>
                    <w:t>INSTRUCCIÓN</w:t>
                  </w:r>
                </w:p>
              </w:tc>
            </w:tr>
            <w:tr w:rsidR="004A04B3" w:rsidRPr="004A04B3" w:rsidTr="004A04B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04B3" w:rsidRPr="004A04B3" w:rsidRDefault="004A04B3" w:rsidP="004A04B3">
                  <w:pPr>
                    <w:rPr>
                      <w:b/>
                      <w:bCs/>
                      <w:lang w:eastAsia="es-ES"/>
                    </w:rPr>
                  </w:pPr>
                  <w:r w:rsidRPr="004A04B3">
                    <w:rPr>
                      <w:b/>
                      <w:bCs/>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A04B3" w:rsidRPr="004A04B3" w:rsidRDefault="004A04B3" w:rsidP="004A04B3">
                  <w:pPr>
                    <w:spacing w:before="60" w:after="60"/>
                    <w:jc w:val="both"/>
                    <w:rPr>
                      <w:rFonts w:ascii="Arial" w:hAnsi="Arial" w:cs="Arial"/>
                      <w:lang w:eastAsia="es-ES"/>
                    </w:rPr>
                  </w:pPr>
                  <w:r w:rsidRPr="004A04B3">
                    <w:rPr>
                      <w:rFonts w:ascii="Arial" w:hAnsi="Arial" w:cs="Arial"/>
                      <w:lang w:eastAsia="es-ES"/>
                    </w:rPr>
                    <w:t xml:space="preserve">Se aceptará </w:t>
                  </w:r>
                  <w:r w:rsidRPr="004A04B3">
                    <w:rPr>
                      <w:rFonts w:ascii="Arial" w:hAnsi="Arial" w:cs="Arial"/>
                      <w:b/>
                      <w:u w:val="single"/>
                      <w:lang w:eastAsia="es-ES"/>
                    </w:rPr>
                    <w:t>únicamente</w:t>
                  </w:r>
                  <w:r w:rsidRPr="004A04B3">
                    <w:rPr>
                      <w:rFonts w:ascii="Arial" w:hAnsi="Arial" w:cs="Arial"/>
                      <w:lang w:eastAsia="es-ES"/>
                    </w:rPr>
                    <w:t xml:space="preserve"> los instrumentos detallados en el anexo o acápite de Garantias Financieras.</w:t>
                  </w:r>
                </w:p>
                <w:p w:rsidR="004A04B3" w:rsidRPr="004A04B3" w:rsidRDefault="004A04B3" w:rsidP="004A04B3">
                  <w:pPr>
                    <w:spacing w:before="60" w:after="60"/>
                    <w:jc w:val="both"/>
                    <w:rPr>
                      <w:i/>
                      <w:iCs/>
                      <w:lang w:eastAsia="es-ES"/>
                    </w:rPr>
                  </w:pPr>
                  <w:r w:rsidRPr="004A04B3">
                    <w:rPr>
                      <w:rFonts w:ascii="Arial" w:hAnsi="Arial" w:cs="Arial"/>
                      <w:lang w:eastAsia="es-ES"/>
                    </w:rPr>
                    <w:t xml:space="preserve">En caso de </w:t>
                  </w:r>
                  <w:r w:rsidRPr="004A04B3">
                    <w:rPr>
                      <w:rFonts w:ascii="Arial" w:hAnsi="Arial" w:cs="Arial"/>
                      <w:i/>
                      <w:lang w:eastAsia="es-ES"/>
                    </w:rPr>
                    <w:t>Póliza de caución a Primer requerimiento para Entidades Públicas</w:t>
                  </w:r>
                  <w:r w:rsidRPr="004A04B3">
                    <w:rPr>
                      <w:rFonts w:ascii="Arial" w:hAnsi="Arial" w:cs="Arial"/>
                      <w:lang w:eastAsia="es-ES"/>
                    </w:rPr>
                    <w:t>, se deberá remitir todos los anexos vinculados.</w:t>
                  </w:r>
                </w:p>
              </w:tc>
            </w:tr>
            <w:tr w:rsidR="004A04B3" w:rsidRPr="004A04B3" w:rsidTr="004A04B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04B3" w:rsidRPr="004A04B3" w:rsidRDefault="004A04B3" w:rsidP="004A04B3">
                  <w:pPr>
                    <w:rPr>
                      <w:b/>
                      <w:bCs/>
                      <w:lang w:eastAsia="es-ES"/>
                    </w:rPr>
                  </w:pPr>
                  <w:r w:rsidRPr="004A04B3">
                    <w:rPr>
                      <w:b/>
                      <w:bCs/>
                      <w:lang w:eastAsia="es-ES"/>
                    </w:rPr>
                    <w:t>OBJETO DE LA GARANTÍA</w:t>
                  </w:r>
                </w:p>
                <w:p w:rsidR="004A04B3" w:rsidRPr="004A04B3" w:rsidRDefault="004A04B3" w:rsidP="004A04B3">
                  <w:pPr>
                    <w:rPr>
                      <w:rFonts w:ascii="Arial" w:hAnsi="Arial"/>
                      <w:i/>
                      <w:lang w:eastAsia="es-ES"/>
                    </w:rPr>
                  </w:pPr>
                  <w:r w:rsidRPr="004A04B3">
                    <w:rPr>
                      <w:b/>
                      <w:bCs/>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A04B3" w:rsidRPr="004A04B3" w:rsidRDefault="004A04B3" w:rsidP="004A04B3">
                  <w:pPr>
                    <w:spacing w:before="60" w:after="60"/>
                    <w:jc w:val="both"/>
                    <w:rPr>
                      <w:rFonts w:ascii="Arial" w:hAnsi="Arial" w:cs="Arial"/>
                      <w:lang w:eastAsia="es-ES"/>
                    </w:rPr>
                  </w:pPr>
                  <w:r w:rsidRPr="004A04B3">
                    <w:rPr>
                      <w:rFonts w:ascii="Arial" w:hAnsi="Arial" w:cs="Arial"/>
                      <w:lang w:eastAsia="es-ES"/>
                    </w:rPr>
                    <w:t xml:space="preserve">Debe consignar correctamente y de manera explícita, </w:t>
                  </w:r>
                  <w:r w:rsidRPr="004A04B3">
                    <w:rPr>
                      <w:rFonts w:ascii="Arial" w:hAnsi="Arial" w:cs="Arial"/>
                      <w:b/>
                      <w:u w:val="single"/>
                      <w:lang w:eastAsia="es-ES"/>
                    </w:rPr>
                    <w:t>textual</w:t>
                  </w:r>
                  <w:r w:rsidRPr="004A04B3">
                    <w:rPr>
                      <w:rFonts w:ascii="Arial" w:hAnsi="Arial" w:cs="Arial"/>
                      <w:lang w:eastAsia="es-ES"/>
                    </w:rPr>
                    <w:t xml:space="preserve"> y </w:t>
                  </w:r>
                  <w:r w:rsidRPr="004A04B3">
                    <w:rPr>
                      <w:rFonts w:ascii="Arial" w:hAnsi="Arial" w:cs="Arial"/>
                      <w:b/>
                      <w:u w:val="single"/>
                      <w:lang w:eastAsia="es-ES"/>
                    </w:rPr>
                    <w:t>completa</w:t>
                  </w:r>
                  <w:r w:rsidRPr="004A04B3">
                    <w:rPr>
                      <w:rFonts w:ascii="Arial" w:hAnsi="Arial" w:cs="Arial"/>
                      <w:lang w:eastAsia="es-ES"/>
                    </w:rPr>
                    <w:t xml:space="preserve">: </w:t>
                  </w:r>
                </w:p>
                <w:p w:rsidR="004A04B3" w:rsidRPr="004A04B3" w:rsidRDefault="004A04B3" w:rsidP="004A04B3">
                  <w:pPr>
                    <w:numPr>
                      <w:ilvl w:val="0"/>
                      <w:numId w:val="37"/>
                    </w:numPr>
                    <w:spacing w:before="60" w:after="60"/>
                    <w:jc w:val="both"/>
                    <w:rPr>
                      <w:rFonts w:ascii="Arial" w:hAnsi="Arial" w:cs="Arial"/>
                      <w:lang w:eastAsia="es-ES"/>
                    </w:rPr>
                  </w:pPr>
                  <w:r w:rsidRPr="004A04B3">
                    <w:rPr>
                      <w:rFonts w:ascii="Arial" w:hAnsi="Arial" w:cs="Arial"/>
                      <w:b/>
                      <w:lang w:eastAsia="es-ES"/>
                    </w:rPr>
                    <w:t>Objeto a garantizar (“Garantía según el objeto”)</w:t>
                  </w:r>
                  <w:r w:rsidRPr="004A04B3">
                    <w:rPr>
                      <w:rFonts w:ascii="Arial" w:hAnsi="Arial" w:cs="Arial"/>
                      <w:b/>
                      <w:vertAlign w:val="superscript"/>
                      <w:lang w:eastAsia="es-ES"/>
                    </w:rPr>
                    <w:footnoteReference w:id="1"/>
                  </w:r>
                  <w:r w:rsidRPr="004A04B3">
                    <w:rPr>
                      <w:rFonts w:ascii="Arial" w:hAnsi="Arial" w:cs="Arial"/>
                      <w:lang w:eastAsia="es-ES"/>
                    </w:rPr>
                    <w:t xml:space="preserve"> conforme lo requerido en el anexo o acápite de Garantías Financieras. </w:t>
                  </w:r>
                </w:p>
                <w:p w:rsidR="004A04B3" w:rsidRPr="004A04B3" w:rsidRDefault="004A04B3" w:rsidP="004A04B3">
                  <w:pPr>
                    <w:numPr>
                      <w:ilvl w:val="0"/>
                      <w:numId w:val="37"/>
                    </w:numPr>
                    <w:spacing w:before="60" w:after="60"/>
                    <w:jc w:val="both"/>
                    <w:rPr>
                      <w:rFonts w:ascii="Arial" w:hAnsi="Arial" w:cs="Arial"/>
                      <w:b/>
                      <w:lang w:eastAsia="es-ES"/>
                    </w:rPr>
                  </w:pPr>
                  <w:r w:rsidRPr="004A04B3">
                    <w:rPr>
                      <w:rFonts w:ascii="Arial" w:hAnsi="Arial" w:cs="Arial"/>
                      <w:b/>
                      <w:lang w:eastAsia="es-ES"/>
                    </w:rPr>
                    <w:t xml:space="preserve">Nombre (Objeto de la Contratación) y/o código </w:t>
                  </w:r>
                  <w:r w:rsidRPr="004A04B3">
                    <w:rPr>
                      <w:rFonts w:ascii="Arial" w:hAnsi="Arial" w:cs="Arial"/>
                      <w:lang w:eastAsia="es-ES"/>
                    </w:rPr>
                    <w:t>del proceso de contratación, conforme al registrado en la página web</w:t>
                  </w:r>
                  <w:r w:rsidRPr="004A04B3">
                    <w:rPr>
                      <w:rFonts w:ascii="Arial" w:hAnsi="Arial" w:cs="Arial"/>
                      <w:b/>
                      <w:lang w:eastAsia="es-ES"/>
                    </w:rPr>
                    <w:t>:</w:t>
                  </w:r>
                </w:p>
                <w:p w:rsidR="004A04B3" w:rsidRPr="004A04B3" w:rsidRDefault="004A04B3" w:rsidP="004A04B3">
                  <w:pPr>
                    <w:spacing w:before="60" w:after="60"/>
                    <w:ind w:left="360"/>
                    <w:jc w:val="both"/>
                    <w:rPr>
                      <w:rFonts w:ascii="Arial" w:hAnsi="Arial" w:cs="Arial"/>
                      <w:b/>
                      <w:i/>
                      <w:lang w:eastAsia="es-ES"/>
                    </w:rPr>
                  </w:pPr>
                  <w:r w:rsidRPr="004A04B3">
                    <w:rPr>
                      <w:rFonts w:ascii="Arial" w:hAnsi="Arial" w:cs="Arial"/>
                      <w:b/>
                      <w:i/>
                      <w:lang w:eastAsia="es-ES"/>
                    </w:rPr>
                    <w:lastRenderedPageBreak/>
                    <w:t>http://contrataciones.ypfb.gob.bo/contrataciones/publicacion</w:t>
                  </w:r>
                </w:p>
              </w:tc>
            </w:tr>
            <w:tr w:rsidR="004A04B3" w:rsidRPr="004A04B3" w:rsidTr="004A04B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04B3" w:rsidRPr="004A04B3" w:rsidRDefault="004A04B3" w:rsidP="004A04B3">
                  <w:pPr>
                    <w:rPr>
                      <w:b/>
                      <w:bCs/>
                      <w:lang w:eastAsia="es-ES"/>
                    </w:rPr>
                  </w:pPr>
                  <w:r w:rsidRPr="004A04B3">
                    <w:rPr>
                      <w:b/>
                      <w:bCs/>
                      <w:lang w:eastAsia="es-ES"/>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A04B3" w:rsidRPr="004A04B3" w:rsidRDefault="004A04B3" w:rsidP="004A04B3">
                  <w:pPr>
                    <w:spacing w:before="120" w:after="120"/>
                    <w:jc w:val="both"/>
                    <w:rPr>
                      <w:rFonts w:ascii="Arial" w:hAnsi="Arial" w:cs="Arial"/>
                      <w:lang w:eastAsia="es-ES"/>
                    </w:rPr>
                  </w:pPr>
                  <w:r w:rsidRPr="004A04B3">
                    <w:rPr>
                      <w:rFonts w:ascii="Arial" w:hAnsi="Arial" w:cs="Arial"/>
                      <w:lang w:eastAsia="es-ES"/>
                    </w:rPr>
                    <w:t xml:space="preserve">Debe consignar el nombre y tipo societario </w:t>
                  </w:r>
                  <w:r w:rsidRPr="004A04B3">
                    <w:rPr>
                      <w:rFonts w:ascii="Arial" w:hAnsi="Arial" w:cs="Arial"/>
                      <w:u w:val="single"/>
                      <w:lang w:eastAsia="es-ES"/>
                    </w:rPr>
                    <w:t>conforme</w:t>
                  </w:r>
                  <w:r w:rsidRPr="004A04B3">
                    <w:rPr>
                      <w:rFonts w:ascii="Arial" w:hAnsi="Arial" w:cs="Arial"/>
                      <w:lang w:eastAsia="es-ES"/>
                    </w:rPr>
                    <w:t xml:space="preserve"> se encuentre inscrito en el Registro (informático o documental) FUNDEMPRESA -o equivalente en el país de origen-. </w:t>
                  </w:r>
                </w:p>
                <w:p w:rsidR="004A04B3" w:rsidRPr="004A04B3" w:rsidRDefault="004A04B3" w:rsidP="004A04B3">
                  <w:pPr>
                    <w:spacing w:before="120" w:after="120"/>
                    <w:jc w:val="both"/>
                    <w:rPr>
                      <w:rFonts w:ascii="Arial" w:hAnsi="Arial" w:cs="Arial"/>
                      <w:lang w:eastAsia="es-ES"/>
                    </w:rPr>
                  </w:pPr>
                  <w:r w:rsidRPr="004A04B3">
                    <w:rPr>
                      <w:rFonts w:ascii="Arial" w:hAnsi="Arial" w:cs="Arial"/>
                      <w:lang w:eastAsia="es-ES"/>
                    </w:rPr>
                    <w:t xml:space="preserve">Para </w:t>
                  </w:r>
                  <w:r w:rsidRPr="004A04B3">
                    <w:rPr>
                      <w:rFonts w:ascii="Arial" w:hAnsi="Arial" w:cs="Arial"/>
                      <w:u w:val="single"/>
                      <w:lang w:eastAsia="es-ES"/>
                    </w:rPr>
                    <w:t>Asociaciones Accidentales,</w:t>
                  </w:r>
                  <w:r w:rsidRPr="004A04B3">
                    <w:rPr>
                      <w:rFonts w:ascii="Arial" w:hAnsi="Arial" w:cs="Arial"/>
                      <w:lang w:eastAsia="es-ES"/>
                    </w:rPr>
                    <w:t xml:space="preserve"> podrá figurar el nombre de la Asociación Accidental o de una de las empresas que conforman la misma, concordante con su respectivo Registro FUNDEMPRESA.</w:t>
                  </w:r>
                </w:p>
                <w:p w:rsidR="004A04B3" w:rsidRPr="004A04B3" w:rsidRDefault="004A04B3" w:rsidP="004A04B3">
                  <w:pPr>
                    <w:spacing w:before="120" w:after="120"/>
                    <w:jc w:val="both"/>
                    <w:rPr>
                      <w:rFonts w:ascii="Arial" w:hAnsi="Arial" w:cs="Arial"/>
                      <w:lang w:eastAsia="es-ES"/>
                    </w:rPr>
                  </w:pPr>
                  <w:r w:rsidRPr="004A04B3">
                    <w:rPr>
                      <w:rFonts w:ascii="Arial" w:hAnsi="Arial" w:cs="Arial"/>
                      <w:lang w:eastAsia="es-ES"/>
                    </w:rPr>
                    <w:t xml:space="preserve">Para </w:t>
                  </w:r>
                  <w:r w:rsidRPr="004A04B3">
                    <w:rPr>
                      <w:rFonts w:ascii="Arial" w:hAnsi="Arial" w:cs="Arial"/>
                      <w:u w:val="single"/>
                      <w:lang w:eastAsia="es-ES"/>
                    </w:rPr>
                    <w:t>Empresas Unipersonales</w:t>
                  </w:r>
                  <w:r w:rsidRPr="004A04B3">
                    <w:rPr>
                      <w:rFonts w:ascii="Arial" w:hAnsi="Arial" w:cs="Arial"/>
                      <w:lang w:eastAsia="es-ES"/>
                    </w:rPr>
                    <w:t>, alternativamente podrá figurar el nombre del Contribuyente (NIT).</w:t>
                  </w:r>
                </w:p>
              </w:tc>
            </w:tr>
            <w:tr w:rsidR="004A04B3" w:rsidRPr="004A04B3" w:rsidTr="004A04B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04B3" w:rsidRPr="004A04B3" w:rsidRDefault="004A04B3" w:rsidP="004A04B3">
                  <w:pPr>
                    <w:rPr>
                      <w:b/>
                      <w:bCs/>
                      <w:lang w:eastAsia="es-ES"/>
                    </w:rPr>
                  </w:pPr>
                  <w:r w:rsidRPr="004A04B3">
                    <w:rPr>
                      <w:b/>
                      <w:bCs/>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A04B3" w:rsidRPr="004A04B3" w:rsidRDefault="004A04B3" w:rsidP="004A04B3">
                  <w:pPr>
                    <w:jc w:val="both"/>
                    <w:rPr>
                      <w:rFonts w:ascii="Arial" w:hAnsi="Arial" w:cs="Arial"/>
                      <w:lang w:eastAsia="es-ES"/>
                    </w:rPr>
                  </w:pPr>
                  <w:r w:rsidRPr="004A04B3">
                    <w:rPr>
                      <w:rFonts w:ascii="Arial" w:hAnsi="Arial" w:cs="Arial"/>
                      <w:lang w:eastAsia="es-ES"/>
                    </w:rPr>
                    <w:t>Debe consignar:</w:t>
                  </w:r>
                </w:p>
                <w:p w:rsidR="004A04B3" w:rsidRPr="004A04B3" w:rsidRDefault="004A04B3" w:rsidP="004A04B3">
                  <w:pPr>
                    <w:numPr>
                      <w:ilvl w:val="0"/>
                      <w:numId w:val="39"/>
                    </w:numPr>
                    <w:spacing w:line="276" w:lineRule="auto"/>
                    <w:ind w:left="357" w:hanging="357"/>
                    <w:jc w:val="both"/>
                    <w:rPr>
                      <w:rFonts w:ascii="Arial" w:hAnsi="Arial"/>
                      <w:i/>
                      <w:lang w:eastAsia="es-ES"/>
                    </w:rPr>
                  </w:pPr>
                  <w:r w:rsidRPr="004A04B3">
                    <w:rPr>
                      <w:rFonts w:ascii="Arial" w:hAnsi="Arial" w:cs="Arial"/>
                      <w:lang w:eastAsia="es-ES"/>
                    </w:rPr>
                    <w:t xml:space="preserve">YACIMIENTOS PETROLIFEROS FISCALES BOLIVIANOS; </w:t>
                  </w:r>
                  <w:r w:rsidRPr="004A04B3">
                    <w:rPr>
                      <w:rFonts w:ascii="Arial" w:hAnsi="Arial"/>
                      <w:i/>
                      <w:lang w:eastAsia="es-ES"/>
                    </w:rPr>
                    <w:t>YPFB; o ambos.</w:t>
                  </w:r>
                </w:p>
              </w:tc>
            </w:tr>
            <w:tr w:rsidR="004A04B3" w:rsidRPr="004A04B3" w:rsidTr="004A04B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04B3" w:rsidRPr="004A04B3" w:rsidRDefault="004A04B3" w:rsidP="004A04B3">
                  <w:pPr>
                    <w:rPr>
                      <w:lang w:eastAsia="es-ES"/>
                    </w:rPr>
                  </w:pPr>
                  <w:r w:rsidRPr="004A04B3">
                    <w:rPr>
                      <w:b/>
                      <w:bCs/>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A04B3" w:rsidRPr="004A04B3" w:rsidRDefault="004A04B3" w:rsidP="004A04B3">
                  <w:pPr>
                    <w:spacing w:before="60" w:after="60"/>
                    <w:jc w:val="both"/>
                    <w:rPr>
                      <w:rFonts w:ascii="Arial" w:hAnsi="Arial" w:cs="Arial"/>
                      <w:lang w:eastAsia="es-ES"/>
                    </w:rPr>
                  </w:pPr>
                  <w:r w:rsidRPr="004A04B3">
                    <w:rPr>
                      <w:rFonts w:ascii="Arial" w:hAnsi="Arial" w:cs="Arial"/>
                      <w:lang w:eastAsia="es-ES"/>
                    </w:rPr>
                    <w:t>Debe consignar el valor/importe/monto correctamente calculado conforme el anexo o acápite de Garantías Financieras, la “</w:t>
                  </w:r>
                  <w:r w:rsidRPr="004A04B3">
                    <w:rPr>
                      <w:rFonts w:ascii="Arial" w:hAnsi="Arial" w:cs="Arial"/>
                      <w:i/>
                      <w:lang w:eastAsia="es-ES"/>
                    </w:rPr>
                    <w:t>Garantía según el objeto</w:t>
                  </w:r>
                  <w:r w:rsidRPr="004A04B3">
                    <w:rPr>
                      <w:rFonts w:ascii="Arial" w:hAnsi="Arial" w:cs="Arial"/>
                      <w:lang w:eastAsia="es-ES"/>
                    </w:rPr>
                    <w:t>” y la moneda del proceso de contratación requerido en el DBC o DCD.</w:t>
                  </w:r>
                </w:p>
                <w:p w:rsidR="004A04B3" w:rsidRPr="004A04B3" w:rsidRDefault="004A04B3" w:rsidP="004A04B3">
                  <w:pPr>
                    <w:spacing w:before="60" w:after="60"/>
                    <w:jc w:val="both"/>
                    <w:rPr>
                      <w:rFonts w:ascii="Arial" w:hAnsi="Arial" w:cs="Arial"/>
                      <w:lang w:eastAsia="es-ES"/>
                    </w:rPr>
                  </w:pPr>
                  <w:r w:rsidRPr="004A04B3">
                    <w:rPr>
                      <w:rFonts w:ascii="Arial" w:hAnsi="Arial" w:cs="Arial"/>
                      <w:lang w:eastAsia="es-ES"/>
                    </w:rPr>
                    <w:t>Para adjudicación por ITEMS, LOTES, TRAMOS, PAQUETES, VOLÚMENES O ETAPAS, el “</w:t>
                  </w:r>
                  <w:r w:rsidRPr="004A04B3">
                    <w:rPr>
                      <w:rFonts w:ascii="Arial" w:hAnsi="Arial" w:cs="Arial"/>
                      <w:i/>
                      <w:lang w:eastAsia="es-ES"/>
                    </w:rPr>
                    <w:t>monto máximo de la contratación”</w:t>
                  </w:r>
                  <w:r w:rsidRPr="004A04B3">
                    <w:rPr>
                      <w:rFonts w:ascii="Arial" w:hAnsi="Arial" w:cs="Arial"/>
                      <w:lang w:eastAsia="es-ES"/>
                    </w:rPr>
                    <w:t xml:space="preserve"> corresponderá al registrado en el acápite “P</w:t>
                  </w:r>
                  <w:r w:rsidRPr="004A04B3">
                    <w:rPr>
                      <w:rFonts w:ascii="Arial" w:hAnsi="Arial" w:cs="Arial"/>
                      <w:i/>
                      <w:lang w:eastAsia="es-ES"/>
                    </w:rPr>
                    <w:t>recio Referencial”</w:t>
                  </w:r>
                  <w:r w:rsidRPr="004A04B3">
                    <w:rPr>
                      <w:rFonts w:ascii="Arial" w:hAnsi="Arial" w:cs="Arial"/>
                      <w:lang w:eastAsia="es-ES"/>
                    </w:rPr>
                    <w:t xml:space="preserve"> del DBC o DCD.</w:t>
                  </w:r>
                </w:p>
              </w:tc>
            </w:tr>
            <w:tr w:rsidR="004A04B3" w:rsidRPr="004A04B3" w:rsidTr="004A04B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04B3" w:rsidRPr="004A04B3" w:rsidRDefault="004A04B3" w:rsidP="004A04B3">
                  <w:pPr>
                    <w:rPr>
                      <w:lang w:eastAsia="es-ES"/>
                    </w:rPr>
                  </w:pPr>
                  <w:r w:rsidRPr="004A04B3">
                    <w:rPr>
                      <w:b/>
                      <w:bCs/>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A04B3" w:rsidRPr="004A04B3" w:rsidRDefault="004A04B3" w:rsidP="004A04B3">
                  <w:pPr>
                    <w:spacing w:before="60" w:after="60"/>
                    <w:jc w:val="both"/>
                    <w:rPr>
                      <w:rFonts w:ascii="Arial" w:hAnsi="Arial" w:cs="Arial"/>
                      <w:lang w:eastAsia="es-ES"/>
                    </w:rPr>
                  </w:pPr>
                  <w:r w:rsidRPr="004A04B3">
                    <w:rPr>
                      <w:rFonts w:ascii="Arial" w:hAnsi="Arial" w:cs="Arial"/>
                      <w:lang w:eastAsia="es-ES"/>
                    </w:rPr>
                    <w:t xml:space="preserve">Debe consignar una vigencia </w:t>
                  </w:r>
                  <w:r w:rsidRPr="004A04B3">
                    <w:rPr>
                      <w:rFonts w:ascii="Arial" w:hAnsi="Arial" w:cs="Arial"/>
                      <w:u w:val="single"/>
                      <w:lang w:eastAsia="es-ES"/>
                    </w:rPr>
                    <w:t>igual o mayor</w:t>
                  </w:r>
                  <w:r w:rsidRPr="004A04B3">
                    <w:rPr>
                      <w:rFonts w:ascii="Arial" w:hAnsi="Arial" w:cs="Arial"/>
                      <w:lang w:eastAsia="es-ES"/>
                    </w:rPr>
                    <w:t xml:space="preserve"> a la requerida en el Anexo o acápite de Garantías Financieras, </w:t>
                  </w:r>
                </w:p>
                <w:p w:rsidR="004A04B3" w:rsidRPr="004A04B3" w:rsidRDefault="004A04B3" w:rsidP="004A04B3">
                  <w:pPr>
                    <w:numPr>
                      <w:ilvl w:val="0"/>
                      <w:numId w:val="40"/>
                    </w:numPr>
                    <w:spacing w:before="60" w:after="60"/>
                    <w:jc w:val="both"/>
                    <w:rPr>
                      <w:rFonts w:ascii="Arial" w:hAnsi="Arial" w:cs="Arial"/>
                      <w:lang w:eastAsia="es-ES"/>
                    </w:rPr>
                  </w:pPr>
                  <w:r w:rsidRPr="004A04B3">
                    <w:rPr>
                      <w:rFonts w:ascii="Arial" w:hAnsi="Arial" w:cs="Arial"/>
                      <w:b/>
                      <w:u w:val="single"/>
                      <w:lang w:eastAsia="es-ES"/>
                    </w:rPr>
                    <w:t>Para la Garantía de Seriedad de Propuesta:</w:t>
                  </w:r>
                  <w:r w:rsidRPr="004A04B3">
                    <w:rPr>
                      <w:rFonts w:ascii="Arial" w:hAnsi="Arial" w:cs="Arial"/>
                      <w:lang w:eastAsia="es-ES"/>
                    </w:rPr>
                    <w:t xml:space="preserve"> mínimamente 150 días computables a partir de la “</w:t>
                  </w:r>
                  <w:r w:rsidRPr="004A04B3">
                    <w:rPr>
                      <w:rFonts w:ascii="Arial" w:hAnsi="Arial" w:cs="Arial"/>
                      <w:i/>
                      <w:lang w:eastAsia="es-ES"/>
                    </w:rPr>
                    <w:t>Fecha de presentación de propuestas</w:t>
                  </w:r>
                  <w:r w:rsidRPr="004A04B3">
                    <w:rPr>
                      <w:rFonts w:ascii="Arial" w:hAnsi="Arial" w:cs="Arial"/>
                      <w:lang w:eastAsia="es-ES"/>
                    </w:rPr>
                    <w:t xml:space="preserve">”, establecida en el Cronograma de Plazos del DBC. </w:t>
                  </w:r>
                </w:p>
                <w:p w:rsidR="004A04B3" w:rsidRPr="004A04B3" w:rsidRDefault="004A04B3" w:rsidP="004A04B3">
                  <w:pPr>
                    <w:numPr>
                      <w:ilvl w:val="0"/>
                      <w:numId w:val="40"/>
                    </w:numPr>
                    <w:spacing w:before="60" w:after="60"/>
                    <w:jc w:val="both"/>
                    <w:rPr>
                      <w:rFonts w:ascii="Arial" w:hAnsi="Arial" w:cs="Arial"/>
                      <w:lang w:eastAsia="es-ES"/>
                    </w:rPr>
                  </w:pPr>
                  <w:r w:rsidRPr="004A04B3">
                    <w:rPr>
                      <w:rFonts w:ascii="Arial" w:hAnsi="Arial" w:cs="Arial"/>
                      <w:b/>
                      <w:u w:val="single"/>
                      <w:lang w:eastAsia="es-ES"/>
                    </w:rPr>
                    <w:t>Para Garantía de Cumplimiento de Contrato y otras garantías (DS 29506 y DS 181):</w:t>
                  </w:r>
                  <w:r w:rsidRPr="004A04B3">
                    <w:rPr>
                      <w:rFonts w:ascii="Arial" w:hAnsi="Arial" w:cs="Arial"/>
                      <w:b/>
                      <w:lang w:eastAsia="es-ES"/>
                    </w:rPr>
                    <w:t xml:space="preserve"> </w:t>
                  </w:r>
                  <w:r w:rsidRPr="004A04B3">
                    <w:rPr>
                      <w:rFonts w:ascii="Arial" w:hAnsi="Arial" w:cs="Arial"/>
                      <w:lang w:eastAsia="es-ES"/>
                    </w:rPr>
                    <w:t>según lo requerido,</w:t>
                  </w:r>
                  <w:r w:rsidRPr="004A04B3">
                    <w:rPr>
                      <w:rFonts w:ascii="Arial" w:hAnsi="Arial" w:cs="Arial"/>
                      <w:b/>
                      <w:lang w:eastAsia="es-ES"/>
                    </w:rPr>
                    <w:t xml:space="preserve"> </w:t>
                  </w:r>
                  <w:r w:rsidRPr="004A04B3">
                    <w:rPr>
                      <w:rFonts w:ascii="Arial" w:hAnsi="Arial" w:cs="Arial"/>
                      <w:lang w:eastAsia="es-ES"/>
                    </w:rPr>
                    <w:t xml:space="preserve">computables a partir de la </w:t>
                  </w:r>
                  <w:r w:rsidRPr="004A04B3">
                    <w:rPr>
                      <w:rFonts w:ascii="Arial" w:hAnsi="Arial" w:cs="Arial"/>
                      <w:u w:val="single"/>
                      <w:lang w:eastAsia="es-ES"/>
                    </w:rPr>
                    <w:t xml:space="preserve">fecha de emisión del instrumento financiero, </w:t>
                  </w:r>
                  <w:r w:rsidRPr="004A04B3">
                    <w:rPr>
                      <w:rFonts w:ascii="Arial" w:hAnsi="Arial" w:cs="Arial"/>
                      <w:lang w:eastAsia="es-ES"/>
                    </w:rPr>
                    <w:t>debiendo exceder en sesenta (60) días calendario al plazo de entrega del objeto de la contratación.</w:t>
                  </w:r>
                </w:p>
                <w:p w:rsidR="004A04B3" w:rsidRPr="004A04B3" w:rsidRDefault="004A04B3" w:rsidP="004A04B3">
                  <w:pPr>
                    <w:spacing w:before="60" w:after="60"/>
                    <w:ind w:left="360"/>
                    <w:jc w:val="center"/>
                    <w:rPr>
                      <w:rFonts w:ascii="Arial" w:hAnsi="Arial" w:cs="Arial"/>
                      <w:lang w:eastAsia="es-ES"/>
                    </w:rPr>
                  </w:pPr>
                  <w:r w:rsidRPr="004A04B3">
                    <w:rPr>
                      <w:rFonts w:ascii="Arial" w:hAnsi="Arial" w:cs="Arial"/>
                      <w:lang w:eastAsia="es-ES"/>
                    </w:rPr>
                    <w:t xml:space="preserve">Vigencia de la </w:t>
                  </w:r>
                  <w:proofErr w:type="spellStart"/>
                  <w:r w:rsidRPr="004A04B3">
                    <w:rPr>
                      <w:rFonts w:ascii="Arial" w:hAnsi="Arial" w:cs="Arial"/>
                      <w:lang w:eastAsia="es-ES"/>
                    </w:rPr>
                    <w:t>Gtia</w:t>
                  </w:r>
                  <w:proofErr w:type="spellEnd"/>
                  <w:r w:rsidRPr="004A04B3">
                    <w:rPr>
                      <w:rFonts w:ascii="Arial" w:hAnsi="Arial" w:cs="Arial"/>
                      <w:lang w:eastAsia="es-ES"/>
                    </w:rPr>
                    <w:t>. = fecha de emisión + Plazo de entrega + 60 días</w:t>
                  </w:r>
                </w:p>
              </w:tc>
            </w:tr>
            <w:tr w:rsidR="004A04B3" w:rsidRPr="004A04B3" w:rsidTr="004A04B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04B3" w:rsidRPr="004A04B3" w:rsidRDefault="004A04B3" w:rsidP="004A04B3">
                  <w:pPr>
                    <w:rPr>
                      <w:b/>
                      <w:bCs/>
                      <w:lang w:eastAsia="es-ES"/>
                    </w:rPr>
                  </w:pPr>
                  <w:r w:rsidRPr="004A04B3">
                    <w:rPr>
                      <w:b/>
                      <w:bCs/>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A04B3" w:rsidRPr="004A04B3" w:rsidRDefault="004A04B3" w:rsidP="004A04B3">
                  <w:pPr>
                    <w:spacing w:before="60" w:after="60"/>
                    <w:jc w:val="both"/>
                    <w:rPr>
                      <w:rFonts w:ascii="Arial" w:hAnsi="Arial" w:cs="Arial"/>
                      <w:lang w:eastAsia="es-ES"/>
                    </w:rPr>
                  </w:pPr>
                  <w:r w:rsidRPr="004A04B3">
                    <w:rPr>
                      <w:rFonts w:ascii="Arial" w:hAnsi="Arial" w:cs="Arial"/>
                      <w:lang w:eastAsia="es-ES"/>
                    </w:rPr>
                    <w:t>Debe incluir las cláusulas de:</w:t>
                  </w:r>
                </w:p>
                <w:p w:rsidR="004A04B3" w:rsidRPr="004A04B3" w:rsidRDefault="004A04B3" w:rsidP="004A04B3">
                  <w:pPr>
                    <w:numPr>
                      <w:ilvl w:val="0"/>
                      <w:numId w:val="41"/>
                    </w:numPr>
                    <w:spacing w:before="60" w:after="60"/>
                    <w:jc w:val="both"/>
                    <w:rPr>
                      <w:rFonts w:ascii="Arial" w:hAnsi="Arial" w:cs="Arial"/>
                      <w:lang w:eastAsia="es-ES"/>
                    </w:rPr>
                  </w:pPr>
                  <w:r w:rsidRPr="004A04B3">
                    <w:rPr>
                      <w:rFonts w:ascii="Arial" w:hAnsi="Arial" w:cs="Arial"/>
                      <w:lang w:eastAsia="es-ES"/>
                    </w:rPr>
                    <w:t xml:space="preserve">Renovable, irrevocable y de </w:t>
                  </w:r>
                  <w:r w:rsidRPr="004A04B3">
                    <w:rPr>
                      <w:rFonts w:ascii="Arial" w:hAnsi="Arial" w:cs="Arial"/>
                      <w:u w:val="single"/>
                      <w:lang w:eastAsia="es-ES"/>
                    </w:rPr>
                    <w:t>ejecución inmediata</w:t>
                  </w:r>
                  <w:r w:rsidRPr="004A04B3">
                    <w:rPr>
                      <w:rFonts w:ascii="Arial" w:hAnsi="Arial" w:cs="Arial"/>
                      <w:lang w:eastAsia="es-ES"/>
                    </w:rPr>
                    <w:t xml:space="preserve"> o </w:t>
                  </w:r>
                  <w:r w:rsidRPr="004A04B3">
                    <w:rPr>
                      <w:rFonts w:ascii="Arial" w:hAnsi="Arial" w:cs="Arial"/>
                      <w:u w:val="single"/>
                      <w:lang w:eastAsia="es-ES"/>
                    </w:rPr>
                    <w:t>ejecución a primer requerimiento</w:t>
                  </w:r>
                  <w:r w:rsidRPr="004A04B3">
                    <w:rPr>
                      <w:rFonts w:ascii="Arial" w:hAnsi="Arial" w:cs="Arial"/>
                      <w:lang w:eastAsia="es-ES"/>
                    </w:rPr>
                    <w:t xml:space="preserve"> según corresponda al Instrumento Financiero requerido. </w:t>
                  </w:r>
                </w:p>
              </w:tc>
            </w:tr>
          </w:tbl>
          <w:p w:rsidR="004A04B3" w:rsidRPr="004A04B3" w:rsidRDefault="004A04B3" w:rsidP="004A04B3">
            <w:pPr>
              <w:widowControl w:val="0"/>
              <w:jc w:val="both"/>
              <w:rPr>
                <w:rFonts w:ascii="Arial" w:hAnsi="Arial" w:cs="Arial"/>
                <w:b/>
                <w:bCs/>
                <w:lang w:eastAsia="es-ES"/>
              </w:rPr>
            </w:pPr>
            <w:r w:rsidRPr="004A04B3">
              <w:rPr>
                <w:rFonts w:ascii="Arial" w:hAnsi="Arial" w:cs="Arial"/>
                <w:b/>
                <w:bCs/>
                <w:lang w:eastAsia="es-ES"/>
              </w:rPr>
              <w:t xml:space="preserve">NOTA: EL INCUMPLIMIENTO DE LOS PARAMETROS ESTABLECIDOS PRECEDENTEMENTE, POR PARTE DEL PROPONENTE O ADJUDICADO, </w:t>
            </w:r>
            <w:r w:rsidRPr="004A04B3">
              <w:rPr>
                <w:rFonts w:ascii="Arial" w:hAnsi="Arial" w:cs="Arial"/>
                <w:b/>
                <w:bCs/>
                <w:u w:val="single"/>
                <w:lang w:eastAsia="es-ES"/>
              </w:rPr>
              <w:t>NO DARÁ LUGAR A SUBSANACION ALGUNA.</w:t>
            </w:r>
          </w:p>
          <w:p w:rsidR="004A04B3" w:rsidRPr="004A04B3" w:rsidRDefault="004A04B3" w:rsidP="004A04B3">
            <w:pPr>
              <w:autoSpaceDE w:val="0"/>
              <w:autoSpaceDN w:val="0"/>
              <w:adjustRightInd w:val="0"/>
              <w:jc w:val="both"/>
              <w:rPr>
                <w:b/>
                <w:lang w:eastAsia="es-ES"/>
              </w:rPr>
            </w:pPr>
          </w:p>
          <w:p w:rsidR="004A04B3" w:rsidRPr="004A04B3" w:rsidRDefault="004A04B3" w:rsidP="004A04B3">
            <w:pPr>
              <w:autoSpaceDE w:val="0"/>
              <w:autoSpaceDN w:val="0"/>
              <w:adjustRightInd w:val="0"/>
              <w:jc w:val="both"/>
              <w:rPr>
                <w:b/>
                <w:lang w:eastAsia="es-ES"/>
              </w:rPr>
            </w:pPr>
            <w:r w:rsidRPr="004A04B3">
              <w:rPr>
                <w:vertAlign w:val="superscript"/>
                <w:lang w:eastAsia="es-ES"/>
              </w:rPr>
              <w:footnoteRef/>
            </w:r>
            <w:r w:rsidRPr="004A04B3">
              <w:rPr>
                <w:lang w:eastAsia="es-ES"/>
              </w:rPr>
              <w:t xml:space="preserve"> “</w:t>
            </w:r>
            <w:r w:rsidRPr="004A04B3">
              <w:rPr>
                <w:rFonts w:ascii="Verdana" w:hAnsi="Verdana" w:cs="Verdana"/>
                <w:bCs/>
                <w:lang w:eastAsia="es-ES"/>
              </w:rPr>
              <w:t>Seriedad de Propuesta”; “Cumplimiento de Contrato”; “Adicional a la Garantía de Cumplimiento de Contrato de Obras”; “Funcionamiento de Maquinaria y/o Equipo”; “Correcta Inversión de Anticipo” u otras.</w:t>
            </w:r>
          </w:p>
          <w:p w:rsidR="004A04B3" w:rsidRPr="004A04B3" w:rsidRDefault="004A04B3" w:rsidP="004A04B3">
            <w:pPr>
              <w:autoSpaceDE w:val="0"/>
              <w:autoSpaceDN w:val="0"/>
              <w:adjustRightInd w:val="0"/>
              <w:jc w:val="both"/>
              <w:rPr>
                <w:rFonts w:ascii="Calibri" w:hAnsi="Calibri" w:cs="Calibri"/>
                <w:b/>
                <w:bCs/>
                <w:lang w:eastAsia="es-ES"/>
              </w:rPr>
            </w:pPr>
          </w:p>
        </w:tc>
      </w:tr>
    </w:tbl>
    <w:p w:rsidR="004A04B3" w:rsidRPr="004A04B3" w:rsidRDefault="004A04B3" w:rsidP="004A04B3">
      <w:pPr>
        <w:spacing w:after="13" w:line="276" w:lineRule="auto"/>
        <w:contextualSpacing/>
        <w:jc w:val="both"/>
        <w:rPr>
          <w:rFonts w:ascii="Verdana" w:hAnsi="Verdana" w:cs="Calibri"/>
          <w:b/>
          <w:sz w:val="18"/>
          <w:szCs w:val="18"/>
          <w:lang w:eastAsia="es-ES"/>
        </w:rPr>
      </w:pPr>
    </w:p>
    <w:p w:rsidR="004A04B3" w:rsidRPr="004A04B3" w:rsidRDefault="004A04B3" w:rsidP="004A04B3">
      <w:pPr>
        <w:jc w:val="both"/>
        <w:rPr>
          <w:rFonts w:ascii="Verdana" w:hAnsi="Verdana" w:cs="Verdana"/>
          <w:b/>
          <w:bCs/>
          <w:color w:val="000000"/>
          <w:sz w:val="18"/>
          <w:szCs w:val="18"/>
          <w:lang w:eastAsia="es-ES"/>
        </w:rPr>
      </w:pPr>
    </w:p>
    <w:p w:rsidR="00B37D27" w:rsidRPr="00B37D27" w:rsidRDefault="00B37D27" w:rsidP="00B37D27">
      <w:pPr>
        <w:jc w:val="both"/>
        <w:rPr>
          <w:rFonts w:ascii="Verdana" w:hAnsi="Verdana" w:cs="Verdana"/>
          <w:b/>
          <w:bCs/>
          <w:color w:val="000000"/>
          <w:sz w:val="18"/>
          <w:szCs w:val="18"/>
          <w:lang w:eastAsia="es-ES"/>
        </w:rPr>
      </w:pPr>
    </w:p>
    <w:p w:rsidR="00B37D27" w:rsidRPr="00B37D27" w:rsidRDefault="00B37D27" w:rsidP="00B37D27">
      <w:pPr>
        <w:jc w:val="both"/>
        <w:rPr>
          <w:rFonts w:ascii="Verdana" w:hAnsi="Verdana" w:cs="Verdana"/>
          <w:b/>
          <w:bCs/>
          <w:color w:val="000000"/>
          <w:sz w:val="18"/>
          <w:szCs w:val="18"/>
          <w:lang w:eastAsia="es-ES"/>
        </w:rPr>
      </w:pPr>
    </w:p>
    <w:p w:rsidR="00B37D27" w:rsidRPr="00B37D27" w:rsidRDefault="00B37D27" w:rsidP="00B37D27">
      <w:pPr>
        <w:ind w:left="567"/>
        <w:contextualSpacing/>
        <w:jc w:val="both"/>
        <w:rPr>
          <w:rFonts w:ascii="Verdana" w:hAnsi="Verdana" w:cs="Calibri"/>
          <w:b/>
          <w:bCs/>
          <w:sz w:val="18"/>
          <w:szCs w:val="18"/>
          <w:lang w:eastAsia="es-BO"/>
        </w:rPr>
      </w:pPr>
    </w:p>
    <w:p w:rsidR="00B238A2" w:rsidRDefault="000D5126" w:rsidP="004A04B3">
      <w:pPr>
        <w:rPr>
          <w:rFonts w:ascii="Verdana" w:hAnsi="Verdana" w:cs="Verdana"/>
          <w:bCs/>
          <w:sz w:val="19"/>
          <w:szCs w:val="19"/>
          <w:lang w:eastAsia="es-ES"/>
        </w:rPr>
      </w:pPr>
      <w:r w:rsidRPr="000D5126">
        <w:rPr>
          <w:rFonts w:ascii="Verdana" w:hAnsi="Verdana" w:cs="Calibri"/>
          <w:b/>
          <w:sz w:val="18"/>
          <w:szCs w:val="18"/>
          <w:lang w:eastAsia="es-ES"/>
        </w:rPr>
        <w:lastRenderedPageBreak/>
        <w:t xml:space="preserve">         </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4A04B3">
        <w:rPr>
          <w:rFonts w:asciiTheme="minorHAnsi" w:hAnsiTheme="minorHAnsi" w:cstheme="minorHAnsi"/>
          <w:b/>
          <w:bCs/>
          <w:sz w:val="22"/>
          <w:szCs w:val="22"/>
        </w:rPr>
        <w:t>ORDEN DE COMPRA</w:t>
      </w:r>
    </w:p>
    <w:p w:rsidR="004A04B3" w:rsidRDefault="004A04B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A04B3">
        <w:trPr>
          <w:trHeight w:val="520"/>
        </w:trPr>
        <w:tc>
          <w:tcPr>
            <w:tcW w:w="8976" w:type="dxa"/>
            <w:shd w:val="clear" w:color="auto" w:fill="auto"/>
            <w:vAlign w:val="center"/>
          </w:tcPr>
          <w:p w:rsidR="00BD420D" w:rsidRPr="004A04B3" w:rsidRDefault="00BD420D" w:rsidP="004A04B3">
            <w:pPr>
              <w:ind w:right="28"/>
              <w:jc w:val="both"/>
              <w:rPr>
                <w:rFonts w:asciiTheme="minorHAnsi" w:hAnsiTheme="minorHAnsi" w:cstheme="minorHAnsi"/>
                <w:bCs/>
              </w:rPr>
            </w:pPr>
            <w:r w:rsidRPr="004A04B3">
              <w:rPr>
                <w:rFonts w:asciiTheme="minorHAnsi" w:hAnsiTheme="minorHAnsi" w:cstheme="minorHAnsi"/>
                <w:bCs/>
              </w:rPr>
              <w:t>El presente es un modelo referencial el cual puede sufrir modificaciones de acuerdo a las características particulares del presente proceso de contratación.</w:t>
            </w:r>
          </w:p>
        </w:tc>
      </w:tr>
    </w:tbl>
    <w:p w:rsidR="00BD420D" w:rsidRPr="00B37D27" w:rsidRDefault="00B238A2" w:rsidP="004A04B3">
      <w:pPr>
        <w:spacing w:before="120" w:after="120"/>
        <w:ind w:left="4248"/>
        <w:rPr>
          <w:rFonts w:asciiTheme="minorHAnsi" w:hAnsiTheme="minorHAnsi" w:cstheme="minorHAnsi"/>
          <w:b/>
          <w:bCs/>
          <w:sz w:val="18"/>
          <w:szCs w:val="18"/>
          <w:lang w:val="es-ES_tradnl"/>
        </w:rPr>
      </w:pPr>
      <w:r w:rsidRPr="00B238A2">
        <w:rPr>
          <w:rFonts w:ascii="Arial" w:hAnsi="Arial" w:cs="Arial"/>
          <w:b/>
          <w:lang w:eastAsia="es-ES"/>
        </w:rPr>
        <w:t xml:space="preserve">        </w:t>
      </w:r>
    </w:p>
    <w:p w:rsidR="00FF4409" w:rsidRPr="00B37D27" w:rsidRDefault="004A04B3" w:rsidP="00BD420D">
      <w:pPr>
        <w:jc w:val="center"/>
        <w:rPr>
          <w:rFonts w:asciiTheme="minorHAnsi" w:hAnsiTheme="minorHAnsi" w:cstheme="minorHAnsi"/>
          <w:b/>
          <w:bCs/>
          <w:sz w:val="18"/>
          <w:szCs w:val="18"/>
          <w:lang w:val="es-ES_tradnl"/>
        </w:rPr>
      </w:pPr>
      <w:r w:rsidRPr="004A04B3">
        <w:drawing>
          <wp:inline distT="0" distB="0" distL="0" distR="0">
            <wp:extent cx="5792470" cy="6781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326" cy="6786315"/>
                    </a:xfrm>
                    <a:prstGeom prst="rect">
                      <a:avLst/>
                    </a:prstGeom>
                    <a:noFill/>
                    <a:ln>
                      <a:noFill/>
                    </a:ln>
                  </pic:spPr>
                </pic:pic>
              </a:graphicData>
            </a:graphic>
          </wp:inline>
        </w:drawing>
      </w:r>
    </w:p>
    <w:sectPr w:rsidR="00FF4409" w:rsidRPr="00B37D2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6A8" w:rsidRDefault="001D76A8">
      <w:r>
        <w:separator/>
      </w:r>
    </w:p>
  </w:endnote>
  <w:endnote w:type="continuationSeparator" w:id="0">
    <w:p w:rsidR="001D76A8" w:rsidRDefault="001D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278F4" w:rsidRDefault="009278F4">
        <w:pPr>
          <w:pStyle w:val="Piedepgina"/>
          <w:jc w:val="right"/>
        </w:pPr>
        <w:r>
          <w:fldChar w:fldCharType="begin"/>
        </w:r>
        <w:r>
          <w:instrText>PAGE   \* MERGEFORMAT</w:instrText>
        </w:r>
        <w:r>
          <w:fldChar w:fldCharType="separate"/>
        </w:r>
        <w:r w:rsidR="00AC6D1B">
          <w:rPr>
            <w:noProof/>
          </w:rPr>
          <w:t>30</w:t>
        </w:r>
        <w:r>
          <w:fldChar w:fldCharType="end"/>
        </w:r>
      </w:p>
    </w:sdtContent>
  </w:sdt>
  <w:p w:rsidR="009278F4" w:rsidRDefault="009278F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278F4" w:rsidRDefault="009278F4" w:rsidP="00AC3212">
        <w:pPr>
          <w:pStyle w:val="Piedepgina"/>
          <w:jc w:val="right"/>
        </w:pPr>
        <w:r>
          <w:fldChar w:fldCharType="begin"/>
        </w:r>
        <w:r>
          <w:instrText>PAGE   \* MERGEFORMAT</w:instrText>
        </w:r>
        <w:r>
          <w:fldChar w:fldCharType="separate"/>
        </w:r>
        <w:r w:rsidR="00AC6D1B">
          <w:rPr>
            <w:noProof/>
          </w:rPr>
          <w:t>23</w:t>
        </w:r>
        <w:r>
          <w:fldChar w:fldCharType="end"/>
        </w:r>
      </w:p>
    </w:sdtContent>
  </w:sdt>
  <w:p w:rsidR="009278F4" w:rsidRDefault="009278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6A8" w:rsidRDefault="001D76A8">
      <w:r>
        <w:separator/>
      </w:r>
    </w:p>
  </w:footnote>
  <w:footnote w:type="continuationSeparator" w:id="0">
    <w:p w:rsidR="001D76A8" w:rsidRDefault="001D76A8">
      <w:r>
        <w:continuationSeparator/>
      </w:r>
    </w:p>
  </w:footnote>
  <w:footnote w:id="1">
    <w:p w:rsidR="009278F4" w:rsidRDefault="009278F4" w:rsidP="004A04B3">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30">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1"/>
  </w:num>
  <w:num w:numId="9">
    <w:abstractNumId w:val="54"/>
  </w:num>
  <w:num w:numId="10">
    <w:abstractNumId w:val="10"/>
  </w:num>
  <w:num w:numId="11">
    <w:abstractNumId w:val="37"/>
  </w:num>
  <w:num w:numId="12">
    <w:abstractNumId w:val="40"/>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32"/>
  </w:num>
  <w:num w:numId="20">
    <w:abstractNumId w:val="48"/>
  </w:num>
  <w:num w:numId="21">
    <w:abstractNumId w:val="24"/>
  </w:num>
  <w:num w:numId="22">
    <w:abstractNumId w:val="38"/>
  </w:num>
  <w:num w:numId="23">
    <w:abstractNumId w:val="33"/>
  </w:num>
  <w:num w:numId="24">
    <w:abstractNumId w:val="6"/>
  </w:num>
  <w:num w:numId="25">
    <w:abstractNumId w:val="20"/>
  </w:num>
  <w:num w:numId="26">
    <w:abstractNumId w:val="12"/>
  </w:num>
  <w:num w:numId="27">
    <w:abstractNumId w:val="31"/>
  </w:num>
  <w:num w:numId="28">
    <w:abstractNumId w:val="55"/>
  </w:num>
  <w:num w:numId="29">
    <w:abstractNumId w:val="1"/>
  </w:num>
  <w:num w:numId="30">
    <w:abstractNumId w:val="11"/>
  </w:num>
  <w:num w:numId="31">
    <w:abstractNumId w:val="44"/>
  </w:num>
  <w:num w:numId="32">
    <w:abstractNumId w:val="52"/>
  </w:num>
  <w:num w:numId="33">
    <w:abstractNumId w:val="15"/>
  </w:num>
  <w:num w:numId="34">
    <w:abstractNumId w:val="23"/>
  </w:num>
  <w:num w:numId="35">
    <w:abstractNumId w:val="28"/>
  </w:num>
  <w:num w:numId="36">
    <w:abstractNumId w:val="39"/>
  </w:num>
  <w:num w:numId="37">
    <w:abstractNumId w:val="35"/>
  </w:num>
  <w:num w:numId="38">
    <w:abstractNumId w:val="50"/>
  </w:num>
  <w:num w:numId="39">
    <w:abstractNumId w:val="49"/>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2"/>
  </w:num>
  <w:num w:numId="47">
    <w:abstractNumId w:val="47"/>
  </w:num>
  <w:num w:numId="48">
    <w:abstractNumId w:val="53"/>
  </w:num>
  <w:num w:numId="49">
    <w:abstractNumId w:val="7"/>
  </w:num>
  <w:num w:numId="50">
    <w:abstractNumId w:val="34"/>
  </w:num>
  <w:num w:numId="51">
    <w:abstractNumId w:val="19"/>
  </w:num>
  <w:num w:numId="52">
    <w:abstractNumId w:val="43"/>
  </w:num>
  <w:num w:numId="53">
    <w:abstractNumId w:val="30"/>
  </w:num>
  <w:num w:numId="54">
    <w:abstractNumId w:val="36"/>
  </w:num>
  <w:num w:numId="55">
    <w:abstractNumId w:val="46"/>
  </w:num>
  <w:num w:numId="56">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9BE"/>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0D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103"/>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C10"/>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8CC"/>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6A8"/>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43"/>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B3"/>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09D"/>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6BCB"/>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BB"/>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245"/>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4A5C"/>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1A9"/>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8F4"/>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29E"/>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30F"/>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6D1B"/>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D27"/>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B88"/>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838"/>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F2C"/>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4F7"/>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D5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6BEDC-170A-4215-A74A-A280680C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36</Pages>
  <Words>10616</Words>
  <Characters>60513</Characters>
  <Application>Microsoft Office Word</Application>
  <DocSecurity>0</DocSecurity>
  <Lines>504</Lines>
  <Paragraphs>141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70988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29</cp:revision>
  <cp:lastPrinted>2019-05-10T14:24:00Z</cp:lastPrinted>
  <dcterms:created xsi:type="dcterms:W3CDTF">2019-04-18T19:45:00Z</dcterms:created>
  <dcterms:modified xsi:type="dcterms:W3CDTF">2019-05-10T15:21:00Z</dcterms:modified>
</cp:coreProperties>
</file>