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8F4" w:rsidRDefault="009278F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8F4" w:rsidRDefault="009278F4" w:rsidP="007B5395">
                            <w:pPr>
                              <w:ind w:left="142"/>
                              <w:jc w:val="center"/>
                              <w:rPr>
                                <w:rFonts w:ascii="Verdana" w:hAnsi="Verdana"/>
                                <w:b/>
                              </w:rPr>
                            </w:pPr>
                          </w:p>
                          <w:p w:rsidR="009278F4" w:rsidRDefault="009278F4"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8F4" w:rsidRPr="00103622" w:rsidRDefault="009278F4" w:rsidP="007B5395">
                            <w:pPr>
                              <w:ind w:left="142"/>
                              <w:jc w:val="center"/>
                              <w:rPr>
                                <w:rFonts w:ascii="Century Gothic" w:hAnsi="Century Gothic" w:cs="Arial"/>
                                <w:b/>
                                <w:sz w:val="32"/>
                                <w:szCs w:val="32"/>
                                <w:lang w:val="es-MX"/>
                              </w:rPr>
                            </w:pPr>
                          </w:p>
                          <w:p w:rsidR="009278F4" w:rsidRDefault="009278F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278F4" w:rsidRDefault="009278F4" w:rsidP="007B5395">
                            <w:pPr>
                              <w:jc w:val="center"/>
                              <w:rPr>
                                <w:rFonts w:ascii="Century Gothic" w:hAnsi="Century Gothic" w:cs="Arial"/>
                                <w:b/>
                                <w:sz w:val="28"/>
                                <w:szCs w:val="32"/>
                              </w:rPr>
                            </w:pPr>
                          </w:p>
                          <w:p w:rsidR="009278F4" w:rsidRDefault="009278F4" w:rsidP="007B5395">
                            <w:pPr>
                              <w:jc w:val="center"/>
                              <w:rPr>
                                <w:rFonts w:ascii="Century Gothic" w:hAnsi="Century Gothic" w:cs="Arial"/>
                                <w:b/>
                                <w:sz w:val="28"/>
                                <w:szCs w:val="32"/>
                              </w:rPr>
                            </w:pPr>
                          </w:p>
                          <w:p w:rsidR="009278F4" w:rsidRPr="00D94CE2" w:rsidRDefault="009278F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78F4" w:rsidRPr="00D94CE2" w:rsidRDefault="009278F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278F4" w:rsidRPr="00F40D69" w:rsidRDefault="009278F4" w:rsidP="007B5395">
                            <w:pPr>
                              <w:ind w:left="142"/>
                              <w:jc w:val="center"/>
                              <w:rPr>
                                <w:rFonts w:ascii="Century Gothic" w:hAnsi="Century Gothic" w:cs="Arial"/>
                                <w:b/>
                                <w:sz w:val="28"/>
                                <w:szCs w:val="28"/>
                              </w:rPr>
                            </w:pPr>
                          </w:p>
                          <w:p w:rsidR="009278F4" w:rsidRPr="00103622" w:rsidRDefault="009278F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8F4" w:rsidRPr="005F6C94" w:rsidRDefault="009278F4" w:rsidP="007B5395">
                            <w:pPr>
                              <w:ind w:left="142"/>
                              <w:rPr>
                                <w:rFonts w:ascii="Century Gothic" w:hAnsi="Century Gothic"/>
                                <w:b/>
                                <w:sz w:val="28"/>
                                <w:szCs w:val="28"/>
                                <w:lang w:val="es-MX"/>
                              </w:rPr>
                            </w:pPr>
                          </w:p>
                          <w:p w:rsidR="00AC6D1B" w:rsidRDefault="009278F4" w:rsidP="001A7D06">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Pr="009278F4">
                              <w:rPr>
                                <w:rFonts w:ascii="Century Gothic" w:hAnsi="Century Gothic" w:cs="Century Gothic"/>
                                <w:b/>
                                <w:bCs/>
                                <w:color w:val="000000"/>
                                <w:sz w:val="28"/>
                                <w:szCs w:val="28"/>
                              </w:rPr>
                              <w:t>ADQUISICIÓN DE REPUESTOS</w:t>
                            </w:r>
                          </w:p>
                          <w:p w:rsidR="009278F4" w:rsidRPr="00D94CE2" w:rsidRDefault="009278F4" w:rsidP="001A7D06">
                            <w:pPr>
                              <w:jc w:val="center"/>
                              <w:rPr>
                                <w:rFonts w:ascii="Century Gothic" w:hAnsi="Century Gothic" w:cs="Century Gothic"/>
                                <w:b/>
                                <w:bCs/>
                                <w:color w:val="FF0000"/>
                                <w:sz w:val="28"/>
                                <w:szCs w:val="28"/>
                              </w:rPr>
                            </w:pPr>
                            <w:r w:rsidRPr="009278F4">
                              <w:rPr>
                                <w:rFonts w:ascii="Century Gothic" w:hAnsi="Century Gothic" w:cs="Century Gothic"/>
                                <w:b/>
                                <w:bCs/>
                                <w:color w:val="000000"/>
                                <w:sz w:val="28"/>
                                <w:szCs w:val="28"/>
                              </w:rPr>
                              <w:t xml:space="preserve"> PARA ZONAS COMERCIALES DEL DCOR</w:t>
                            </w:r>
                          </w:p>
                          <w:p w:rsidR="009278F4" w:rsidRPr="00D94CE2" w:rsidRDefault="009278F4" w:rsidP="007B5395">
                            <w:pPr>
                              <w:jc w:val="center"/>
                              <w:rPr>
                                <w:rFonts w:ascii="Century Gothic" w:hAnsi="Century Gothic" w:cs="Century Gothic"/>
                                <w:b/>
                                <w:bCs/>
                                <w:color w:val="FF0000"/>
                                <w:sz w:val="28"/>
                                <w:szCs w:val="28"/>
                              </w:rPr>
                            </w:pPr>
                          </w:p>
                          <w:p w:rsidR="009278F4" w:rsidRPr="00D94CE2" w:rsidRDefault="009278F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GCC-CDL-DCOR-118</w:t>
                            </w:r>
                            <w:r w:rsidRPr="0068737E">
                              <w:rPr>
                                <w:rFonts w:ascii="Century Gothic" w:hAnsi="Century Gothic" w:cs="Century Gothic"/>
                                <w:b/>
                                <w:bCs/>
                                <w:sz w:val="28"/>
                                <w:szCs w:val="28"/>
                              </w:rPr>
                              <w:t>-19</w:t>
                            </w:r>
                          </w:p>
                          <w:p w:rsidR="009278F4" w:rsidRPr="00D94CE2" w:rsidRDefault="009278F4" w:rsidP="007B5395">
                            <w:pPr>
                              <w:jc w:val="center"/>
                              <w:rPr>
                                <w:rFonts w:ascii="Century Gothic" w:hAnsi="Century Gothic" w:cs="Century Gothic"/>
                                <w:b/>
                                <w:bCs/>
                                <w:color w:val="FF0000"/>
                                <w:sz w:val="28"/>
                                <w:szCs w:val="28"/>
                              </w:rPr>
                            </w:pPr>
                          </w:p>
                          <w:p w:rsidR="009278F4" w:rsidRPr="0068737E" w:rsidRDefault="009278F4"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9278F4" w:rsidRPr="00103622" w:rsidRDefault="009278F4" w:rsidP="007B5395">
                            <w:pPr>
                              <w:jc w:val="center"/>
                              <w:rPr>
                                <w:rFonts w:ascii="Century Gothic" w:hAnsi="Century Gothic"/>
                                <w:sz w:val="32"/>
                                <w:szCs w:val="32"/>
                                <w:lang w:val="es-ES_tradnl"/>
                              </w:rPr>
                            </w:pPr>
                          </w:p>
                          <w:p w:rsidR="009278F4" w:rsidRPr="00103622" w:rsidRDefault="009278F4" w:rsidP="007B5395">
                            <w:pPr>
                              <w:ind w:right="930"/>
                              <w:jc w:val="center"/>
                              <w:rPr>
                                <w:rFonts w:ascii="Century Gothic" w:hAnsi="Century Gothic"/>
                                <w:sz w:val="32"/>
                                <w:szCs w:val="32"/>
                                <w:lang w:val="es-ES_tradnl"/>
                              </w:rPr>
                            </w:pPr>
                          </w:p>
                          <w:p w:rsidR="009278F4" w:rsidRPr="00103622" w:rsidRDefault="009278F4" w:rsidP="007B5395">
                            <w:pPr>
                              <w:ind w:right="930"/>
                              <w:jc w:val="center"/>
                              <w:rPr>
                                <w:rFonts w:ascii="Century Gothic" w:hAnsi="Century Gothic"/>
                                <w:sz w:val="32"/>
                                <w:szCs w:val="32"/>
                                <w:lang w:val="es-ES_tradnl"/>
                              </w:rPr>
                            </w:pPr>
                          </w:p>
                          <w:p w:rsidR="009278F4" w:rsidRDefault="009278F4" w:rsidP="007B5395">
                            <w:pPr>
                              <w:ind w:right="930"/>
                              <w:jc w:val="center"/>
                              <w:rPr>
                                <w:rFonts w:ascii="Century Gothic" w:hAnsi="Century Gothic"/>
                                <w:lang w:val="es-ES_tradnl"/>
                              </w:rPr>
                            </w:pPr>
                          </w:p>
                          <w:p w:rsidR="009278F4" w:rsidRPr="009C5A35" w:rsidRDefault="009278F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278F4" w:rsidRDefault="009278F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8F4" w:rsidRDefault="009278F4" w:rsidP="007B5395">
                      <w:pPr>
                        <w:ind w:left="142"/>
                        <w:jc w:val="center"/>
                        <w:rPr>
                          <w:rFonts w:ascii="Verdana" w:hAnsi="Verdana"/>
                          <w:b/>
                        </w:rPr>
                      </w:pPr>
                    </w:p>
                    <w:p w:rsidR="009278F4" w:rsidRDefault="009278F4"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8F4" w:rsidRPr="00103622" w:rsidRDefault="009278F4" w:rsidP="007B5395">
                      <w:pPr>
                        <w:ind w:left="142"/>
                        <w:jc w:val="center"/>
                        <w:rPr>
                          <w:rFonts w:ascii="Century Gothic" w:hAnsi="Century Gothic" w:cs="Arial"/>
                          <w:b/>
                          <w:sz w:val="32"/>
                          <w:szCs w:val="32"/>
                          <w:lang w:val="es-MX"/>
                        </w:rPr>
                      </w:pPr>
                    </w:p>
                    <w:p w:rsidR="009278F4" w:rsidRDefault="009278F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278F4" w:rsidRDefault="009278F4" w:rsidP="007B5395">
                      <w:pPr>
                        <w:jc w:val="center"/>
                        <w:rPr>
                          <w:rFonts w:ascii="Century Gothic" w:hAnsi="Century Gothic" w:cs="Arial"/>
                          <w:b/>
                          <w:sz w:val="28"/>
                          <w:szCs w:val="32"/>
                        </w:rPr>
                      </w:pPr>
                    </w:p>
                    <w:p w:rsidR="009278F4" w:rsidRDefault="009278F4" w:rsidP="007B5395">
                      <w:pPr>
                        <w:jc w:val="center"/>
                        <w:rPr>
                          <w:rFonts w:ascii="Century Gothic" w:hAnsi="Century Gothic" w:cs="Arial"/>
                          <w:b/>
                          <w:sz w:val="28"/>
                          <w:szCs w:val="32"/>
                        </w:rPr>
                      </w:pPr>
                    </w:p>
                    <w:p w:rsidR="009278F4" w:rsidRPr="00D94CE2" w:rsidRDefault="009278F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78F4" w:rsidRPr="00D94CE2" w:rsidRDefault="009278F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278F4" w:rsidRPr="00F40D69" w:rsidRDefault="009278F4" w:rsidP="007B5395">
                      <w:pPr>
                        <w:ind w:left="142"/>
                        <w:jc w:val="center"/>
                        <w:rPr>
                          <w:rFonts w:ascii="Century Gothic" w:hAnsi="Century Gothic" w:cs="Arial"/>
                          <w:b/>
                          <w:sz w:val="28"/>
                          <w:szCs w:val="28"/>
                        </w:rPr>
                      </w:pPr>
                    </w:p>
                    <w:p w:rsidR="009278F4" w:rsidRPr="00103622" w:rsidRDefault="009278F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8F4" w:rsidRPr="005F6C94" w:rsidRDefault="009278F4" w:rsidP="007B5395">
                      <w:pPr>
                        <w:ind w:left="142"/>
                        <w:rPr>
                          <w:rFonts w:ascii="Century Gothic" w:hAnsi="Century Gothic"/>
                          <w:b/>
                          <w:sz w:val="28"/>
                          <w:szCs w:val="28"/>
                          <w:lang w:val="es-MX"/>
                        </w:rPr>
                      </w:pPr>
                    </w:p>
                    <w:p w:rsidR="00AC6D1B" w:rsidRDefault="009278F4" w:rsidP="001A7D06">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Pr="009278F4">
                        <w:rPr>
                          <w:rFonts w:ascii="Century Gothic" w:hAnsi="Century Gothic" w:cs="Century Gothic"/>
                          <w:b/>
                          <w:bCs/>
                          <w:color w:val="000000"/>
                          <w:sz w:val="28"/>
                          <w:szCs w:val="28"/>
                        </w:rPr>
                        <w:t>ADQUISICIÓN DE REPUESTOS</w:t>
                      </w:r>
                    </w:p>
                    <w:p w:rsidR="009278F4" w:rsidRPr="00D94CE2" w:rsidRDefault="009278F4" w:rsidP="001A7D06">
                      <w:pPr>
                        <w:jc w:val="center"/>
                        <w:rPr>
                          <w:rFonts w:ascii="Century Gothic" w:hAnsi="Century Gothic" w:cs="Century Gothic"/>
                          <w:b/>
                          <w:bCs/>
                          <w:color w:val="FF0000"/>
                          <w:sz w:val="28"/>
                          <w:szCs w:val="28"/>
                        </w:rPr>
                      </w:pPr>
                      <w:r w:rsidRPr="009278F4">
                        <w:rPr>
                          <w:rFonts w:ascii="Century Gothic" w:hAnsi="Century Gothic" w:cs="Century Gothic"/>
                          <w:b/>
                          <w:bCs/>
                          <w:color w:val="000000"/>
                          <w:sz w:val="28"/>
                          <w:szCs w:val="28"/>
                        </w:rPr>
                        <w:t xml:space="preserve"> PARA ZONAS COMERCIALES DEL DCOR</w:t>
                      </w:r>
                    </w:p>
                    <w:p w:rsidR="009278F4" w:rsidRPr="00D94CE2" w:rsidRDefault="009278F4" w:rsidP="007B5395">
                      <w:pPr>
                        <w:jc w:val="center"/>
                        <w:rPr>
                          <w:rFonts w:ascii="Century Gothic" w:hAnsi="Century Gothic" w:cs="Century Gothic"/>
                          <w:b/>
                          <w:bCs/>
                          <w:color w:val="FF0000"/>
                          <w:sz w:val="28"/>
                          <w:szCs w:val="28"/>
                        </w:rPr>
                      </w:pPr>
                    </w:p>
                    <w:p w:rsidR="009278F4" w:rsidRPr="00D94CE2" w:rsidRDefault="009278F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GCC-CDL-DCOR-118</w:t>
                      </w:r>
                      <w:r w:rsidRPr="0068737E">
                        <w:rPr>
                          <w:rFonts w:ascii="Century Gothic" w:hAnsi="Century Gothic" w:cs="Century Gothic"/>
                          <w:b/>
                          <w:bCs/>
                          <w:sz w:val="28"/>
                          <w:szCs w:val="28"/>
                        </w:rPr>
                        <w:t>-19</w:t>
                      </w:r>
                    </w:p>
                    <w:p w:rsidR="009278F4" w:rsidRPr="00D94CE2" w:rsidRDefault="009278F4" w:rsidP="007B5395">
                      <w:pPr>
                        <w:jc w:val="center"/>
                        <w:rPr>
                          <w:rFonts w:ascii="Century Gothic" w:hAnsi="Century Gothic" w:cs="Century Gothic"/>
                          <w:b/>
                          <w:bCs/>
                          <w:color w:val="FF0000"/>
                          <w:sz w:val="28"/>
                          <w:szCs w:val="28"/>
                        </w:rPr>
                      </w:pPr>
                    </w:p>
                    <w:p w:rsidR="009278F4" w:rsidRPr="0068737E" w:rsidRDefault="009278F4"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9278F4" w:rsidRPr="00103622" w:rsidRDefault="009278F4" w:rsidP="007B5395">
                      <w:pPr>
                        <w:jc w:val="center"/>
                        <w:rPr>
                          <w:rFonts w:ascii="Century Gothic" w:hAnsi="Century Gothic"/>
                          <w:sz w:val="32"/>
                          <w:szCs w:val="32"/>
                          <w:lang w:val="es-ES_tradnl"/>
                        </w:rPr>
                      </w:pPr>
                    </w:p>
                    <w:p w:rsidR="009278F4" w:rsidRPr="00103622" w:rsidRDefault="009278F4" w:rsidP="007B5395">
                      <w:pPr>
                        <w:ind w:right="930"/>
                        <w:jc w:val="center"/>
                        <w:rPr>
                          <w:rFonts w:ascii="Century Gothic" w:hAnsi="Century Gothic"/>
                          <w:sz w:val="32"/>
                          <w:szCs w:val="32"/>
                          <w:lang w:val="es-ES_tradnl"/>
                        </w:rPr>
                      </w:pPr>
                    </w:p>
                    <w:p w:rsidR="009278F4" w:rsidRPr="00103622" w:rsidRDefault="009278F4" w:rsidP="007B5395">
                      <w:pPr>
                        <w:ind w:right="930"/>
                        <w:jc w:val="center"/>
                        <w:rPr>
                          <w:rFonts w:ascii="Century Gothic" w:hAnsi="Century Gothic"/>
                          <w:sz w:val="32"/>
                          <w:szCs w:val="32"/>
                          <w:lang w:val="es-ES_tradnl"/>
                        </w:rPr>
                      </w:pPr>
                    </w:p>
                    <w:p w:rsidR="009278F4" w:rsidRDefault="009278F4" w:rsidP="007B5395">
                      <w:pPr>
                        <w:ind w:right="930"/>
                        <w:jc w:val="center"/>
                        <w:rPr>
                          <w:rFonts w:ascii="Century Gothic" w:hAnsi="Century Gothic"/>
                          <w:lang w:val="es-ES_tradnl"/>
                        </w:rPr>
                      </w:pPr>
                    </w:p>
                    <w:p w:rsidR="009278F4" w:rsidRPr="009C5A35" w:rsidRDefault="009278F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8F4" w:rsidRPr="00AD6AF2" w:rsidRDefault="009278F4" w:rsidP="00795A5A">
                            <w:pPr>
                              <w:ind w:right="930"/>
                              <w:jc w:val="center"/>
                              <w:rPr>
                                <w:rFonts w:ascii="Century Gothic" w:hAnsi="Century Gothic"/>
                                <w:sz w:val="14"/>
                                <w:lang w:val="es-ES_tradnl"/>
                              </w:rPr>
                            </w:pPr>
                          </w:p>
                          <w:p w:rsidR="009278F4" w:rsidRPr="00AD6AF2" w:rsidRDefault="009278F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278F4" w:rsidRPr="00AD6AF2" w:rsidRDefault="009278F4" w:rsidP="00795A5A">
                      <w:pPr>
                        <w:ind w:right="930"/>
                        <w:jc w:val="center"/>
                        <w:rPr>
                          <w:rFonts w:ascii="Century Gothic" w:hAnsi="Century Gothic"/>
                          <w:sz w:val="14"/>
                          <w:lang w:val="es-ES_tradnl"/>
                        </w:rPr>
                      </w:pPr>
                    </w:p>
                    <w:p w:rsidR="009278F4" w:rsidRPr="00AD6AF2" w:rsidRDefault="009278F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E29BE" w:rsidRDefault="000E29BE" w:rsidP="00EA7EC8">
      <w:pPr>
        <w:pStyle w:val="Norma"/>
        <w:spacing w:line="240" w:lineRule="auto"/>
        <w:jc w:val="center"/>
        <w:rPr>
          <w:rFonts w:asciiTheme="minorHAnsi" w:hAnsiTheme="minorHAnsi" w:cstheme="minorHAnsi"/>
          <w:b/>
        </w:rPr>
      </w:pPr>
    </w:p>
    <w:p w:rsidR="000E29BE" w:rsidRDefault="000E29BE" w:rsidP="00EA7EC8">
      <w:pPr>
        <w:pStyle w:val="Norma"/>
        <w:spacing w:line="240" w:lineRule="auto"/>
        <w:jc w:val="center"/>
        <w:rPr>
          <w:rFonts w:asciiTheme="minorHAnsi" w:hAnsiTheme="minorHAnsi" w:cstheme="minorHAnsi"/>
          <w:b/>
        </w:rPr>
      </w:pPr>
    </w:p>
    <w:p w:rsidR="000E29BE" w:rsidRDefault="000E29BE" w:rsidP="00EA7EC8">
      <w:pPr>
        <w:pStyle w:val="Norma"/>
        <w:spacing w:line="240" w:lineRule="auto"/>
        <w:jc w:val="center"/>
        <w:rPr>
          <w:rFonts w:asciiTheme="minorHAnsi" w:hAnsiTheme="minorHAnsi" w:cstheme="minorHAnsi"/>
          <w:b/>
        </w:rPr>
      </w:pPr>
    </w:p>
    <w:p w:rsidR="000E29BE" w:rsidRDefault="000E29BE"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5B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878CC">
              <w:rPr>
                <w:rFonts w:asciiTheme="minorHAnsi" w:eastAsia="Calibri" w:hAnsiTheme="minorHAnsi" w:cstheme="minorHAnsi"/>
                <w:b/>
                <w:i/>
                <w:sz w:val="22"/>
                <w:szCs w:val="22"/>
              </w:rPr>
              <w:t>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C6D1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C92838">
              <w:rPr>
                <w:rFonts w:asciiTheme="minorHAnsi" w:hAnsiTheme="minorHAnsi" w:cstheme="minorHAnsi"/>
                <w:sz w:val="22"/>
                <w:szCs w:val="22"/>
              </w:rPr>
              <w:t>10</w:t>
            </w:r>
            <w:r w:rsidR="00EC1CBF">
              <w:rPr>
                <w:rFonts w:asciiTheme="minorHAnsi" w:hAnsiTheme="minorHAnsi" w:cstheme="minorHAnsi"/>
                <w:sz w:val="22"/>
                <w:szCs w:val="22"/>
              </w:rPr>
              <w:t>/05</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1878CC" w:rsidP="007D596D">
            <w:pPr>
              <w:rPr>
                <w:rFonts w:asciiTheme="minorHAnsi" w:hAnsiTheme="minorHAnsi" w:cstheme="minorHAnsi"/>
                <w:sz w:val="22"/>
                <w:szCs w:val="22"/>
              </w:rPr>
            </w:pPr>
            <w:r>
              <w:rPr>
                <w:rFonts w:asciiTheme="minorHAnsi" w:hAnsiTheme="minorHAnsi" w:cstheme="minorHAnsi"/>
                <w:sz w:val="22"/>
                <w:szCs w:val="22"/>
              </w:rPr>
              <w:t>21</w:t>
            </w:r>
            <w:r w:rsidR="0046291B">
              <w:rPr>
                <w:rFonts w:asciiTheme="minorHAnsi" w:hAnsiTheme="minorHAnsi" w:cstheme="minorHAnsi"/>
                <w:sz w:val="22"/>
                <w:szCs w:val="22"/>
              </w:rPr>
              <w:t>/05</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1878CC" w:rsidP="007D596D">
            <w:pPr>
              <w:rPr>
                <w:rFonts w:asciiTheme="minorHAnsi" w:hAnsiTheme="minorHAnsi" w:cstheme="minorHAnsi"/>
                <w:sz w:val="22"/>
                <w:szCs w:val="22"/>
              </w:rPr>
            </w:pPr>
            <w:r>
              <w:rPr>
                <w:rFonts w:asciiTheme="minorHAnsi" w:hAnsiTheme="minorHAnsi" w:cstheme="minorHAnsi"/>
                <w:sz w:val="22"/>
                <w:szCs w:val="22"/>
              </w:rPr>
              <w:t>21</w:t>
            </w:r>
            <w:r w:rsidR="0046291B">
              <w:rPr>
                <w:rFonts w:asciiTheme="minorHAnsi" w:hAnsiTheme="minorHAnsi" w:cstheme="minorHAnsi"/>
                <w:sz w:val="22"/>
                <w:szCs w:val="22"/>
              </w:rPr>
              <w:t>/05</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C15B88" w:rsidP="00EA7EC8">
            <w:pPr>
              <w:jc w:val="both"/>
              <w:rPr>
                <w:rFonts w:asciiTheme="minorHAnsi" w:hAnsiTheme="minorHAnsi" w:cstheme="minorHAnsi"/>
                <w:szCs w:val="22"/>
              </w:rPr>
            </w:pPr>
            <w:r>
              <w:rPr>
                <w:rFonts w:asciiTheme="minorHAnsi" w:hAnsiTheme="minorHAnsi" w:cstheme="minorHAnsi"/>
                <w:sz w:val="22"/>
                <w:szCs w:val="22"/>
              </w:rPr>
              <w:t>24</w:t>
            </w:r>
            <w:r w:rsidR="0046291B">
              <w:rPr>
                <w:rFonts w:asciiTheme="minorHAnsi" w:hAnsiTheme="minorHAnsi" w:cstheme="minorHAnsi"/>
                <w:sz w:val="22"/>
                <w:szCs w:val="22"/>
              </w:rPr>
              <w:t>/06</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C15B88"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24</w:t>
            </w:r>
            <w:r w:rsidR="0046291B">
              <w:rPr>
                <w:rFonts w:asciiTheme="minorHAnsi" w:hAnsiTheme="minorHAnsi" w:cstheme="minorHAnsi"/>
                <w:sz w:val="22"/>
                <w:szCs w:val="22"/>
              </w:rPr>
              <w:t>/07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15B88" w:rsidRDefault="00C15B88" w:rsidP="00D62DD9">
      <w:pPr>
        <w:rPr>
          <w:rFonts w:asciiTheme="minorHAnsi" w:hAnsiTheme="minorHAnsi" w:cstheme="minorHAnsi"/>
          <w:sz w:val="22"/>
          <w:szCs w:val="22"/>
        </w:rPr>
      </w:pPr>
    </w:p>
    <w:p w:rsidR="00C15B88" w:rsidRDefault="00C15B88" w:rsidP="00D62DD9">
      <w:pPr>
        <w:rPr>
          <w:rFonts w:asciiTheme="minorHAnsi" w:hAnsiTheme="minorHAnsi" w:cstheme="minorHAnsi"/>
          <w:sz w:val="22"/>
          <w:szCs w:val="22"/>
        </w:rPr>
      </w:pPr>
    </w:p>
    <w:p w:rsidR="00C15B88" w:rsidRDefault="00C15B88" w:rsidP="00D62DD9">
      <w:pPr>
        <w:rPr>
          <w:rFonts w:asciiTheme="minorHAnsi" w:hAnsiTheme="minorHAnsi" w:cstheme="minorHAnsi"/>
          <w:sz w:val="22"/>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
        <w:gridCol w:w="3868"/>
        <w:gridCol w:w="1310"/>
        <w:gridCol w:w="848"/>
        <w:gridCol w:w="1429"/>
        <w:gridCol w:w="1263"/>
      </w:tblGrid>
      <w:tr w:rsidR="00D924F7" w:rsidRPr="00D924F7" w:rsidTr="00D924F7">
        <w:trPr>
          <w:trHeight w:val="205"/>
        </w:trPr>
        <w:tc>
          <w:tcPr>
            <w:tcW w:w="0" w:type="auto"/>
            <w:gridSpan w:val="6"/>
            <w:shd w:val="clear" w:color="auto" w:fill="D9D9D9"/>
            <w:vAlign w:val="center"/>
          </w:tcPr>
          <w:p w:rsidR="00D924F7" w:rsidRPr="00D924F7" w:rsidRDefault="00D924F7" w:rsidP="00D924F7">
            <w:pPr>
              <w:jc w:val="center"/>
              <w:rPr>
                <w:rFonts w:ascii="Calibri" w:hAnsi="Calibri" w:cs="Calibri"/>
                <w:b/>
                <w:bCs/>
                <w:color w:val="000000"/>
                <w:sz w:val="16"/>
                <w:szCs w:val="16"/>
                <w:lang w:eastAsia="es-ES"/>
              </w:rPr>
            </w:pPr>
            <w:r w:rsidRPr="00C10F19">
              <w:rPr>
                <w:rFonts w:ascii="Calibri" w:hAnsi="Calibri" w:cs="Calibri"/>
                <w:b/>
                <w:bCs/>
                <w:color w:val="000000"/>
                <w:lang w:eastAsia="es-ES"/>
              </w:rPr>
              <w:t>PRECIO REFERENCIAL DE ACUERDO A LA MONEDA ESTABLECIDA EN EL PROCESO DE CONTRATACIÓN</w:t>
            </w:r>
          </w:p>
        </w:tc>
      </w:tr>
      <w:tr w:rsidR="00D924F7" w:rsidRPr="00D924F7" w:rsidTr="00D924F7">
        <w:trPr>
          <w:trHeight w:val="548"/>
        </w:trPr>
        <w:tc>
          <w:tcPr>
            <w:tcW w:w="0" w:type="auto"/>
            <w:shd w:val="clear" w:color="auto" w:fill="D9D9D9"/>
            <w:vAlign w:val="center"/>
            <w:hideMark/>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Nº</w:t>
            </w:r>
          </w:p>
        </w:tc>
        <w:tc>
          <w:tcPr>
            <w:tcW w:w="0" w:type="auto"/>
            <w:shd w:val="clear" w:color="auto" w:fill="D9D9D9"/>
            <w:vAlign w:val="center"/>
            <w:hideMark/>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DETALLE DEL BIEN</w:t>
            </w:r>
          </w:p>
        </w:tc>
        <w:tc>
          <w:tcPr>
            <w:tcW w:w="0" w:type="auto"/>
            <w:shd w:val="clear" w:color="auto" w:fill="D9D9D9"/>
            <w:vAlign w:val="center"/>
            <w:hideMark/>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UNIDAD DE MEDIDA</w:t>
            </w:r>
          </w:p>
        </w:tc>
        <w:tc>
          <w:tcPr>
            <w:tcW w:w="0" w:type="auto"/>
            <w:shd w:val="clear" w:color="auto" w:fill="D9D9D9"/>
            <w:vAlign w:val="center"/>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CANTIDAD</w:t>
            </w:r>
          </w:p>
        </w:tc>
        <w:tc>
          <w:tcPr>
            <w:tcW w:w="0" w:type="auto"/>
            <w:shd w:val="clear" w:color="auto" w:fill="D9D9D9"/>
            <w:vAlign w:val="center"/>
            <w:hideMark/>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PRECIO UNITARIO (Bs)</w:t>
            </w:r>
          </w:p>
        </w:tc>
        <w:tc>
          <w:tcPr>
            <w:tcW w:w="0" w:type="auto"/>
            <w:shd w:val="clear" w:color="auto" w:fill="D9D9D9"/>
            <w:vAlign w:val="center"/>
            <w:hideMark/>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PRECIO TOTAL (Bs)</w:t>
            </w:r>
          </w:p>
        </w:tc>
      </w:tr>
      <w:tr w:rsidR="00D924F7" w:rsidRPr="00D924F7" w:rsidTr="009278F4">
        <w:trPr>
          <w:trHeight w:val="300"/>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RESISTENCIA TIPO AMERICANA</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25</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560,00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14.000,00</w:t>
            </w:r>
          </w:p>
        </w:tc>
      </w:tr>
      <w:tr w:rsidR="00D924F7" w:rsidRPr="00D924F7" w:rsidTr="009278F4">
        <w:trPr>
          <w:trHeight w:val="300"/>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UNIDAD DE MANTENIMIENTO LUBRICADOR PARA AIRE 1/4"</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6</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490,00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2.940,00</w:t>
            </w:r>
          </w:p>
        </w:tc>
      </w:tr>
      <w:tr w:rsidR="00D924F7" w:rsidRPr="00D924F7" w:rsidTr="009278F4">
        <w:trPr>
          <w:trHeight w:val="300"/>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3</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CADENA DUPLEX PASO DE 1"</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MTS</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6</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300,00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1.800,00</w:t>
            </w:r>
          </w:p>
        </w:tc>
      </w:tr>
      <w:tr w:rsidR="00D924F7" w:rsidRPr="00D924F7" w:rsidTr="009278F4">
        <w:trPr>
          <w:trHeight w:val="300"/>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4</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SELLO PARA BOMBA DE 5/8"</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295,00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295,00</w:t>
            </w:r>
          </w:p>
        </w:tc>
      </w:tr>
      <w:tr w:rsidR="00D924F7" w:rsidRPr="00D924F7" w:rsidTr="009278F4">
        <w:trPr>
          <w:trHeight w:val="315"/>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5</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ADAPTADOR DE 1/2" x 1/4"</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4</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620,00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2.480,00</w:t>
            </w:r>
          </w:p>
        </w:tc>
      </w:tr>
      <w:tr w:rsidR="00D924F7" w:rsidRPr="00D924F7" w:rsidTr="009278F4">
        <w:trPr>
          <w:trHeight w:val="300"/>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6</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CONECTOR MACHO DE 2"</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1.100,00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2.200,00</w:t>
            </w:r>
          </w:p>
        </w:tc>
      </w:tr>
      <w:tr w:rsidR="00D924F7" w:rsidRPr="00D924F7" w:rsidTr="009278F4">
        <w:trPr>
          <w:trHeight w:val="345"/>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7</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REDUCCION EN BUJE DE 1 1/4" A 1"</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4</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245,00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980,00</w:t>
            </w:r>
          </w:p>
        </w:tc>
      </w:tr>
      <w:tr w:rsidR="00D924F7" w:rsidRPr="00D924F7" w:rsidTr="009278F4">
        <w:trPr>
          <w:trHeight w:val="300"/>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8</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KIT DE REPARACION PARA REDUCTOR DE VELOCIDAD 6/0</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25.000,00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25.000,00</w:t>
            </w:r>
          </w:p>
        </w:tc>
      </w:tr>
      <w:tr w:rsidR="00D924F7" w:rsidRPr="00D924F7" w:rsidTr="009278F4">
        <w:trPr>
          <w:trHeight w:val="300"/>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9</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KIT DE REPARO PARA VALVULA M/21/11</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1.602,00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32.040,00</w:t>
            </w:r>
          </w:p>
        </w:tc>
      </w:tr>
      <w:tr w:rsidR="00D924F7" w:rsidRPr="00D924F7" w:rsidTr="009278F4">
        <w:trPr>
          <w:trHeight w:val="300"/>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10</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KIT DE REPARACION PARA VALVULA DE GAS 34250</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25</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980,00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24.500,00</w:t>
            </w:r>
          </w:p>
        </w:tc>
      </w:tr>
      <w:tr w:rsidR="00D924F7" w:rsidRPr="00D924F7" w:rsidTr="009278F4">
        <w:trPr>
          <w:trHeight w:val="390"/>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11</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KIT DE REPARACION PARA CABEZAL NEUMATICO DE LLENADO DE GLP</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25</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1.150,00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28.750,00</w:t>
            </w:r>
          </w:p>
        </w:tc>
      </w:tr>
      <w:tr w:rsidR="00D924F7" w:rsidRPr="00D924F7" w:rsidTr="009278F4">
        <w:trPr>
          <w:trHeight w:val="300"/>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12</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CABEZAL NEUMATICO PARA LLENADO DE GLP</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5.200,00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52.000,00</w:t>
            </w:r>
          </w:p>
        </w:tc>
      </w:tr>
      <w:tr w:rsidR="00D924F7" w:rsidRPr="00D924F7" w:rsidTr="009278F4">
        <w:trPr>
          <w:trHeight w:val="300"/>
        </w:trPr>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13</w:t>
            </w:r>
          </w:p>
        </w:tc>
        <w:tc>
          <w:tcPr>
            <w:tcW w:w="0" w:type="auto"/>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VALVULA ANTIRRETORNO DESBLOQUEABLE</w:t>
            </w:r>
          </w:p>
        </w:tc>
        <w:tc>
          <w:tcPr>
            <w:tcW w:w="0" w:type="auto"/>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0" w:type="auto"/>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1.300,00</w:t>
            </w:r>
          </w:p>
        </w:tc>
        <w:tc>
          <w:tcPr>
            <w:tcW w:w="0" w:type="auto"/>
            <w:shd w:val="clear" w:color="auto" w:fill="auto"/>
            <w:noWrap/>
            <w:vAlign w:val="center"/>
            <w:hideMark/>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13.000,00</w:t>
            </w:r>
          </w:p>
        </w:tc>
      </w:tr>
      <w:tr w:rsidR="00D924F7" w:rsidRPr="00D924F7" w:rsidTr="009278F4">
        <w:trPr>
          <w:trHeight w:val="300"/>
        </w:trPr>
        <w:tc>
          <w:tcPr>
            <w:tcW w:w="0" w:type="auto"/>
            <w:gridSpan w:val="5"/>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color w:val="000000"/>
                <w:sz w:val="16"/>
                <w:szCs w:val="16"/>
                <w:lang w:eastAsia="es-ES"/>
              </w:rPr>
              <w:t>PRECIO TOTAL (BS)</w:t>
            </w:r>
          </w:p>
        </w:tc>
        <w:tc>
          <w:tcPr>
            <w:tcW w:w="0" w:type="auto"/>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b/>
                <w:bCs/>
                <w:color w:val="000000"/>
                <w:sz w:val="16"/>
                <w:szCs w:val="16"/>
                <w:u w:val="single"/>
                <w:lang w:eastAsia="es-ES"/>
              </w:rPr>
              <w:t>199.985,00</w:t>
            </w:r>
          </w:p>
        </w:tc>
      </w:tr>
    </w:tbl>
    <w:p w:rsidR="00C15B88" w:rsidRDefault="00C15B88" w:rsidP="00D62DD9">
      <w:pPr>
        <w:rPr>
          <w:rFonts w:asciiTheme="minorHAnsi" w:hAnsiTheme="minorHAnsi" w:cstheme="minorHAnsi"/>
          <w:sz w:val="22"/>
          <w:szCs w:val="22"/>
        </w:rPr>
      </w:pPr>
    </w:p>
    <w:p w:rsidR="00EC1CBF" w:rsidRDefault="00EC1CBF"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D3320E" w:rsidRDefault="00D3320E"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D924F7" w:rsidRDefault="00D924F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lastRenderedPageBreak/>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6"/>
        <w:gridCol w:w="2518"/>
        <w:gridCol w:w="1512"/>
        <w:gridCol w:w="1281"/>
        <w:gridCol w:w="848"/>
        <w:gridCol w:w="1178"/>
        <w:gridCol w:w="1180"/>
      </w:tblGrid>
      <w:tr w:rsidR="00D924F7" w:rsidRPr="00D924F7" w:rsidTr="00AC6D1B">
        <w:trPr>
          <w:trHeight w:val="548"/>
        </w:trPr>
        <w:tc>
          <w:tcPr>
            <w:tcW w:w="516" w:type="dxa"/>
            <w:shd w:val="clear" w:color="auto" w:fill="D9D9D9"/>
            <w:vAlign w:val="center"/>
            <w:hideMark/>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Nº</w:t>
            </w:r>
          </w:p>
        </w:tc>
        <w:tc>
          <w:tcPr>
            <w:tcW w:w="4030" w:type="dxa"/>
            <w:gridSpan w:val="2"/>
            <w:shd w:val="clear" w:color="auto" w:fill="D9D9D9"/>
            <w:vAlign w:val="center"/>
            <w:hideMark/>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DETALLE DEL BIEN</w:t>
            </w:r>
          </w:p>
        </w:tc>
        <w:tc>
          <w:tcPr>
            <w:tcW w:w="1281" w:type="dxa"/>
            <w:shd w:val="clear" w:color="auto" w:fill="D9D9D9"/>
            <w:vAlign w:val="center"/>
            <w:hideMark/>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UNIDAD DE MEDIDA</w:t>
            </w:r>
          </w:p>
        </w:tc>
        <w:tc>
          <w:tcPr>
            <w:tcW w:w="848" w:type="dxa"/>
            <w:shd w:val="clear" w:color="auto" w:fill="D9D9D9"/>
            <w:vAlign w:val="center"/>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CANTIDAD</w:t>
            </w:r>
          </w:p>
        </w:tc>
        <w:tc>
          <w:tcPr>
            <w:tcW w:w="1178" w:type="dxa"/>
            <w:shd w:val="clear" w:color="auto" w:fill="D9D9D9"/>
            <w:vAlign w:val="center"/>
            <w:hideMark/>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PRECIO UNITARIO (Bs)</w:t>
            </w:r>
          </w:p>
        </w:tc>
        <w:tc>
          <w:tcPr>
            <w:tcW w:w="1180" w:type="dxa"/>
            <w:shd w:val="clear" w:color="auto" w:fill="D9D9D9"/>
            <w:vAlign w:val="center"/>
            <w:hideMark/>
          </w:tcPr>
          <w:p w:rsidR="00D924F7" w:rsidRPr="00D924F7" w:rsidRDefault="00D924F7" w:rsidP="00D924F7">
            <w:pPr>
              <w:jc w:val="center"/>
              <w:rPr>
                <w:rFonts w:ascii="Calibri" w:hAnsi="Calibri" w:cs="Calibri"/>
                <w:b/>
                <w:bCs/>
                <w:color w:val="000000"/>
                <w:sz w:val="16"/>
                <w:szCs w:val="16"/>
                <w:lang w:eastAsia="es-ES"/>
              </w:rPr>
            </w:pPr>
            <w:r w:rsidRPr="00D924F7">
              <w:rPr>
                <w:rFonts w:ascii="Calibri" w:hAnsi="Calibri" w:cs="Calibri"/>
                <w:b/>
                <w:bCs/>
                <w:color w:val="000000"/>
                <w:sz w:val="16"/>
                <w:szCs w:val="16"/>
                <w:lang w:eastAsia="es-ES"/>
              </w:rPr>
              <w:t>PRECIO TOTAL (Bs)</w:t>
            </w:r>
          </w:p>
        </w:tc>
      </w:tr>
      <w:tr w:rsidR="00D924F7" w:rsidRPr="00D924F7" w:rsidTr="00AC6D1B">
        <w:trPr>
          <w:trHeight w:val="300"/>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RESISTENCIA TIPO AMERICANA</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25</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00"/>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UNIDAD DE MANTENIMIENTO LUBRICADOR PARA AIRE 1/4"</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6</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00"/>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3</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CADENA DUPLEX PASO DE 1"</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MTS</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6</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00"/>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4</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SELLO PARA BOMBA DE 5/8"</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15"/>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5</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ADAPTADOR DE 1/2" x 1/4"</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4</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00"/>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6</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CONECTOR MACHO DE 2"</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45"/>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7</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REDUCCION EN BUJE DE 1 1/4" A 1"</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4</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bookmarkStart w:id="2" w:name="_GoBack"/>
            <w:bookmarkEnd w:id="2"/>
          </w:p>
        </w:tc>
      </w:tr>
      <w:tr w:rsidR="00D924F7" w:rsidRPr="00D924F7" w:rsidTr="00AC6D1B">
        <w:trPr>
          <w:trHeight w:val="300"/>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8</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KIT DE REPARACION PARA REDUCTOR DE VELOCIDAD 6/0</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00"/>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9</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KIT DE REPARO PARA VALVULA M/21/11</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20</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00"/>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10</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KIT DE REPARACION PARA VALVULA DE GAS 34250</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25</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90"/>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11</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KIT DE REPARACION PARA CABEZAL NEUMATICO DE LLENADO DE GLP</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25</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00"/>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12</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CABEZAL NEUMATICO PARA LLENADO DE GLP</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10</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00"/>
        </w:trPr>
        <w:tc>
          <w:tcPr>
            <w:tcW w:w="516"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13</w:t>
            </w:r>
          </w:p>
        </w:tc>
        <w:tc>
          <w:tcPr>
            <w:tcW w:w="4030" w:type="dxa"/>
            <w:gridSpan w:val="2"/>
            <w:shd w:val="clear" w:color="auto" w:fill="auto"/>
            <w:vAlign w:val="center"/>
            <w:hideMark/>
          </w:tcPr>
          <w:p w:rsidR="00D924F7" w:rsidRPr="00D924F7" w:rsidRDefault="00D924F7" w:rsidP="00D924F7">
            <w:pPr>
              <w:rPr>
                <w:rFonts w:ascii="Calibri" w:hAnsi="Calibri" w:cs="Calibri"/>
                <w:color w:val="000000"/>
                <w:sz w:val="16"/>
                <w:szCs w:val="16"/>
                <w:lang w:eastAsia="es-ES"/>
              </w:rPr>
            </w:pPr>
            <w:r w:rsidRPr="00D924F7">
              <w:rPr>
                <w:rFonts w:ascii="Calibri" w:hAnsi="Calibri" w:cs="Calibri"/>
                <w:color w:val="000000"/>
                <w:sz w:val="16"/>
                <w:szCs w:val="16"/>
                <w:lang w:eastAsia="es-ES"/>
              </w:rPr>
              <w:t>VALVULA ANTIRRETORNO DESBLOQUEABLE</w:t>
            </w:r>
          </w:p>
        </w:tc>
        <w:tc>
          <w:tcPr>
            <w:tcW w:w="1281" w:type="dxa"/>
            <w:shd w:val="clear" w:color="auto" w:fill="auto"/>
            <w:noWrap/>
            <w:vAlign w:val="center"/>
            <w:hideMark/>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PZA</w:t>
            </w:r>
          </w:p>
        </w:tc>
        <w:tc>
          <w:tcPr>
            <w:tcW w:w="848" w:type="dxa"/>
            <w:shd w:val="clear" w:color="auto" w:fill="auto"/>
            <w:vAlign w:val="center"/>
          </w:tcPr>
          <w:p w:rsidR="00D924F7" w:rsidRPr="00D924F7" w:rsidRDefault="00D924F7" w:rsidP="00D924F7">
            <w:pPr>
              <w:jc w:val="center"/>
              <w:rPr>
                <w:rFonts w:ascii="Calibri" w:hAnsi="Calibri" w:cs="Calibri"/>
                <w:color w:val="000000"/>
                <w:sz w:val="16"/>
                <w:szCs w:val="16"/>
                <w:lang w:eastAsia="es-ES"/>
              </w:rPr>
            </w:pPr>
            <w:r w:rsidRPr="00D924F7">
              <w:rPr>
                <w:rFonts w:ascii="Calibri" w:hAnsi="Calibri" w:cs="Calibri"/>
                <w:color w:val="000000"/>
                <w:sz w:val="16"/>
                <w:szCs w:val="16"/>
                <w:lang w:eastAsia="es-ES"/>
              </w:rPr>
              <w:t>10</w:t>
            </w:r>
          </w:p>
        </w:tc>
        <w:tc>
          <w:tcPr>
            <w:tcW w:w="1178"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00"/>
        </w:trPr>
        <w:tc>
          <w:tcPr>
            <w:tcW w:w="7853" w:type="dxa"/>
            <w:gridSpan w:val="6"/>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b/>
                <w:color w:val="000000"/>
                <w:sz w:val="16"/>
                <w:szCs w:val="16"/>
                <w:lang w:val="es-BO" w:eastAsia="es-ES"/>
              </w:rPr>
              <w:t>PRECIO TOTAL (Numeral)</w:t>
            </w:r>
          </w:p>
        </w:tc>
        <w:tc>
          <w:tcPr>
            <w:tcW w:w="1180" w:type="dxa"/>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p>
        </w:tc>
      </w:tr>
      <w:tr w:rsidR="00D924F7" w:rsidRPr="00D924F7" w:rsidTr="00AC6D1B">
        <w:trPr>
          <w:trHeight w:val="300"/>
        </w:trPr>
        <w:tc>
          <w:tcPr>
            <w:tcW w:w="3034" w:type="dxa"/>
            <w:gridSpan w:val="2"/>
            <w:shd w:val="clear" w:color="auto" w:fill="auto"/>
            <w:noWrap/>
            <w:vAlign w:val="center"/>
          </w:tcPr>
          <w:p w:rsidR="00D924F7" w:rsidRPr="00D924F7" w:rsidRDefault="00D924F7" w:rsidP="00D924F7">
            <w:pPr>
              <w:jc w:val="right"/>
              <w:rPr>
                <w:rFonts w:ascii="Calibri" w:hAnsi="Calibri" w:cs="Calibri"/>
                <w:color w:val="000000"/>
                <w:sz w:val="16"/>
                <w:szCs w:val="16"/>
                <w:lang w:eastAsia="es-ES"/>
              </w:rPr>
            </w:pPr>
            <w:r w:rsidRPr="00D924F7">
              <w:rPr>
                <w:rFonts w:ascii="Calibri" w:hAnsi="Calibri" w:cs="Calibri"/>
                <w:b/>
                <w:color w:val="000000"/>
                <w:sz w:val="16"/>
                <w:szCs w:val="16"/>
                <w:lang w:val="es-BO" w:eastAsia="es-ES"/>
              </w:rPr>
              <w:t>PRECIO TOTAL (Literal)</w:t>
            </w:r>
          </w:p>
        </w:tc>
        <w:tc>
          <w:tcPr>
            <w:tcW w:w="5999" w:type="dxa"/>
            <w:gridSpan w:val="5"/>
            <w:shd w:val="clear" w:color="auto" w:fill="auto"/>
            <w:noWrap/>
            <w:vAlign w:val="center"/>
          </w:tcPr>
          <w:p w:rsidR="00D924F7" w:rsidRPr="00D924F7" w:rsidRDefault="00D924F7" w:rsidP="00D924F7">
            <w:pPr>
              <w:jc w:val="right"/>
              <w:rPr>
                <w:rFonts w:ascii="Calibri" w:hAnsi="Calibri" w:cs="Calibri"/>
                <w:b/>
                <w:bCs/>
                <w:color w:val="000000"/>
                <w:sz w:val="16"/>
                <w:szCs w:val="16"/>
                <w:u w:val="single"/>
                <w:lang w:eastAsia="es-ES"/>
              </w:rPr>
            </w:pPr>
          </w:p>
        </w:tc>
      </w:tr>
    </w:tbl>
    <w:p w:rsidR="00E10B34" w:rsidRPr="006F470A" w:rsidRDefault="00E10B34" w:rsidP="00FA78A9">
      <w:pPr>
        <w:rPr>
          <w:rFonts w:asciiTheme="minorHAnsi" w:hAnsiTheme="minorHAnsi" w:cstheme="minorHAnsi"/>
          <w:sz w:val="22"/>
          <w:szCs w:val="22"/>
          <w:lang w:val="es-MX"/>
        </w:rPr>
      </w:pPr>
    </w:p>
    <w:p w:rsidR="00C92838" w:rsidRPr="00C92838" w:rsidRDefault="00C92838" w:rsidP="00C92838">
      <w:pPr>
        <w:rPr>
          <w:rFonts w:asciiTheme="minorHAnsi" w:hAnsiTheme="minorHAnsi" w:cstheme="minorHAnsi"/>
          <w:sz w:val="22"/>
          <w:szCs w:val="22"/>
        </w:rPr>
      </w:pPr>
      <w:r w:rsidRPr="00C92838">
        <w:rPr>
          <w:rFonts w:asciiTheme="minorHAnsi" w:hAnsiTheme="minorHAnsi" w:cstheme="minorHAnsi"/>
          <w:b/>
          <w:sz w:val="22"/>
          <w:szCs w:val="22"/>
        </w:rPr>
        <w:t xml:space="preserve">Nota: </w:t>
      </w:r>
      <w:r w:rsidRPr="00C92838">
        <w:rPr>
          <w:rFonts w:asciiTheme="minorHAnsi" w:hAnsiTheme="minorHAnsi" w:cstheme="minorHAnsi"/>
          <w:sz w:val="22"/>
          <w:szCs w:val="22"/>
        </w:rPr>
        <w:t>Los precios cotizados (Unitario y Total) deben ser expresados máximo con dos decimales.</w:t>
      </w:r>
    </w:p>
    <w:p w:rsidR="00E10B34" w:rsidRPr="00C92838"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2C62E4">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C62E4">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C62E4">
        <w:trPr>
          <w:trHeight w:val="207"/>
          <w:jc w:val="center"/>
        </w:trPr>
        <w:tc>
          <w:tcPr>
            <w:tcW w:w="4663" w:type="dxa"/>
            <w:vAlign w:val="center"/>
          </w:tcPr>
          <w:tbl>
            <w:tblPr>
              <w:tblW w:w="5000" w:type="pct"/>
              <w:jc w:val="center"/>
              <w:tblCellMar>
                <w:left w:w="70" w:type="dxa"/>
                <w:right w:w="70" w:type="dxa"/>
              </w:tblCellMar>
              <w:tblLook w:val="04A0" w:firstRow="1" w:lastRow="0" w:firstColumn="1" w:lastColumn="0" w:noHBand="0" w:noVBand="1"/>
            </w:tblPr>
            <w:tblGrid>
              <w:gridCol w:w="265"/>
              <w:gridCol w:w="4332"/>
            </w:tblGrid>
            <w:tr w:rsidR="00D924F7" w:rsidRPr="00D924F7" w:rsidTr="00D924F7">
              <w:trPr>
                <w:trHeight w:val="600"/>
                <w:jc w:val="center"/>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1</w:t>
                  </w:r>
                </w:p>
              </w:tc>
              <w:tc>
                <w:tcPr>
                  <w:tcW w:w="4712" w:type="pct"/>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b/>
                      <w:color w:val="000000"/>
                      <w:sz w:val="16"/>
                      <w:szCs w:val="16"/>
                      <w:u w:val="single"/>
                    </w:rPr>
                  </w:pPr>
                  <w:r w:rsidRPr="00D924F7">
                    <w:rPr>
                      <w:rFonts w:ascii="Calibri" w:hAnsi="Calibri" w:cs="Calibri"/>
                      <w:b/>
                      <w:color w:val="000000"/>
                      <w:sz w:val="16"/>
                      <w:szCs w:val="16"/>
                      <w:u w:val="single"/>
                    </w:rPr>
                    <w:t>RESISTENCIA TIPO AMERICANA</w:t>
                  </w:r>
                </w:p>
                <w:p w:rsidR="00D924F7" w:rsidRPr="00D924F7" w:rsidRDefault="00D924F7" w:rsidP="00D924F7">
                  <w:pPr>
                    <w:jc w:val="both"/>
                    <w:rPr>
                      <w:rFonts w:ascii="Calibri" w:hAnsi="Calibri"/>
                      <w:b/>
                      <w:color w:val="000000"/>
                      <w:sz w:val="16"/>
                      <w:szCs w:val="16"/>
                      <w:u w:val="single"/>
                    </w:rPr>
                  </w:pPr>
                </w:p>
                <w:p w:rsidR="00D924F7" w:rsidRPr="00D924F7" w:rsidRDefault="00D924F7" w:rsidP="00D924F7">
                  <w:pPr>
                    <w:jc w:val="both"/>
                    <w:rPr>
                      <w:rFonts w:ascii="Calibri" w:hAnsi="Calibri"/>
                      <w:b/>
                      <w:color w:val="000000"/>
                      <w:sz w:val="16"/>
                      <w:szCs w:val="16"/>
                      <w:u w:val="single"/>
                    </w:rPr>
                  </w:pPr>
                  <w:r w:rsidRPr="00D924F7">
                    <w:rPr>
                      <w:rFonts w:ascii="Calibri" w:hAnsi="Calibri"/>
                      <w:color w:val="000000"/>
                      <w:sz w:val="16"/>
                      <w:szCs w:val="16"/>
                    </w:rPr>
                    <w:t>Resistencia tipo americana: 5000 W, 220-240 V, 50 Hz.</w:t>
                  </w:r>
                </w:p>
              </w:tc>
            </w:tr>
          </w:tbl>
          <w:p w:rsidR="00EC1CBF" w:rsidRPr="00D924F7" w:rsidRDefault="00EC1CBF" w:rsidP="00EC1CBF">
            <w:pPr>
              <w:autoSpaceDE w:val="0"/>
              <w:autoSpaceDN w:val="0"/>
              <w:adjustRightInd w:val="0"/>
              <w:jc w:val="both"/>
              <w:rPr>
                <w:rFonts w:ascii="Calibri" w:hAnsi="Calibri" w:cs="Calibri"/>
                <w:sz w:val="16"/>
                <w:szCs w:val="16"/>
                <w:lang w:eastAsia="es-ES"/>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EC1CBF" w:rsidRPr="002C62E4" w:rsidTr="00EC1CBF">
        <w:trPr>
          <w:trHeight w:val="207"/>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22"/>
              <w:gridCol w:w="4375"/>
            </w:tblGrid>
            <w:tr w:rsidR="00D924F7" w:rsidRPr="00D924F7" w:rsidTr="009278F4">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cs="Calibri"/>
                      <w:b/>
                      <w:color w:val="000000"/>
                      <w:sz w:val="16"/>
                      <w:szCs w:val="16"/>
                      <w:u w:val="single"/>
                    </w:rPr>
                  </w:pPr>
                  <w:r w:rsidRPr="00D924F7">
                    <w:rPr>
                      <w:rFonts w:ascii="Calibri" w:hAnsi="Calibri" w:cs="Calibri"/>
                      <w:b/>
                      <w:color w:val="000000"/>
                      <w:sz w:val="16"/>
                      <w:szCs w:val="16"/>
                      <w:u w:val="single"/>
                    </w:rPr>
                    <w:t>UNIDAD DE MANTENIMIENTO LUBRICADOR PARA AIRE 1/4"</w:t>
                  </w:r>
                </w:p>
                <w:p w:rsidR="00D924F7" w:rsidRPr="00D924F7" w:rsidRDefault="00D924F7" w:rsidP="00D924F7">
                  <w:pPr>
                    <w:jc w:val="both"/>
                    <w:rPr>
                      <w:rFonts w:ascii="Calibri" w:hAnsi="Calibri" w:cs="Calibri"/>
                      <w:b/>
                      <w:color w:val="000000"/>
                      <w:sz w:val="16"/>
                      <w:szCs w:val="16"/>
                      <w:u w:val="single"/>
                    </w:rPr>
                  </w:pPr>
                </w:p>
                <w:p w:rsidR="00D924F7" w:rsidRPr="00D924F7" w:rsidRDefault="00D924F7" w:rsidP="00D924F7">
                  <w:pPr>
                    <w:jc w:val="both"/>
                    <w:rPr>
                      <w:rFonts w:ascii="Calibri" w:hAnsi="Calibri" w:cs="Calibri"/>
                      <w:b/>
                      <w:color w:val="000000"/>
                      <w:sz w:val="16"/>
                      <w:szCs w:val="16"/>
                      <w:u w:val="single"/>
                    </w:rPr>
                  </w:pPr>
                  <w:r w:rsidRPr="00D924F7">
                    <w:rPr>
                      <w:rFonts w:ascii="Calibri" w:hAnsi="Calibri"/>
                      <w:color w:val="000000"/>
                      <w:sz w:val="16"/>
                      <w:szCs w:val="16"/>
                    </w:rPr>
                    <w:t>Unidad de mantenimiento lubricador para aire: Conexión roscado NPT; Medida 1/4 pulgada.</w:t>
                  </w:r>
                </w:p>
              </w:tc>
            </w:tr>
          </w:tbl>
          <w:p w:rsidR="00EC1CBF" w:rsidRPr="00D924F7" w:rsidRDefault="00EC1CBF" w:rsidP="00EC1CBF">
            <w:pPr>
              <w:autoSpaceDE w:val="0"/>
              <w:autoSpaceDN w:val="0"/>
              <w:adjustRightInd w:val="0"/>
              <w:jc w:val="both"/>
              <w:rPr>
                <w:rFonts w:ascii="Verdana" w:hAnsi="Verdana" w:cs="Calibri"/>
                <w:sz w:val="16"/>
                <w:szCs w:val="16"/>
              </w:rPr>
            </w:pPr>
          </w:p>
        </w:tc>
        <w:tc>
          <w:tcPr>
            <w:tcW w:w="4799" w:type="dxa"/>
            <w:vAlign w:val="center"/>
          </w:tcPr>
          <w:p w:rsidR="00EC1CBF" w:rsidRPr="00EC1CBF" w:rsidRDefault="00EC1CBF"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22"/>
              <w:gridCol w:w="4375"/>
            </w:tblGrid>
            <w:tr w:rsidR="00D924F7" w:rsidRPr="00D924F7" w:rsidTr="009278F4">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3</w:t>
                  </w:r>
                </w:p>
              </w:tc>
              <w:tc>
                <w:tcPr>
                  <w:tcW w:w="0" w:type="auto"/>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cs="Calibri"/>
                      <w:b/>
                      <w:color w:val="000000"/>
                      <w:sz w:val="16"/>
                      <w:szCs w:val="16"/>
                      <w:u w:val="single"/>
                    </w:rPr>
                  </w:pPr>
                  <w:r w:rsidRPr="00D924F7">
                    <w:rPr>
                      <w:rFonts w:ascii="Calibri" w:hAnsi="Calibri" w:cs="Calibri"/>
                      <w:b/>
                      <w:color w:val="000000"/>
                      <w:sz w:val="16"/>
                      <w:szCs w:val="16"/>
                      <w:u w:val="single"/>
                    </w:rPr>
                    <w:t>CADENA DUPLEX PASO DE 1"</w:t>
                  </w:r>
                </w:p>
                <w:p w:rsidR="00D924F7" w:rsidRPr="00D924F7" w:rsidRDefault="00D924F7" w:rsidP="00D924F7">
                  <w:pPr>
                    <w:jc w:val="both"/>
                    <w:rPr>
                      <w:rFonts w:ascii="Calibri" w:hAnsi="Calibri" w:cs="Calibri"/>
                      <w:b/>
                      <w:color w:val="000000"/>
                      <w:sz w:val="16"/>
                      <w:szCs w:val="16"/>
                      <w:u w:val="single"/>
                    </w:rPr>
                  </w:pPr>
                </w:p>
                <w:p w:rsidR="00D924F7" w:rsidRPr="00D924F7" w:rsidRDefault="00D924F7" w:rsidP="00D924F7">
                  <w:pPr>
                    <w:jc w:val="both"/>
                    <w:rPr>
                      <w:rFonts w:ascii="Calibri" w:hAnsi="Calibri" w:cs="Calibri"/>
                      <w:color w:val="000000"/>
                      <w:sz w:val="16"/>
                      <w:szCs w:val="16"/>
                    </w:rPr>
                  </w:pPr>
                  <w:r w:rsidRPr="00D924F7">
                    <w:rPr>
                      <w:rFonts w:ascii="Calibri" w:hAnsi="Calibri"/>
                      <w:color w:val="000000"/>
                      <w:sz w:val="16"/>
                      <w:szCs w:val="16"/>
                    </w:rPr>
                    <w:t>Cadena dúplex 16B2: Paso 25,4 mm; Diámetro de rodillo 15,88mm</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22"/>
              <w:gridCol w:w="4375"/>
            </w:tblGrid>
            <w:tr w:rsidR="00D924F7" w:rsidRPr="00D924F7" w:rsidTr="009278F4">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4</w:t>
                  </w:r>
                </w:p>
              </w:tc>
              <w:tc>
                <w:tcPr>
                  <w:tcW w:w="0" w:type="auto"/>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b/>
                      <w:color w:val="000000"/>
                      <w:sz w:val="16"/>
                      <w:szCs w:val="16"/>
                      <w:u w:val="single"/>
                    </w:rPr>
                  </w:pPr>
                  <w:r w:rsidRPr="00D924F7">
                    <w:rPr>
                      <w:rFonts w:ascii="Calibri" w:hAnsi="Calibri" w:cs="Calibri"/>
                      <w:b/>
                      <w:color w:val="000000"/>
                      <w:sz w:val="16"/>
                      <w:szCs w:val="16"/>
                      <w:u w:val="single"/>
                    </w:rPr>
                    <w:t>SELLO PARA BOMBA DE 5/8"</w:t>
                  </w:r>
                </w:p>
                <w:p w:rsidR="00D924F7" w:rsidRPr="00D924F7" w:rsidRDefault="00D924F7" w:rsidP="00D924F7">
                  <w:pPr>
                    <w:jc w:val="both"/>
                    <w:rPr>
                      <w:rFonts w:ascii="Calibri" w:hAnsi="Calibri"/>
                      <w:b/>
                      <w:color w:val="000000"/>
                      <w:sz w:val="16"/>
                      <w:szCs w:val="16"/>
                      <w:u w:val="single"/>
                    </w:rPr>
                  </w:pPr>
                </w:p>
                <w:p w:rsidR="00D924F7" w:rsidRPr="00D924F7" w:rsidRDefault="00D924F7" w:rsidP="00D924F7">
                  <w:pPr>
                    <w:jc w:val="both"/>
                    <w:rPr>
                      <w:rFonts w:ascii="Calibri" w:hAnsi="Calibri" w:cs="Calibri"/>
                      <w:sz w:val="16"/>
                      <w:szCs w:val="16"/>
                    </w:rPr>
                  </w:pPr>
                  <w:r w:rsidRPr="00D924F7">
                    <w:rPr>
                      <w:rFonts w:ascii="Calibri" w:hAnsi="Calibri"/>
                      <w:color w:val="000000"/>
                      <w:sz w:val="16"/>
                      <w:szCs w:val="16"/>
                    </w:rPr>
                    <w:t>Sello para bomba centrifuga para acoplar al motor.- Bomba Centrifuga de 5/8”; Modelo 02K3-X2-3P</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22"/>
              <w:gridCol w:w="4375"/>
            </w:tblGrid>
            <w:tr w:rsidR="00D924F7" w:rsidRPr="00D924F7" w:rsidTr="009278F4">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5</w:t>
                  </w:r>
                </w:p>
              </w:tc>
              <w:tc>
                <w:tcPr>
                  <w:tcW w:w="0" w:type="auto"/>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b/>
                      <w:color w:val="000000"/>
                      <w:sz w:val="16"/>
                      <w:szCs w:val="16"/>
                      <w:u w:val="single"/>
                    </w:rPr>
                  </w:pPr>
                  <w:r w:rsidRPr="00D924F7">
                    <w:rPr>
                      <w:rFonts w:ascii="Calibri" w:hAnsi="Calibri" w:cs="Calibri"/>
                      <w:b/>
                      <w:color w:val="000000"/>
                      <w:sz w:val="16"/>
                      <w:szCs w:val="16"/>
                      <w:u w:val="single"/>
                    </w:rPr>
                    <w:t>ADAPTADOR DE 1/2" x 1/4"</w:t>
                  </w:r>
                </w:p>
                <w:p w:rsidR="00D924F7" w:rsidRPr="00D924F7" w:rsidRDefault="00D924F7" w:rsidP="00D924F7">
                  <w:pPr>
                    <w:jc w:val="both"/>
                    <w:rPr>
                      <w:rFonts w:ascii="Calibri" w:hAnsi="Calibri"/>
                      <w:b/>
                      <w:color w:val="000000"/>
                      <w:sz w:val="16"/>
                      <w:szCs w:val="16"/>
                      <w:u w:val="single"/>
                    </w:rPr>
                  </w:pP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Adaptador de alta presión: material inoxidable; Conexión roscado NPT; medida: hembra de 1/2” a macho de 1/4”</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22"/>
              <w:gridCol w:w="4375"/>
            </w:tblGrid>
            <w:tr w:rsidR="00D924F7" w:rsidRPr="00D924F7" w:rsidTr="009278F4">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6</w:t>
                  </w:r>
                </w:p>
              </w:tc>
              <w:tc>
                <w:tcPr>
                  <w:tcW w:w="0" w:type="auto"/>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b/>
                      <w:color w:val="000000"/>
                      <w:sz w:val="16"/>
                      <w:szCs w:val="16"/>
                      <w:u w:val="single"/>
                    </w:rPr>
                  </w:pPr>
                  <w:r w:rsidRPr="00D924F7">
                    <w:rPr>
                      <w:rFonts w:ascii="Calibri" w:hAnsi="Calibri" w:cs="Calibri"/>
                      <w:b/>
                      <w:color w:val="000000"/>
                      <w:sz w:val="16"/>
                      <w:szCs w:val="16"/>
                      <w:u w:val="single"/>
                    </w:rPr>
                    <w:t>CONECTOR MACHO DE 2"</w:t>
                  </w:r>
                </w:p>
                <w:p w:rsidR="00D924F7" w:rsidRPr="00D924F7" w:rsidRDefault="00D924F7" w:rsidP="00D924F7">
                  <w:pPr>
                    <w:jc w:val="both"/>
                    <w:rPr>
                      <w:rFonts w:ascii="Calibri" w:hAnsi="Calibri"/>
                      <w:b/>
                      <w:color w:val="000000"/>
                      <w:sz w:val="16"/>
                      <w:szCs w:val="16"/>
                      <w:u w:val="single"/>
                    </w:rPr>
                  </w:pP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Conector de alta presión para manguera de GLP: Conexión roscado NPT; medida: macho 2” </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22"/>
              <w:gridCol w:w="4375"/>
            </w:tblGrid>
            <w:tr w:rsidR="00D924F7" w:rsidRPr="00D924F7" w:rsidTr="009278F4">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7</w:t>
                  </w:r>
                </w:p>
              </w:tc>
              <w:tc>
                <w:tcPr>
                  <w:tcW w:w="0" w:type="auto"/>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cs="Calibri"/>
                      <w:b/>
                      <w:color w:val="000000"/>
                      <w:sz w:val="16"/>
                      <w:szCs w:val="16"/>
                      <w:u w:val="single"/>
                    </w:rPr>
                  </w:pPr>
                  <w:r w:rsidRPr="00D924F7">
                    <w:rPr>
                      <w:rFonts w:ascii="Calibri" w:hAnsi="Calibri" w:cs="Calibri"/>
                      <w:b/>
                      <w:color w:val="000000"/>
                      <w:sz w:val="16"/>
                      <w:szCs w:val="16"/>
                      <w:u w:val="single"/>
                    </w:rPr>
                    <w:t>REDUCCION EN BUJE DE 1 1/4" A 1"</w:t>
                  </w:r>
                </w:p>
                <w:p w:rsidR="00D924F7" w:rsidRPr="00D924F7" w:rsidRDefault="00D924F7" w:rsidP="00D924F7">
                  <w:pPr>
                    <w:jc w:val="both"/>
                    <w:rPr>
                      <w:rFonts w:ascii="Calibri" w:hAnsi="Calibri"/>
                      <w:b/>
                      <w:color w:val="000000"/>
                      <w:sz w:val="16"/>
                      <w:szCs w:val="16"/>
                      <w:u w:val="single"/>
                    </w:rPr>
                  </w:pP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Reducción en buje de alta presión: material inoxidable; Conexión roscado NPT; medida: macho de 1 1/4” a hembra de 1”</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tbl>
            <w:tblPr>
              <w:tblW w:w="5000" w:type="pct"/>
              <w:jc w:val="center"/>
              <w:tblCellMar>
                <w:left w:w="70" w:type="dxa"/>
                <w:right w:w="70" w:type="dxa"/>
              </w:tblCellMar>
              <w:tblLook w:val="04A0" w:firstRow="1" w:lastRow="0" w:firstColumn="1" w:lastColumn="0" w:noHBand="0" w:noVBand="1"/>
            </w:tblPr>
            <w:tblGrid>
              <w:gridCol w:w="245"/>
              <w:gridCol w:w="4352"/>
            </w:tblGrid>
            <w:tr w:rsidR="00D924F7" w:rsidRPr="00D924F7" w:rsidTr="00D924F7">
              <w:trPr>
                <w:trHeight w:val="600"/>
                <w:jc w:val="center"/>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8</w:t>
                  </w:r>
                </w:p>
              </w:tc>
              <w:tc>
                <w:tcPr>
                  <w:tcW w:w="4734" w:type="pct"/>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b/>
                      <w:color w:val="000000"/>
                      <w:sz w:val="16"/>
                      <w:szCs w:val="16"/>
                      <w:u w:val="single"/>
                    </w:rPr>
                  </w:pPr>
                  <w:r w:rsidRPr="00D924F7">
                    <w:rPr>
                      <w:rFonts w:ascii="Calibri" w:hAnsi="Calibri" w:cs="Calibri"/>
                      <w:b/>
                      <w:color w:val="000000"/>
                      <w:sz w:val="16"/>
                      <w:szCs w:val="16"/>
                      <w:u w:val="single"/>
                    </w:rPr>
                    <w:t>KIT DE REPARACION PARA REDUCTOR DE VELOCIDAD 6/0</w:t>
                  </w:r>
                </w:p>
                <w:p w:rsidR="00D924F7" w:rsidRPr="00D924F7" w:rsidRDefault="00D924F7" w:rsidP="00D924F7">
                  <w:pPr>
                    <w:jc w:val="both"/>
                    <w:rPr>
                      <w:rFonts w:ascii="Calibri" w:hAnsi="Calibri"/>
                      <w:b/>
                      <w:color w:val="000000"/>
                      <w:sz w:val="16"/>
                      <w:szCs w:val="16"/>
                      <w:u w:val="single"/>
                    </w:rPr>
                  </w:pP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Características del Reductor:</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Tipo: Reductor de tornillo sin fin</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Orientación del eje: de ejes ortogonales</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Rendimiento: para grandes cargas / para cargas pesadas</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Par: Max: 165.000 </w:t>
                  </w:r>
                  <w:proofErr w:type="spellStart"/>
                  <w:r w:rsidRPr="00D924F7">
                    <w:rPr>
                      <w:rFonts w:ascii="Calibri" w:hAnsi="Calibri"/>
                      <w:color w:val="000000"/>
                      <w:sz w:val="16"/>
                      <w:szCs w:val="16"/>
                    </w:rPr>
                    <w:t>Nm</w:t>
                  </w:r>
                  <w:proofErr w:type="spellEnd"/>
                  <w:r w:rsidRPr="00D924F7">
                    <w:rPr>
                      <w:rFonts w:ascii="Calibri" w:hAnsi="Calibri"/>
                      <w:color w:val="000000"/>
                      <w:sz w:val="16"/>
                      <w:szCs w:val="16"/>
                    </w:rPr>
                    <w:t xml:space="preserve"> / Min: 4.264 </w:t>
                  </w:r>
                  <w:proofErr w:type="spellStart"/>
                  <w:r w:rsidRPr="00D924F7">
                    <w:rPr>
                      <w:rFonts w:ascii="Calibri" w:hAnsi="Calibri"/>
                      <w:color w:val="000000"/>
                      <w:sz w:val="16"/>
                      <w:szCs w:val="16"/>
                    </w:rPr>
                    <w:t>Nm</w:t>
                  </w:r>
                  <w:proofErr w:type="spellEnd"/>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Velocidad de Rotación: Max: 4.900 rpm / Min: 0,19 rpm</w:t>
                  </w:r>
                </w:p>
                <w:p w:rsidR="00D924F7" w:rsidRPr="00D924F7" w:rsidRDefault="00D924F7" w:rsidP="00D924F7">
                  <w:pPr>
                    <w:jc w:val="both"/>
                    <w:rPr>
                      <w:rFonts w:ascii="Calibri" w:hAnsi="Calibri"/>
                      <w:b/>
                      <w:color w:val="000000"/>
                      <w:sz w:val="16"/>
                      <w:szCs w:val="16"/>
                      <w:u w:val="single"/>
                    </w:rPr>
                  </w:pPr>
                  <w:r w:rsidRPr="00D924F7">
                    <w:rPr>
                      <w:rFonts w:ascii="Calibri" w:hAnsi="Calibri"/>
                      <w:color w:val="000000"/>
                      <w:sz w:val="16"/>
                      <w:szCs w:val="16"/>
                    </w:rPr>
                    <w:t xml:space="preserve">Potencia: hasta 1.500 </w:t>
                  </w:r>
                  <w:proofErr w:type="spellStart"/>
                  <w:r w:rsidRPr="00D924F7">
                    <w:rPr>
                      <w:rFonts w:ascii="Calibri" w:hAnsi="Calibri"/>
                      <w:color w:val="000000"/>
                      <w:sz w:val="16"/>
                      <w:szCs w:val="16"/>
                    </w:rPr>
                    <w:t>Kw</w:t>
                  </w:r>
                  <w:proofErr w:type="spellEnd"/>
                </w:p>
              </w:tc>
            </w:tr>
          </w:tbl>
          <w:p w:rsidR="004D6BCB" w:rsidRPr="00D924F7"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236"/>
              <w:gridCol w:w="4361"/>
            </w:tblGrid>
            <w:tr w:rsidR="00D924F7" w:rsidRPr="00D924F7" w:rsidTr="00D924F7">
              <w:trPr>
                <w:trHeight w:val="600"/>
                <w:jc w:val="center"/>
              </w:trPr>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9</w:t>
                  </w:r>
                </w:p>
              </w:tc>
              <w:tc>
                <w:tcPr>
                  <w:tcW w:w="4361" w:type="dxa"/>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b/>
                      <w:color w:val="000000"/>
                      <w:sz w:val="16"/>
                      <w:szCs w:val="16"/>
                      <w:u w:val="single"/>
                    </w:rPr>
                  </w:pPr>
                  <w:r w:rsidRPr="00D924F7">
                    <w:rPr>
                      <w:rFonts w:ascii="Calibri" w:hAnsi="Calibri" w:cs="Calibri"/>
                      <w:b/>
                      <w:color w:val="000000"/>
                      <w:sz w:val="16"/>
                      <w:szCs w:val="16"/>
                      <w:u w:val="single"/>
                    </w:rPr>
                    <w:t>KIT DE REPARO PARA VALVULA M/21/11</w:t>
                  </w:r>
                </w:p>
                <w:p w:rsidR="00D924F7" w:rsidRPr="00D924F7" w:rsidRDefault="00D924F7" w:rsidP="00D924F7">
                  <w:pPr>
                    <w:jc w:val="both"/>
                    <w:rPr>
                      <w:rFonts w:ascii="Calibri" w:hAnsi="Calibri"/>
                      <w:b/>
                      <w:color w:val="000000"/>
                      <w:sz w:val="16"/>
                      <w:szCs w:val="16"/>
                      <w:u w:val="single"/>
                    </w:rPr>
                  </w:pP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1 Pistón de bronce</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1 Puño </w:t>
                  </w:r>
                  <w:proofErr w:type="spellStart"/>
                  <w:r w:rsidRPr="00D924F7">
                    <w:rPr>
                      <w:rFonts w:ascii="Calibri" w:hAnsi="Calibri"/>
                      <w:color w:val="000000"/>
                      <w:sz w:val="16"/>
                      <w:szCs w:val="16"/>
                    </w:rPr>
                    <w:t>gaco</w:t>
                  </w:r>
                  <w:proofErr w:type="spellEnd"/>
                  <w:r w:rsidRPr="00D924F7">
                    <w:rPr>
                      <w:rFonts w:ascii="Calibri" w:hAnsi="Calibri"/>
                      <w:color w:val="000000"/>
                      <w:sz w:val="16"/>
                      <w:szCs w:val="16"/>
                    </w:rPr>
                    <w:t xml:space="preserve"> en nitrilo</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2 Resorte Flexible inoxidable</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1 Seguro de filtro de escape</w:t>
                  </w:r>
                </w:p>
                <w:p w:rsidR="00D924F7" w:rsidRPr="00D924F7" w:rsidRDefault="00D924F7" w:rsidP="00D924F7">
                  <w:pPr>
                    <w:jc w:val="both"/>
                    <w:rPr>
                      <w:rFonts w:ascii="Calibri" w:hAnsi="Calibri"/>
                      <w:color w:val="000000"/>
                      <w:sz w:val="16"/>
                      <w:szCs w:val="16"/>
                    </w:rPr>
                  </w:pPr>
                </w:p>
                <w:p w:rsidR="00D924F7" w:rsidRPr="00D924F7" w:rsidRDefault="00D924F7" w:rsidP="00D924F7">
                  <w:pPr>
                    <w:jc w:val="both"/>
                    <w:rPr>
                      <w:rFonts w:ascii="Calibri" w:hAnsi="Calibri"/>
                      <w:b/>
                      <w:color w:val="000000"/>
                      <w:sz w:val="16"/>
                      <w:szCs w:val="16"/>
                      <w:u w:val="single"/>
                    </w:rPr>
                  </w:pPr>
                  <w:r w:rsidRPr="00D924F7">
                    <w:rPr>
                      <w:rFonts w:ascii="Calibri" w:hAnsi="Calibri"/>
                      <w:color w:val="000000"/>
                      <w:sz w:val="16"/>
                      <w:szCs w:val="16"/>
                    </w:rPr>
                    <w:t>Kit para accionamiento de válvula neumática para balanza de llenado de GLP</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tbl>
            <w:tblPr>
              <w:tblW w:w="5000" w:type="pct"/>
              <w:jc w:val="center"/>
              <w:tblCellMar>
                <w:left w:w="70" w:type="dxa"/>
                <w:right w:w="70" w:type="dxa"/>
              </w:tblCellMar>
              <w:tblLook w:val="04A0" w:firstRow="1" w:lastRow="0" w:firstColumn="1" w:lastColumn="0" w:noHBand="0" w:noVBand="1"/>
            </w:tblPr>
            <w:tblGrid>
              <w:gridCol w:w="303"/>
              <w:gridCol w:w="4294"/>
            </w:tblGrid>
            <w:tr w:rsidR="00D924F7" w:rsidRPr="00D924F7" w:rsidTr="00D924F7">
              <w:trPr>
                <w:trHeight w:val="600"/>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10</w:t>
                  </w:r>
                </w:p>
              </w:tc>
              <w:tc>
                <w:tcPr>
                  <w:tcW w:w="4743" w:type="pct"/>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b/>
                      <w:color w:val="000000"/>
                      <w:sz w:val="16"/>
                      <w:szCs w:val="16"/>
                      <w:u w:val="single"/>
                    </w:rPr>
                  </w:pPr>
                  <w:r w:rsidRPr="00D924F7">
                    <w:rPr>
                      <w:rFonts w:ascii="Calibri" w:hAnsi="Calibri" w:cs="Calibri"/>
                      <w:b/>
                      <w:color w:val="000000"/>
                      <w:sz w:val="16"/>
                      <w:szCs w:val="16"/>
                      <w:u w:val="single"/>
                    </w:rPr>
                    <w:t>KIT DE REPARACION PARA VALVULA DE GAS 34250</w:t>
                  </w:r>
                </w:p>
                <w:p w:rsidR="00D924F7" w:rsidRPr="00D924F7" w:rsidRDefault="00D924F7" w:rsidP="00D924F7">
                  <w:pPr>
                    <w:jc w:val="both"/>
                    <w:rPr>
                      <w:rFonts w:ascii="Calibri" w:hAnsi="Calibri"/>
                      <w:b/>
                      <w:color w:val="000000"/>
                      <w:sz w:val="16"/>
                      <w:szCs w:val="16"/>
                      <w:u w:val="single"/>
                    </w:rPr>
                  </w:pP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1 Puño </w:t>
                  </w:r>
                  <w:proofErr w:type="spellStart"/>
                  <w:r w:rsidRPr="00D924F7">
                    <w:rPr>
                      <w:rFonts w:ascii="Calibri" w:hAnsi="Calibri"/>
                      <w:color w:val="000000"/>
                      <w:sz w:val="16"/>
                      <w:szCs w:val="16"/>
                    </w:rPr>
                    <w:t>gaco</w:t>
                  </w:r>
                  <w:proofErr w:type="spellEnd"/>
                  <w:r w:rsidRPr="00D924F7">
                    <w:rPr>
                      <w:rFonts w:ascii="Calibri" w:hAnsi="Calibri"/>
                      <w:color w:val="000000"/>
                      <w:sz w:val="16"/>
                      <w:szCs w:val="16"/>
                    </w:rPr>
                    <w:t xml:space="preserve"> en poliuretano</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1 sello en poliuretano</w:t>
                  </w:r>
                </w:p>
                <w:p w:rsidR="00D924F7" w:rsidRPr="00D924F7" w:rsidRDefault="00D924F7" w:rsidP="00D924F7">
                  <w:pPr>
                    <w:jc w:val="both"/>
                    <w:rPr>
                      <w:rFonts w:ascii="Calibri" w:hAnsi="Calibri"/>
                      <w:b/>
                      <w:color w:val="000000"/>
                      <w:sz w:val="16"/>
                      <w:szCs w:val="16"/>
                      <w:u w:val="single"/>
                    </w:rPr>
                  </w:pPr>
                  <w:r w:rsidRPr="00D924F7">
                    <w:rPr>
                      <w:rFonts w:ascii="Calibri" w:hAnsi="Calibri"/>
                      <w:color w:val="000000"/>
                      <w:sz w:val="16"/>
                      <w:szCs w:val="16"/>
                    </w:rPr>
                    <w:t>1 reten en poliuretano</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03"/>
              <w:gridCol w:w="4294"/>
            </w:tblGrid>
            <w:tr w:rsidR="00D924F7" w:rsidRPr="00D924F7" w:rsidTr="009278F4">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11</w:t>
                  </w:r>
                </w:p>
              </w:tc>
              <w:tc>
                <w:tcPr>
                  <w:tcW w:w="0" w:type="auto"/>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b/>
                      <w:color w:val="000000"/>
                      <w:sz w:val="16"/>
                      <w:szCs w:val="16"/>
                      <w:u w:val="single"/>
                    </w:rPr>
                  </w:pPr>
                  <w:r w:rsidRPr="00D924F7">
                    <w:rPr>
                      <w:rFonts w:ascii="Calibri" w:hAnsi="Calibri" w:cs="Calibri"/>
                      <w:b/>
                      <w:color w:val="000000"/>
                      <w:sz w:val="16"/>
                      <w:szCs w:val="16"/>
                      <w:u w:val="single"/>
                    </w:rPr>
                    <w:t>KIT DE REPARACION PARA CABEZAL NEUMATICO DE LLENADO DE GLP</w:t>
                  </w:r>
                </w:p>
                <w:p w:rsidR="00D924F7" w:rsidRPr="00D924F7" w:rsidRDefault="00D924F7" w:rsidP="00D924F7">
                  <w:pPr>
                    <w:jc w:val="both"/>
                    <w:rPr>
                      <w:rFonts w:ascii="Calibri" w:hAnsi="Calibri"/>
                      <w:b/>
                      <w:color w:val="000000"/>
                      <w:sz w:val="16"/>
                      <w:szCs w:val="16"/>
                      <w:u w:val="single"/>
                    </w:rPr>
                  </w:pP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1 Puño </w:t>
                  </w:r>
                  <w:proofErr w:type="spellStart"/>
                  <w:r w:rsidRPr="00D924F7">
                    <w:rPr>
                      <w:rFonts w:ascii="Calibri" w:hAnsi="Calibri"/>
                      <w:color w:val="000000"/>
                      <w:sz w:val="16"/>
                      <w:szCs w:val="16"/>
                    </w:rPr>
                    <w:t>gaco</w:t>
                  </w:r>
                  <w:proofErr w:type="spellEnd"/>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1 asiento para sello</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lastRenderedPageBreak/>
                    <w:t xml:space="preserve">1 cubeta </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1 seguro </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1 </w:t>
                  </w:r>
                  <w:proofErr w:type="spellStart"/>
                  <w:r w:rsidRPr="00D924F7">
                    <w:rPr>
                      <w:rFonts w:ascii="Calibri" w:hAnsi="Calibri"/>
                      <w:color w:val="000000"/>
                      <w:sz w:val="16"/>
                      <w:szCs w:val="16"/>
                    </w:rPr>
                    <w:t>oring</w:t>
                  </w:r>
                  <w:proofErr w:type="spellEnd"/>
                  <w:r w:rsidRPr="00D924F7">
                    <w:rPr>
                      <w:rFonts w:ascii="Calibri" w:hAnsi="Calibri"/>
                      <w:color w:val="000000"/>
                      <w:sz w:val="16"/>
                      <w:szCs w:val="16"/>
                    </w:rPr>
                    <w:t xml:space="preserve"> en nitrilo</w:t>
                  </w:r>
                </w:p>
                <w:p w:rsidR="00D924F7" w:rsidRPr="00D924F7" w:rsidRDefault="00D924F7" w:rsidP="00D924F7">
                  <w:pPr>
                    <w:jc w:val="both"/>
                    <w:rPr>
                      <w:rFonts w:ascii="Calibri" w:hAnsi="Calibri"/>
                      <w:b/>
                      <w:color w:val="000000"/>
                      <w:sz w:val="16"/>
                      <w:szCs w:val="16"/>
                      <w:u w:val="single"/>
                    </w:rPr>
                  </w:pPr>
                  <w:r w:rsidRPr="00D924F7">
                    <w:rPr>
                      <w:rFonts w:ascii="Calibri" w:hAnsi="Calibri"/>
                      <w:color w:val="000000"/>
                      <w:sz w:val="16"/>
                      <w:szCs w:val="16"/>
                    </w:rPr>
                    <w:t>1 sello en pico de carga en poliuretano</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tbl>
            <w:tblPr>
              <w:tblW w:w="0" w:type="auto"/>
              <w:jc w:val="center"/>
              <w:tblCellMar>
                <w:left w:w="70" w:type="dxa"/>
                <w:right w:w="70" w:type="dxa"/>
              </w:tblCellMar>
              <w:tblLook w:val="04A0" w:firstRow="1" w:lastRow="0" w:firstColumn="1" w:lastColumn="0" w:noHBand="0" w:noVBand="1"/>
            </w:tblPr>
            <w:tblGrid>
              <w:gridCol w:w="303"/>
              <w:gridCol w:w="4294"/>
            </w:tblGrid>
            <w:tr w:rsidR="00D924F7" w:rsidRPr="00D924F7" w:rsidTr="009278F4">
              <w:trPr>
                <w:trHeight w:val="11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lastRenderedPageBreak/>
                    <w:t>12</w:t>
                  </w:r>
                </w:p>
              </w:tc>
              <w:tc>
                <w:tcPr>
                  <w:tcW w:w="0" w:type="auto"/>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b/>
                      <w:color w:val="000000"/>
                      <w:sz w:val="16"/>
                      <w:szCs w:val="16"/>
                      <w:u w:val="single"/>
                    </w:rPr>
                  </w:pPr>
                  <w:r w:rsidRPr="00D924F7">
                    <w:rPr>
                      <w:rFonts w:ascii="Calibri" w:hAnsi="Calibri" w:cs="Calibri"/>
                      <w:b/>
                      <w:color w:val="000000"/>
                      <w:sz w:val="16"/>
                      <w:szCs w:val="16"/>
                      <w:u w:val="single"/>
                    </w:rPr>
                    <w:t>CABEZAL NEUMATICO PARA LLENADO DE GLP</w:t>
                  </w:r>
                </w:p>
                <w:p w:rsidR="00D924F7" w:rsidRPr="00D924F7" w:rsidRDefault="00D924F7" w:rsidP="00D924F7">
                  <w:pPr>
                    <w:jc w:val="both"/>
                    <w:rPr>
                      <w:rFonts w:ascii="Calibri" w:hAnsi="Calibri"/>
                      <w:b/>
                      <w:color w:val="000000"/>
                      <w:sz w:val="16"/>
                      <w:szCs w:val="16"/>
                      <w:u w:val="single"/>
                    </w:rPr>
                  </w:pP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Empaquetadura 20 c.  Nitrilo 8060.</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Enchufe con tuerca de bronce </w:t>
                  </w:r>
                  <w:proofErr w:type="spellStart"/>
                  <w:r w:rsidRPr="00D924F7">
                    <w:rPr>
                      <w:rFonts w:ascii="Calibri" w:hAnsi="Calibri"/>
                      <w:color w:val="000000"/>
                      <w:sz w:val="16"/>
                      <w:szCs w:val="16"/>
                    </w:rPr>
                    <w:t>grafitado</w:t>
                  </w:r>
                  <w:proofErr w:type="spellEnd"/>
                  <w:r w:rsidRPr="00D924F7">
                    <w:rPr>
                      <w:rFonts w:ascii="Calibri" w:hAnsi="Calibri"/>
                      <w:color w:val="000000"/>
                      <w:sz w:val="16"/>
                      <w:szCs w:val="16"/>
                    </w:rPr>
                    <w:t>.</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Alambre de acero inoxidable.</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Cono de válvula bronce </w:t>
                  </w:r>
                  <w:proofErr w:type="spellStart"/>
                  <w:r w:rsidRPr="00D924F7">
                    <w:rPr>
                      <w:rFonts w:ascii="Calibri" w:hAnsi="Calibri"/>
                      <w:color w:val="000000"/>
                      <w:sz w:val="16"/>
                      <w:szCs w:val="16"/>
                    </w:rPr>
                    <w:t>grafitado</w:t>
                  </w:r>
                  <w:proofErr w:type="spellEnd"/>
                  <w:r w:rsidRPr="00D924F7">
                    <w:rPr>
                      <w:rFonts w:ascii="Calibri" w:hAnsi="Calibri"/>
                      <w:color w:val="000000"/>
                      <w:sz w:val="16"/>
                      <w:szCs w:val="16"/>
                    </w:rPr>
                    <w:t>.</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Anillo de apoyo de teflón.</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Puño </w:t>
                  </w:r>
                  <w:proofErr w:type="spellStart"/>
                  <w:r w:rsidRPr="00D924F7">
                    <w:rPr>
                      <w:rFonts w:ascii="Calibri" w:hAnsi="Calibri"/>
                      <w:color w:val="000000"/>
                      <w:sz w:val="16"/>
                      <w:szCs w:val="16"/>
                    </w:rPr>
                    <w:t>gaco</w:t>
                  </w:r>
                  <w:proofErr w:type="spellEnd"/>
                  <w:r w:rsidRPr="00D924F7">
                    <w:rPr>
                      <w:rFonts w:ascii="Calibri" w:hAnsi="Calibri"/>
                      <w:color w:val="000000"/>
                      <w:sz w:val="16"/>
                      <w:szCs w:val="16"/>
                    </w:rPr>
                    <w:t xml:space="preserve"> de neopreno con goma 8060.</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Abrazadera de fierro aminado 11.5 mm</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Palanca de maniobra Aluminio.</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Arandela de bronce laminado.</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Tornillo </w:t>
                  </w:r>
                  <w:proofErr w:type="spellStart"/>
                  <w:r w:rsidRPr="00D924F7">
                    <w:rPr>
                      <w:rFonts w:ascii="Calibri" w:hAnsi="Calibri"/>
                      <w:color w:val="000000"/>
                      <w:sz w:val="16"/>
                      <w:szCs w:val="16"/>
                    </w:rPr>
                    <w:t>Umbranco</w:t>
                  </w:r>
                  <w:proofErr w:type="spellEnd"/>
                  <w:r w:rsidRPr="00D924F7">
                    <w:rPr>
                      <w:rFonts w:ascii="Calibri" w:hAnsi="Calibri"/>
                      <w:color w:val="000000"/>
                      <w:sz w:val="16"/>
                      <w:szCs w:val="16"/>
                    </w:rPr>
                    <w:t xml:space="preserve"> MSP 6x20 acero negro grado 8.</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Árbol de válvula bronce </w:t>
                  </w:r>
                  <w:proofErr w:type="spellStart"/>
                  <w:r w:rsidRPr="00D924F7">
                    <w:rPr>
                      <w:rFonts w:ascii="Calibri" w:hAnsi="Calibri"/>
                      <w:color w:val="000000"/>
                      <w:sz w:val="16"/>
                      <w:szCs w:val="16"/>
                    </w:rPr>
                    <w:t>grafitado</w:t>
                  </w:r>
                  <w:proofErr w:type="spellEnd"/>
                  <w:r w:rsidRPr="00D924F7">
                    <w:rPr>
                      <w:rFonts w:ascii="Calibri" w:hAnsi="Calibri"/>
                      <w:color w:val="000000"/>
                      <w:sz w:val="16"/>
                      <w:szCs w:val="16"/>
                    </w:rPr>
                    <w:t xml:space="preserve"> con refuerzo exterior cuadrado de espesor 6 – 6.5 mm</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Bola de aluminio.</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Tubo o cilindro  de aluminio.</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Resorte metal acero 8.8 mm grosor INOX.</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Vástago de embolo fierro laminado de Ø = 12.5 – 13 mm</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Pieza externa de aluminio.</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Válvula de recepción bronce </w:t>
                  </w:r>
                  <w:proofErr w:type="spellStart"/>
                  <w:r w:rsidRPr="00D924F7">
                    <w:rPr>
                      <w:rFonts w:ascii="Calibri" w:hAnsi="Calibri"/>
                      <w:color w:val="000000"/>
                      <w:sz w:val="16"/>
                      <w:szCs w:val="16"/>
                    </w:rPr>
                    <w:t>grafitado</w:t>
                  </w:r>
                  <w:proofErr w:type="spellEnd"/>
                  <w:r w:rsidRPr="00D924F7">
                    <w:rPr>
                      <w:rFonts w:ascii="Calibri" w:hAnsi="Calibri"/>
                      <w:color w:val="000000"/>
                      <w:sz w:val="16"/>
                      <w:szCs w:val="16"/>
                    </w:rPr>
                    <w:t>.</w:t>
                  </w:r>
                </w:p>
                <w:p w:rsidR="00D924F7" w:rsidRPr="00D924F7" w:rsidRDefault="00D924F7" w:rsidP="00D924F7">
                  <w:pPr>
                    <w:jc w:val="both"/>
                    <w:rPr>
                      <w:rFonts w:ascii="Calibri" w:hAnsi="Calibri"/>
                      <w:b/>
                      <w:color w:val="000000"/>
                      <w:sz w:val="16"/>
                      <w:szCs w:val="16"/>
                      <w:u w:val="single"/>
                    </w:rPr>
                  </w:pPr>
                  <w:r w:rsidRPr="00D924F7">
                    <w:rPr>
                      <w:rFonts w:ascii="Calibri" w:hAnsi="Calibri"/>
                      <w:color w:val="000000"/>
                      <w:sz w:val="16"/>
                      <w:szCs w:val="16"/>
                    </w:rPr>
                    <w:t xml:space="preserve">Válvula </w:t>
                  </w:r>
                  <w:proofErr w:type="spellStart"/>
                  <w:r w:rsidRPr="00D924F7">
                    <w:rPr>
                      <w:rFonts w:ascii="Calibri" w:hAnsi="Calibri"/>
                      <w:color w:val="000000"/>
                      <w:sz w:val="16"/>
                      <w:szCs w:val="16"/>
                    </w:rPr>
                    <w:t>check</w:t>
                  </w:r>
                  <w:proofErr w:type="spellEnd"/>
                  <w:r w:rsidRPr="00D924F7">
                    <w:rPr>
                      <w:rFonts w:ascii="Calibri" w:hAnsi="Calibri"/>
                      <w:color w:val="000000"/>
                      <w:sz w:val="16"/>
                      <w:szCs w:val="16"/>
                    </w:rPr>
                    <w:t xml:space="preserve"> de aire de ¼” bronce </w:t>
                  </w:r>
                  <w:proofErr w:type="spellStart"/>
                  <w:r w:rsidRPr="00D924F7">
                    <w:rPr>
                      <w:rFonts w:ascii="Calibri" w:hAnsi="Calibri"/>
                      <w:color w:val="000000"/>
                      <w:sz w:val="16"/>
                      <w:szCs w:val="16"/>
                    </w:rPr>
                    <w:t>grafitado</w:t>
                  </w:r>
                  <w:proofErr w:type="spellEnd"/>
                  <w:r w:rsidRPr="00D924F7">
                    <w:rPr>
                      <w:rFonts w:ascii="Calibri" w:hAnsi="Calibri"/>
                      <w:color w:val="000000"/>
                      <w:sz w:val="16"/>
                      <w:szCs w:val="16"/>
                    </w:rPr>
                    <w:t>.</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EC1CBF">
        <w:trPr>
          <w:trHeight w:val="207"/>
          <w:jc w:val="center"/>
        </w:trPr>
        <w:tc>
          <w:tcPr>
            <w:tcW w:w="4663" w:type="dxa"/>
            <w:shd w:val="clear" w:color="auto" w:fill="auto"/>
            <w:vAlign w:val="center"/>
          </w:tcPr>
          <w:tbl>
            <w:tblPr>
              <w:tblW w:w="5000" w:type="pct"/>
              <w:jc w:val="center"/>
              <w:tblCellMar>
                <w:left w:w="70" w:type="dxa"/>
                <w:right w:w="70" w:type="dxa"/>
              </w:tblCellMar>
              <w:tblLook w:val="04A0" w:firstRow="1" w:lastRow="0" w:firstColumn="1" w:lastColumn="0" w:noHBand="0" w:noVBand="1"/>
            </w:tblPr>
            <w:tblGrid>
              <w:gridCol w:w="303"/>
              <w:gridCol w:w="4294"/>
            </w:tblGrid>
            <w:tr w:rsidR="00D924F7" w:rsidRPr="00D924F7" w:rsidTr="00D924F7">
              <w:trPr>
                <w:trHeight w:val="600"/>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24F7" w:rsidRPr="00D924F7" w:rsidRDefault="00D924F7" w:rsidP="00D924F7">
                  <w:pPr>
                    <w:jc w:val="center"/>
                    <w:rPr>
                      <w:rFonts w:ascii="Calibri" w:hAnsi="Calibri" w:cs="Calibri"/>
                      <w:color w:val="000000"/>
                      <w:sz w:val="16"/>
                      <w:szCs w:val="16"/>
                    </w:rPr>
                  </w:pPr>
                  <w:r w:rsidRPr="00D924F7">
                    <w:rPr>
                      <w:rFonts w:ascii="Calibri" w:hAnsi="Calibri" w:cs="Calibri"/>
                      <w:color w:val="000000"/>
                      <w:sz w:val="16"/>
                      <w:szCs w:val="16"/>
                    </w:rPr>
                    <w:t>13</w:t>
                  </w:r>
                </w:p>
              </w:tc>
              <w:tc>
                <w:tcPr>
                  <w:tcW w:w="4743" w:type="pct"/>
                  <w:tcBorders>
                    <w:top w:val="single" w:sz="4" w:space="0" w:color="auto"/>
                    <w:left w:val="nil"/>
                    <w:bottom w:val="single" w:sz="4" w:space="0" w:color="auto"/>
                    <w:right w:val="single" w:sz="4" w:space="0" w:color="auto"/>
                  </w:tcBorders>
                  <w:shd w:val="clear" w:color="auto" w:fill="auto"/>
                  <w:vAlign w:val="center"/>
                </w:tcPr>
                <w:p w:rsidR="00D924F7" w:rsidRPr="00D924F7" w:rsidRDefault="00D924F7" w:rsidP="00D924F7">
                  <w:pPr>
                    <w:jc w:val="both"/>
                    <w:rPr>
                      <w:rFonts w:ascii="Calibri" w:hAnsi="Calibri"/>
                      <w:b/>
                      <w:color w:val="000000"/>
                      <w:sz w:val="16"/>
                      <w:szCs w:val="16"/>
                      <w:u w:val="single"/>
                    </w:rPr>
                  </w:pPr>
                  <w:r w:rsidRPr="00D924F7">
                    <w:rPr>
                      <w:rFonts w:ascii="Calibri" w:hAnsi="Calibri" w:cs="Calibri"/>
                      <w:b/>
                      <w:color w:val="000000"/>
                      <w:sz w:val="16"/>
                      <w:szCs w:val="16"/>
                      <w:u w:val="single"/>
                    </w:rPr>
                    <w:t>VALVULA ANTIRRETORNO DESBLOQUEABLE</w:t>
                  </w:r>
                </w:p>
                <w:p w:rsidR="00D924F7" w:rsidRPr="00D924F7" w:rsidRDefault="00D924F7" w:rsidP="00D924F7">
                  <w:pPr>
                    <w:jc w:val="both"/>
                    <w:rPr>
                      <w:rFonts w:ascii="Calibri" w:hAnsi="Calibri"/>
                      <w:b/>
                      <w:color w:val="000000"/>
                      <w:sz w:val="16"/>
                      <w:szCs w:val="16"/>
                      <w:u w:val="single"/>
                    </w:rPr>
                  </w:pP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Conexión de Entrada: Roscada</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Conexión de Salida: Roscada</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Conexión de Salida Roscada: Macho G 1/4</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Género de la entrada Roscada: Hembra</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Mínima Presión de Funcionamiento: 0,5 Bar</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Máxima Presión de Funcionamiento: 10 Bar</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Máxima Temperatura de Funcionamiento: +60 </w:t>
                  </w:r>
                  <w:r w:rsidRPr="00D924F7">
                    <w:rPr>
                      <w:rFonts w:ascii="Calibri" w:hAnsi="Calibri" w:cs="Calibri"/>
                      <w:color w:val="000000"/>
                      <w:sz w:val="16"/>
                      <w:szCs w:val="16"/>
                    </w:rPr>
                    <w:t>°</w:t>
                  </w:r>
                  <w:r w:rsidRPr="00D924F7">
                    <w:rPr>
                      <w:rFonts w:ascii="Calibri" w:hAnsi="Calibri"/>
                      <w:color w:val="000000"/>
                      <w:sz w:val="16"/>
                      <w:szCs w:val="16"/>
                    </w:rPr>
                    <w:t>C</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Genero de Salida Roscada: Macho</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Tamaño de la Rosca de Entrada Roscada: 1/4 </w:t>
                  </w:r>
                  <w:proofErr w:type="spellStart"/>
                  <w:r w:rsidRPr="00D924F7">
                    <w:rPr>
                      <w:rFonts w:ascii="Calibri" w:hAnsi="Calibri"/>
                      <w:color w:val="000000"/>
                      <w:sz w:val="16"/>
                      <w:szCs w:val="16"/>
                    </w:rPr>
                    <w:t>Pulg</w:t>
                  </w:r>
                  <w:proofErr w:type="spellEnd"/>
                  <w:r w:rsidRPr="00D924F7">
                    <w:rPr>
                      <w:rFonts w:ascii="Calibri" w:hAnsi="Calibri"/>
                      <w:color w:val="000000"/>
                      <w:sz w:val="16"/>
                      <w:szCs w:val="16"/>
                    </w:rPr>
                    <w:t>.</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Material del Cuerpo: Zinc</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Rosca Estándar de Entrada Roscada: G</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Rosca Estándar de Salida Roscada: G</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 xml:space="preserve">Tamaño de la Rosca de Salida Roscada: 1/4 </w:t>
                  </w:r>
                  <w:proofErr w:type="spellStart"/>
                  <w:r w:rsidRPr="00D924F7">
                    <w:rPr>
                      <w:rFonts w:ascii="Calibri" w:hAnsi="Calibri"/>
                      <w:color w:val="000000"/>
                      <w:sz w:val="16"/>
                      <w:szCs w:val="16"/>
                    </w:rPr>
                    <w:t>Pulg</w:t>
                  </w:r>
                  <w:proofErr w:type="spellEnd"/>
                  <w:r w:rsidRPr="00D924F7">
                    <w:rPr>
                      <w:rFonts w:ascii="Calibri" w:hAnsi="Calibri"/>
                      <w:color w:val="000000"/>
                      <w:sz w:val="16"/>
                      <w:szCs w:val="16"/>
                    </w:rPr>
                    <w:t>.</w:t>
                  </w:r>
                </w:p>
                <w:p w:rsidR="00D924F7" w:rsidRPr="00D924F7" w:rsidRDefault="00D924F7" w:rsidP="00D924F7">
                  <w:pPr>
                    <w:jc w:val="both"/>
                    <w:rPr>
                      <w:rFonts w:ascii="Calibri" w:hAnsi="Calibri"/>
                      <w:color w:val="000000"/>
                      <w:sz w:val="16"/>
                      <w:szCs w:val="16"/>
                    </w:rPr>
                  </w:pPr>
                  <w:r w:rsidRPr="00D924F7">
                    <w:rPr>
                      <w:rFonts w:ascii="Calibri" w:hAnsi="Calibri"/>
                      <w:color w:val="000000"/>
                      <w:sz w:val="16"/>
                      <w:szCs w:val="16"/>
                    </w:rPr>
                    <w:t>Rango de Presión de Funcionamiento: 0,5 – 10 Bar</w:t>
                  </w:r>
                </w:p>
                <w:p w:rsidR="00D924F7" w:rsidRPr="00D924F7" w:rsidRDefault="00D924F7" w:rsidP="00D924F7">
                  <w:pPr>
                    <w:jc w:val="both"/>
                    <w:rPr>
                      <w:rFonts w:ascii="Calibri" w:hAnsi="Calibri"/>
                      <w:b/>
                      <w:color w:val="000000"/>
                      <w:sz w:val="16"/>
                      <w:szCs w:val="16"/>
                      <w:u w:val="single"/>
                    </w:rPr>
                  </w:pPr>
                  <w:r w:rsidRPr="00D924F7">
                    <w:rPr>
                      <w:rFonts w:ascii="Calibri" w:hAnsi="Calibri"/>
                      <w:color w:val="000000"/>
                      <w:sz w:val="16"/>
                      <w:szCs w:val="16"/>
                    </w:rPr>
                    <w:t xml:space="preserve">Mínima Temperatura de Funcionamiento: -10 </w:t>
                  </w:r>
                  <w:r w:rsidRPr="00D924F7">
                    <w:rPr>
                      <w:rFonts w:ascii="Calibri" w:hAnsi="Calibri" w:cs="Calibri"/>
                      <w:color w:val="000000"/>
                      <w:sz w:val="16"/>
                      <w:szCs w:val="16"/>
                    </w:rPr>
                    <w:t>°</w:t>
                  </w:r>
                  <w:r w:rsidRPr="00D924F7">
                    <w:rPr>
                      <w:rFonts w:ascii="Calibri" w:hAnsi="Calibri"/>
                      <w:color w:val="000000"/>
                      <w:sz w:val="16"/>
                      <w:szCs w:val="16"/>
                    </w:rPr>
                    <w:t>C</w:t>
                  </w:r>
                </w:p>
              </w:tc>
            </w:tr>
          </w:tbl>
          <w:p w:rsidR="004D6BCB" w:rsidRPr="00D924F7" w:rsidRDefault="004D6BCB" w:rsidP="00EC1CBF">
            <w:pPr>
              <w:autoSpaceDE w:val="0"/>
              <w:autoSpaceDN w:val="0"/>
              <w:adjustRightInd w:val="0"/>
              <w:jc w:val="both"/>
              <w:rPr>
                <w:rFonts w:ascii="Verdana" w:hAnsi="Verdana" w:cs="Calibri"/>
                <w:sz w:val="16"/>
                <w:szCs w:val="16"/>
              </w:rPr>
            </w:pPr>
          </w:p>
        </w:tc>
        <w:tc>
          <w:tcPr>
            <w:tcW w:w="4799" w:type="dxa"/>
            <w:vAlign w:val="center"/>
          </w:tcPr>
          <w:p w:rsidR="004D6BCB" w:rsidRPr="00EC1CBF" w:rsidRDefault="004D6BCB" w:rsidP="00EC1CBF">
            <w:pPr>
              <w:rPr>
                <w:rFonts w:asciiTheme="minorHAnsi" w:hAnsiTheme="minorHAnsi" w:cstheme="minorHAnsi"/>
                <w:b/>
                <w:sz w:val="18"/>
                <w:szCs w:val="18"/>
                <w:lang w:val="es-BO"/>
              </w:rPr>
            </w:pPr>
          </w:p>
        </w:tc>
      </w:tr>
      <w:tr w:rsidR="00D924F7" w:rsidRPr="002C62E4" w:rsidTr="009278F4">
        <w:trPr>
          <w:trHeight w:val="207"/>
          <w:jc w:val="center"/>
        </w:trPr>
        <w:tc>
          <w:tcPr>
            <w:tcW w:w="4663" w:type="dxa"/>
            <w:shd w:val="clear" w:color="auto" w:fill="B8CCE4"/>
            <w:vAlign w:val="center"/>
          </w:tcPr>
          <w:p w:rsidR="00D924F7" w:rsidRPr="00D924F7" w:rsidRDefault="00D924F7" w:rsidP="00D924F7">
            <w:pPr>
              <w:rPr>
                <w:rFonts w:ascii="Verdana" w:hAnsi="Verdana" w:cs="Calibri"/>
                <w:sz w:val="18"/>
                <w:szCs w:val="18"/>
                <w:lang w:eastAsia="es-BO"/>
              </w:rPr>
            </w:pPr>
            <w:r w:rsidRPr="00D924F7">
              <w:rPr>
                <w:rFonts w:ascii="Verdana" w:hAnsi="Verdana" w:cs="Calibri"/>
                <w:b/>
                <w:bCs/>
                <w:sz w:val="18"/>
                <w:szCs w:val="18"/>
              </w:rPr>
              <w:t>PLAZO DE ENTREGA</w:t>
            </w:r>
          </w:p>
        </w:tc>
        <w:tc>
          <w:tcPr>
            <w:tcW w:w="4799" w:type="dxa"/>
            <w:vAlign w:val="center"/>
          </w:tcPr>
          <w:p w:rsidR="00D924F7" w:rsidRPr="00EC1CBF" w:rsidRDefault="00D924F7" w:rsidP="00D924F7">
            <w:pPr>
              <w:rPr>
                <w:rFonts w:asciiTheme="minorHAnsi" w:hAnsiTheme="minorHAnsi" w:cstheme="minorHAnsi"/>
                <w:b/>
                <w:sz w:val="18"/>
                <w:szCs w:val="18"/>
                <w:lang w:val="es-BO"/>
              </w:rPr>
            </w:pPr>
          </w:p>
        </w:tc>
      </w:tr>
      <w:tr w:rsidR="00D924F7" w:rsidRPr="002C62E4" w:rsidTr="00EC1CBF">
        <w:trPr>
          <w:trHeight w:val="207"/>
          <w:jc w:val="center"/>
        </w:trPr>
        <w:tc>
          <w:tcPr>
            <w:tcW w:w="4663" w:type="dxa"/>
            <w:shd w:val="clear" w:color="auto" w:fill="auto"/>
            <w:vAlign w:val="center"/>
          </w:tcPr>
          <w:p w:rsidR="00D924F7" w:rsidRPr="00D924F7" w:rsidRDefault="00D924F7" w:rsidP="00D924F7">
            <w:pPr>
              <w:autoSpaceDE w:val="0"/>
              <w:autoSpaceDN w:val="0"/>
              <w:adjustRightInd w:val="0"/>
              <w:jc w:val="both"/>
              <w:rPr>
                <w:rFonts w:ascii="Calibri" w:hAnsi="Calibri" w:cs="Calibri"/>
                <w:bCs/>
                <w:color w:val="000000"/>
                <w:sz w:val="18"/>
                <w:szCs w:val="18"/>
              </w:rPr>
            </w:pPr>
            <w:r w:rsidRPr="00D924F7">
              <w:rPr>
                <w:rFonts w:ascii="Calibri" w:hAnsi="Calibri" w:cs="Calibri"/>
                <w:bCs/>
                <w:color w:val="000000"/>
                <w:sz w:val="18"/>
                <w:szCs w:val="18"/>
              </w:rPr>
              <w:t>El plazo de entrega será de quince (15) días calendario, computable a partir de la suscripción de la orden compra.</w:t>
            </w:r>
          </w:p>
          <w:p w:rsidR="00D924F7" w:rsidRPr="00D924F7" w:rsidRDefault="00D924F7" w:rsidP="00D924F7">
            <w:pPr>
              <w:autoSpaceDE w:val="0"/>
              <w:autoSpaceDN w:val="0"/>
              <w:adjustRightInd w:val="0"/>
              <w:jc w:val="both"/>
              <w:rPr>
                <w:rFonts w:ascii="Calibri" w:hAnsi="Calibri" w:cs="Calibri"/>
                <w:bCs/>
                <w:color w:val="000000"/>
                <w:sz w:val="18"/>
                <w:szCs w:val="18"/>
              </w:rPr>
            </w:pPr>
          </w:p>
          <w:p w:rsidR="00D924F7" w:rsidRPr="00D924F7" w:rsidRDefault="00D924F7" w:rsidP="00D924F7">
            <w:pPr>
              <w:autoSpaceDE w:val="0"/>
              <w:autoSpaceDN w:val="0"/>
              <w:adjustRightInd w:val="0"/>
              <w:jc w:val="both"/>
              <w:rPr>
                <w:rFonts w:ascii="Calibri" w:hAnsi="Calibri" w:cs="Calibri"/>
                <w:bCs/>
                <w:color w:val="000000"/>
                <w:sz w:val="18"/>
                <w:szCs w:val="18"/>
              </w:rPr>
            </w:pPr>
            <w:r w:rsidRPr="00D924F7">
              <w:rPr>
                <w:rFonts w:ascii="Calibri" w:hAnsi="Calibri" w:cs="Calibri"/>
                <w:bCs/>
                <w:color w:val="000000"/>
                <w:sz w:val="18"/>
                <w:szCs w:val="18"/>
              </w:rPr>
              <w:t>En caso de que el plazo de la entrega definitiva de los productos recaiga en un día sábado, domingo o feriado, éste recorrerá al siguiente día hábil más próximo.</w:t>
            </w:r>
          </w:p>
        </w:tc>
        <w:tc>
          <w:tcPr>
            <w:tcW w:w="4799" w:type="dxa"/>
            <w:vAlign w:val="center"/>
          </w:tcPr>
          <w:p w:rsidR="00D924F7" w:rsidRPr="00EC1CBF" w:rsidRDefault="00D924F7" w:rsidP="00D924F7">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EC1CBF" w:rsidRDefault="00EC1CBF"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768B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1899245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1899245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899245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1899246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4A04B3" w:rsidRPr="004A04B3" w:rsidRDefault="004A04B3" w:rsidP="004A04B3">
      <w:pPr>
        <w:jc w:val="center"/>
        <w:rPr>
          <w:rFonts w:ascii="Calibri" w:eastAsia="Arial Unicode MS" w:hAnsi="Calibri" w:cs="Calibri"/>
          <w:b/>
          <w:lang w:val="es-MX" w:eastAsia="es-ES"/>
        </w:rPr>
      </w:pPr>
      <w:r w:rsidRPr="004A04B3">
        <w:rPr>
          <w:rFonts w:ascii="Calibri" w:eastAsia="Arial Unicode MS" w:hAnsi="Calibri" w:cs="Calibri"/>
          <w:b/>
          <w:lang w:val="es-MX" w:eastAsia="es-ES"/>
        </w:rPr>
        <w:t>ADQUISICIÓN DE REPUESTOS PARA ZONAS COMERCIALES DEL DCOR</w:t>
      </w:r>
    </w:p>
    <w:p w:rsidR="004A04B3" w:rsidRPr="004A04B3" w:rsidRDefault="004A04B3" w:rsidP="004A04B3">
      <w:pPr>
        <w:jc w:val="both"/>
        <w:rPr>
          <w:rFonts w:ascii="Verdana" w:hAnsi="Verdana" w:cs="Calibri"/>
          <w:bCs/>
          <w:sz w:val="18"/>
          <w:szCs w:val="18"/>
          <w:lang w:val="es-BO" w:eastAsia="es-ES"/>
        </w:rPr>
      </w:pPr>
    </w:p>
    <w:tbl>
      <w:tblPr>
        <w:tblW w:w="9600" w:type="dxa"/>
        <w:tblInd w:w="80" w:type="dxa"/>
        <w:tblCellMar>
          <w:left w:w="70" w:type="dxa"/>
          <w:right w:w="70" w:type="dxa"/>
        </w:tblCellMar>
        <w:tblLook w:val="04A0" w:firstRow="1" w:lastRow="0" w:firstColumn="1" w:lastColumn="0" w:noHBand="0" w:noVBand="1"/>
      </w:tblPr>
      <w:tblGrid>
        <w:gridCol w:w="700"/>
        <w:gridCol w:w="6160"/>
        <w:gridCol w:w="1260"/>
        <w:gridCol w:w="1480"/>
      </w:tblGrid>
      <w:tr w:rsidR="004A04B3" w:rsidRPr="004A04B3" w:rsidTr="009278F4">
        <w:trPr>
          <w:trHeight w:val="500"/>
        </w:trPr>
        <w:tc>
          <w:tcPr>
            <w:tcW w:w="700" w:type="dxa"/>
            <w:tcBorders>
              <w:top w:val="single" w:sz="8" w:space="0" w:color="auto"/>
              <w:left w:val="single" w:sz="8" w:space="0" w:color="auto"/>
              <w:bottom w:val="nil"/>
              <w:right w:val="single" w:sz="4" w:space="0" w:color="auto"/>
            </w:tcBorders>
            <w:shd w:val="clear" w:color="000000" w:fill="DEEAF6"/>
            <w:vAlign w:val="center"/>
            <w:hideMark/>
          </w:tcPr>
          <w:p w:rsidR="004A04B3" w:rsidRPr="004A04B3" w:rsidRDefault="004A04B3" w:rsidP="004A04B3">
            <w:pPr>
              <w:jc w:val="center"/>
              <w:rPr>
                <w:rFonts w:ascii="Calibri" w:hAnsi="Calibri" w:cs="Calibri"/>
                <w:b/>
                <w:bCs/>
                <w:color w:val="000000"/>
                <w:sz w:val="16"/>
                <w:szCs w:val="16"/>
                <w:lang w:eastAsia="es-ES"/>
              </w:rPr>
            </w:pPr>
            <w:r w:rsidRPr="004A04B3">
              <w:rPr>
                <w:rFonts w:ascii="Calibri" w:hAnsi="Calibri" w:cs="Calibri"/>
                <w:b/>
                <w:bCs/>
                <w:color w:val="000000"/>
                <w:sz w:val="16"/>
                <w:szCs w:val="16"/>
                <w:lang w:eastAsia="es-ES"/>
              </w:rPr>
              <w:t>Nº</w:t>
            </w:r>
          </w:p>
        </w:tc>
        <w:tc>
          <w:tcPr>
            <w:tcW w:w="6160" w:type="dxa"/>
            <w:tcBorders>
              <w:top w:val="single" w:sz="8" w:space="0" w:color="auto"/>
              <w:left w:val="nil"/>
              <w:bottom w:val="nil"/>
              <w:right w:val="single" w:sz="4" w:space="0" w:color="auto"/>
            </w:tcBorders>
            <w:shd w:val="clear" w:color="000000" w:fill="DEEAF6"/>
            <w:vAlign w:val="center"/>
            <w:hideMark/>
          </w:tcPr>
          <w:p w:rsidR="004A04B3" w:rsidRPr="004A04B3" w:rsidRDefault="004A04B3" w:rsidP="004A04B3">
            <w:pPr>
              <w:jc w:val="center"/>
              <w:rPr>
                <w:rFonts w:ascii="Calibri" w:hAnsi="Calibri" w:cs="Calibri"/>
                <w:b/>
                <w:bCs/>
                <w:color w:val="000000"/>
                <w:sz w:val="16"/>
                <w:szCs w:val="16"/>
                <w:lang w:eastAsia="es-ES"/>
              </w:rPr>
            </w:pPr>
            <w:r w:rsidRPr="004A04B3">
              <w:rPr>
                <w:rFonts w:ascii="Calibri" w:hAnsi="Calibri" w:cs="Calibri"/>
                <w:b/>
                <w:bCs/>
                <w:color w:val="000000"/>
                <w:sz w:val="16"/>
                <w:szCs w:val="16"/>
                <w:lang w:eastAsia="es-ES"/>
              </w:rPr>
              <w:t>DETALLE DEL BIEN</w:t>
            </w:r>
          </w:p>
        </w:tc>
        <w:tc>
          <w:tcPr>
            <w:tcW w:w="1260" w:type="dxa"/>
            <w:tcBorders>
              <w:top w:val="single" w:sz="8" w:space="0" w:color="auto"/>
              <w:left w:val="nil"/>
              <w:bottom w:val="nil"/>
              <w:right w:val="single" w:sz="4" w:space="0" w:color="auto"/>
            </w:tcBorders>
            <w:shd w:val="clear" w:color="000000" w:fill="DEEAF6"/>
            <w:vAlign w:val="center"/>
            <w:hideMark/>
          </w:tcPr>
          <w:p w:rsidR="004A04B3" w:rsidRPr="004A04B3" w:rsidRDefault="004A04B3" w:rsidP="004A04B3">
            <w:pPr>
              <w:jc w:val="center"/>
              <w:rPr>
                <w:rFonts w:ascii="Calibri" w:hAnsi="Calibri" w:cs="Calibri"/>
                <w:b/>
                <w:bCs/>
                <w:color w:val="000000"/>
                <w:sz w:val="16"/>
                <w:szCs w:val="16"/>
                <w:lang w:eastAsia="es-ES"/>
              </w:rPr>
            </w:pPr>
            <w:r w:rsidRPr="004A04B3">
              <w:rPr>
                <w:rFonts w:ascii="Calibri" w:hAnsi="Calibri" w:cs="Calibri"/>
                <w:b/>
                <w:bCs/>
                <w:color w:val="000000"/>
                <w:sz w:val="16"/>
                <w:szCs w:val="16"/>
                <w:lang w:eastAsia="es-ES"/>
              </w:rPr>
              <w:t>CANTIDAD</w:t>
            </w:r>
          </w:p>
        </w:tc>
        <w:tc>
          <w:tcPr>
            <w:tcW w:w="1480" w:type="dxa"/>
            <w:tcBorders>
              <w:top w:val="single" w:sz="8" w:space="0" w:color="auto"/>
              <w:left w:val="nil"/>
              <w:bottom w:val="nil"/>
              <w:right w:val="single" w:sz="4" w:space="0" w:color="auto"/>
            </w:tcBorders>
            <w:shd w:val="clear" w:color="000000" w:fill="DEEAF6"/>
            <w:vAlign w:val="center"/>
            <w:hideMark/>
          </w:tcPr>
          <w:p w:rsidR="004A04B3" w:rsidRPr="004A04B3" w:rsidRDefault="004A04B3" w:rsidP="004A04B3">
            <w:pPr>
              <w:jc w:val="center"/>
              <w:rPr>
                <w:rFonts w:ascii="Calibri" w:hAnsi="Calibri" w:cs="Calibri"/>
                <w:b/>
                <w:bCs/>
                <w:color w:val="000000"/>
                <w:sz w:val="16"/>
                <w:szCs w:val="16"/>
                <w:lang w:eastAsia="es-ES"/>
              </w:rPr>
            </w:pPr>
            <w:r w:rsidRPr="004A04B3">
              <w:rPr>
                <w:rFonts w:ascii="Calibri" w:hAnsi="Calibri" w:cs="Calibri"/>
                <w:b/>
                <w:bCs/>
                <w:color w:val="000000"/>
                <w:sz w:val="16"/>
                <w:szCs w:val="16"/>
                <w:lang w:eastAsia="es-ES"/>
              </w:rPr>
              <w:t>UNIDAD DE MEDIDA</w:t>
            </w:r>
          </w:p>
        </w:tc>
      </w:tr>
      <w:tr w:rsidR="004A04B3" w:rsidRPr="004A04B3" w:rsidTr="009278F4">
        <w:trPr>
          <w:trHeight w:val="300"/>
        </w:trPr>
        <w:tc>
          <w:tcPr>
            <w:tcW w:w="70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1</w:t>
            </w:r>
          </w:p>
        </w:tc>
        <w:tc>
          <w:tcPr>
            <w:tcW w:w="6160" w:type="dxa"/>
            <w:tcBorders>
              <w:top w:val="single" w:sz="8" w:space="0" w:color="auto"/>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RESISTENCIA TIPO AMERICANA</w:t>
            </w:r>
          </w:p>
        </w:tc>
        <w:tc>
          <w:tcPr>
            <w:tcW w:w="1260" w:type="dxa"/>
            <w:tcBorders>
              <w:top w:val="single" w:sz="8" w:space="0" w:color="auto"/>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25</w:t>
            </w:r>
          </w:p>
        </w:tc>
        <w:tc>
          <w:tcPr>
            <w:tcW w:w="1480" w:type="dxa"/>
            <w:tcBorders>
              <w:top w:val="single" w:sz="8" w:space="0" w:color="auto"/>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r w:rsidR="004A04B3" w:rsidRPr="004A04B3" w:rsidTr="009278F4">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2</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UNIDAD DE MANTENIMIENTO LUBRICADOR PARA AIRE 1/4"</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6</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r w:rsidR="004A04B3" w:rsidRPr="004A04B3" w:rsidTr="009278F4">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3</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CADENA DUPLEX PASO DE 1"</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6</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MTS</w:t>
            </w:r>
          </w:p>
        </w:tc>
      </w:tr>
      <w:tr w:rsidR="004A04B3" w:rsidRPr="004A04B3" w:rsidTr="009278F4">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4</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SELLO PARA BOMBA DE 5/8"</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1</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r w:rsidR="004A04B3" w:rsidRPr="004A04B3" w:rsidTr="009278F4">
        <w:trPr>
          <w:trHeight w:val="31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5</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ADAPTADOR DE 1/2" x 1/4"</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4</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r w:rsidR="004A04B3" w:rsidRPr="004A04B3" w:rsidTr="009278F4">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6</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CONECTOR MACHO DE 2"</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2</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r w:rsidR="004A04B3" w:rsidRPr="004A04B3" w:rsidTr="009278F4">
        <w:trPr>
          <w:trHeight w:val="34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7</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REDUCCION EN BUJE DE 1 1/4" A 1"</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4</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r w:rsidR="004A04B3" w:rsidRPr="004A04B3" w:rsidTr="009278F4">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8</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KIT DE REPARACION PARA REDUCTOR DE VELOCIDAD 6/0</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1</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r w:rsidR="004A04B3" w:rsidRPr="004A04B3" w:rsidTr="009278F4">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9</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KIT DE REPARO PARA VALVULA M/21/11</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20</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r w:rsidR="004A04B3" w:rsidRPr="004A04B3" w:rsidTr="009278F4">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10</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KIT DE REPARACION PARA VALVULA DE GAS 34250</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25</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r w:rsidR="004A04B3" w:rsidRPr="004A04B3" w:rsidTr="009278F4">
        <w:trPr>
          <w:trHeight w:val="39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11</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KIT DE REPARACION PARA CABEZAL NEUMATICO DE LLENADO DE GLP</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25</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r w:rsidR="004A04B3" w:rsidRPr="004A04B3" w:rsidTr="009278F4">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12</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CABEZAL NEUMATICO PARA LLENADO DE GLP</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10</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r w:rsidR="004A04B3" w:rsidRPr="004A04B3" w:rsidTr="009278F4">
        <w:trPr>
          <w:trHeight w:val="30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13</w:t>
            </w:r>
          </w:p>
        </w:tc>
        <w:tc>
          <w:tcPr>
            <w:tcW w:w="6160" w:type="dxa"/>
            <w:tcBorders>
              <w:top w:val="nil"/>
              <w:left w:val="nil"/>
              <w:bottom w:val="single" w:sz="4" w:space="0" w:color="auto"/>
              <w:right w:val="single" w:sz="4" w:space="0" w:color="auto"/>
            </w:tcBorders>
            <w:shd w:val="clear" w:color="auto" w:fill="auto"/>
            <w:vAlign w:val="center"/>
            <w:hideMark/>
          </w:tcPr>
          <w:p w:rsidR="004A04B3" w:rsidRPr="004A04B3" w:rsidRDefault="004A04B3" w:rsidP="004A04B3">
            <w:pPr>
              <w:rPr>
                <w:rFonts w:ascii="Calibri" w:hAnsi="Calibri" w:cs="Calibri"/>
                <w:color w:val="000000"/>
                <w:sz w:val="16"/>
                <w:szCs w:val="16"/>
                <w:lang w:eastAsia="es-ES"/>
              </w:rPr>
            </w:pPr>
            <w:r w:rsidRPr="004A04B3">
              <w:rPr>
                <w:rFonts w:ascii="Calibri" w:hAnsi="Calibri" w:cs="Calibri"/>
                <w:color w:val="000000"/>
                <w:sz w:val="16"/>
                <w:szCs w:val="16"/>
                <w:lang w:eastAsia="es-ES"/>
              </w:rPr>
              <w:t>VALVULA ANTIRRETORNO DESBLOQUEABLE</w:t>
            </w:r>
          </w:p>
        </w:tc>
        <w:tc>
          <w:tcPr>
            <w:tcW w:w="126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10</w:t>
            </w:r>
          </w:p>
        </w:tc>
        <w:tc>
          <w:tcPr>
            <w:tcW w:w="1480" w:type="dxa"/>
            <w:tcBorders>
              <w:top w:val="nil"/>
              <w:left w:val="nil"/>
              <w:bottom w:val="single" w:sz="4" w:space="0" w:color="auto"/>
              <w:right w:val="single" w:sz="4" w:space="0" w:color="auto"/>
            </w:tcBorders>
            <w:shd w:val="clear" w:color="auto" w:fill="auto"/>
            <w:noWrap/>
            <w:vAlign w:val="center"/>
            <w:hideMark/>
          </w:tcPr>
          <w:p w:rsidR="004A04B3" w:rsidRPr="004A04B3" w:rsidRDefault="004A04B3" w:rsidP="004A04B3">
            <w:pPr>
              <w:jc w:val="center"/>
              <w:rPr>
                <w:rFonts w:ascii="Calibri" w:hAnsi="Calibri" w:cs="Calibri"/>
                <w:color w:val="000000"/>
                <w:sz w:val="16"/>
                <w:szCs w:val="16"/>
                <w:lang w:eastAsia="es-ES"/>
              </w:rPr>
            </w:pPr>
            <w:r w:rsidRPr="004A04B3">
              <w:rPr>
                <w:rFonts w:ascii="Calibri" w:hAnsi="Calibri" w:cs="Calibri"/>
                <w:color w:val="000000"/>
                <w:sz w:val="16"/>
                <w:szCs w:val="16"/>
                <w:lang w:eastAsia="es-ES"/>
              </w:rPr>
              <w:t>PZA</w:t>
            </w:r>
          </w:p>
        </w:tc>
      </w:tr>
    </w:tbl>
    <w:p w:rsidR="004A04B3" w:rsidRPr="004A04B3" w:rsidRDefault="004A04B3" w:rsidP="004A04B3">
      <w:pPr>
        <w:jc w:val="both"/>
        <w:rPr>
          <w:rFonts w:ascii="Verdana" w:hAnsi="Verdana" w:cs="Calibri"/>
          <w:bCs/>
          <w:sz w:val="18"/>
          <w:szCs w:val="18"/>
          <w:lang w:val="es-BO" w:eastAsia="es-ES"/>
        </w:rPr>
      </w:pPr>
    </w:p>
    <w:p w:rsidR="004A04B3" w:rsidRPr="004A04B3" w:rsidRDefault="004A04B3" w:rsidP="004A04B3">
      <w:pPr>
        <w:numPr>
          <w:ilvl w:val="0"/>
          <w:numId w:val="36"/>
        </w:numPr>
        <w:ind w:left="567" w:hanging="567"/>
        <w:contextualSpacing/>
        <w:jc w:val="both"/>
        <w:rPr>
          <w:rFonts w:ascii="Calibri" w:hAnsi="Calibri" w:cs="Calibri"/>
          <w:b/>
          <w:bCs/>
          <w:sz w:val="22"/>
          <w:szCs w:val="22"/>
          <w:lang w:eastAsia="es-BO"/>
        </w:rPr>
      </w:pPr>
      <w:r w:rsidRPr="004A04B3">
        <w:rPr>
          <w:rFonts w:ascii="Calibri" w:hAnsi="Calibri" w:cs="Calibri"/>
          <w:b/>
          <w:bCs/>
          <w:sz w:val="22"/>
          <w:szCs w:val="22"/>
          <w:lang w:eastAsia="es-BO"/>
        </w:rPr>
        <w:t>CARACTERÍSTICAS DEL REQUERIMIENTO (Sujeto a Evaluación)</w:t>
      </w:r>
    </w:p>
    <w:p w:rsidR="004A04B3" w:rsidRPr="004A04B3" w:rsidRDefault="004A04B3" w:rsidP="004A04B3">
      <w:pPr>
        <w:contextualSpacing/>
        <w:jc w:val="both"/>
        <w:rPr>
          <w:rFonts w:ascii="Calibri" w:hAnsi="Calibri" w:cs="Calibri"/>
          <w:b/>
          <w:bCs/>
          <w:sz w:val="22"/>
          <w:szCs w:val="22"/>
          <w:lang w:eastAsia="es-BO"/>
        </w:rPr>
      </w:pPr>
    </w:p>
    <w:tbl>
      <w:tblPr>
        <w:tblW w:w="1063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2"/>
      </w:tblGrid>
      <w:tr w:rsidR="004A04B3" w:rsidRPr="004A04B3" w:rsidTr="009278F4">
        <w:trPr>
          <w:trHeight w:val="376"/>
        </w:trPr>
        <w:tc>
          <w:tcPr>
            <w:tcW w:w="10632" w:type="dxa"/>
            <w:shd w:val="clear" w:color="auto" w:fill="B8CCE4"/>
            <w:vAlign w:val="center"/>
          </w:tcPr>
          <w:p w:rsidR="004A04B3" w:rsidRPr="004A04B3" w:rsidRDefault="004A04B3" w:rsidP="004A04B3">
            <w:pPr>
              <w:autoSpaceDE w:val="0"/>
              <w:autoSpaceDN w:val="0"/>
              <w:adjustRightInd w:val="0"/>
              <w:rPr>
                <w:rFonts w:ascii="Calibri" w:hAnsi="Calibri" w:cs="Calibri"/>
                <w:b/>
                <w:bCs/>
                <w:sz w:val="22"/>
                <w:szCs w:val="22"/>
                <w:lang w:eastAsia="es-BO"/>
              </w:rPr>
            </w:pPr>
            <w:r w:rsidRPr="004A04B3">
              <w:rPr>
                <w:rFonts w:ascii="Calibri" w:hAnsi="Calibri" w:cs="Calibri"/>
                <w:b/>
                <w:bCs/>
                <w:sz w:val="22"/>
                <w:szCs w:val="22"/>
                <w:lang w:eastAsia="es-ES"/>
              </w:rPr>
              <w:t>CARACTERÍSTICAS TÉCNICAS DEL BIEN</w:t>
            </w:r>
          </w:p>
        </w:tc>
      </w:tr>
      <w:tr w:rsidR="004A04B3" w:rsidRPr="004A04B3" w:rsidTr="009278F4">
        <w:trPr>
          <w:trHeight w:val="1815"/>
        </w:trPr>
        <w:tc>
          <w:tcPr>
            <w:tcW w:w="10632" w:type="dxa"/>
            <w:shd w:val="clear" w:color="auto" w:fill="auto"/>
            <w:vAlign w:val="center"/>
          </w:tcPr>
          <w:p w:rsidR="004A04B3" w:rsidRPr="004A04B3" w:rsidRDefault="004A04B3" w:rsidP="004A04B3">
            <w:pPr>
              <w:autoSpaceDE w:val="0"/>
              <w:autoSpaceDN w:val="0"/>
              <w:adjustRightInd w:val="0"/>
              <w:jc w:val="both"/>
              <w:rPr>
                <w:rFonts w:ascii="Calibri" w:hAnsi="Calibri" w:cs="Calibri"/>
                <w:sz w:val="22"/>
                <w:szCs w:val="22"/>
                <w:lang w:eastAsia="es-BO"/>
              </w:rPr>
            </w:pPr>
            <w:r w:rsidRPr="004A04B3">
              <w:rPr>
                <w:rFonts w:ascii="Verdana" w:hAnsi="Verdana" w:cs="Arial"/>
                <w:sz w:val="18"/>
                <w:szCs w:val="18"/>
                <w:lang w:eastAsia="es-ES"/>
              </w:rPr>
              <w:t>Los repuestos deben ser nuevos y de primera calidad de acuerdo al detalle siguiente:</w:t>
            </w:r>
          </w:p>
          <w:p w:rsidR="004A04B3" w:rsidRPr="004A04B3" w:rsidRDefault="004A04B3" w:rsidP="004A04B3">
            <w:pPr>
              <w:autoSpaceDE w:val="0"/>
              <w:autoSpaceDN w:val="0"/>
              <w:adjustRightInd w:val="0"/>
              <w:jc w:val="both"/>
              <w:rPr>
                <w:rFonts w:ascii="Calibri" w:hAnsi="Calibri" w:cs="Calibri"/>
                <w:sz w:val="22"/>
                <w:szCs w:val="22"/>
                <w:lang w:eastAsia="es-BO"/>
              </w:rPr>
            </w:pPr>
          </w:p>
          <w:tbl>
            <w:tblPr>
              <w:tblW w:w="5000" w:type="pct"/>
              <w:jc w:val="center"/>
              <w:tblCellMar>
                <w:left w:w="70" w:type="dxa"/>
                <w:right w:w="70" w:type="dxa"/>
              </w:tblCellMar>
              <w:tblLook w:val="04A0" w:firstRow="1" w:lastRow="0" w:firstColumn="1" w:lastColumn="0" w:noHBand="0" w:noVBand="1"/>
            </w:tblPr>
            <w:tblGrid>
              <w:gridCol w:w="409"/>
              <w:gridCol w:w="10073"/>
            </w:tblGrid>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1</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s="Calibri"/>
                      <w:b/>
                      <w:color w:val="000000"/>
                      <w:sz w:val="22"/>
                      <w:szCs w:val="22"/>
                      <w:u w:val="single"/>
                      <w:lang w:eastAsia="es-ES"/>
                    </w:rPr>
                    <w:t>RESISTENCIA TIPO AMERICANA</w:t>
                  </w:r>
                </w:p>
                <w:p w:rsidR="004A04B3" w:rsidRPr="004A04B3" w:rsidRDefault="004A04B3" w:rsidP="004A04B3">
                  <w:pPr>
                    <w:jc w:val="both"/>
                    <w:rPr>
                      <w:rFonts w:ascii="Calibri" w:hAnsi="Calibri"/>
                      <w:b/>
                      <w:color w:val="000000"/>
                      <w:sz w:val="18"/>
                      <w:szCs w:val="18"/>
                      <w:u w:val="single"/>
                      <w:lang w:eastAsia="es-ES"/>
                    </w:rPr>
                  </w:pPr>
                </w:p>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olor w:val="000000"/>
                      <w:sz w:val="18"/>
                      <w:szCs w:val="18"/>
                      <w:lang w:eastAsia="es-ES"/>
                    </w:rPr>
                    <w:t>Resistencia tipo americana: 5000 W, 220-240 V, 50 Hz.</w:t>
                  </w:r>
                </w:p>
              </w:tc>
            </w:tr>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2</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cs="Calibri"/>
                      <w:b/>
                      <w:color w:val="000000"/>
                      <w:sz w:val="22"/>
                      <w:szCs w:val="22"/>
                      <w:u w:val="single"/>
                      <w:lang w:eastAsia="es-ES"/>
                    </w:rPr>
                  </w:pPr>
                  <w:r w:rsidRPr="004A04B3">
                    <w:rPr>
                      <w:rFonts w:ascii="Calibri" w:hAnsi="Calibri" w:cs="Calibri"/>
                      <w:b/>
                      <w:color w:val="000000"/>
                      <w:sz w:val="22"/>
                      <w:szCs w:val="22"/>
                      <w:u w:val="single"/>
                      <w:lang w:eastAsia="es-ES"/>
                    </w:rPr>
                    <w:t>UNIDAD DE MANTENIMIENTO LUBRICADOR PARA AIRE 1/4"</w:t>
                  </w:r>
                </w:p>
                <w:p w:rsidR="004A04B3" w:rsidRPr="004A04B3" w:rsidRDefault="004A04B3" w:rsidP="004A04B3">
                  <w:pPr>
                    <w:jc w:val="both"/>
                    <w:rPr>
                      <w:rFonts w:ascii="Calibri" w:hAnsi="Calibri" w:cs="Calibri"/>
                      <w:b/>
                      <w:color w:val="000000"/>
                      <w:sz w:val="22"/>
                      <w:szCs w:val="22"/>
                      <w:u w:val="single"/>
                      <w:lang w:eastAsia="es-ES"/>
                    </w:rPr>
                  </w:pPr>
                </w:p>
                <w:p w:rsidR="004A04B3" w:rsidRPr="004A04B3" w:rsidRDefault="004A04B3" w:rsidP="004A04B3">
                  <w:pPr>
                    <w:jc w:val="both"/>
                    <w:rPr>
                      <w:rFonts w:ascii="Calibri" w:hAnsi="Calibri" w:cs="Calibri"/>
                      <w:b/>
                      <w:color w:val="000000"/>
                      <w:sz w:val="22"/>
                      <w:szCs w:val="22"/>
                      <w:u w:val="single"/>
                      <w:lang w:eastAsia="es-ES"/>
                    </w:rPr>
                  </w:pPr>
                  <w:r w:rsidRPr="004A04B3">
                    <w:rPr>
                      <w:rFonts w:ascii="Calibri" w:hAnsi="Calibri"/>
                      <w:color w:val="000000"/>
                      <w:sz w:val="18"/>
                      <w:szCs w:val="18"/>
                      <w:lang w:eastAsia="es-ES"/>
                    </w:rPr>
                    <w:t>Unidad de mantenimiento lubricador para aire: Conexión roscado NPT; Medida 1/4 pulgada.</w:t>
                  </w:r>
                </w:p>
              </w:tc>
            </w:tr>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3</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cs="Calibri"/>
                      <w:b/>
                      <w:color w:val="000000"/>
                      <w:sz w:val="22"/>
                      <w:szCs w:val="22"/>
                      <w:u w:val="single"/>
                      <w:lang w:eastAsia="es-ES"/>
                    </w:rPr>
                  </w:pPr>
                  <w:r w:rsidRPr="004A04B3">
                    <w:rPr>
                      <w:rFonts w:ascii="Calibri" w:hAnsi="Calibri" w:cs="Calibri"/>
                      <w:b/>
                      <w:color w:val="000000"/>
                      <w:sz w:val="22"/>
                      <w:szCs w:val="22"/>
                      <w:u w:val="single"/>
                      <w:lang w:eastAsia="es-ES"/>
                    </w:rPr>
                    <w:t>CADENA DUPLEX PASO DE 1"</w:t>
                  </w:r>
                </w:p>
                <w:p w:rsidR="004A04B3" w:rsidRPr="004A04B3" w:rsidRDefault="004A04B3" w:rsidP="004A04B3">
                  <w:pPr>
                    <w:jc w:val="both"/>
                    <w:rPr>
                      <w:rFonts w:ascii="Calibri" w:hAnsi="Calibri" w:cs="Calibri"/>
                      <w:b/>
                      <w:color w:val="000000"/>
                      <w:sz w:val="22"/>
                      <w:szCs w:val="22"/>
                      <w:u w:val="single"/>
                      <w:lang w:eastAsia="es-ES"/>
                    </w:rPr>
                  </w:pPr>
                </w:p>
                <w:p w:rsidR="004A04B3" w:rsidRPr="004A04B3" w:rsidRDefault="004A04B3" w:rsidP="004A04B3">
                  <w:pPr>
                    <w:jc w:val="both"/>
                    <w:rPr>
                      <w:rFonts w:ascii="Calibri" w:hAnsi="Calibri" w:cs="Calibri"/>
                      <w:color w:val="000000"/>
                      <w:sz w:val="22"/>
                      <w:szCs w:val="22"/>
                      <w:lang w:eastAsia="es-ES"/>
                    </w:rPr>
                  </w:pPr>
                  <w:r w:rsidRPr="004A04B3">
                    <w:rPr>
                      <w:rFonts w:ascii="Calibri" w:hAnsi="Calibri"/>
                      <w:color w:val="000000"/>
                      <w:sz w:val="18"/>
                      <w:szCs w:val="18"/>
                      <w:lang w:eastAsia="es-ES"/>
                    </w:rPr>
                    <w:t>Cadena dúplex 16B2: Paso 25,4 mm; Diámetro de rodillo 15,88mm</w:t>
                  </w:r>
                </w:p>
              </w:tc>
            </w:tr>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4</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s="Calibri"/>
                      <w:b/>
                      <w:color w:val="000000"/>
                      <w:sz w:val="22"/>
                      <w:szCs w:val="22"/>
                      <w:u w:val="single"/>
                      <w:lang w:eastAsia="es-ES"/>
                    </w:rPr>
                    <w:t>SELLO PARA BOMBA DE 5/8"</w:t>
                  </w:r>
                </w:p>
                <w:p w:rsidR="004A04B3" w:rsidRPr="004A04B3" w:rsidRDefault="004A04B3" w:rsidP="004A04B3">
                  <w:pPr>
                    <w:jc w:val="both"/>
                    <w:rPr>
                      <w:rFonts w:ascii="Calibri" w:hAnsi="Calibri"/>
                      <w:b/>
                      <w:color w:val="000000"/>
                      <w:sz w:val="18"/>
                      <w:szCs w:val="18"/>
                      <w:u w:val="single"/>
                      <w:lang w:eastAsia="es-ES"/>
                    </w:rPr>
                  </w:pPr>
                </w:p>
                <w:p w:rsidR="004A04B3" w:rsidRPr="004A04B3" w:rsidRDefault="004A04B3" w:rsidP="004A04B3">
                  <w:pPr>
                    <w:jc w:val="both"/>
                    <w:rPr>
                      <w:rFonts w:ascii="Calibri" w:hAnsi="Calibri" w:cs="Calibri"/>
                      <w:sz w:val="22"/>
                      <w:szCs w:val="24"/>
                      <w:lang w:eastAsia="es-ES"/>
                    </w:rPr>
                  </w:pPr>
                  <w:r w:rsidRPr="004A04B3">
                    <w:rPr>
                      <w:rFonts w:ascii="Calibri" w:hAnsi="Calibri"/>
                      <w:color w:val="000000"/>
                      <w:sz w:val="18"/>
                      <w:szCs w:val="18"/>
                      <w:lang w:eastAsia="es-ES"/>
                    </w:rPr>
                    <w:t>Sello para bomba centrifuga para acoplar al motor.- Bomba Centrifuga de 5/8”; Modelo 02K3-X2-3P</w:t>
                  </w:r>
                </w:p>
              </w:tc>
            </w:tr>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5</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s="Calibri"/>
                      <w:b/>
                      <w:color w:val="000000"/>
                      <w:sz w:val="22"/>
                      <w:szCs w:val="22"/>
                      <w:u w:val="single"/>
                      <w:lang w:eastAsia="es-ES"/>
                    </w:rPr>
                    <w:t>ADAPTADOR DE 1/2" x 1/4"</w:t>
                  </w:r>
                </w:p>
                <w:p w:rsidR="004A04B3" w:rsidRPr="004A04B3" w:rsidRDefault="004A04B3" w:rsidP="004A04B3">
                  <w:pPr>
                    <w:jc w:val="both"/>
                    <w:rPr>
                      <w:rFonts w:ascii="Calibri" w:hAnsi="Calibri"/>
                      <w:b/>
                      <w:color w:val="000000"/>
                      <w:sz w:val="18"/>
                      <w:szCs w:val="18"/>
                      <w:u w:val="single"/>
                      <w:lang w:eastAsia="es-ES"/>
                    </w:rPr>
                  </w:pP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Adaptador de alta presión: material inoxidable; Conexión roscado NPT; medida: hembra de 1/2” a macho de 1/4”</w:t>
                  </w:r>
                </w:p>
              </w:tc>
            </w:tr>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6</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s="Calibri"/>
                      <w:b/>
                      <w:color w:val="000000"/>
                      <w:sz w:val="22"/>
                      <w:szCs w:val="22"/>
                      <w:u w:val="single"/>
                      <w:lang w:eastAsia="es-ES"/>
                    </w:rPr>
                    <w:t>CONECTOR MACHO DE 2"</w:t>
                  </w:r>
                </w:p>
                <w:p w:rsidR="004A04B3" w:rsidRPr="004A04B3" w:rsidRDefault="004A04B3" w:rsidP="004A04B3">
                  <w:pPr>
                    <w:jc w:val="both"/>
                    <w:rPr>
                      <w:rFonts w:ascii="Calibri" w:hAnsi="Calibri"/>
                      <w:b/>
                      <w:color w:val="000000"/>
                      <w:sz w:val="18"/>
                      <w:szCs w:val="18"/>
                      <w:u w:val="single"/>
                      <w:lang w:eastAsia="es-ES"/>
                    </w:rPr>
                  </w:pP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Conector de alta presión para manguera de GLP: Conexión roscado NPT; medida: macho 2” </w:t>
                  </w:r>
                </w:p>
              </w:tc>
            </w:tr>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lastRenderedPageBreak/>
                    <w:t>7</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cs="Calibri"/>
                      <w:b/>
                      <w:color w:val="000000"/>
                      <w:sz w:val="22"/>
                      <w:szCs w:val="22"/>
                      <w:u w:val="single"/>
                      <w:lang w:eastAsia="es-ES"/>
                    </w:rPr>
                  </w:pPr>
                  <w:r w:rsidRPr="004A04B3">
                    <w:rPr>
                      <w:rFonts w:ascii="Calibri" w:hAnsi="Calibri" w:cs="Calibri"/>
                      <w:b/>
                      <w:color w:val="000000"/>
                      <w:sz w:val="22"/>
                      <w:szCs w:val="22"/>
                      <w:u w:val="single"/>
                      <w:lang w:eastAsia="es-ES"/>
                    </w:rPr>
                    <w:t>REDUCCION EN BUJE DE 1 1/4" A 1"</w:t>
                  </w:r>
                </w:p>
                <w:p w:rsidR="004A04B3" w:rsidRPr="004A04B3" w:rsidRDefault="004A04B3" w:rsidP="004A04B3">
                  <w:pPr>
                    <w:jc w:val="both"/>
                    <w:rPr>
                      <w:rFonts w:ascii="Calibri" w:hAnsi="Calibri"/>
                      <w:b/>
                      <w:color w:val="000000"/>
                      <w:sz w:val="18"/>
                      <w:szCs w:val="18"/>
                      <w:u w:val="single"/>
                      <w:lang w:eastAsia="es-ES"/>
                    </w:rPr>
                  </w:pP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Reducción en buje de alta presión: material inoxidable; Conexión roscado NPT; medida: macho de 1 1/4” a hembra de 1”</w:t>
                  </w:r>
                </w:p>
              </w:tc>
            </w:tr>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8</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s="Calibri"/>
                      <w:b/>
                      <w:color w:val="000000"/>
                      <w:sz w:val="22"/>
                      <w:szCs w:val="22"/>
                      <w:u w:val="single"/>
                      <w:lang w:eastAsia="es-ES"/>
                    </w:rPr>
                    <w:t>KIT DE REPARACION PARA REDUCTOR DE VELOCIDAD 6/0</w:t>
                  </w:r>
                </w:p>
                <w:p w:rsidR="004A04B3" w:rsidRPr="004A04B3" w:rsidRDefault="004A04B3" w:rsidP="004A04B3">
                  <w:pPr>
                    <w:jc w:val="both"/>
                    <w:rPr>
                      <w:rFonts w:ascii="Calibri" w:hAnsi="Calibri"/>
                      <w:b/>
                      <w:color w:val="000000"/>
                      <w:sz w:val="18"/>
                      <w:szCs w:val="18"/>
                      <w:u w:val="single"/>
                      <w:lang w:eastAsia="es-ES"/>
                    </w:rPr>
                  </w:pP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Características del Reductor:</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Tipo: Reductor de tornillo sin fin</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Orientación del eje: de ejes ortogonales</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Rendimiento: para grandes cargas / para cargas pesadas</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Par: Max: 165.000 </w:t>
                  </w:r>
                  <w:proofErr w:type="spellStart"/>
                  <w:r w:rsidRPr="004A04B3">
                    <w:rPr>
                      <w:rFonts w:ascii="Calibri" w:hAnsi="Calibri"/>
                      <w:color w:val="000000"/>
                      <w:sz w:val="18"/>
                      <w:szCs w:val="18"/>
                      <w:lang w:eastAsia="es-ES"/>
                    </w:rPr>
                    <w:t>Nm</w:t>
                  </w:r>
                  <w:proofErr w:type="spellEnd"/>
                  <w:r w:rsidRPr="004A04B3">
                    <w:rPr>
                      <w:rFonts w:ascii="Calibri" w:hAnsi="Calibri"/>
                      <w:color w:val="000000"/>
                      <w:sz w:val="18"/>
                      <w:szCs w:val="18"/>
                      <w:lang w:eastAsia="es-ES"/>
                    </w:rPr>
                    <w:t xml:space="preserve"> / Min: 4.264 </w:t>
                  </w:r>
                  <w:proofErr w:type="spellStart"/>
                  <w:r w:rsidRPr="004A04B3">
                    <w:rPr>
                      <w:rFonts w:ascii="Calibri" w:hAnsi="Calibri"/>
                      <w:color w:val="000000"/>
                      <w:sz w:val="18"/>
                      <w:szCs w:val="18"/>
                      <w:lang w:eastAsia="es-ES"/>
                    </w:rPr>
                    <w:t>Nm</w:t>
                  </w:r>
                  <w:proofErr w:type="spellEnd"/>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Velocidad de Rotación: Max: 4.900 rpm / Min: 0,19 rpm</w:t>
                  </w:r>
                </w:p>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olor w:val="000000"/>
                      <w:sz w:val="18"/>
                      <w:szCs w:val="18"/>
                      <w:lang w:eastAsia="es-ES"/>
                    </w:rPr>
                    <w:t xml:space="preserve">Potencia: hasta 1.500 </w:t>
                  </w:r>
                  <w:proofErr w:type="spellStart"/>
                  <w:r w:rsidRPr="004A04B3">
                    <w:rPr>
                      <w:rFonts w:ascii="Calibri" w:hAnsi="Calibri"/>
                      <w:color w:val="000000"/>
                      <w:sz w:val="18"/>
                      <w:szCs w:val="18"/>
                      <w:lang w:eastAsia="es-ES"/>
                    </w:rPr>
                    <w:t>Kw</w:t>
                  </w:r>
                  <w:proofErr w:type="spellEnd"/>
                </w:p>
              </w:tc>
            </w:tr>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9</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s="Calibri"/>
                      <w:b/>
                      <w:color w:val="000000"/>
                      <w:sz w:val="22"/>
                      <w:szCs w:val="22"/>
                      <w:u w:val="single"/>
                      <w:lang w:eastAsia="es-ES"/>
                    </w:rPr>
                    <w:t>KIT DE REPARO PARA VALVULA M/21/11</w:t>
                  </w:r>
                </w:p>
                <w:p w:rsidR="004A04B3" w:rsidRPr="004A04B3" w:rsidRDefault="004A04B3" w:rsidP="004A04B3">
                  <w:pPr>
                    <w:jc w:val="both"/>
                    <w:rPr>
                      <w:rFonts w:ascii="Calibri" w:hAnsi="Calibri"/>
                      <w:b/>
                      <w:color w:val="000000"/>
                      <w:sz w:val="18"/>
                      <w:szCs w:val="18"/>
                      <w:u w:val="single"/>
                      <w:lang w:eastAsia="es-ES"/>
                    </w:rPr>
                  </w:pP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1 Pistón de bronce</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1 Puño </w:t>
                  </w:r>
                  <w:proofErr w:type="spellStart"/>
                  <w:r w:rsidRPr="004A04B3">
                    <w:rPr>
                      <w:rFonts w:ascii="Calibri" w:hAnsi="Calibri"/>
                      <w:color w:val="000000"/>
                      <w:sz w:val="18"/>
                      <w:szCs w:val="18"/>
                      <w:lang w:eastAsia="es-ES"/>
                    </w:rPr>
                    <w:t>gaco</w:t>
                  </w:r>
                  <w:proofErr w:type="spellEnd"/>
                  <w:r w:rsidRPr="004A04B3">
                    <w:rPr>
                      <w:rFonts w:ascii="Calibri" w:hAnsi="Calibri"/>
                      <w:color w:val="000000"/>
                      <w:sz w:val="18"/>
                      <w:szCs w:val="18"/>
                      <w:lang w:eastAsia="es-ES"/>
                    </w:rPr>
                    <w:t xml:space="preserve"> en nitrilo</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2 Resorte Flexible inoxidable</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1 Seguro de filtro de escape</w:t>
                  </w:r>
                </w:p>
                <w:p w:rsidR="004A04B3" w:rsidRPr="004A04B3" w:rsidRDefault="004A04B3" w:rsidP="004A04B3">
                  <w:pPr>
                    <w:jc w:val="both"/>
                    <w:rPr>
                      <w:rFonts w:ascii="Calibri" w:hAnsi="Calibri"/>
                      <w:color w:val="000000"/>
                      <w:sz w:val="18"/>
                      <w:szCs w:val="18"/>
                      <w:lang w:eastAsia="es-ES"/>
                    </w:rPr>
                  </w:pPr>
                </w:p>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olor w:val="000000"/>
                      <w:sz w:val="18"/>
                      <w:szCs w:val="18"/>
                      <w:lang w:eastAsia="es-ES"/>
                    </w:rPr>
                    <w:t>Kit para accionamiento de válvula neumática para balanza de llenado de GLP</w:t>
                  </w:r>
                </w:p>
              </w:tc>
            </w:tr>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10</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s="Calibri"/>
                      <w:b/>
                      <w:color w:val="000000"/>
                      <w:sz w:val="22"/>
                      <w:szCs w:val="22"/>
                      <w:u w:val="single"/>
                      <w:lang w:eastAsia="es-ES"/>
                    </w:rPr>
                    <w:t>KIT DE REPARACION PARA VALVULA DE GAS 34250</w:t>
                  </w:r>
                </w:p>
                <w:p w:rsidR="004A04B3" w:rsidRPr="004A04B3" w:rsidRDefault="004A04B3" w:rsidP="004A04B3">
                  <w:pPr>
                    <w:jc w:val="both"/>
                    <w:rPr>
                      <w:rFonts w:ascii="Calibri" w:hAnsi="Calibri"/>
                      <w:b/>
                      <w:color w:val="000000"/>
                      <w:sz w:val="18"/>
                      <w:szCs w:val="18"/>
                      <w:u w:val="single"/>
                      <w:lang w:eastAsia="es-ES"/>
                    </w:rPr>
                  </w:pP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1 Puño </w:t>
                  </w:r>
                  <w:proofErr w:type="spellStart"/>
                  <w:r w:rsidRPr="004A04B3">
                    <w:rPr>
                      <w:rFonts w:ascii="Calibri" w:hAnsi="Calibri"/>
                      <w:color w:val="000000"/>
                      <w:sz w:val="18"/>
                      <w:szCs w:val="18"/>
                      <w:lang w:eastAsia="es-ES"/>
                    </w:rPr>
                    <w:t>gaco</w:t>
                  </w:r>
                  <w:proofErr w:type="spellEnd"/>
                  <w:r w:rsidRPr="004A04B3">
                    <w:rPr>
                      <w:rFonts w:ascii="Calibri" w:hAnsi="Calibri"/>
                      <w:color w:val="000000"/>
                      <w:sz w:val="18"/>
                      <w:szCs w:val="18"/>
                      <w:lang w:eastAsia="es-ES"/>
                    </w:rPr>
                    <w:t xml:space="preserve"> en poliuretano</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1 sello en poliuretano</w:t>
                  </w:r>
                </w:p>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olor w:val="000000"/>
                      <w:sz w:val="18"/>
                      <w:szCs w:val="18"/>
                      <w:lang w:eastAsia="es-ES"/>
                    </w:rPr>
                    <w:t>1 reten en poliuretano</w:t>
                  </w:r>
                </w:p>
              </w:tc>
            </w:tr>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11</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s="Calibri"/>
                      <w:b/>
                      <w:color w:val="000000"/>
                      <w:sz w:val="22"/>
                      <w:szCs w:val="22"/>
                      <w:u w:val="single"/>
                      <w:lang w:eastAsia="es-ES"/>
                    </w:rPr>
                    <w:t>KIT DE REPARACION PARA CABEZAL NEUMATICO DE LLENADO DE GLP</w:t>
                  </w:r>
                </w:p>
                <w:p w:rsidR="004A04B3" w:rsidRPr="004A04B3" w:rsidRDefault="004A04B3" w:rsidP="004A04B3">
                  <w:pPr>
                    <w:jc w:val="both"/>
                    <w:rPr>
                      <w:rFonts w:ascii="Calibri" w:hAnsi="Calibri"/>
                      <w:b/>
                      <w:color w:val="000000"/>
                      <w:sz w:val="18"/>
                      <w:szCs w:val="18"/>
                      <w:u w:val="single"/>
                      <w:lang w:eastAsia="es-ES"/>
                    </w:rPr>
                  </w:pP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1 Puño </w:t>
                  </w:r>
                  <w:proofErr w:type="spellStart"/>
                  <w:r w:rsidRPr="004A04B3">
                    <w:rPr>
                      <w:rFonts w:ascii="Calibri" w:hAnsi="Calibri"/>
                      <w:color w:val="000000"/>
                      <w:sz w:val="18"/>
                      <w:szCs w:val="18"/>
                      <w:lang w:eastAsia="es-ES"/>
                    </w:rPr>
                    <w:t>gaco</w:t>
                  </w:r>
                  <w:proofErr w:type="spellEnd"/>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1 asiento para sello</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1 cubeta </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1 seguro </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1 </w:t>
                  </w:r>
                  <w:proofErr w:type="spellStart"/>
                  <w:r w:rsidRPr="004A04B3">
                    <w:rPr>
                      <w:rFonts w:ascii="Calibri" w:hAnsi="Calibri"/>
                      <w:color w:val="000000"/>
                      <w:sz w:val="18"/>
                      <w:szCs w:val="18"/>
                      <w:lang w:eastAsia="es-ES"/>
                    </w:rPr>
                    <w:t>oring</w:t>
                  </w:r>
                  <w:proofErr w:type="spellEnd"/>
                  <w:r w:rsidRPr="004A04B3">
                    <w:rPr>
                      <w:rFonts w:ascii="Calibri" w:hAnsi="Calibri"/>
                      <w:color w:val="000000"/>
                      <w:sz w:val="18"/>
                      <w:szCs w:val="18"/>
                      <w:lang w:eastAsia="es-ES"/>
                    </w:rPr>
                    <w:t xml:space="preserve"> en nitrilo</w:t>
                  </w:r>
                </w:p>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olor w:val="000000"/>
                      <w:sz w:val="18"/>
                      <w:szCs w:val="18"/>
                      <w:lang w:eastAsia="es-ES"/>
                    </w:rPr>
                    <w:t>1 sello en pico de carga en poliuretano</w:t>
                  </w:r>
                </w:p>
              </w:tc>
            </w:tr>
            <w:tr w:rsidR="004A04B3" w:rsidRPr="004A04B3" w:rsidTr="009278F4">
              <w:trPr>
                <w:trHeight w:val="114"/>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12</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s="Calibri"/>
                      <w:b/>
                      <w:color w:val="000000"/>
                      <w:sz w:val="22"/>
                      <w:szCs w:val="22"/>
                      <w:u w:val="single"/>
                      <w:lang w:eastAsia="es-ES"/>
                    </w:rPr>
                    <w:t>CABEZAL NEUMATICO PARA LLENADO DE GLP</w:t>
                  </w:r>
                </w:p>
                <w:p w:rsidR="004A04B3" w:rsidRPr="004A04B3" w:rsidRDefault="004A04B3" w:rsidP="004A04B3">
                  <w:pPr>
                    <w:jc w:val="both"/>
                    <w:rPr>
                      <w:rFonts w:ascii="Calibri" w:hAnsi="Calibri"/>
                      <w:b/>
                      <w:color w:val="000000"/>
                      <w:sz w:val="18"/>
                      <w:szCs w:val="18"/>
                      <w:u w:val="single"/>
                      <w:lang w:eastAsia="es-ES"/>
                    </w:rPr>
                  </w:pP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Empaquetadura 20 c.  Nitrilo 8060.</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Enchufe con tuerca de bronce </w:t>
                  </w:r>
                  <w:proofErr w:type="spellStart"/>
                  <w:r w:rsidRPr="004A04B3">
                    <w:rPr>
                      <w:rFonts w:ascii="Calibri" w:hAnsi="Calibri"/>
                      <w:color w:val="000000"/>
                      <w:sz w:val="18"/>
                      <w:szCs w:val="18"/>
                      <w:lang w:eastAsia="es-ES"/>
                    </w:rPr>
                    <w:t>grafitado</w:t>
                  </w:r>
                  <w:proofErr w:type="spellEnd"/>
                  <w:r w:rsidRPr="004A04B3">
                    <w:rPr>
                      <w:rFonts w:ascii="Calibri" w:hAnsi="Calibri"/>
                      <w:color w:val="000000"/>
                      <w:sz w:val="18"/>
                      <w:szCs w:val="18"/>
                      <w:lang w:eastAsia="es-ES"/>
                    </w:rPr>
                    <w:t>.</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Alambre de acero inoxidable.</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Cono de válvula bronce </w:t>
                  </w:r>
                  <w:proofErr w:type="spellStart"/>
                  <w:r w:rsidRPr="004A04B3">
                    <w:rPr>
                      <w:rFonts w:ascii="Calibri" w:hAnsi="Calibri"/>
                      <w:color w:val="000000"/>
                      <w:sz w:val="18"/>
                      <w:szCs w:val="18"/>
                      <w:lang w:eastAsia="es-ES"/>
                    </w:rPr>
                    <w:t>grafitado</w:t>
                  </w:r>
                  <w:proofErr w:type="spellEnd"/>
                  <w:r w:rsidRPr="004A04B3">
                    <w:rPr>
                      <w:rFonts w:ascii="Calibri" w:hAnsi="Calibri"/>
                      <w:color w:val="000000"/>
                      <w:sz w:val="18"/>
                      <w:szCs w:val="18"/>
                      <w:lang w:eastAsia="es-ES"/>
                    </w:rPr>
                    <w:t>.</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Anillo de apoyo de teflón.</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Puño </w:t>
                  </w:r>
                  <w:proofErr w:type="spellStart"/>
                  <w:r w:rsidRPr="004A04B3">
                    <w:rPr>
                      <w:rFonts w:ascii="Calibri" w:hAnsi="Calibri"/>
                      <w:color w:val="000000"/>
                      <w:sz w:val="18"/>
                      <w:szCs w:val="18"/>
                      <w:lang w:eastAsia="es-ES"/>
                    </w:rPr>
                    <w:t>gaco</w:t>
                  </w:r>
                  <w:proofErr w:type="spellEnd"/>
                  <w:r w:rsidRPr="004A04B3">
                    <w:rPr>
                      <w:rFonts w:ascii="Calibri" w:hAnsi="Calibri"/>
                      <w:color w:val="000000"/>
                      <w:sz w:val="18"/>
                      <w:szCs w:val="18"/>
                      <w:lang w:eastAsia="es-ES"/>
                    </w:rPr>
                    <w:t xml:space="preserve"> de neopreno con goma 8060.</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Abrazadera de fierro aminado 11.5 mm</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Palanca de maniobra Aluminio.</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Arandela de bronce laminado.</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Tornillo </w:t>
                  </w:r>
                  <w:proofErr w:type="spellStart"/>
                  <w:r w:rsidRPr="004A04B3">
                    <w:rPr>
                      <w:rFonts w:ascii="Calibri" w:hAnsi="Calibri"/>
                      <w:color w:val="000000"/>
                      <w:sz w:val="18"/>
                      <w:szCs w:val="18"/>
                      <w:lang w:eastAsia="es-ES"/>
                    </w:rPr>
                    <w:t>Umbranco</w:t>
                  </w:r>
                  <w:proofErr w:type="spellEnd"/>
                  <w:r w:rsidRPr="004A04B3">
                    <w:rPr>
                      <w:rFonts w:ascii="Calibri" w:hAnsi="Calibri"/>
                      <w:color w:val="000000"/>
                      <w:sz w:val="18"/>
                      <w:szCs w:val="18"/>
                      <w:lang w:eastAsia="es-ES"/>
                    </w:rPr>
                    <w:t xml:space="preserve"> MSP 6x20 acero negro grado 8.</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Árbol de válvula bronce </w:t>
                  </w:r>
                  <w:proofErr w:type="spellStart"/>
                  <w:r w:rsidRPr="004A04B3">
                    <w:rPr>
                      <w:rFonts w:ascii="Calibri" w:hAnsi="Calibri"/>
                      <w:color w:val="000000"/>
                      <w:sz w:val="18"/>
                      <w:szCs w:val="18"/>
                      <w:lang w:eastAsia="es-ES"/>
                    </w:rPr>
                    <w:t>grafitado</w:t>
                  </w:r>
                  <w:proofErr w:type="spellEnd"/>
                  <w:r w:rsidRPr="004A04B3">
                    <w:rPr>
                      <w:rFonts w:ascii="Calibri" w:hAnsi="Calibri"/>
                      <w:color w:val="000000"/>
                      <w:sz w:val="18"/>
                      <w:szCs w:val="18"/>
                      <w:lang w:eastAsia="es-ES"/>
                    </w:rPr>
                    <w:t xml:space="preserve"> con refuerzo exterior cuadrado de espesor 6 – 6.5 mm</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Bola de aluminio.</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Tubo o cilindro  de aluminio.</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Resorte metal acero 8.8 mm grosor INOX.</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Vástago de embolo fierro laminado de Ø = 12.5 – 13 mm</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Pieza externa de aluminio.</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Válvula de recepción bronce </w:t>
                  </w:r>
                  <w:proofErr w:type="spellStart"/>
                  <w:r w:rsidRPr="004A04B3">
                    <w:rPr>
                      <w:rFonts w:ascii="Calibri" w:hAnsi="Calibri"/>
                      <w:color w:val="000000"/>
                      <w:sz w:val="18"/>
                      <w:szCs w:val="18"/>
                      <w:lang w:eastAsia="es-ES"/>
                    </w:rPr>
                    <w:t>grafitado</w:t>
                  </w:r>
                  <w:proofErr w:type="spellEnd"/>
                  <w:r w:rsidRPr="004A04B3">
                    <w:rPr>
                      <w:rFonts w:ascii="Calibri" w:hAnsi="Calibri"/>
                      <w:color w:val="000000"/>
                      <w:sz w:val="18"/>
                      <w:szCs w:val="18"/>
                      <w:lang w:eastAsia="es-ES"/>
                    </w:rPr>
                    <w:t>.</w:t>
                  </w:r>
                </w:p>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olor w:val="000000"/>
                      <w:sz w:val="18"/>
                      <w:szCs w:val="18"/>
                      <w:lang w:eastAsia="es-ES"/>
                    </w:rPr>
                    <w:t xml:space="preserve">Válvula </w:t>
                  </w:r>
                  <w:proofErr w:type="spellStart"/>
                  <w:r w:rsidRPr="004A04B3">
                    <w:rPr>
                      <w:rFonts w:ascii="Calibri" w:hAnsi="Calibri"/>
                      <w:color w:val="000000"/>
                      <w:sz w:val="18"/>
                      <w:szCs w:val="18"/>
                      <w:lang w:eastAsia="es-ES"/>
                    </w:rPr>
                    <w:t>check</w:t>
                  </w:r>
                  <w:proofErr w:type="spellEnd"/>
                  <w:r w:rsidRPr="004A04B3">
                    <w:rPr>
                      <w:rFonts w:ascii="Calibri" w:hAnsi="Calibri"/>
                      <w:color w:val="000000"/>
                      <w:sz w:val="18"/>
                      <w:szCs w:val="18"/>
                      <w:lang w:eastAsia="es-ES"/>
                    </w:rPr>
                    <w:t xml:space="preserve"> de aire de ¼” bronce </w:t>
                  </w:r>
                  <w:proofErr w:type="spellStart"/>
                  <w:r w:rsidRPr="004A04B3">
                    <w:rPr>
                      <w:rFonts w:ascii="Calibri" w:hAnsi="Calibri"/>
                      <w:color w:val="000000"/>
                      <w:sz w:val="18"/>
                      <w:szCs w:val="18"/>
                      <w:lang w:eastAsia="es-ES"/>
                    </w:rPr>
                    <w:t>grafitado</w:t>
                  </w:r>
                  <w:proofErr w:type="spellEnd"/>
                  <w:r w:rsidRPr="004A04B3">
                    <w:rPr>
                      <w:rFonts w:ascii="Calibri" w:hAnsi="Calibri"/>
                      <w:color w:val="000000"/>
                      <w:sz w:val="18"/>
                      <w:szCs w:val="18"/>
                      <w:lang w:eastAsia="es-ES"/>
                    </w:rPr>
                    <w:t>.</w:t>
                  </w:r>
                </w:p>
              </w:tc>
            </w:tr>
            <w:tr w:rsidR="004A04B3" w:rsidRPr="004A04B3" w:rsidTr="009278F4">
              <w:trPr>
                <w:trHeight w:val="600"/>
                <w:jc w:val="center"/>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4B3" w:rsidRPr="004A04B3" w:rsidRDefault="004A04B3" w:rsidP="004A04B3">
                  <w:pPr>
                    <w:jc w:val="center"/>
                    <w:rPr>
                      <w:rFonts w:ascii="Calibri" w:hAnsi="Calibri" w:cs="Calibri"/>
                      <w:color w:val="000000"/>
                      <w:sz w:val="22"/>
                      <w:szCs w:val="22"/>
                      <w:lang w:eastAsia="es-ES"/>
                    </w:rPr>
                  </w:pPr>
                  <w:r w:rsidRPr="004A04B3">
                    <w:rPr>
                      <w:rFonts w:ascii="Calibri" w:hAnsi="Calibri" w:cs="Calibri"/>
                      <w:color w:val="000000"/>
                      <w:sz w:val="22"/>
                      <w:szCs w:val="22"/>
                      <w:lang w:eastAsia="es-ES"/>
                    </w:rPr>
                    <w:t>13</w:t>
                  </w:r>
                </w:p>
              </w:tc>
              <w:tc>
                <w:tcPr>
                  <w:tcW w:w="4805" w:type="pct"/>
                  <w:tcBorders>
                    <w:top w:val="single" w:sz="4" w:space="0" w:color="auto"/>
                    <w:left w:val="nil"/>
                    <w:bottom w:val="single" w:sz="4" w:space="0" w:color="auto"/>
                    <w:right w:val="single" w:sz="4" w:space="0" w:color="auto"/>
                  </w:tcBorders>
                  <w:shd w:val="clear" w:color="auto" w:fill="auto"/>
                  <w:vAlign w:val="center"/>
                </w:tcPr>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s="Calibri"/>
                      <w:b/>
                      <w:color w:val="000000"/>
                      <w:sz w:val="22"/>
                      <w:szCs w:val="22"/>
                      <w:u w:val="single"/>
                      <w:lang w:eastAsia="es-ES"/>
                    </w:rPr>
                    <w:t>VALVULA ANTIRRETORNO DESBLOQUEABLE</w:t>
                  </w:r>
                </w:p>
                <w:p w:rsidR="004A04B3" w:rsidRPr="004A04B3" w:rsidRDefault="004A04B3" w:rsidP="004A04B3">
                  <w:pPr>
                    <w:jc w:val="both"/>
                    <w:rPr>
                      <w:rFonts w:ascii="Calibri" w:hAnsi="Calibri"/>
                      <w:b/>
                      <w:color w:val="000000"/>
                      <w:sz w:val="18"/>
                      <w:szCs w:val="18"/>
                      <w:u w:val="single"/>
                      <w:lang w:eastAsia="es-ES"/>
                    </w:rPr>
                  </w:pP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Conexión de Entrada: Roscada</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lastRenderedPageBreak/>
                    <w:t>Conexión de Salida: Roscada</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Conexión de Salida Roscada: Macho G 1/4</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Género de la entrada Roscada: Hembra</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Mínima Presión de Funcionamiento: 0,5 Bar</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Máxima Presión de Funcionamiento: 10 Bar</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Máxima Temperatura de Funcionamiento: +60 </w:t>
                  </w:r>
                  <w:r w:rsidRPr="004A04B3">
                    <w:rPr>
                      <w:rFonts w:ascii="Calibri" w:hAnsi="Calibri" w:cs="Calibri"/>
                      <w:color w:val="000000"/>
                      <w:sz w:val="18"/>
                      <w:szCs w:val="18"/>
                      <w:lang w:eastAsia="es-ES"/>
                    </w:rPr>
                    <w:t>°</w:t>
                  </w:r>
                  <w:r w:rsidRPr="004A04B3">
                    <w:rPr>
                      <w:rFonts w:ascii="Calibri" w:hAnsi="Calibri"/>
                      <w:color w:val="000000"/>
                      <w:sz w:val="18"/>
                      <w:szCs w:val="18"/>
                      <w:lang w:eastAsia="es-ES"/>
                    </w:rPr>
                    <w:t>C</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Genero de Salida Roscada: Macho</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Tamaño de la Rosca de Entrada Roscada: 1/4 </w:t>
                  </w:r>
                  <w:proofErr w:type="spellStart"/>
                  <w:r w:rsidRPr="004A04B3">
                    <w:rPr>
                      <w:rFonts w:ascii="Calibri" w:hAnsi="Calibri"/>
                      <w:color w:val="000000"/>
                      <w:sz w:val="18"/>
                      <w:szCs w:val="18"/>
                      <w:lang w:eastAsia="es-ES"/>
                    </w:rPr>
                    <w:t>Pulg</w:t>
                  </w:r>
                  <w:proofErr w:type="spellEnd"/>
                  <w:r w:rsidRPr="004A04B3">
                    <w:rPr>
                      <w:rFonts w:ascii="Calibri" w:hAnsi="Calibri"/>
                      <w:color w:val="000000"/>
                      <w:sz w:val="18"/>
                      <w:szCs w:val="18"/>
                      <w:lang w:eastAsia="es-ES"/>
                    </w:rPr>
                    <w:t>.</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Material del Cuerpo: Zinc</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Rosca Estándar de Entrada Roscada: G</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Rosca Estándar de Salida Roscada: G</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 xml:space="preserve">Tamaño de la Rosca de Salida Roscada: 1/4 </w:t>
                  </w:r>
                  <w:proofErr w:type="spellStart"/>
                  <w:r w:rsidRPr="004A04B3">
                    <w:rPr>
                      <w:rFonts w:ascii="Calibri" w:hAnsi="Calibri"/>
                      <w:color w:val="000000"/>
                      <w:sz w:val="18"/>
                      <w:szCs w:val="18"/>
                      <w:lang w:eastAsia="es-ES"/>
                    </w:rPr>
                    <w:t>Pulg</w:t>
                  </w:r>
                  <w:proofErr w:type="spellEnd"/>
                  <w:r w:rsidRPr="004A04B3">
                    <w:rPr>
                      <w:rFonts w:ascii="Calibri" w:hAnsi="Calibri"/>
                      <w:color w:val="000000"/>
                      <w:sz w:val="18"/>
                      <w:szCs w:val="18"/>
                      <w:lang w:eastAsia="es-ES"/>
                    </w:rPr>
                    <w:t>.</w:t>
                  </w:r>
                </w:p>
                <w:p w:rsidR="004A04B3" w:rsidRPr="004A04B3" w:rsidRDefault="004A04B3" w:rsidP="004A04B3">
                  <w:pPr>
                    <w:jc w:val="both"/>
                    <w:rPr>
                      <w:rFonts w:ascii="Calibri" w:hAnsi="Calibri"/>
                      <w:color w:val="000000"/>
                      <w:sz w:val="18"/>
                      <w:szCs w:val="18"/>
                      <w:lang w:eastAsia="es-ES"/>
                    </w:rPr>
                  </w:pPr>
                  <w:r w:rsidRPr="004A04B3">
                    <w:rPr>
                      <w:rFonts w:ascii="Calibri" w:hAnsi="Calibri"/>
                      <w:color w:val="000000"/>
                      <w:sz w:val="18"/>
                      <w:szCs w:val="18"/>
                      <w:lang w:eastAsia="es-ES"/>
                    </w:rPr>
                    <w:t>Rango de Presión de Funcionamiento: 0,5 – 10 Bar</w:t>
                  </w:r>
                </w:p>
                <w:p w:rsidR="004A04B3" w:rsidRPr="004A04B3" w:rsidRDefault="004A04B3" w:rsidP="004A04B3">
                  <w:pPr>
                    <w:jc w:val="both"/>
                    <w:rPr>
                      <w:rFonts w:ascii="Calibri" w:hAnsi="Calibri"/>
                      <w:b/>
                      <w:color w:val="000000"/>
                      <w:sz w:val="18"/>
                      <w:szCs w:val="18"/>
                      <w:u w:val="single"/>
                      <w:lang w:eastAsia="es-ES"/>
                    </w:rPr>
                  </w:pPr>
                  <w:r w:rsidRPr="004A04B3">
                    <w:rPr>
                      <w:rFonts w:ascii="Calibri" w:hAnsi="Calibri"/>
                      <w:color w:val="000000"/>
                      <w:sz w:val="18"/>
                      <w:szCs w:val="18"/>
                      <w:lang w:eastAsia="es-ES"/>
                    </w:rPr>
                    <w:t xml:space="preserve">Mínima Temperatura de Funcionamiento: -10 </w:t>
                  </w:r>
                  <w:r w:rsidRPr="004A04B3">
                    <w:rPr>
                      <w:rFonts w:ascii="Calibri" w:hAnsi="Calibri" w:cs="Calibri"/>
                      <w:color w:val="000000"/>
                      <w:sz w:val="18"/>
                      <w:szCs w:val="18"/>
                      <w:lang w:eastAsia="es-ES"/>
                    </w:rPr>
                    <w:t>°</w:t>
                  </w:r>
                  <w:r w:rsidRPr="004A04B3">
                    <w:rPr>
                      <w:rFonts w:ascii="Calibri" w:hAnsi="Calibri"/>
                      <w:color w:val="000000"/>
                      <w:sz w:val="18"/>
                      <w:szCs w:val="18"/>
                      <w:lang w:eastAsia="es-ES"/>
                    </w:rPr>
                    <w:t>C</w:t>
                  </w:r>
                </w:p>
              </w:tc>
            </w:tr>
          </w:tbl>
          <w:p w:rsidR="004A04B3" w:rsidRPr="004A04B3" w:rsidRDefault="004A04B3" w:rsidP="004A04B3">
            <w:pPr>
              <w:autoSpaceDE w:val="0"/>
              <w:autoSpaceDN w:val="0"/>
              <w:adjustRightInd w:val="0"/>
              <w:jc w:val="both"/>
              <w:rPr>
                <w:rFonts w:ascii="Calibri" w:hAnsi="Calibri" w:cs="Calibri"/>
                <w:sz w:val="22"/>
                <w:szCs w:val="22"/>
                <w:lang w:eastAsia="es-BO"/>
              </w:rPr>
            </w:pPr>
          </w:p>
        </w:tc>
      </w:tr>
      <w:tr w:rsidR="004A04B3" w:rsidRPr="004A04B3" w:rsidTr="009278F4">
        <w:trPr>
          <w:trHeight w:val="390"/>
        </w:trPr>
        <w:tc>
          <w:tcPr>
            <w:tcW w:w="10632" w:type="dxa"/>
            <w:shd w:val="clear" w:color="auto" w:fill="B8CCE4"/>
            <w:vAlign w:val="center"/>
          </w:tcPr>
          <w:p w:rsidR="004A04B3" w:rsidRPr="004A04B3" w:rsidRDefault="004A04B3" w:rsidP="004A04B3">
            <w:pPr>
              <w:rPr>
                <w:rFonts w:ascii="Verdana" w:hAnsi="Verdana" w:cs="Calibri"/>
                <w:sz w:val="18"/>
                <w:szCs w:val="18"/>
                <w:lang w:eastAsia="es-BO"/>
              </w:rPr>
            </w:pPr>
            <w:r w:rsidRPr="004A04B3">
              <w:rPr>
                <w:rFonts w:ascii="Verdana" w:hAnsi="Verdana" w:cs="Calibri"/>
                <w:b/>
                <w:bCs/>
                <w:sz w:val="18"/>
                <w:szCs w:val="18"/>
                <w:lang w:eastAsia="es-ES"/>
              </w:rPr>
              <w:lastRenderedPageBreak/>
              <w:t>PLAZO DE ENTREGA</w:t>
            </w:r>
          </w:p>
        </w:tc>
      </w:tr>
      <w:tr w:rsidR="004A04B3" w:rsidRPr="004A04B3" w:rsidTr="009278F4">
        <w:trPr>
          <w:trHeight w:val="420"/>
        </w:trPr>
        <w:tc>
          <w:tcPr>
            <w:tcW w:w="10632" w:type="dxa"/>
            <w:shd w:val="clear" w:color="auto" w:fill="auto"/>
            <w:vAlign w:val="center"/>
          </w:tcPr>
          <w:p w:rsidR="004A04B3" w:rsidRPr="004A04B3" w:rsidRDefault="004A04B3" w:rsidP="004A04B3">
            <w:pPr>
              <w:autoSpaceDE w:val="0"/>
              <w:autoSpaceDN w:val="0"/>
              <w:adjustRightInd w:val="0"/>
              <w:jc w:val="both"/>
              <w:rPr>
                <w:rFonts w:ascii="Calibri" w:hAnsi="Calibri" w:cs="Calibri"/>
                <w:bCs/>
                <w:color w:val="000000"/>
                <w:lang w:eastAsia="es-ES"/>
              </w:rPr>
            </w:pPr>
            <w:r w:rsidRPr="004A04B3">
              <w:rPr>
                <w:rFonts w:ascii="Calibri" w:hAnsi="Calibri" w:cs="Calibri"/>
                <w:bCs/>
                <w:color w:val="000000"/>
                <w:lang w:eastAsia="es-ES"/>
              </w:rPr>
              <w:t>El plazo de entrega será de quince (15) días calendario, computable a partir de la suscripción de la orden compra.</w:t>
            </w:r>
          </w:p>
          <w:p w:rsidR="004A04B3" w:rsidRPr="004A04B3" w:rsidRDefault="004A04B3" w:rsidP="004A04B3">
            <w:pPr>
              <w:autoSpaceDE w:val="0"/>
              <w:autoSpaceDN w:val="0"/>
              <w:adjustRightInd w:val="0"/>
              <w:jc w:val="both"/>
              <w:rPr>
                <w:rFonts w:ascii="Calibri" w:hAnsi="Calibri" w:cs="Calibri"/>
                <w:bCs/>
                <w:color w:val="000000"/>
                <w:sz w:val="22"/>
                <w:szCs w:val="22"/>
                <w:lang w:eastAsia="es-ES"/>
              </w:rPr>
            </w:pPr>
            <w:r w:rsidRPr="004A04B3">
              <w:rPr>
                <w:rFonts w:ascii="Calibri" w:hAnsi="Calibri" w:cs="Calibri"/>
                <w:bCs/>
                <w:color w:val="000000"/>
                <w:lang w:eastAsia="es-ES"/>
              </w:rPr>
              <w:t>En caso de que el plazo de la entrega definitiva de los productos recaiga en un día sábado, domingo o feriado, éste recorrerá al siguiente día hábil más próximo.</w:t>
            </w:r>
          </w:p>
        </w:tc>
      </w:tr>
    </w:tbl>
    <w:p w:rsidR="004A04B3" w:rsidRPr="004A04B3" w:rsidRDefault="004A04B3" w:rsidP="004A04B3">
      <w:pPr>
        <w:contextualSpacing/>
        <w:jc w:val="both"/>
        <w:rPr>
          <w:rFonts w:ascii="Verdana" w:hAnsi="Verdana" w:cs="Calibri"/>
          <w:b/>
          <w:bCs/>
          <w:sz w:val="22"/>
          <w:szCs w:val="18"/>
          <w:lang w:eastAsia="es-BO"/>
        </w:rPr>
      </w:pPr>
    </w:p>
    <w:p w:rsidR="004A04B3" w:rsidRPr="004A04B3" w:rsidRDefault="004A04B3" w:rsidP="004A04B3">
      <w:pPr>
        <w:numPr>
          <w:ilvl w:val="0"/>
          <w:numId w:val="36"/>
        </w:numPr>
        <w:ind w:left="567" w:hanging="567"/>
        <w:contextualSpacing/>
        <w:jc w:val="both"/>
        <w:rPr>
          <w:rFonts w:ascii="Calibri" w:hAnsi="Calibri" w:cs="Calibri"/>
          <w:b/>
          <w:bCs/>
          <w:sz w:val="22"/>
          <w:szCs w:val="22"/>
          <w:lang w:eastAsia="es-BO"/>
        </w:rPr>
      </w:pPr>
      <w:r w:rsidRPr="004A04B3">
        <w:rPr>
          <w:rFonts w:ascii="Calibri" w:hAnsi="Calibri" w:cs="Calibri"/>
          <w:b/>
          <w:bCs/>
          <w:sz w:val="22"/>
          <w:szCs w:val="22"/>
          <w:lang w:eastAsia="es-BO"/>
        </w:rPr>
        <w:t>CONDICIONES REQUERIDAS PARA EL BIEN</w:t>
      </w:r>
    </w:p>
    <w:p w:rsidR="004A04B3" w:rsidRPr="004A04B3" w:rsidRDefault="004A04B3" w:rsidP="004A04B3">
      <w:pPr>
        <w:ind w:left="708"/>
        <w:jc w:val="both"/>
        <w:rPr>
          <w:rFonts w:ascii="Calibri" w:hAnsi="Calibri"/>
          <w:sz w:val="12"/>
          <w:szCs w:val="12"/>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4A04B3" w:rsidRPr="004A04B3" w:rsidTr="004A04B3">
        <w:trPr>
          <w:trHeight w:val="397"/>
        </w:trPr>
        <w:tc>
          <w:tcPr>
            <w:tcW w:w="5000" w:type="pct"/>
            <w:shd w:val="clear" w:color="auto" w:fill="B8CCE4"/>
            <w:vAlign w:val="center"/>
          </w:tcPr>
          <w:p w:rsidR="004A04B3" w:rsidRPr="004A04B3" w:rsidRDefault="004A04B3" w:rsidP="004A04B3">
            <w:pPr>
              <w:autoSpaceDE w:val="0"/>
              <w:autoSpaceDN w:val="0"/>
              <w:adjustRightInd w:val="0"/>
              <w:rPr>
                <w:rFonts w:ascii="Calibri" w:hAnsi="Calibri" w:cs="Calibri"/>
                <w:b/>
                <w:bCs/>
                <w:lang w:eastAsia="es-BO"/>
              </w:rPr>
            </w:pPr>
            <w:r w:rsidRPr="004A04B3">
              <w:rPr>
                <w:rFonts w:ascii="Calibri" w:hAnsi="Calibri" w:cs="Calibri"/>
                <w:b/>
                <w:bCs/>
                <w:lang w:eastAsia="es-ES"/>
              </w:rPr>
              <w:t>LUGAR DE ENTREGA DE LOS BIENES</w:t>
            </w:r>
          </w:p>
        </w:tc>
      </w:tr>
      <w:tr w:rsidR="004A04B3" w:rsidRPr="004A04B3" w:rsidTr="004A04B3">
        <w:trPr>
          <w:trHeight w:val="552"/>
        </w:trPr>
        <w:tc>
          <w:tcPr>
            <w:tcW w:w="5000" w:type="pct"/>
            <w:shd w:val="clear" w:color="auto" w:fill="auto"/>
            <w:vAlign w:val="center"/>
          </w:tcPr>
          <w:p w:rsidR="004A04B3" w:rsidRPr="004A04B3" w:rsidRDefault="004A04B3" w:rsidP="004A04B3">
            <w:pPr>
              <w:spacing w:after="13" w:line="276" w:lineRule="auto"/>
              <w:contextualSpacing/>
              <w:jc w:val="both"/>
              <w:rPr>
                <w:rFonts w:ascii="Calibri" w:hAnsi="Calibri" w:cs="Calibri"/>
                <w:bCs/>
                <w:color w:val="000000"/>
                <w:lang w:eastAsia="es-ES"/>
              </w:rPr>
            </w:pPr>
            <w:r w:rsidRPr="004A04B3">
              <w:rPr>
                <w:rFonts w:ascii="Calibri" w:hAnsi="Calibri" w:cs="Calibri"/>
                <w:bCs/>
                <w:color w:val="000000"/>
                <w:lang w:eastAsia="es-ES"/>
              </w:rPr>
              <w:t>El lugar de entrega de los bienes será en el almacén del Distrito Comercial Oriente, ubicado en la Av. Mamerto Cuellar N° 700 de la ciudad de Santa Cruz de la Sierra.</w:t>
            </w:r>
          </w:p>
        </w:tc>
      </w:tr>
      <w:tr w:rsidR="004A04B3" w:rsidRPr="004A04B3" w:rsidTr="004A04B3">
        <w:trPr>
          <w:trHeight w:val="392"/>
        </w:trPr>
        <w:tc>
          <w:tcPr>
            <w:tcW w:w="5000" w:type="pct"/>
            <w:shd w:val="clear" w:color="auto" w:fill="B8CCE4"/>
            <w:vAlign w:val="center"/>
          </w:tcPr>
          <w:p w:rsidR="004A04B3" w:rsidRPr="004A04B3" w:rsidRDefault="004A04B3" w:rsidP="004A04B3">
            <w:pPr>
              <w:autoSpaceDE w:val="0"/>
              <w:autoSpaceDN w:val="0"/>
              <w:adjustRightInd w:val="0"/>
              <w:rPr>
                <w:rFonts w:ascii="Calibri" w:hAnsi="Calibri" w:cs="Calibri"/>
                <w:lang w:eastAsia="es-BO"/>
              </w:rPr>
            </w:pPr>
            <w:r w:rsidRPr="004A04B3">
              <w:rPr>
                <w:rFonts w:ascii="Calibri" w:hAnsi="Calibri" w:cs="Calibri"/>
                <w:b/>
                <w:bCs/>
                <w:lang w:eastAsia="es-ES"/>
              </w:rPr>
              <w:t>FORMA DE PAGO</w:t>
            </w:r>
          </w:p>
        </w:tc>
      </w:tr>
      <w:tr w:rsidR="004A04B3" w:rsidRPr="004A04B3" w:rsidTr="004A04B3">
        <w:trPr>
          <w:trHeight w:val="398"/>
        </w:trPr>
        <w:tc>
          <w:tcPr>
            <w:tcW w:w="5000" w:type="pct"/>
            <w:tcBorders>
              <w:bottom w:val="single" w:sz="4" w:space="0" w:color="auto"/>
            </w:tcBorders>
            <w:shd w:val="clear" w:color="auto" w:fill="auto"/>
            <w:vAlign w:val="center"/>
          </w:tcPr>
          <w:p w:rsidR="004A04B3" w:rsidRPr="004A04B3" w:rsidRDefault="004A04B3" w:rsidP="004A04B3">
            <w:pPr>
              <w:spacing w:after="13" w:line="276" w:lineRule="auto"/>
              <w:contextualSpacing/>
              <w:jc w:val="both"/>
              <w:rPr>
                <w:rFonts w:ascii="Calibri" w:hAnsi="Calibri" w:cs="Calibri"/>
                <w:lang w:eastAsia="es-ES"/>
              </w:rPr>
            </w:pPr>
            <w:r w:rsidRPr="004A04B3">
              <w:rPr>
                <w:rFonts w:ascii="Calibri" w:hAnsi="Calibri" w:cs="Calibri"/>
                <w:lang w:eastAsia="es-ES"/>
              </w:rPr>
              <w:t xml:space="preserve">El pago será realizado en forma total a través del SIGEP a </w:t>
            </w:r>
            <w:r w:rsidRPr="004A04B3">
              <w:rPr>
                <w:rFonts w:ascii="Calibri" w:eastAsia="Calibri" w:hAnsi="Calibri" w:cs="Tahoma"/>
                <w:lang w:val="es-BO"/>
              </w:rPr>
              <w:t xml:space="preserve">una cuenta del Banco Unión S.A., previa elaboración de informe de conformidad emitido por el Responsable de Recepción y actividades administrativas correspondientes, </w:t>
            </w:r>
            <w:r w:rsidRPr="004A04B3">
              <w:rPr>
                <w:rFonts w:ascii="Calibri" w:hAnsi="Calibri" w:cs="Calibri"/>
                <w:lang w:eastAsia="es-ES"/>
              </w:rPr>
              <w:t>debiendo cumplir con los siguientes documentos para procesar el pago:</w:t>
            </w:r>
          </w:p>
          <w:p w:rsidR="004A04B3" w:rsidRPr="004A04B3" w:rsidRDefault="004A04B3" w:rsidP="004A04B3">
            <w:pPr>
              <w:spacing w:after="13" w:line="276" w:lineRule="auto"/>
              <w:contextualSpacing/>
              <w:jc w:val="both"/>
              <w:rPr>
                <w:rFonts w:ascii="Calibri" w:hAnsi="Calibri" w:cs="Calibri"/>
                <w:lang w:eastAsia="es-ES"/>
              </w:rPr>
            </w:pPr>
          </w:p>
          <w:p w:rsidR="004A04B3" w:rsidRPr="004A04B3" w:rsidRDefault="004A04B3" w:rsidP="004A04B3">
            <w:pPr>
              <w:numPr>
                <w:ilvl w:val="0"/>
                <w:numId w:val="56"/>
              </w:numPr>
              <w:spacing w:after="13" w:line="276" w:lineRule="auto"/>
              <w:contextualSpacing/>
              <w:jc w:val="both"/>
              <w:rPr>
                <w:rFonts w:ascii="Calibri" w:hAnsi="Calibri" w:cs="Calibri"/>
                <w:lang w:eastAsia="es-ES"/>
              </w:rPr>
            </w:pPr>
            <w:r w:rsidRPr="004A04B3">
              <w:rPr>
                <w:rFonts w:ascii="Calibri" w:hAnsi="Calibri" w:cs="Calibri"/>
                <w:lang w:eastAsia="es-ES"/>
              </w:rPr>
              <w:t>Carta solicitud de Pago</w:t>
            </w:r>
          </w:p>
          <w:p w:rsidR="004A04B3" w:rsidRPr="004A04B3" w:rsidRDefault="004A04B3" w:rsidP="004A04B3">
            <w:pPr>
              <w:numPr>
                <w:ilvl w:val="0"/>
                <w:numId w:val="56"/>
              </w:numPr>
              <w:spacing w:after="13" w:line="276" w:lineRule="auto"/>
              <w:contextualSpacing/>
              <w:jc w:val="both"/>
              <w:rPr>
                <w:rFonts w:ascii="Calibri" w:hAnsi="Calibri" w:cs="Calibri"/>
                <w:lang w:eastAsia="es-ES"/>
              </w:rPr>
            </w:pPr>
            <w:r w:rsidRPr="004A04B3">
              <w:rPr>
                <w:rFonts w:ascii="Calibri" w:hAnsi="Calibri" w:cs="Calibri"/>
                <w:lang w:eastAsia="es-ES"/>
              </w:rPr>
              <w:t>Factura Original</w:t>
            </w:r>
          </w:p>
          <w:p w:rsidR="004A04B3" w:rsidRPr="004A04B3" w:rsidRDefault="004A04B3" w:rsidP="004A04B3">
            <w:pPr>
              <w:numPr>
                <w:ilvl w:val="0"/>
                <w:numId w:val="56"/>
              </w:numPr>
              <w:spacing w:after="13" w:line="276" w:lineRule="auto"/>
              <w:contextualSpacing/>
              <w:jc w:val="both"/>
              <w:rPr>
                <w:rFonts w:ascii="Calibri" w:hAnsi="Calibri" w:cs="Calibri"/>
                <w:lang w:eastAsia="es-ES"/>
              </w:rPr>
            </w:pPr>
            <w:r w:rsidRPr="004A04B3">
              <w:rPr>
                <w:rFonts w:ascii="Calibri" w:hAnsi="Calibri" w:cs="Calibri"/>
                <w:lang w:eastAsia="es-ES"/>
              </w:rPr>
              <w:t>Fotocopia de NIT</w:t>
            </w:r>
          </w:p>
          <w:p w:rsidR="004A04B3" w:rsidRPr="004A04B3" w:rsidRDefault="004A04B3" w:rsidP="004A04B3">
            <w:pPr>
              <w:numPr>
                <w:ilvl w:val="0"/>
                <w:numId w:val="56"/>
              </w:numPr>
              <w:spacing w:after="13" w:line="276" w:lineRule="auto"/>
              <w:contextualSpacing/>
              <w:jc w:val="both"/>
              <w:rPr>
                <w:rFonts w:ascii="Calibri" w:hAnsi="Calibri" w:cs="Calibri"/>
                <w:lang w:eastAsia="es-ES"/>
              </w:rPr>
            </w:pPr>
            <w:r w:rsidRPr="004A04B3">
              <w:rPr>
                <w:rFonts w:ascii="Calibri" w:hAnsi="Calibri" w:cs="Calibri"/>
                <w:lang w:eastAsia="es-ES"/>
              </w:rPr>
              <w:t xml:space="preserve">Fotocopia de SIGEP </w:t>
            </w:r>
          </w:p>
          <w:p w:rsidR="004A04B3" w:rsidRPr="004A04B3" w:rsidRDefault="004A04B3" w:rsidP="004A04B3">
            <w:pPr>
              <w:numPr>
                <w:ilvl w:val="0"/>
                <w:numId w:val="56"/>
              </w:numPr>
              <w:autoSpaceDE w:val="0"/>
              <w:autoSpaceDN w:val="0"/>
              <w:adjustRightInd w:val="0"/>
              <w:jc w:val="both"/>
              <w:rPr>
                <w:rFonts w:ascii="Verdana" w:hAnsi="Verdana" w:cs="Calibri"/>
                <w:lang w:eastAsia="es-BO"/>
              </w:rPr>
            </w:pPr>
            <w:r w:rsidRPr="004A04B3">
              <w:rPr>
                <w:rFonts w:ascii="Calibri" w:hAnsi="Calibri" w:cs="Calibri"/>
                <w:lang w:eastAsia="es-ES"/>
              </w:rPr>
              <w:t>Fotocopia de C.I. del propietario o representante legal</w:t>
            </w:r>
          </w:p>
          <w:p w:rsidR="004A04B3" w:rsidRPr="004A04B3" w:rsidRDefault="004A04B3" w:rsidP="004A04B3">
            <w:pPr>
              <w:numPr>
                <w:ilvl w:val="0"/>
                <w:numId w:val="56"/>
              </w:numPr>
              <w:spacing w:after="13" w:line="276" w:lineRule="auto"/>
              <w:contextualSpacing/>
              <w:jc w:val="both"/>
              <w:rPr>
                <w:rFonts w:ascii="Calibri" w:hAnsi="Calibri" w:cs="Calibri"/>
                <w:lang w:eastAsia="es-ES"/>
              </w:rPr>
            </w:pPr>
            <w:r w:rsidRPr="004A04B3">
              <w:rPr>
                <w:rFonts w:ascii="Calibri" w:hAnsi="Calibri" w:cs="Calibri"/>
                <w:lang w:eastAsia="es-ES"/>
              </w:rPr>
              <w:t>Fotocopia de la Orden de Compra</w:t>
            </w:r>
          </w:p>
          <w:p w:rsidR="004A04B3" w:rsidRPr="004A04B3" w:rsidRDefault="004A04B3" w:rsidP="004A04B3">
            <w:pPr>
              <w:spacing w:after="13" w:line="276" w:lineRule="auto"/>
              <w:contextualSpacing/>
              <w:jc w:val="both"/>
              <w:rPr>
                <w:rFonts w:ascii="Calibri" w:hAnsi="Calibri" w:cs="Calibri"/>
                <w:lang w:eastAsia="es-ES"/>
              </w:rPr>
            </w:pPr>
          </w:p>
          <w:p w:rsidR="004A04B3" w:rsidRPr="004A04B3" w:rsidRDefault="004A04B3" w:rsidP="004A04B3">
            <w:pPr>
              <w:autoSpaceDE w:val="0"/>
              <w:autoSpaceDN w:val="0"/>
              <w:adjustRightInd w:val="0"/>
              <w:jc w:val="both"/>
              <w:rPr>
                <w:rFonts w:ascii="Calibri" w:hAnsi="Calibri" w:cs="Calibri"/>
                <w:lang w:eastAsia="es-ES"/>
              </w:rPr>
            </w:pPr>
            <w:r w:rsidRPr="004A04B3">
              <w:rPr>
                <w:rFonts w:ascii="Calibri" w:hAnsi="Calibri" w:cs="Calibri"/>
                <w:lang w:eastAsia="es-ES"/>
              </w:rPr>
              <w:t>Cabe aclarar que YPFB no otorga ninguna clase de anticipos.</w:t>
            </w:r>
          </w:p>
        </w:tc>
      </w:tr>
      <w:tr w:rsidR="004A04B3" w:rsidRPr="004A04B3" w:rsidTr="004A04B3">
        <w:trPr>
          <w:trHeight w:val="284"/>
        </w:trPr>
        <w:tc>
          <w:tcPr>
            <w:tcW w:w="5000" w:type="pct"/>
            <w:shd w:val="clear" w:color="auto" w:fill="B4C6E7"/>
            <w:vAlign w:val="center"/>
          </w:tcPr>
          <w:p w:rsidR="004A04B3" w:rsidRPr="004A04B3" w:rsidRDefault="004A04B3" w:rsidP="004A04B3">
            <w:pPr>
              <w:autoSpaceDE w:val="0"/>
              <w:autoSpaceDN w:val="0"/>
              <w:adjustRightInd w:val="0"/>
              <w:rPr>
                <w:rFonts w:ascii="Verdana" w:hAnsi="Verdana" w:cs="Calibri"/>
                <w:b/>
                <w:lang w:eastAsia="es-ES"/>
              </w:rPr>
            </w:pPr>
            <w:r w:rsidRPr="004A04B3">
              <w:rPr>
                <w:rFonts w:ascii="Calibri" w:hAnsi="Calibri" w:cs="Calibri"/>
                <w:b/>
                <w:bCs/>
                <w:lang w:eastAsia="es-ES"/>
              </w:rPr>
              <w:t>MULTAS</w:t>
            </w:r>
          </w:p>
        </w:tc>
      </w:tr>
      <w:tr w:rsidR="004A04B3" w:rsidRPr="004A04B3" w:rsidTr="004A04B3">
        <w:trPr>
          <w:trHeight w:val="555"/>
        </w:trPr>
        <w:tc>
          <w:tcPr>
            <w:tcW w:w="5000" w:type="pct"/>
            <w:shd w:val="clear" w:color="auto" w:fill="auto"/>
            <w:vAlign w:val="center"/>
          </w:tcPr>
          <w:p w:rsidR="004A04B3" w:rsidRPr="004A04B3" w:rsidRDefault="004A04B3" w:rsidP="004A04B3">
            <w:pPr>
              <w:autoSpaceDE w:val="0"/>
              <w:autoSpaceDN w:val="0"/>
              <w:adjustRightInd w:val="0"/>
              <w:jc w:val="both"/>
              <w:rPr>
                <w:rFonts w:ascii="Verdana" w:hAnsi="Verdana" w:cs="Calibri"/>
                <w:lang w:eastAsia="es-ES"/>
              </w:rPr>
            </w:pPr>
            <w:r w:rsidRPr="004A04B3">
              <w:rPr>
                <w:rFonts w:ascii="Calibri" w:hAnsi="Calibri" w:cs="Calibri"/>
                <w:color w:val="000000"/>
                <w:lang w:val="es-ES_tradnl" w:eastAsia="es-BO"/>
              </w:rPr>
              <w:t xml:space="preserve">En caso de incumplimiento al plazo de entrega para </w:t>
            </w:r>
            <w:r w:rsidRPr="004A04B3">
              <w:rPr>
                <w:rFonts w:ascii="Calibri" w:hAnsi="Calibri" w:cs="Calibri"/>
                <w:bCs/>
                <w:lang w:eastAsia="es-ES"/>
              </w:rPr>
              <w:t>la empresa contratada</w:t>
            </w:r>
            <w:r w:rsidRPr="004A04B3">
              <w:rPr>
                <w:rFonts w:ascii="Calibri" w:hAnsi="Calibri" w:cs="Calibri"/>
                <w:color w:val="000000"/>
                <w:lang w:val="es-ES_tradnl" w:eastAsia="es-BO"/>
              </w:rPr>
              <w:t>, se aplicará una multa del 1% del monto total de la Orden de Compra por cada día calendario de atraso, no debiendo exceder del 20%, motivo por el cual se anulara la Orden de Compra y YPFB - DCOR se reservará el derecho de realizar las gestiones legales y administrativas que corresponda.</w:t>
            </w:r>
          </w:p>
        </w:tc>
      </w:tr>
      <w:tr w:rsidR="004A04B3" w:rsidRPr="004A04B3" w:rsidTr="004A04B3">
        <w:trPr>
          <w:trHeight w:val="338"/>
        </w:trPr>
        <w:tc>
          <w:tcPr>
            <w:tcW w:w="5000" w:type="pct"/>
            <w:shd w:val="clear" w:color="auto" w:fill="B4C6E7"/>
            <w:vAlign w:val="center"/>
          </w:tcPr>
          <w:p w:rsidR="004A04B3" w:rsidRPr="004A04B3" w:rsidRDefault="004A04B3" w:rsidP="004A04B3">
            <w:pPr>
              <w:autoSpaceDE w:val="0"/>
              <w:autoSpaceDN w:val="0"/>
              <w:adjustRightInd w:val="0"/>
              <w:rPr>
                <w:rFonts w:ascii="Verdana" w:hAnsi="Verdana" w:cs="Calibri"/>
                <w:b/>
                <w:lang w:eastAsia="es-ES"/>
              </w:rPr>
            </w:pPr>
            <w:r w:rsidRPr="004A04B3">
              <w:rPr>
                <w:rFonts w:ascii="Calibri" w:hAnsi="Calibri" w:cs="Calibri"/>
                <w:b/>
                <w:bCs/>
                <w:lang w:eastAsia="es-ES"/>
              </w:rPr>
              <w:t>GARANTIA TECNICA</w:t>
            </w:r>
          </w:p>
        </w:tc>
      </w:tr>
      <w:tr w:rsidR="004A04B3" w:rsidRPr="004A04B3" w:rsidTr="004A04B3">
        <w:trPr>
          <w:trHeight w:val="338"/>
        </w:trPr>
        <w:tc>
          <w:tcPr>
            <w:tcW w:w="5000" w:type="pct"/>
            <w:shd w:val="clear" w:color="auto" w:fill="auto"/>
            <w:vAlign w:val="center"/>
          </w:tcPr>
          <w:p w:rsidR="004A04B3" w:rsidRPr="004A04B3" w:rsidRDefault="004A04B3" w:rsidP="004A04B3">
            <w:pPr>
              <w:jc w:val="both"/>
              <w:rPr>
                <w:rFonts w:ascii="Calibri" w:hAnsi="Calibri" w:cs="Calibri"/>
                <w:b/>
                <w:bCs/>
                <w:lang w:eastAsia="es-ES"/>
              </w:rPr>
            </w:pPr>
            <w:r w:rsidRPr="004A04B3">
              <w:rPr>
                <w:rFonts w:ascii="Calibri" w:hAnsi="Calibri" w:cs="Calibri"/>
                <w:b/>
                <w:bCs/>
                <w:lang w:eastAsia="es-ES"/>
              </w:rPr>
              <w:t>1.- Alcance de la garantía:</w:t>
            </w:r>
            <w:r w:rsidRPr="004A04B3">
              <w:rPr>
                <w:rFonts w:ascii="Calibri" w:hAnsi="Calibri" w:cs="Calibri"/>
                <w:bCs/>
                <w:lang w:eastAsia="es-ES"/>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periodo de 48 horas como máximo, asumiendo la totalidad de los gastos en lo que incurra la empresa contratada.</w:t>
            </w:r>
          </w:p>
          <w:p w:rsidR="004A04B3" w:rsidRPr="004A04B3" w:rsidRDefault="004A04B3" w:rsidP="004A04B3">
            <w:pPr>
              <w:jc w:val="both"/>
              <w:rPr>
                <w:rFonts w:ascii="Calibri" w:hAnsi="Calibri" w:cs="Calibri"/>
                <w:b/>
                <w:bCs/>
                <w:lang w:eastAsia="es-ES"/>
              </w:rPr>
            </w:pPr>
          </w:p>
          <w:p w:rsidR="004A04B3" w:rsidRPr="004A04B3" w:rsidRDefault="004A04B3" w:rsidP="004A04B3">
            <w:pPr>
              <w:jc w:val="both"/>
              <w:rPr>
                <w:rFonts w:ascii="Calibri" w:hAnsi="Calibri" w:cs="Calibri"/>
                <w:b/>
                <w:bCs/>
                <w:lang w:eastAsia="es-ES"/>
              </w:rPr>
            </w:pPr>
            <w:r w:rsidRPr="004A04B3">
              <w:rPr>
                <w:rFonts w:ascii="Calibri" w:hAnsi="Calibri" w:cs="Calibri"/>
                <w:b/>
                <w:bCs/>
                <w:lang w:eastAsia="es-ES"/>
              </w:rPr>
              <w:lastRenderedPageBreak/>
              <w:t>2.- Periodo de garantía:</w:t>
            </w:r>
            <w:r w:rsidRPr="004A04B3">
              <w:rPr>
                <w:rFonts w:ascii="Calibri" w:hAnsi="Calibri" w:cs="Calibri"/>
                <w:bCs/>
                <w:lang w:eastAsia="es-ES"/>
              </w:rPr>
              <w:t xml:space="preserve"> El documento de garantía extendido por la empresa contratada, deberá ser por un periodo de tiempo de 6 meses y entregada en el momento de la entrega de los bienes.</w:t>
            </w:r>
          </w:p>
          <w:p w:rsidR="004A04B3" w:rsidRPr="004A04B3" w:rsidRDefault="004A04B3" w:rsidP="004A04B3">
            <w:pPr>
              <w:rPr>
                <w:rFonts w:ascii="Calibri" w:eastAsia="Arial Unicode MS" w:hAnsi="Calibri" w:cs="Calibri"/>
                <w:b/>
                <w:lang w:eastAsia="es-ES"/>
              </w:rPr>
            </w:pPr>
          </w:p>
          <w:p w:rsidR="004A04B3" w:rsidRPr="004A04B3" w:rsidRDefault="004A04B3" w:rsidP="004A04B3">
            <w:pPr>
              <w:autoSpaceDE w:val="0"/>
              <w:autoSpaceDN w:val="0"/>
              <w:adjustRightInd w:val="0"/>
              <w:jc w:val="both"/>
              <w:rPr>
                <w:rFonts w:ascii="Verdana" w:hAnsi="Verdana" w:cs="Calibri"/>
                <w:b/>
                <w:lang w:eastAsia="es-ES"/>
              </w:rPr>
            </w:pPr>
            <w:r w:rsidRPr="004A04B3">
              <w:rPr>
                <w:rFonts w:ascii="Calibri" w:hAnsi="Calibri" w:cs="Calibri"/>
                <w:b/>
                <w:bCs/>
                <w:lang w:val="es-MX" w:eastAsia="es-ES"/>
              </w:rPr>
              <w:t xml:space="preserve">3.- </w:t>
            </w:r>
            <w:r w:rsidRPr="004A04B3">
              <w:rPr>
                <w:rFonts w:ascii="Calibri" w:hAnsi="Calibri" w:cs="Calibri"/>
                <w:b/>
                <w:bCs/>
                <w:lang w:eastAsia="es-ES"/>
              </w:rPr>
              <w:t>Inicio de cómputo del periodo de garantía:</w:t>
            </w:r>
            <w:r w:rsidRPr="004A04B3">
              <w:rPr>
                <w:rFonts w:ascii="Calibri" w:hAnsi="Calibri" w:cs="Calibri"/>
                <w:bCs/>
                <w:lang w:eastAsia="es-ES"/>
              </w:rPr>
              <w:t xml:space="preserve"> La garantía será computada, a partir de la fecha en la que el responsable de recepción, emita el Acta de Recepción y Conformidad de la adquisición.</w:t>
            </w:r>
          </w:p>
        </w:tc>
      </w:tr>
      <w:tr w:rsidR="004A04B3" w:rsidRPr="004A04B3" w:rsidTr="004A04B3">
        <w:trPr>
          <w:trHeight w:val="338"/>
        </w:trPr>
        <w:tc>
          <w:tcPr>
            <w:tcW w:w="5000" w:type="pct"/>
            <w:shd w:val="clear" w:color="auto" w:fill="B4C6E7"/>
            <w:vAlign w:val="center"/>
          </w:tcPr>
          <w:p w:rsidR="004A04B3" w:rsidRPr="004A04B3" w:rsidRDefault="004A04B3" w:rsidP="004A04B3">
            <w:pPr>
              <w:autoSpaceDE w:val="0"/>
              <w:autoSpaceDN w:val="0"/>
              <w:adjustRightInd w:val="0"/>
              <w:rPr>
                <w:rFonts w:ascii="Verdana" w:hAnsi="Verdana" w:cs="Calibri"/>
                <w:b/>
                <w:lang w:eastAsia="es-ES"/>
              </w:rPr>
            </w:pPr>
            <w:r w:rsidRPr="004A04B3">
              <w:rPr>
                <w:rFonts w:ascii="Calibri" w:hAnsi="Calibri" w:cs="Calibri"/>
                <w:b/>
                <w:bCs/>
                <w:lang w:eastAsia="es-ES"/>
              </w:rPr>
              <w:lastRenderedPageBreak/>
              <w:t>FACTURACION Y TRIBUTOS</w:t>
            </w:r>
          </w:p>
        </w:tc>
      </w:tr>
      <w:tr w:rsidR="004A04B3" w:rsidRPr="004A04B3" w:rsidTr="004A04B3">
        <w:trPr>
          <w:trHeight w:val="338"/>
        </w:trPr>
        <w:tc>
          <w:tcPr>
            <w:tcW w:w="5000" w:type="pct"/>
            <w:shd w:val="clear" w:color="auto" w:fill="auto"/>
            <w:vAlign w:val="center"/>
          </w:tcPr>
          <w:p w:rsidR="004A04B3" w:rsidRPr="004A04B3" w:rsidRDefault="004A04B3" w:rsidP="004A04B3">
            <w:pPr>
              <w:ind w:right="281"/>
              <w:jc w:val="both"/>
              <w:rPr>
                <w:rFonts w:ascii="Calibri" w:hAnsi="Calibri"/>
                <w:b/>
                <w:color w:val="000000"/>
                <w:u w:val="single"/>
                <w:lang w:eastAsia="es-BO"/>
              </w:rPr>
            </w:pPr>
            <w:r w:rsidRPr="004A04B3">
              <w:rPr>
                <w:rFonts w:ascii="Calibri" w:hAnsi="Calibri"/>
                <w:b/>
                <w:color w:val="000000"/>
                <w:u w:val="single"/>
                <w:lang w:eastAsia="es-BO"/>
              </w:rPr>
              <w:t>FACTURACION</w:t>
            </w:r>
          </w:p>
          <w:p w:rsidR="004A04B3" w:rsidRPr="004A04B3" w:rsidRDefault="004A04B3" w:rsidP="004A04B3">
            <w:pPr>
              <w:ind w:right="281"/>
              <w:jc w:val="both"/>
              <w:rPr>
                <w:rFonts w:ascii="Calibri" w:hAnsi="Calibri"/>
                <w:color w:val="000000"/>
                <w:lang w:eastAsia="es-BO"/>
              </w:rPr>
            </w:pPr>
          </w:p>
          <w:p w:rsidR="004A04B3" w:rsidRPr="004A04B3" w:rsidRDefault="004A04B3" w:rsidP="004A04B3">
            <w:pPr>
              <w:ind w:right="281"/>
              <w:jc w:val="both"/>
              <w:rPr>
                <w:rFonts w:ascii="Calibri" w:hAnsi="Calibri"/>
                <w:color w:val="000000"/>
                <w:lang w:eastAsia="es-BO"/>
              </w:rPr>
            </w:pPr>
            <w:r w:rsidRPr="004A04B3">
              <w:rPr>
                <w:rFonts w:ascii="Calibri" w:hAnsi="Calibri"/>
                <w:color w:val="000000"/>
                <w:lang w:eastAsia="es-BO"/>
              </w:rPr>
              <w:t>La factura debe ser emitida de acuerdo a normativa vigente a nombre de Yacimientos Petrolíferos Fiscales Bolivianos consignando el Número de Identificación Tributaria (NIT) 1020269020.</w:t>
            </w:r>
          </w:p>
          <w:p w:rsidR="004A04B3" w:rsidRPr="004A04B3" w:rsidRDefault="004A04B3" w:rsidP="004A04B3">
            <w:pPr>
              <w:ind w:right="281"/>
              <w:jc w:val="both"/>
              <w:rPr>
                <w:rFonts w:ascii="Calibri" w:hAnsi="Calibri"/>
                <w:color w:val="000000"/>
                <w:lang w:eastAsia="es-BO"/>
              </w:rPr>
            </w:pPr>
          </w:p>
          <w:p w:rsidR="004A04B3" w:rsidRPr="004A04B3" w:rsidRDefault="004A04B3" w:rsidP="004A04B3">
            <w:pPr>
              <w:jc w:val="both"/>
              <w:rPr>
                <w:rFonts w:ascii="Calibri" w:hAnsi="Calibri"/>
                <w:color w:val="000000"/>
                <w:lang w:eastAsia="es-ES"/>
              </w:rPr>
            </w:pPr>
            <w:r w:rsidRPr="004A04B3">
              <w:rPr>
                <w:rFonts w:ascii="Calibri" w:hAnsi="Calibri"/>
                <w:color w:val="000000"/>
                <w:lang w:eastAsia="es-ES"/>
              </w:rPr>
              <w:t xml:space="preserve">La factura deberá emitirse por el precio contratado, sin deducir las multas ni otros cargos, </w:t>
            </w:r>
            <w:proofErr w:type="spellStart"/>
            <w:r w:rsidRPr="004A04B3">
              <w:rPr>
                <w:rFonts w:ascii="Calibri" w:hAnsi="Calibri"/>
                <w:color w:val="000000"/>
                <w:lang w:eastAsia="es-ES"/>
              </w:rPr>
              <w:t>a</w:t>
            </w:r>
            <w:proofErr w:type="spellEnd"/>
            <w:r w:rsidRPr="004A04B3">
              <w:rPr>
                <w:rFonts w:ascii="Calibri" w:hAnsi="Calibri"/>
                <w:color w:val="000000"/>
                <w:lang w:eastAsia="es-ES"/>
              </w:rPr>
              <w:t xml:space="preserve"> momento de la entrega de la totalidad de los bienes conforme lo establecido contractualmente.</w:t>
            </w:r>
          </w:p>
          <w:p w:rsidR="004A04B3" w:rsidRPr="004A04B3" w:rsidRDefault="004A04B3" w:rsidP="004A04B3">
            <w:pPr>
              <w:jc w:val="both"/>
              <w:rPr>
                <w:rFonts w:ascii="Calibri" w:hAnsi="Calibri"/>
                <w:color w:val="000000"/>
                <w:lang w:eastAsia="es-ES"/>
              </w:rPr>
            </w:pPr>
          </w:p>
          <w:p w:rsidR="004A04B3" w:rsidRPr="004A04B3" w:rsidRDefault="004A04B3" w:rsidP="004A04B3">
            <w:pPr>
              <w:jc w:val="both"/>
              <w:rPr>
                <w:rFonts w:ascii="Calibri" w:hAnsi="Calibri"/>
                <w:color w:val="000000"/>
                <w:lang w:val="es-BO" w:eastAsia="es-BO"/>
              </w:rPr>
            </w:pPr>
            <w:r w:rsidRPr="004A04B3">
              <w:rPr>
                <w:rFonts w:ascii="Calibri" w:hAnsi="Calibri"/>
                <w:color w:val="000000"/>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4A04B3" w:rsidRPr="004A04B3" w:rsidRDefault="004A04B3" w:rsidP="004A04B3">
            <w:pPr>
              <w:ind w:right="281"/>
              <w:jc w:val="both"/>
              <w:rPr>
                <w:rFonts w:ascii="Calibri" w:hAnsi="Calibri" w:cs="Calibri"/>
                <w:b/>
                <w:color w:val="333333"/>
                <w:u w:val="single"/>
                <w:lang w:val="es-BO" w:eastAsia="es-ES"/>
              </w:rPr>
            </w:pPr>
          </w:p>
          <w:p w:rsidR="004A04B3" w:rsidRPr="004A04B3" w:rsidRDefault="004A04B3" w:rsidP="004A04B3">
            <w:pPr>
              <w:ind w:right="281"/>
              <w:jc w:val="both"/>
              <w:rPr>
                <w:rFonts w:ascii="Calibri" w:hAnsi="Calibri"/>
                <w:b/>
                <w:color w:val="000000"/>
                <w:u w:val="single"/>
                <w:lang w:eastAsia="es-BO"/>
              </w:rPr>
            </w:pPr>
            <w:r w:rsidRPr="004A04B3">
              <w:rPr>
                <w:rFonts w:ascii="Calibri" w:hAnsi="Calibri"/>
                <w:b/>
                <w:color w:val="000000"/>
                <w:u w:val="single"/>
                <w:lang w:eastAsia="es-BO"/>
              </w:rPr>
              <w:t>TRIBUTOS</w:t>
            </w:r>
          </w:p>
          <w:p w:rsidR="004A04B3" w:rsidRPr="004A04B3" w:rsidRDefault="004A04B3" w:rsidP="004A04B3">
            <w:pPr>
              <w:jc w:val="both"/>
              <w:rPr>
                <w:rFonts w:ascii="Calibri" w:hAnsi="Calibri"/>
                <w:color w:val="000000"/>
                <w:lang w:eastAsia="es-ES"/>
              </w:rPr>
            </w:pPr>
          </w:p>
          <w:p w:rsidR="004A04B3" w:rsidRPr="004A04B3" w:rsidRDefault="004A04B3" w:rsidP="004A04B3">
            <w:pPr>
              <w:autoSpaceDE w:val="0"/>
              <w:autoSpaceDN w:val="0"/>
              <w:adjustRightInd w:val="0"/>
              <w:jc w:val="both"/>
              <w:rPr>
                <w:rFonts w:ascii="Verdana" w:hAnsi="Verdana" w:cs="Calibri"/>
                <w:b/>
                <w:lang w:eastAsia="es-ES"/>
              </w:rPr>
            </w:pPr>
            <w:r w:rsidRPr="004A04B3">
              <w:rPr>
                <w:rFonts w:ascii="Calibri" w:hAnsi="Calibri"/>
                <w:color w:val="000000"/>
                <w:lang w:eastAsia="es-ES"/>
              </w:rPr>
              <w:t>El adjudicado declara que todos los tributos vigentes a la fecha y que puedan originarse directa o indirectamente en aplicación del contrato, son de su responsabilidad, no correspondiendo ningún reclamo posterior.</w:t>
            </w:r>
          </w:p>
        </w:tc>
      </w:tr>
      <w:tr w:rsidR="004A04B3" w:rsidRPr="004A04B3" w:rsidTr="004A04B3">
        <w:trPr>
          <w:trHeight w:val="338"/>
        </w:trPr>
        <w:tc>
          <w:tcPr>
            <w:tcW w:w="5000" w:type="pct"/>
            <w:shd w:val="clear" w:color="auto" w:fill="B4C6E7"/>
            <w:vAlign w:val="center"/>
          </w:tcPr>
          <w:p w:rsidR="004A04B3" w:rsidRPr="004A04B3" w:rsidRDefault="004A04B3" w:rsidP="004A04B3">
            <w:pPr>
              <w:autoSpaceDE w:val="0"/>
              <w:autoSpaceDN w:val="0"/>
              <w:adjustRightInd w:val="0"/>
              <w:rPr>
                <w:rFonts w:ascii="Verdana" w:hAnsi="Verdana" w:cs="Calibri"/>
                <w:b/>
                <w:lang w:eastAsia="es-ES"/>
              </w:rPr>
            </w:pPr>
            <w:r w:rsidRPr="004A04B3">
              <w:rPr>
                <w:rFonts w:ascii="Calibri" w:hAnsi="Calibri" w:cs="Calibri"/>
                <w:b/>
                <w:bCs/>
                <w:lang w:eastAsia="es-ES"/>
              </w:rPr>
              <w:t>SEGURIDAD Y SALUD OCUPACIONAL</w:t>
            </w:r>
          </w:p>
        </w:tc>
      </w:tr>
      <w:tr w:rsidR="004A04B3" w:rsidRPr="004A04B3" w:rsidTr="004A04B3">
        <w:trPr>
          <w:trHeight w:val="338"/>
        </w:trPr>
        <w:tc>
          <w:tcPr>
            <w:tcW w:w="5000" w:type="pct"/>
            <w:shd w:val="clear" w:color="auto" w:fill="auto"/>
            <w:vAlign w:val="center"/>
          </w:tcPr>
          <w:p w:rsidR="004A04B3" w:rsidRPr="004A04B3" w:rsidRDefault="004A04B3" w:rsidP="004A04B3">
            <w:pPr>
              <w:ind w:left="708"/>
              <w:jc w:val="center"/>
              <w:rPr>
                <w:rFonts w:ascii="Calibri" w:hAnsi="Calibri"/>
                <w:b/>
                <w:color w:val="000000"/>
                <w:u w:val="single"/>
                <w:lang w:eastAsia="es-ES"/>
              </w:rPr>
            </w:pPr>
            <w:r w:rsidRPr="004A04B3">
              <w:rPr>
                <w:rFonts w:ascii="Calibri" w:hAnsi="Calibri"/>
                <w:b/>
                <w:color w:val="000000"/>
                <w:u w:val="single"/>
                <w:lang w:eastAsia="es-ES"/>
              </w:rPr>
              <w:t>ASPECTOS NORMATIVOS DE SEGURIDAD INDUSTRIAL Y SALUD OCUPACIONAL   PARA EMPRESAS CONTRATISTAS  DE  YPFB</w:t>
            </w:r>
          </w:p>
          <w:p w:rsidR="004A04B3" w:rsidRPr="004A04B3" w:rsidRDefault="004A04B3" w:rsidP="004A04B3">
            <w:pPr>
              <w:ind w:left="708"/>
              <w:jc w:val="both"/>
              <w:rPr>
                <w:rFonts w:ascii="Calibri" w:hAnsi="Calibri"/>
                <w:b/>
                <w:color w:val="000000"/>
                <w:u w:val="single"/>
                <w:lang w:eastAsia="es-ES"/>
              </w:rPr>
            </w:pPr>
          </w:p>
          <w:p w:rsidR="004A04B3" w:rsidRPr="004A04B3" w:rsidRDefault="004A04B3" w:rsidP="004A04B3">
            <w:pPr>
              <w:jc w:val="both"/>
              <w:rPr>
                <w:rFonts w:ascii="Calibri" w:hAnsi="Calibri"/>
                <w:color w:val="000000"/>
                <w:lang w:eastAsia="es-ES"/>
              </w:rPr>
            </w:pPr>
            <w:r w:rsidRPr="004A04B3">
              <w:rPr>
                <w:rFonts w:ascii="Calibri" w:hAnsi="Calibri"/>
                <w:color w:val="000000"/>
                <w:lang w:eastAsia="es-ES"/>
              </w:rPr>
              <w:t xml:space="preserve">La empresa contratada de la provisión de </w:t>
            </w:r>
            <w:r w:rsidRPr="004A04B3">
              <w:rPr>
                <w:rFonts w:ascii="Calibri" w:hAnsi="Calibri"/>
                <w:b/>
                <w:color w:val="000000"/>
                <w:lang w:eastAsia="es-ES"/>
              </w:rPr>
              <w:t>“BIENES”</w:t>
            </w:r>
            <w:r w:rsidRPr="004A04B3">
              <w:rPr>
                <w:rFonts w:ascii="Calibri" w:hAnsi="Calibri"/>
                <w:color w:val="000000"/>
                <w:lang w:eastAsia="es-ES"/>
              </w:rPr>
              <w:t xml:space="preserve"> deberá cumplir con los estándares de Seguridad Industrial y Salud Ocupacional de YPFB. </w:t>
            </w:r>
          </w:p>
          <w:p w:rsidR="004A04B3" w:rsidRPr="004A04B3" w:rsidRDefault="004A04B3" w:rsidP="004A04B3">
            <w:pPr>
              <w:jc w:val="both"/>
              <w:rPr>
                <w:rFonts w:ascii="Calibri" w:hAnsi="Calibri"/>
                <w:color w:val="000000"/>
                <w:lang w:eastAsia="es-ES"/>
              </w:rPr>
            </w:pPr>
          </w:p>
          <w:p w:rsidR="004A04B3" w:rsidRPr="004A04B3" w:rsidRDefault="004A04B3" w:rsidP="004A04B3">
            <w:pPr>
              <w:numPr>
                <w:ilvl w:val="0"/>
                <w:numId w:val="54"/>
              </w:numPr>
              <w:spacing w:after="160"/>
              <w:contextualSpacing/>
              <w:jc w:val="both"/>
              <w:rPr>
                <w:rFonts w:ascii="Calibri" w:hAnsi="Calibri"/>
                <w:color w:val="000000"/>
                <w:lang w:eastAsia="es-ES"/>
              </w:rPr>
            </w:pPr>
            <w:r w:rsidRPr="004A04B3">
              <w:rPr>
                <w:rFonts w:ascii="Calibri" w:hAnsi="Calibri"/>
                <w:b/>
                <w:color w:val="000000"/>
                <w:lang w:eastAsia="es-ES"/>
              </w:rPr>
              <w:t xml:space="preserve">ASPECTOS GENERALES: </w:t>
            </w:r>
          </w:p>
          <w:p w:rsidR="004A04B3" w:rsidRPr="004A04B3" w:rsidRDefault="004A04B3" w:rsidP="004A04B3">
            <w:pPr>
              <w:jc w:val="both"/>
              <w:rPr>
                <w:rFonts w:ascii="Calibri" w:hAnsi="Calibri"/>
                <w:color w:val="000000"/>
                <w:lang w:eastAsia="es-ES"/>
              </w:rPr>
            </w:pPr>
            <w:r w:rsidRPr="004A04B3">
              <w:rPr>
                <w:rFonts w:ascii="Calibri" w:hAnsi="Calibri"/>
                <w:color w:val="000000"/>
                <w:lang w:eastAsia="es-ES"/>
              </w:rPr>
              <w:t>Para los procesos de contratación de bienes; en caso de que los mismos sean recibidos directamente en los almacenes de YPFB; no aplica una cláusula específica de SMS.</w:t>
            </w:r>
          </w:p>
          <w:p w:rsidR="004A04B3" w:rsidRPr="004A04B3" w:rsidRDefault="004A04B3" w:rsidP="004A04B3">
            <w:pPr>
              <w:rPr>
                <w:rFonts w:ascii="Calibri" w:hAnsi="Calibri"/>
                <w:color w:val="000000"/>
                <w:lang w:eastAsia="es-ES"/>
              </w:rPr>
            </w:pPr>
          </w:p>
          <w:p w:rsidR="004A04B3" w:rsidRPr="004A04B3" w:rsidRDefault="004A04B3" w:rsidP="004A04B3">
            <w:pPr>
              <w:rPr>
                <w:rFonts w:ascii="Calibri" w:hAnsi="Calibri"/>
                <w:color w:val="000000"/>
                <w:lang w:eastAsia="es-ES"/>
              </w:rPr>
            </w:pPr>
            <w:r w:rsidRPr="004A04B3">
              <w:rPr>
                <w:rFonts w:ascii="Calibri" w:hAnsi="Calibri"/>
                <w:color w:val="000000"/>
                <w:lang w:eastAsia="es-ES"/>
              </w:rPr>
              <w:t xml:space="preserve">Excepto lo establecido en adelante: </w:t>
            </w:r>
          </w:p>
          <w:p w:rsidR="004A04B3" w:rsidRPr="004A04B3" w:rsidRDefault="004A04B3" w:rsidP="004A04B3">
            <w:pPr>
              <w:rPr>
                <w:rFonts w:ascii="Calibri" w:hAnsi="Calibri"/>
                <w:color w:val="000000"/>
                <w:lang w:eastAsia="es-ES"/>
              </w:rPr>
            </w:pPr>
          </w:p>
          <w:p w:rsidR="004A04B3" w:rsidRPr="004A04B3" w:rsidRDefault="004A04B3" w:rsidP="004A04B3">
            <w:pPr>
              <w:numPr>
                <w:ilvl w:val="0"/>
                <w:numId w:val="54"/>
              </w:numPr>
              <w:spacing w:after="160" w:line="259" w:lineRule="auto"/>
              <w:contextualSpacing/>
              <w:rPr>
                <w:rFonts w:ascii="Calibri" w:hAnsi="Calibri"/>
                <w:b/>
                <w:color w:val="000000"/>
                <w:lang w:eastAsia="es-ES"/>
              </w:rPr>
            </w:pPr>
            <w:r w:rsidRPr="004A04B3">
              <w:rPr>
                <w:rFonts w:ascii="Calibri" w:hAnsi="Calibri"/>
                <w:b/>
                <w:color w:val="000000"/>
                <w:lang w:eastAsia="es-ES"/>
              </w:rPr>
              <w:t xml:space="preserve">RECOMENDACIONES: </w:t>
            </w:r>
          </w:p>
          <w:p w:rsidR="004A04B3" w:rsidRPr="004A04B3" w:rsidRDefault="004A04B3" w:rsidP="004A04B3">
            <w:pPr>
              <w:jc w:val="both"/>
              <w:rPr>
                <w:rFonts w:ascii="Calibri" w:hAnsi="Calibri"/>
                <w:color w:val="000000"/>
                <w:lang w:eastAsia="es-ES"/>
              </w:rPr>
            </w:pPr>
            <w:r w:rsidRPr="004A04B3">
              <w:rPr>
                <w:rFonts w:ascii="Calibri" w:hAnsi="Calibri"/>
                <w:color w:val="000000"/>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A04B3" w:rsidRPr="004A04B3" w:rsidRDefault="004A04B3" w:rsidP="004A04B3">
            <w:pPr>
              <w:jc w:val="both"/>
              <w:rPr>
                <w:rFonts w:ascii="Calibri" w:hAnsi="Calibri"/>
                <w:color w:val="000000"/>
                <w:lang w:eastAsia="es-ES"/>
              </w:rPr>
            </w:pPr>
          </w:p>
          <w:p w:rsidR="004A04B3" w:rsidRPr="004A04B3" w:rsidRDefault="004A04B3" w:rsidP="004A04B3">
            <w:pPr>
              <w:numPr>
                <w:ilvl w:val="1"/>
                <w:numId w:val="54"/>
              </w:numPr>
              <w:spacing w:after="160" w:line="259" w:lineRule="auto"/>
              <w:contextualSpacing/>
              <w:jc w:val="both"/>
              <w:rPr>
                <w:rFonts w:ascii="Calibri" w:hAnsi="Calibri"/>
                <w:color w:val="000000"/>
                <w:lang w:eastAsia="es-ES"/>
              </w:rPr>
            </w:pPr>
            <w:r w:rsidRPr="004A04B3">
              <w:rPr>
                <w:rFonts w:ascii="Calibri" w:hAnsi="Calibri"/>
                <w:color w:val="000000"/>
                <w:lang w:eastAsia="es-ES"/>
              </w:rPr>
              <w:t xml:space="preserve">En caso de manipulación de bienes y materiales dentro de las instalaciones de YPFB; se deberán verificar las condiciones del sistema de </w:t>
            </w:r>
            <w:proofErr w:type="spellStart"/>
            <w:r w:rsidRPr="004A04B3">
              <w:rPr>
                <w:rFonts w:ascii="Calibri" w:hAnsi="Calibri"/>
                <w:color w:val="000000"/>
                <w:lang w:eastAsia="es-ES"/>
              </w:rPr>
              <w:t>izaje</w:t>
            </w:r>
            <w:proofErr w:type="spellEnd"/>
            <w:r w:rsidRPr="004A04B3">
              <w:rPr>
                <w:rFonts w:ascii="Calibri" w:hAnsi="Calibri"/>
                <w:color w:val="000000"/>
                <w:lang w:eastAsia="es-ES"/>
              </w:rPr>
              <w:t xml:space="preserve"> de cargas (cables, eslingas, estrobos, y otros elementos necesarios para este fin).</w:t>
            </w:r>
          </w:p>
          <w:p w:rsidR="004A04B3" w:rsidRPr="004A04B3" w:rsidRDefault="004A04B3" w:rsidP="004A04B3">
            <w:pPr>
              <w:numPr>
                <w:ilvl w:val="1"/>
                <w:numId w:val="54"/>
              </w:numPr>
              <w:spacing w:after="160" w:line="240" w:lineRule="atLeast"/>
              <w:contextualSpacing/>
              <w:jc w:val="both"/>
              <w:rPr>
                <w:rFonts w:ascii="Tahoma" w:hAnsi="Tahoma" w:cs="Tahoma"/>
                <w:lang w:eastAsia="es-ES"/>
              </w:rPr>
            </w:pPr>
            <w:r w:rsidRPr="004A04B3">
              <w:rPr>
                <w:rFonts w:ascii="Calibri" w:hAnsi="Calibri"/>
                <w:color w:val="000000"/>
                <w:lang w:eastAsia="es-ES"/>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4A04B3" w:rsidRPr="004A04B3" w:rsidRDefault="004A04B3" w:rsidP="004A04B3">
            <w:pPr>
              <w:numPr>
                <w:ilvl w:val="1"/>
                <w:numId w:val="54"/>
              </w:numPr>
              <w:spacing w:after="160" w:line="240" w:lineRule="atLeast"/>
              <w:contextualSpacing/>
              <w:jc w:val="both"/>
              <w:rPr>
                <w:rFonts w:ascii="Tahoma" w:hAnsi="Tahoma" w:cs="Tahoma"/>
                <w:lang w:eastAsia="es-ES"/>
              </w:rPr>
            </w:pPr>
            <w:r w:rsidRPr="004A04B3">
              <w:rPr>
                <w:rFonts w:ascii="Calibri" w:hAnsi="Calibri"/>
                <w:color w:val="000000"/>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4A04B3" w:rsidRPr="004A04B3" w:rsidTr="004A04B3">
        <w:trPr>
          <w:trHeight w:val="338"/>
        </w:trPr>
        <w:tc>
          <w:tcPr>
            <w:tcW w:w="5000" w:type="pct"/>
            <w:shd w:val="clear" w:color="auto" w:fill="B4C6E7"/>
            <w:vAlign w:val="center"/>
          </w:tcPr>
          <w:p w:rsidR="004A04B3" w:rsidRPr="004A04B3" w:rsidRDefault="004A04B3" w:rsidP="004A04B3">
            <w:pPr>
              <w:autoSpaceDE w:val="0"/>
              <w:autoSpaceDN w:val="0"/>
              <w:adjustRightInd w:val="0"/>
              <w:jc w:val="both"/>
              <w:rPr>
                <w:rFonts w:ascii="Tahoma" w:hAnsi="Tahoma" w:cs="Tahoma"/>
                <w:b/>
                <w:lang w:eastAsia="es-ES"/>
              </w:rPr>
            </w:pPr>
            <w:r w:rsidRPr="004A04B3">
              <w:rPr>
                <w:rFonts w:ascii="Arial" w:hAnsi="Arial"/>
                <w:b/>
                <w:lang w:eastAsia="es-ES"/>
              </w:rPr>
              <w:lastRenderedPageBreak/>
              <w:t>GARANTIAS FINANCIERAS</w:t>
            </w:r>
          </w:p>
        </w:tc>
      </w:tr>
      <w:tr w:rsidR="004A04B3" w:rsidRPr="004A04B3" w:rsidTr="004A04B3">
        <w:trPr>
          <w:trHeight w:val="604"/>
        </w:trPr>
        <w:tc>
          <w:tcPr>
            <w:tcW w:w="5000" w:type="pc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3"/>
            </w:tblGrid>
            <w:tr w:rsidR="004A04B3" w:rsidRPr="004A04B3" w:rsidTr="004A04B3">
              <w:trPr>
                <w:trHeight w:val="403"/>
              </w:trPr>
              <w:tc>
                <w:tcPr>
                  <w:tcW w:w="9490" w:type="dxa"/>
                  <w:shd w:val="clear" w:color="auto" w:fill="C5E0B3"/>
                  <w:vAlign w:val="center"/>
                </w:tcPr>
                <w:p w:rsidR="004A04B3" w:rsidRPr="004A04B3" w:rsidRDefault="004A04B3" w:rsidP="004A04B3">
                  <w:pPr>
                    <w:autoSpaceDE w:val="0"/>
                    <w:autoSpaceDN w:val="0"/>
                    <w:adjustRightInd w:val="0"/>
                    <w:rPr>
                      <w:rFonts w:ascii="Arial" w:hAnsi="Arial"/>
                      <w:lang w:eastAsia="es-ES"/>
                    </w:rPr>
                  </w:pPr>
                  <w:r w:rsidRPr="004A04B3">
                    <w:rPr>
                      <w:rFonts w:ascii="Calibri" w:hAnsi="Calibri" w:cs="Calibri"/>
                      <w:b/>
                      <w:bCs/>
                      <w:lang w:eastAsia="es-ES"/>
                    </w:rPr>
                    <w:t>GARANTÍA DE SERIEDAD DE PROPUESTA</w:t>
                  </w:r>
                </w:p>
              </w:tc>
            </w:tr>
            <w:tr w:rsidR="004A04B3" w:rsidRPr="004A04B3" w:rsidTr="004A04B3">
              <w:trPr>
                <w:trHeight w:val="403"/>
              </w:trPr>
              <w:tc>
                <w:tcPr>
                  <w:tcW w:w="9490" w:type="dxa"/>
                  <w:shd w:val="clear" w:color="auto" w:fill="auto"/>
                  <w:vAlign w:val="center"/>
                </w:tcPr>
                <w:p w:rsidR="004A04B3" w:rsidRPr="004A04B3" w:rsidRDefault="004A04B3" w:rsidP="004A04B3">
                  <w:pPr>
                    <w:jc w:val="both"/>
                    <w:rPr>
                      <w:rFonts w:ascii="Arial" w:hAnsi="Arial"/>
                      <w:lang w:eastAsia="es-ES"/>
                    </w:rPr>
                  </w:pPr>
                  <w:r w:rsidRPr="004A04B3">
                    <w:rPr>
                      <w:rFonts w:ascii="Arial" w:hAnsi="Arial"/>
                      <w:lang w:eastAsia="es-ES"/>
                    </w:rPr>
                    <w:t>A elección de la empresa proponente, esta podrá optar por uno de los siguientes instrumentos financieros:</w:t>
                  </w:r>
                </w:p>
                <w:p w:rsidR="004A04B3" w:rsidRPr="004A04B3" w:rsidRDefault="004A04B3" w:rsidP="004A04B3">
                  <w:pPr>
                    <w:rPr>
                      <w:rFonts w:ascii="Arial" w:hAnsi="Arial"/>
                      <w:lang w:eastAsia="es-ES"/>
                    </w:rPr>
                  </w:pPr>
                </w:p>
                <w:p w:rsidR="004A04B3" w:rsidRPr="004A04B3" w:rsidRDefault="004A04B3" w:rsidP="004A04B3">
                  <w:pPr>
                    <w:spacing w:after="240"/>
                    <w:jc w:val="both"/>
                    <w:rPr>
                      <w:rFonts w:ascii="Calibri" w:hAnsi="Calibri"/>
                      <w:lang w:eastAsia="es-ES"/>
                    </w:rPr>
                  </w:pPr>
                  <w:r w:rsidRPr="004A04B3">
                    <w:rPr>
                      <w:rFonts w:ascii="Calibri" w:hAnsi="Calibri"/>
                      <w:b/>
                      <w:bCs/>
                      <w:u w:val="single"/>
                      <w:lang w:eastAsia="es-ES"/>
                    </w:rPr>
                    <w:t>Boleta de Garantía</w:t>
                  </w:r>
                  <w:r w:rsidRPr="004A04B3">
                    <w:rPr>
                      <w:rFonts w:ascii="Calibri" w:hAnsi="Calibri"/>
                      <w:b/>
                      <w:bCs/>
                      <w:lang w:eastAsia="es-ES"/>
                    </w:rPr>
                    <w:t>,</w:t>
                  </w:r>
                  <w:r w:rsidRPr="004A04B3">
                    <w:rPr>
                      <w:rFonts w:ascii="Calibri" w:hAnsi="Calibri"/>
                      <w:lang w:eastAsia="es-ES"/>
                    </w:rPr>
                    <w:t xml:space="preserve"> emitida por una Entidad de Intermediación Financiera (</w:t>
                  </w:r>
                  <w:r w:rsidRPr="004A04B3">
                    <w:rPr>
                      <w:rFonts w:ascii="Calibri" w:hAnsi="Calibri"/>
                      <w:b/>
                      <w:bCs/>
                      <w:u w:val="single"/>
                      <w:lang w:eastAsia="es-ES"/>
                    </w:rPr>
                    <w:t>Bancaria)</w:t>
                  </w:r>
                  <w:r w:rsidRPr="004A04B3">
                    <w:rPr>
                      <w:rFonts w:ascii="Calibri" w:hAnsi="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4A04B3" w:rsidRPr="004A04B3" w:rsidRDefault="004A04B3" w:rsidP="004A04B3">
                  <w:pPr>
                    <w:jc w:val="both"/>
                    <w:rPr>
                      <w:rFonts w:ascii="Calibri" w:hAnsi="Calibri"/>
                      <w:lang w:eastAsia="es-ES"/>
                    </w:rPr>
                  </w:pPr>
                  <w:r w:rsidRPr="004A04B3">
                    <w:rPr>
                      <w:rFonts w:ascii="Calibri" w:hAnsi="Calibri"/>
                      <w:b/>
                      <w:bCs/>
                      <w:u w:val="single"/>
                      <w:lang w:eastAsia="es-ES"/>
                    </w:rPr>
                    <w:t>Garantía a Primer Requerimiento</w:t>
                  </w:r>
                  <w:r w:rsidRPr="004A04B3">
                    <w:rPr>
                      <w:rFonts w:ascii="Calibri" w:hAnsi="Calibri"/>
                      <w:lang w:eastAsia="es-ES"/>
                    </w:rPr>
                    <w:t>, emitida por una Entidad de Intermediación Financiera (</w:t>
                  </w:r>
                  <w:r w:rsidRPr="004A04B3">
                    <w:rPr>
                      <w:rFonts w:ascii="Calibri" w:hAnsi="Calibri"/>
                      <w:b/>
                      <w:bCs/>
                      <w:u w:val="single"/>
                      <w:lang w:eastAsia="es-ES"/>
                    </w:rPr>
                    <w:t>Bancaria)</w:t>
                  </w:r>
                  <w:r w:rsidRPr="004A04B3">
                    <w:rPr>
                      <w:rFonts w:ascii="Calibri" w:hAnsi="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4A04B3" w:rsidRPr="004A04B3" w:rsidRDefault="004A04B3" w:rsidP="004A04B3">
                  <w:pPr>
                    <w:jc w:val="both"/>
                    <w:rPr>
                      <w:rFonts w:ascii="Calibri" w:hAnsi="Calibri"/>
                      <w:lang w:eastAsia="es-ES"/>
                    </w:rPr>
                  </w:pPr>
                </w:p>
                <w:p w:rsidR="004A04B3" w:rsidRPr="004A04B3" w:rsidRDefault="004A04B3" w:rsidP="004A04B3">
                  <w:pPr>
                    <w:jc w:val="both"/>
                    <w:rPr>
                      <w:rFonts w:ascii="Calibri" w:hAnsi="Calibri"/>
                      <w:lang w:eastAsia="es-ES"/>
                    </w:rPr>
                  </w:pPr>
                  <w:r w:rsidRPr="004A04B3">
                    <w:rPr>
                      <w:rFonts w:ascii="Calibri" w:hAnsi="Calibri"/>
                      <w:b/>
                      <w:bCs/>
                      <w:u w:val="single"/>
                      <w:lang w:eastAsia="es-ES"/>
                    </w:rPr>
                    <w:t>Póliza de caución a Primer requerimiento para Entidades Públicas</w:t>
                  </w:r>
                  <w:r w:rsidRPr="004A04B3">
                    <w:rPr>
                      <w:rFonts w:ascii="Calibri" w:hAnsi="Calibri"/>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4A04B3" w:rsidRPr="004A04B3" w:rsidRDefault="004A04B3" w:rsidP="004A04B3">
                  <w:pPr>
                    <w:rPr>
                      <w:rFonts w:ascii="Arial" w:hAnsi="Arial"/>
                      <w:b/>
                      <w:lang w:eastAsia="es-ES"/>
                    </w:rPr>
                  </w:pPr>
                </w:p>
              </w:tc>
            </w:tr>
          </w:tbl>
          <w:p w:rsidR="004A04B3" w:rsidRPr="004A04B3" w:rsidRDefault="004A04B3" w:rsidP="004A04B3">
            <w:pPr>
              <w:jc w:val="both"/>
              <w:rPr>
                <w:rFonts w:ascii="Calibri" w:hAnsi="Calibri" w:cs="Calibri"/>
                <w:b/>
                <w:bCs/>
                <w:lang w:eastAsia="es-ES"/>
              </w:rPr>
            </w:pPr>
          </w:p>
          <w:p w:rsidR="004A04B3" w:rsidRPr="004A04B3" w:rsidRDefault="004A04B3" w:rsidP="004A04B3">
            <w:pPr>
              <w:spacing w:line="360" w:lineRule="auto"/>
              <w:jc w:val="center"/>
              <w:rPr>
                <w:rFonts w:ascii="Arial" w:hAnsi="Arial" w:cs="Arial"/>
                <w:b/>
                <w:bCs/>
                <w:lang w:eastAsia="es-ES"/>
              </w:rPr>
            </w:pPr>
            <w:r w:rsidRPr="004A04B3">
              <w:rPr>
                <w:rFonts w:ascii="Arial" w:hAnsi="Arial" w:cs="Arial"/>
                <w:b/>
                <w:bCs/>
                <w:lang w:eastAsia="es-ES"/>
              </w:rPr>
              <w:t>INSTRUCCIONES PARA LA EMISION DE INSTRUMENTOS FINANCIEROS -V.3</w:t>
            </w:r>
          </w:p>
          <w:p w:rsidR="004A04B3" w:rsidRPr="004A04B3" w:rsidRDefault="004A04B3" w:rsidP="004A04B3">
            <w:pPr>
              <w:spacing w:before="120" w:after="120"/>
              <w:jc w:val="both"/>
              <w:rPr>
                <w:rFonts w:ascii="Arial" w:hAnsi="Arial" w:cs="Arial"/>
                <w:lang w:eastAsia="es-ES"/>
              </w:rPr>
            </w:pPr>
            <w:r w:rsidRPr="004A04B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4A04B3">
              <w:rPr>
                <w:rFonts w:ascii="Arial" w:hAnsi="Arial" w:cs="Arial"/>
                <w:u w:val="single"/>
                <w:lang w:eastAsia="es-ES"/>
              </w:rPr>
              <w:t>cumpliendo obligatoriamente</w:t>
            </w:r>
            <w:r w:rsidRPr="004A04B3">
              <w:rPr>
                <w:rFonts w:ascii="Arial" w:hAnsi="Arial" w:cs="Arial"/>
                <w:lang w:eastAsia="es-ES"/>
              </w:rPr>
              <w:t xml:space="preserve"> con las siguientes condiciones:</w:t>
            </w:r>
          </w:p>
          <w:p w:rsidR="004A04B3" w:rsidRPr="004A04B3" w:rsidRDefault="004A04B3" w:rsidP="004A04B3">
            <w:pPr>
              <w:jc w:val="both"/>
              <w:rPr>
                <w:rFonts w:ascii="Arial" w:hAnsi="Arial" w:cs="Arial"/>
                <w:lang w:eastAsia="es-ES"/>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4A04B3" w:rsidRPr="004A04B3" w:rsidTr="004A04B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A04B3" w:rsidRPr="004A04B3" w:rsidRDefault="004A04B3" w:rsidP="004A04B3">
                  <w:pPr>
                    <w:jc w:val="center"/>
                    <w:rPr>
                      <w:b/>
                      <w:bCs/>
                      <w:lang w:eastAsia="es-ES"/>
                    </w:rPr>
                  </w:pPr>
                  <w:r w:rsidRPr="004A04B3">
                    <w:rPr>
                      <w:b/>
                      <w:bCs/>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A04B3" w:rsidRPr="004A04B3" w:rsidRDefault="004A04B3" w:rsidP="004A04B3">
                  <w:pPr>
                    <w:jc w:val="center"/>
                    <w:rPr>
                      <w:b/>
                      <w:bCs/>
                      <w:lang w:eastAsia="es-ES"/>
                    </w:rPr>
                  </w:pPr>
                  <w:r w:rsidRPr="004A04B3">
                    <w:rPr>
                      <w:b/>
                      <w:bCs/>
                      <w:lang w:eastAsia="es-ES"/>
                    </w:rPr>
                    <w:t>INSTRUCCIÓN</w:t>
                  </w:r>
                </w:p>
              </w:tc>
            </w:tr>
            <w:tr w:rsidR="004A04B3" w:rsidRPr="004A04B3" w:rsidTr="004A04B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04B3" w:rsidRPr="004A04B3" w:rsidRDefault="004A04B3" w:rsidP="004A04B3">
                  <w:pPr>
                    <w:rPr>
                      <w:b/>
                      <w:bCs/>
                      <w:lang w:eastAsia="es-ES"/>
                    </w:rPr>
                  </w:pPr>
                  <w:r w:rsidRPr="004A04B3">
                    <w:rPr>
                      <w:b/>
                      <w:bCs/>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A04B3" w:rsidRPr="004A04B3" w:rsidRDefault="004A04B3" w:rsidP="004A04B3">
                  <w:pPr>
                    <w:spacing w:before="60" w:after="60"/>
                    <w:jc w:val="both"/>
                    <w:rPr>
                      <w:rFonts w:ascii="Arial" w:hAnsi="Arial" w:cs="Arial"/>
                      <w:lang w:eastAsia="es-ES"/>
                    </w:rPr>
                  </w:pPr>
                  <w:r w:rsidRPr="004A04B3">
                    <w:rPr>
                      <w:rFonts w:ascii="Arial" w:hAnsi="Arial" w:cs="Arial"/>
                      <w:lang w:eastAsia="es-ES"/>
                    </w:rPr>
                    <w:t xml:space="preserve">Se aceptará </w:t>
                  </w:r>
                  <w:r w:rsidRPr="004A04B3">
                    <w:rPr>
                      <w:rFonts w:ascii="Arial" w:hAnsi="Arial" w:cs="Arial"/>
                      <w:b/>
                      <w:u w:val="single"/>
                      <w:lang w:eastAsia="es-ES"/>
                    </w:rPr>
                    <w:t>únicamente</w:t>
                  </w:r>
                  <w:r w:rsidRPr="004A04B3">
                    <w:rPr>
                      <w:rFonts w:ascii="Arial" w:hAnsi="Arial" w:cs="Arial"/>
                      <w:lang w:eastAsia="es-ES"/>
                    </w:rPr>
                    <w:t xml:space="preserve"> los instrumentos detallados en el anexo o acápite de Garantias Financieras.</w:t>
                  </w:r>
                </w:p>
                <w:p w:rsidR="004A04B3" w:rsidRPr="004A04B3" w:rsidRDefault="004A04B3" w:rsidP="004A04B3">
                  <w:pPr>
                    <w:spacing w:before="60" w:after="60"/>
                    <w:jc w:val="both"/>
                    <w:rPr>
                      <w:i/>
                      <w:iCs/>
                      <w:lang w:eastAsia="es-ES"/>
                    </w:rPr>
                  </w:pPr>
                  <w:r w:rsidRPr="004A04B3">
                    <w:rPr>
                      <w:rFonts w:ascii="Arial" w:hAnsi="Arial" w:cs="Arial"/>
                      <w:lang w:eastAsia="es-ES"/>
                    </w:rPr>
                    <w:t xml:space="preserve">En caso de </w:t>
                  </w:r>
                  <w:r w:rsidRPr="004A04B3">
                    <w:rPr>
                      <w:rFonts w:ascii="Arial" w:hAnsi="Arial" w:cs="Arial"/>
                      <w:i/>
                      <w:lang w:eastAsia="es-ES"/>
                    </w:rPr>
                    <w:t>Póliza de caución a Primer requerimiento para Entidades Públicas</w:t>
                  </w:r>
                  <w:r w:rsidRPr="004A04B3">
                    <w:rPr>
                      <w:rFonts w:ascii="Arial" w:hAnsi="Arial" w:cs="Arial"/>
                      <w:lang w:eastAsia="es-ES"/>
                    </w:rPr>
                    <w:t>, se deberá remitir todos los anexos vinculados.</w:t>
                  </w:r>
                </w:p>
              </w:tc>
            </w:tr>
            <w:tr w:rsidR="004A04B3" w:rsidRPr="004A04B3" w:rsidTr="004A04B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04B3" w:rsidRPr="004A04B3" w:rsidRDefault="004A04B3" w:rsidP="004A04B3">
                  <w:pPr>
                    <w:rPr>
                      <w:b/>
                      <w:bCs/>
                      <w:lang w:eastAsia="es-ES"/>
                    </w:rPr>
                  </w:pPr>
                  <w:r w:rsidRPr="004A04B3">
                    <w:rPr>
                      <w:b/>
                      <w:bCs/>
                      <w:lang w:eastAsia="es-ES"/>
                    </w:rPr>
                    <w:t>OBJETO DE LA GARANTÍA</w:t>
                  </w:r>
                </w:p>
                <w:p w:rsidR="004A04B3" w:rsidRPr="004A04B3" w:rsidRDefault="004A04B3" w:rsidP="004A04B3">
                  <w:pPr>
                    <w:rPr>
                      <w:rFonts w:ascii="Arial" w:hAnsi="Arial"/>
                      <w:i/>
                      <w:lang w:eastAsia="es-ES"/>
                    </w:rPr>
                  </w:pPr>
                  <w:r w:rsidRPr="004A04B3">
                    <w:rPr>
                      <w:b/>
                      <w:bCs/>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A04B3" w:rsidRPr="004A04B3" w:rsidRDefault="004A04B3" w:rsidP="004A04B3">
                  <w:pPr>
                    <w:spacing w:before="60" w:after="60"/>
                    <w:jc w:val="both"/>
                    <w:rPr>
                      <w:rFonts w:ascii="Arial" w:hAnsi="Arial" w:cs="Arial"/>
                      <w:lang w:eastAsia="es-ES"/>
                    </w:rPr>
                  </w:pPr>
                  <w:r w:rsidRPr="004A04B3">
                    <w:rPr>
                      <w:rFonts w:ascii="Arial" w:hAnsi="Arial" w:cs="Arial"/>
                      <w:lang w:eastAsia="es-ES"/>
                    </w:rPr>
                    <w:t xml:space="preserve">Debe consignar correctamente y de manera explícita, </w:t>
                  </w:r>
                  <w:r w:rsidRPr="004A04B3">
                    <w:rPr>
                      <w:rFonts w:ascii="Arial" w:hAnsi="Arial" w:cs="Arial"/>
                      <w:b/>
                      <w:u w:val="single"/>
                      <w:lang w:eastAsia="es-ES"/>
                    </w:rPr>
                    <w:t>textual</w:t>
                  </w:r>
                  <w:r w:rsidRPr="004A04B3">
                    <w:rPr>
                      <w:rFonts w:ascii="Arial" w:hAnsi="Arial" w:cs="Arial"/>
                      <w:lang w:eastAsia="es-ES"/>
                    </w:rPr>
                    <w:t xml:space="preserve"> y </w:t>
                  </w:r>
                  <w:r w:rsidRPr="004A04B3">
                    <w:rPr>
                      <w:rFonts w:ascii="Arial" w:hAnsi="Arial" w:cs="Arial"/>
                      <w:b/>
                      <w:u w:val="single"/>
                      <w:lang w:eastAsia="es-ES"/>
                    </w:rPr>
                    <w:t>completa</w:t>
                  </w:r>
                  <w:r w:rsidRPr="004A04B3">
                    <w:rPr>
                      <w:rFonts w:ascii="Arial" w:hAnsi="Arial" w:cs="Arial"/>
                      <w:lang w:eastAsia="es-ES"/>
                    </w:rPr>
                    <w:t xml:space="preserve">: </w:t>
                  </w:r>
                </w:p>
                <w:p w:rsidR="004A04B3" w:rsidRPr="004A04B3" w:rsidRDefault="004A04B3" w:rsidP="004A04B3">
                  <w:pPr>
                    <w:numPr>
                      <w:ilvl w:val="0"/>
                      <w:numId w:val="37"/>
                    </w:numPr>
                    <w:spacing w:before="60" w:after="60"/>
                    <w:jc w:val="both"/>
                    <w:rPr>
                      <w:rFonts w:ascii="Arial" w:hAnsi="Arial" w:cs="Arial"/>
                      <w:lang w:eastAsia="es-ES"/>
                    </w:rPr>
                  </w:pPr>
                  <w:r w:rsidRPr="004A04B3">
                    <w:rPr>
                      <w:rFonts w:ascii="Arial" w:hAnsi="Arial" w:cs="Arial"/>
                      <w:b/>
                      <w:lang w:eastAsia="es-ES"/>
                    </w:rPr>
                    <w:t>Objeto a garantizar (“Garantía según el objeto”)</w:t>
                  </w:r>
                  <w:r w:rsidRPr="004A04B3">
                    <w:rPr>
                      <w:rFonts w:ascii="Arial" w:hAnsi="Arial" w:cs="Arial"/>
                      <w:b/>
                      <w:vertAlign w:val="superscript"/>
                      <w:lang w:eastAsia="es-ES"/>
                    </w:rPr>
                    <w:footnoteReference w:id="1"/>
                  </w:r>
                  <w:r w:rsidRPr="004A04B3">
                    <w:rPr>
                      <w:rFonts w:ascii="Arial" w:hAnsi="Arial" w:cs="Arial"/>
                      <w:lang w:eastAsia="es-ES"/>
                    </w:rPr>
                    <w:t xml:space="preserve"> conforme lo requerido en el anexo o acápite de Garantías Financieras. </w:t>
                  </w:r>
                </w:p>
                <w:p w:rsidR="004A04B3" w:rsidRPr="004A04B3" w:rsidRDefault="004A04B3" w:rsidP="004A04B3">
                  <w:pPr>
                    <w:numPr>
                      <w:ilvl w:val="0"/>
                      <w:numId w:val="37"/>
                    </w:numPr>
                    <w:spacing w:before="60" w:after="60"/>
                    <w:jc w:val="both"/>
                    <w:rPr>
                      <w:rFonts w:ascii="Arial" w:hAnsi="Arial" w:cs="Arial"/>
                      <w:b/>
                      <w:lang w:eastAsia="es-ES"/>
                    </w:rPr>
                  </w:pPr>
                  <w:r w:rsidRPr="004A04B3">
                    <w:rPr>
                      <w:rFonts w:ascii="Arial" w:hAnsi="Arial" w:cs="Arial"/>
                      <w:b/>
                      <w:lang w:eastAsia="es-ES"/>
                    </w:rPr>
                    <w:t xml:space="preserve">Nombre (Objeto de la Contratación) y/o código </w:t>
                  </w:r>
                  <w:r w:rsidRPr="004A04B3">
                    <w:rPr>
                      <w:rFonts w:ascii="Arial" w:hAnsi="Arial" w:cs="Arial"/>
                      <w:lang w:eastAsia="es-ES"/>
                    </w:rPr>
                    <w:t>del proceso de contratación, conforme al registrado en la página web</w:t>
                  </w:r>
                  <w:r w:rsidRPr="004A04B3">
                    <w:rPr>
                      <w:rFonts w:ascii="Arial" w:hAnsi="Arial" w:cs="Arial"/>
                      <w:b/>
                      <w:lang w:eastAsia="es-ES"/>
                    </w:rPr>
                    <w:t>:</w:t>
                  </w:r>
                </w:p>
                <w:p w:rsidR="004A04B3" w:rsidRPr="004A04B3" w:rsidRDefault="004A04B3" w:rsidP="004A04B3">
                  <w:pPr>
                    <w:spacing w:before="60" w:after="60"/>
                    <w:ind w:left="360"/>
                    <w:jc w:val="both"/>
                    <w:rPr>
                      <w:rFonts w:ascii="Arial" w:hAnsi="Arial" w:cs="Arial"/>
                      <w:b/>
                      <w:i/>
                      <w:lang w:eastAsia="es-ES"/>
                    </w:rPr>
                  </w:pPr>
                  <w:r w:rsidRPr="004A04B3">
                    <w:rPr>
                      <w:rFonts w:ascii="Arial" w:hAnsi="Arial" w:cs="Arial"/>
                      <w:b/>
                      <w:i/>
                      <w:lang w:eastAsia="es-ES"/>
                    </w:rPr>
                    <w:lastRenderedPageBreak/>
                    <w:t>http://contrataciones.ypfb.gob.bo/contrataciones/publicacion</w:t>
                  </w:r>
                </w:p>
              </w:tc>
            </w:tr>
            <w:tr w:rsidR="004A04B3" w:rsidRPr="004A04B3" w:rsidTr="004A04B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04B3" w:rsidRPr="004A04B3" w:rsidRDefault="004A04B3" w:rsidP="004A04B3">
                  <w:pPr>
                    <w:rPr>
                      <w:b/>
                      <w:bCs/>
                      <w:lang w:eastAsia="es-ES"/>
                    </w:rPr>
                  </w:pPr>
                  <w:r w:rsidRPr="004A04B3">
                    <w:rPr>
                      <w:b/>
                      <w:bCs/>
                      <w:lang w:eastAsia="es-ES"/>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A04B3" w:rsidRPr="004A04B3" w:rsidRDefault="004A04B3" w:rsidP="004A04B3">
                  <w:pPr>
                    <w:spacing w:before="120" w:after="120"/>
                    <w:jc w:val="both"/>
                    <w:rPr>
                      <w:rFonts w:ascii="Arial" w:hAnsi="Arial" w:cs="Arial"/>
                      <w:lang w:eastAsia="es-ES"/>
                    </w:rPr>
                  </w:pPr>
                  <w:r w:rsidRPr="004A04B3">
                    <w:rPr>
                      <w:rFonts w:ascii="Arial" w:hAnsi="Arial" w:cs="Arial"/>
                      <w:lang w:eastAsia="es-ES"/>
                    </w:rPr>
                    <w:t xml:space="preserve">Debe consignar el nombre y tipo societario </w:t>
                  </w:r>
                  <w:r w:rsidRPr="004A04B3">
                    <w:rPr>
                      <w:rFonts w:ascii="Arial" w:hAnsi="Arial" w:cs="Arial"/>
                      <w:u w:val="single"/>
                      <w:lang w:eastAsia="es-ES"/>
                    </w:rPr>
                    <w:t>conforme</w:t>
                  </w:r>
                  <w:r w:rsidRPr="004A04B3">
                    <w:rPr>
                      <w:rFonts w:ascii="Arial" w:hAnsi="Arial" w:cs="Arial"/>
                      <w:lang w:eastAsia="es-ES"/>
                    </w:rPr>
                    <w:t xml:space="preserve"> se encuentre inscrito en el Registro (informático o documental) FUNDEMPRESA -o equivalente en el país de origen-. </w:t>
                  </w:r>
                </w:p>
                <w:p w:rsidR="004A04B3" w:rsidRPr="004A04B3" w:rsidRDefault="004A04B3" w:rsidP="004A04B3">
                  <w:pPr>
                    <w:spacing w:before="120" w:after="120"/>
                    <w:jc w:val="both"/>
                    <w:rPr>
                      <w:rFonts w:ascii="Arial" w:hAnsi="Arial" w:cs="Arial"/>
                      <w:lang w:eastAsia="es-ES"/>
                    </w:rPr>
                  </w:pPr>
                  <w:r w:rsidRPr="004A04B3">
                    <w:rPr>
                      <w:rFonts w:ascii="Arial" w:hAnsi="Arial" w:cs="Arial"/>
                      <w:lang w:eastAsia="es-ES"/>
                    </w:rPr>
                    <w:t xml:space="preserve">Para </w:t>
                  </w:r>
                  <w:r w:rsidRPr="004A04B3">
                    <w:rPr>
                      <w:rFonts w:ascii="Arial" w:hAnsi="Arial" w:cs="Arial"/>
                      <w:u w:val="single"/>
                      <w:lang w:eastAsia="es-ES"/>
                    </w:rPr>
                    <w:t>Asociaciones Accidentales,</w:t>
                  </w:r>
                  <w:r w:rsidRPr="004A04B3">
                    <w:rPr>
                      <w:rFonts w:ascii="Arial" w:hAnsi="Arial" w:cs="Arial"/>
                      <w:lang w:eastAsia="es-ES"/>
                    </w:rPr>
                    <w:t xml:space="preserve"> podrá figurar el nombre de la Asociación Accidental o de una de las empresas que conforman la misma, concordante con su respectivo Registro FUNDEMPRESA.</w:t>
                  </w:r>
                </w:p>
                <w:p w:rsidR="004A04B3" w:rsidRPr="004A04B3" w:rsidRDefault="004A04B3" w:rsidP="004A04B3">
                  <w:pPr>
                    <w:spacing w:before="120" w:after="120"/>
                    <w:jc w:val="both"/>
                    <w:rPr>
                      <w:rFonts w:ascii="Arial" w:hAnsi="Arial" w:cs="Arial"/>
                      <w:lang w:eastAsia="es-ES"/>
                    </w:rPr>
                  </w:pPr>
                  <w:r w:rsidRPr="004A04B3">
                    <w:rPr>
                      <w:rFonts w:ascii="Arial" w:hAnsi="Arial" w:cs="Arial"/>
                      <w:lang w:eastAsia="es-ES"/>
                    </w:rPr>
                    <w:t xml:space="preserve">Para </w:t>
                  </w:r>
                  <w:r w:rsidRPr="004A04B3">
                    <w:rPr>
                      <w:rFonts w:ascii="Arial" w:hAnsi="Arial" w:cs="Arial"/>
                      <w:u w:val="single"/>
                      <w:lang w:eastAsia="es-ES"/>
                    </w:rPr>
                    <w:t>Empresas Unipersonales</w:t>
                  </w:r>
                  <w:r w:rsidRPr="004A04B3">
                    <w:rPr>
                      <w:rFonts w:ascii="Arial" w:hAnsi="Arial" w:cs="Arial"/>
                      <w:lang w:eastAsia="es-ES"/>
                    </w:rPr>
                    <w:t>, alternativamente podrá figurar el nombre del Contribuyente (NIT).</w:t>
                  </w:r>
                </w:p>
              </w:tc>
            </w:tr>
            <w:tr w:rsidR="004A04B3" w:rsidRPr="004A04B3" w:rsidTr="004A04B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04B3" w:rsidRPr="004A04B3" w:rsidRDefault="004A04B3" w:rsidP="004A04B3">
                  <w:pPr>
                    <w:rPr>
                      <w:b/>
                      <w:bCs/>
                      <w:lang w:eastAsia="es-ES"/>
                    </w:rPr>
                  </w:pPr>
                  <w:r w:rsidRPr="004A04B3">
                    <w:rPr>
                      <w:b/>
                      <w:bCs/>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A04B3" w:rsidRPr="004A04B3" w:rsidRDefault="004A04B3" w:rsidP="004A04B3">
                  <w:pPr>
                    <w:jc w:val="both"/>
                    <w:rPr>
                      <w:rFonts w:ascii="Arial" w:hAnsi="Arial" w:cs="Arial"/>
                      <w:lang w:eastAsia="es-ES"/>
                    </w:rPr>
                  </w:pPr>
                  <w:r w:rsidRPr="004A04B3">
                    <w:rPr>
                      <w:rFonts w:ascii="Arial" w:hAnsi="Arial" w:cs="Arial"/>
                      <w:lang w:eastAsia="es-ES"/>
                    </w:rPr>
                    <w:t>Debe consignar:</w:t>
                  </w:r>
                </w:p>
                <w:p w:rsidR="004A04B3" w:rsidRPr="004A04B3" w:rsidRDefault="004A04B3" w:rsidP="004A04B3">
                  <w:pPr>
                    <w:numPr>
                      <w:ilvl w:val="0"/>
                      <w:numId w:val="39"/>
                    </w:numPr>
                    <w:spacing w:line="276" w:lineRule="auto"/>
                    <w:ind w:left="357" w:hanging="357"/>
                    <w:jc w:val="both"/>
                    <w:rPr>
                      <w:rFonts w:ascii="Arial" w:hAnsi="Arial"/>
                      <w:i/>
                      <w:lang w:eastAsia="es-ES"/>
                    </w:rPr>
                  </w:pPr>
                  <w:r w:rsidRPr="004A04B3">
                    <w:rPr>
                      <w:rFonts w:ascii="Arial" w:hAnsi="Arial" w:cs="Arial"/>
                      <w:lang w:eastAsia="es-ES"/>
                    </w:rPr>
                    <w:t xml:space="preserve">YACIMIENTOS PETROLIFEROS FISCALES BOLIVIANOS; </w:t>
                  </w:r>
                  <w:r w:rsidRPr="004A04B3">
                    <w:rPr>
                      <w:rFonts w:ascii="Arial" w:hAnsi="Arial"/>
                      <w:i/>
                      <w:lang w:eastAsia="es-ES"/>
                    </w:rPr>
                    <w:t>YPFB; o ambos.</w:t>
                  </w:r>
                </w:p>
              </w:tc>
            </w:tr>
            <w:tr w:rsidR="004A04B3" w:rsidRPr="004A04B3" w:rsidTr="004A04B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04B3" w:rsidRPr="004A04B3" w:rsidRDefault="004A04B3" w:rsidP="004A04B3">
                  <w:pPr>
                    <w:rPr>
                      <w:lang w:eastAsia="es-ES"/>
                    </w:rPr>
                  </w:pPr>
                  <w:r w:rsidRPr="004A04B3">
                    <w:rPr>
                      <w:b/>
                      <w:bCs/>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A04B3" w:rsidRPr="004A04B3" w:rsidRDefault="004A04B3" w:rsidP="004A04B3">
                  <w:pPr>
                    <w:spacing w:before="60" w:after="60"/>
                    <w:jc w:val="both"/>
                    <w:rPr>
                      <w:rFonts w:ascii="Arial" w:hAnsi="Arial" w:cs="Arial"/>
                      <w:lang w:eastAsia="es-ES"/>
                    </w:rPr>
                  </w:pPr>
                  <w:r w:rsidRPr="004A04B3">
                    <w:rPr>
                      <w:rFonts w:ascii="Arial" w:hAnsi="Arial" w:cs="Arial"/>
                      <w:lang w:eastAsia="es-ES"/>
                    </w:rPr>
                    <w:t>Debe consignar el valor/importe/monto correctamente calculado conforme el anexo o acápite de Garantías Financieras, la “</w:t>
                  </w:r>
                  <w:r w:rsidRPr="004A04B3">
                    <w:rPr>
                      <w:rFonts w:ascii="Arial" w:hAnsi="Arial" w:cs="Arial"/>
                      <w:i/>
                      <w:lang w:eastAsia="es-ES"/>
                    </w:rPr>
                    <w:t>Garantía según el objeto</w:t>
                  </w:r>
                  <w:r w:rsidRPr="004A04B3">
                    <w:rPr>
                      <w:rFonts w:ascii="Arial" w:hAnsi="Arial" w:cs="Arial"/>
                      <w:lang w:eastAsia="es-ES"/>
                    </w:rPr>
                    <w:t>” y la moneda del proceso de contratación requerido en el DBC o DCD.</w:t>
                  </w:r>
                </w:p>
                <w:p w:rsidR="004A04B3" w:rsidRPr="004A04B3" w:rsidRDefault="004A04B3" w:rsidP="004A04B3">
                  <w:pPr>
                    <w:spacing w:before="60" w:after="60"/>
                    <w:jc w:val="both"/>
                    <w:rPr>
                      <w:rFonts w:ascii="Arial" w:hAnsi="Arial" w:cs="Arial"/>
                      <w:lang w:eastAsia="es-ES"/>
                    </w:rPr>
                  </w:pPr>
                  <w:r w:rsidRPr="004A04B3">
                    <w:rPr>
                      <w:rFonts w:ascii="Arial" w:hAnsi="Arial" w:cs="Arial"/>
                      <w:lang w:eastAsia="es-ES"/>
                    </w:rPr>
                    <w:t>Para adjudicación por ITEMS, LOTES, TRAMOS, PAQUETES, VOLÚMENES O ETAPAS, el “</w:t>
                  </w:r>
                  <w:r w:rsidRPr="004A04B3">
                    <w:rPr>
                      <w:rFonts w:ascii="Arial" w:hAnsi="Arial" w:cs="Arial"/>
                      <w:i/>
                      <w:lang w:eastAsia="es-ES"/>
                    </w:rPr>
                    <w:t>monto máximo de la contratación”</w:t>
                  </w:r>
                  <w:r w:rsidRPr="004A04B3">
                    <w:rPr>
                      <w:rFonts w:ascii="Arial" w:hAnsi="Arial" w:cs="Arial"/>
                      <w:lang w:eastAsia="es-ES"/>
                    </w:rPr>
                    <w:t xml:space="preserve"> corresponderá al registrado en el acápite “P</w:t>
                  </w:r>
                  <w:r w:rsidRPr="004A04B3">
                    <w:rPr>
                      <w:rFonts w:ascii="Arial" w:hAnsi="Arial" w:cs="Arial"/>
                      <w:i/>
                      <w:lang w:eastAsia="es-ES"/>
                    </w:rPr>
                    <w:t>recio Referencial”</w:t>
                  </w:r>
                  <w:r w:rsidRPr="004A04B3">
                    <w:rPr>
                      <w:rFonts w:ascii="Arial" w:hAnsi="Arial" w:cs="Arial"/>
                      <w:lang w:eastAsia="es-ES"/>
                    </w:rPr>
                    <w:t xml:space="preserve"> del DBC o DCD.</w:t>
                  </w:r>
                </w:p>
              </w:tc>
            </w:tr>
            <w:tr w:rsidR="004A04B3" w:rsidRPr="004A04B3" w:rsidTr="004A04B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04B3" w:rsidRPr="004A04B3" w:rsidRDefault="004A04B3" w:rsidP="004A04B3">
                  <w:pPr>
                    <w:rPr>
                      <w:lang w:eastAsia="es-ES"/>
                    </w:rPr>
                  </w:pPr>
                  <w:r w:rsidRPr="004A04B3">
                    <w:rPr>
                      <w:b/>
                      <w:bCs/>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A04B3" w:rsidRPr="004A04B3" w:rsidRDefault="004A04B3" w:rsidP="004A04B3">
                  <w:pPr>
                    <w:spacing w:before="60" w:after="60"/>
                    <w:jc w:val="both"/>
                    <w:rPr>
                      <w:rFonts w:ascii="Arial" w:hAnsi="Arial" w:cs="Arial"/>
                      <w:lang w:eastAsia="es-ES"/>
                    </w:rPr>
                  </w:pPr>
                  <w:r w:rsidRPr="004A04B3">
                    <w:rPr>
                      <w:rFonts w:ascii="Arial" w:hAnsi="Arial" w:cs="Arial"/>
                      <w:lang w:eastAsia="es-ES"/>
                    </w:rPr>
                    <w:t xml:space="preserve">Debe consignar una vigencia </w:t>
                  </w:r>
                  <w:r w:rsidRPr="004A04B3">
                    <w:rPr>
                      <w:rFonts w:ascii="Arial" w:hAnsi="Arial" w:cs="Arial"/>
                      <w:u w:val="single"/>
                      <w:lang w:eastAsia="es-ES"/>
                    </w:rPr>
                    <w:t>igual o mayor</w:t>
                  </w:r>
                  <w:r w:rsidRPr="004A04B3">
                    <w:rPr>
                      <w:rFonts w:ascii="Arial" w:hAnsi="Arial" w:cs="Arial"/>
                      <w:lang w:eastAsia="es-ES"/>
                    </w:rPr>
                    <w:t xml:space="preserve"> a la requerida en el Anexo o acápite de Garantías Financieras, </w:t>
                  </w:r>
                </w:p>
                <w:p w:rsidR="004A04B3" w:rsidRPr="004A04B3" w:rsidRDefault="004A04B3" w:rsidP="004A04B3">
                  <w:pPr>
                    <w:numPr>
                      <w:ilvl w:val="0"/>
                      <w:numId w:val="40"/>
                    </w:numPr>
                    <w:spacing w:before="60" w:after="60"/>
                    <w:jc w:val="both"/>
                    <w:rPr>
                      <w:rFonts w:ascii="Arial" w:hAnsi="Arial" w:cs="Arial"/>
                      <w:lang w:eastAsia="es-ES"/>
                    </w:rPr>
                  </w:pPr>
                  <w:r w:rsidRPr="004A04B3">
                    <w:rPr>
                      <w:rFonts w:ascii="Arial" w:hAnsi="Arial" w:cs="Arial"/>
                      <w:b/>
                      <w:u w:val="single"/>
                      <w:lang w:eastAsia="es-ES"/>
                    </w:rPr>
                    <w:t>Para la Garantía de Seriedad de Propuesta:</w:t>
                  </w:r>
                  <w:r w:rsidRPr="004A04B3">
                    <w:rPr>
                      <w:rFonts w:ascii="Arial" w:hAnsi="Arial" w:cs="Arial"/>
                      <w:lang w:eastAsia="es-ES"/>
                    </w:rPr>
                    <w:t xml:space="preserve"> mínimamente 150 días computables a partir de la “</w:t>
                  </w:r>
                  <w:r w:rsidRPr="004A04B3">
                    <w:rPr>
                      <w:rFonts w:ascii="Arial" w:hAnsi="Arial" w:cs="Arial"/>
                      <w:i/>
                      <w:lang w:eastAsia="es-ES"/>
                    </w:rPr>
                    <w:t>Fecha de presentación de propuestas</w:t>
                  </w:r>
                  <w:r w:rsidRPr="004A04B3">
                    <w:rPr>
                      <w:rFonts w:ascii="Arial" w:hAnsi="Arial" w:cs="Arial"/>
                      <w:lang w:eastAsia="es-ES"/>
                    </w:rPr>
                    <w:t xml:space="preserve">”, establecida en el Cronograma de Plazos del DBC. </w:t>
                  </w:r>
                </w:p>
                <w:p w:rsidR="004A04B3" w:rsidRPr="004A04B3" w:rsidRDefault="004A04B3" w:rsidP="004A04B3">
                  <w:pPr>
                    <w:numPr>
                      <w:ilvl w:val="0"/>
                      <w:numId w:val="40"/>
                    </w:numPr>
                    <w:spacing w:before="60" w:after="60"/>
                    <w:jc w:val="both"/>
                    <w:rPr>
                      <w:rFonts w:ascii="Arial" w:hAnsi="Arial" w:cs="Arial"/>
                      <w:lang w:eastAsia="es-ES"/>
                    </w:rPr>
                  </w:pPr>
                  <w:r w:rsidRPr="004A04B3">
                    <w:rPr>
                      <w:rFonts w:ascii="Arial" w:hAnsi="Arial" w:cs="Arial"/>
                      <w:b/>
                      <w:u w:val="single"/>
                      <w:lang w:eastAsia="es-ES"/>
                    </w:rPr>
                    <w:t>Para Garantía de Cumplimiento de Contrato y otras garantías (DS 29506 y DS 181):</w:t>
                  </w:r>
                  <w:r w:rsidRPr="004A04B3">
                    <w:rPr>
                      <w:rFonts w:ascii="Arial" w:hAnsi="Arial" w:cs="Arial"/>
                      <w:b/>
                      <w:lang w:eastAsia="es-ES"/>
                    </w:rPr>
                    <w:t xml:space="preserve"> </w:t>
                  </w:r>
                  <w:r w:rsidRPr="004A04B3">
                    <w:rPr>
                      <w:rFonts w:ascii="Arial" w:hAnsi="Arial" w:cs="Arial"/>
                      <w:lang w:eastAsia="es-ES"/>
                    </w:rPr>
                    <w:t>según lo requerido,</w:t>
                  </w:r>
                  <w:r w:rsidRPr="004A04B3">
                    <w:rPr>
                      <w:rFonts w:ascii="Arial" w:hAnsi="Arial" w:cs="Arial"/>
                      <w:b/>
                      <w:lang w:eastAsia="es-ES"/>
                    </w:rPr>
                    <w:t xml:space="preserve"> </w:t>
                  </w:r>
                  <w:r w:rsidRPr="004A04B3">
                    <w:rPr>
                      <w:rFonts w:ascii="Arial" w:hAnsi="Arial" w:cs="Arial"/>
                      <w:lang w:eastAsia="es-ES"/>
                    </w:rPr>
                    <w:t xml:space="preserve">computables a partir de la </w:t>
                  </w:r>
                  <w:r w:rsidRPr="004A04B3">
                    <w:rPr>
                      <w:rFonts w:ascii="Arial" w:hAnsi="Arial" w:cs="Arial"/>
                      <w:u w:val="single"/>
                      <w:lang w:eastAsia="es-ES"/>
                    </w:rPr>
                    <w:t xml:space="preserve">fecha de emisión del instrumento financiero, </w:t>
                  </w:r>
                  <w:r w:rsidRPr="004A04B3">
                    <w:rPr>
                      <w:rFonts w:ascii="Arial" w:hAnsi="Arial" w:cs="Arial"/>
                      <w:lang w:eastAsia="es-ES"/>
                    </w:rPr>
                    <w:t>debiendo exceder en sesenta (60) días calendario al plazo de entrega del objeto de la contratación.</w:t>
                  </w:r>
                </w:p>
                <w:p w:rsidR="004A04B3" w:rsidRPr="004A04B3" w:rsidRDefault="004A04B3" w:rsidP="004A04B3">
                  <w:pPr>
                    <w:spacing w:before="60" w:after="60"/>
                    <w:ind w:left="360"/>
                    <w:jc w:val="center"/>
                    <w:rPr>
                      <w:rFonts w:ascii="Arial" w:hAnsi="Arial" w:cs="Arial"/>
                      <w:lang w:eastAsia="es-ES"/>
                    </w:rPr>
                  </w:pPr>
                  <w:r w:rsidRPr="004A04B3">
                    <w:rPr>
                      <w:rFonts w:ascii="Arial" w:hAnsi="Arial" w:cs="Arial"/>
                      <w:lang w:eastAsia="es-ES"/>
                    </w:rPr>
                    <w:t xml:space="preserve">Vigencia de la </w:t>
                  </w:r>
                  <w:proofErr w:type="spellStart"/>
                  <w:r w:rsidRPr="004A04B3">
                    <w:rPr>
                      <w:rFonts w:ascii="Arial" w:hAnsi="Arial" w:cs="Arial"/>
                      <w:lang w:eastAsia="es-ES"/>
                    </w:rPr>
                    <w:t>Gtia</w:t>
                  </w:r>
                  <w:proofErr w:type="spellEnd"/>
                  <w:r w:rsidRPr="004A04B3">
                    <w:rPr>
                      <w:rFonts w:ascii="Arial" w:hAnsi="Arial" w:cs="Arial"/>
                      <w:lang w:eastAsia="es-ES"/>
                    </w:rPr>
                    <w:t>. = fecha de emisión + Plazo de entrega + 60 días</w:t>
                  </w:r>
                </w:p>
              </w:tc>
            </w:tr>
            <w:tr w:rsidR="004A04B3" w:rsidRPr="004A04B3" w:rsidTr="004A04B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04B3" w:rsidRPr="004A04B3" w:rsidRDefault="004A04B3" w:rsidP="004A04B3">
                  <w:pPr>
                    <w:rPr>
                      <w:b/>
                      <w:bCs/>
                      <w:lang w:eastAsia="es-ES"/>
                    </w:rPr>
                  </w:pPr>
                  <w:r w:rsidRPr="004A04B3">
                    <w:rPr>
                      <w:b/>
                      <w:bCs/>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A04B3" w:rsidRPr="004A04B3" w:rsidRDefault="004A04B3" w:rsidP="004A04B3">
                  <w:pPr>
                    <w:spacing w:before="60" w:after="60"/>
                    <w:jc w:val="both"/>
                    <w:rPr>
                      <w:rFonts w:ascii="Arial" w:hAnsi="Arial" w:cs="Arial"/>
                      <w:lang w:eastAsia="es-ES"/>
                    </w:rPr>
                  </w:pPr>
                  <w:r w:rsidRPr="004A04B3">
                    <w:rPr>
                      <w:rFonts w:ascii="Arial" w:hAnsi="Arial" w:cs="Arial"/>
                      <w:lang w:eastAsia="es-ES"/>
                    </w:rPr>
                    <w:t>Debe incluir las cláusulas de:</w:t>
                  </w:r>
                </w:p>
                <w:p w:rsidR="004A04B3" w:rsidRPr="004A04B3" w:rsidRDefault="004A04B3" w:rsidP="004A04B3">
                  <w:pPr>
                    <w:numPr>
                      <w:ilvl w:val="0"/>
                      <w:numId w:val="41"/>
                    </w:numPr>
                    <w:spacing w:before="60" w:after="60"/>
                    <w:jc w:val="both"/>
                    <w:rPr>
                      <w:rFonts w:ascii="Arial" w:hAnsi="Arial" w:cs="Arial"/>
                      <w:lang w:eastAsia="es-ES"/>
                    </w:rPr>
                  </w:pPr>
                  <w:r w:rsidRPr="004A04B3">
                    <w:rPr>
                      <w:rFonts w:ascii="Arial" w:hAnsi="Arial" w:cs="Arial"/>
                      <w:lang w:eastAsia="es-ES"/>
                    </w:rPr>
                    <w:t xml:space="preserve">Renovable, irrevocable y de </w:t>
                  </w:r>
                  <w:r w:rsidRPr="004A04B3">
                    <w:rPr>
                      <w:rFonts w:ascii="Arial" w:hAnsi="Arial" w:cs="Arial"/>
                      <w:u w:val="single"/>
                      <w:lang w:eastAsia="es-ES"/>
                    </w:rPr>
                    <w:t>ejecución inmediata</w:t>
                  </w:r>
                  <w:r w:rsidRPr="004A04B3">
                    <w:rPr>
                      <w:rFonts w:ascii="Arial" w:hAnsi="Arial" w:cs="Arial"/>
                      <w:lang w:eastAsia="es-ES"/>
                    </w:rPr>
                    <w:t xml:space="preserve"> o </w:t>
                  </w:r>
                  <w:r w:rsidRPr="004A04B3">
                    <w:rPr>
                      <w:rFonts w:ascii="Arial" w:hAnsi="Arial" w:cs="Arial"/>
                      <w:u w:val="single"/>
                      <w:lang w:eastAsia="es-ES"/>
                    </w:rPr>
                    <w:t>ejecución a primer requerimiento</w:t>
                  </w:r>
                  <w:r w:rsidRPr="004A04B3">
                    <w:rPr>
                      <w:rFonts w:ascii="Arial" w:hAnsi="Arial" w:cs="Arial"/>
                      <w:lang w:eastAsia="es-ES"/>
                    </w:rPr>
                    <w:t xml:space="preserve"> según corresponda al Instrumento Financiero requerido. </w:t>
                  </w:r>
                </w:p>
              </w:tc>
            </w:tr>
          </w:tbl>
          <w:p w:rsidR="004A04B3" w:rsidRPr="004A04B3" w:rsidRDefault="004A04B3" w:rsidP="004A04B3">
            <w:pPr>
              <w:widowControl w:val="0"/>
              <w:jc w:val="both"/>
              <w:rPr>
                <w:rFonts w:ascii="Arial" w:hAnsi="Arial" w:cs="Arial"/>
                <w:b/>
                <w:bCs/>
                <w:lang w:eastAsia="es-ES"/>
              </w:rPr>
            </w:pPr>
            <w:r w:rsidRPr="004A04B3">
              <w:rPr>
                <w:rFonts w:ascii="Arial" w:hAnsi="Arial" w:cs="Arial"/>
                <w:b/>
                <w:bCs/>
                <w:lang w:eastAsia="es-ES"/>
              </w:rPr>
              <w:t xml:space="preserve">NOTA: EL INCUMPLIMIENTO DE LOS PARAMETROS ESTABLECIDOS PRECEDENTEMENTE, POR PARTE DEL PROPONENTE O ADJUDICADO, </w:t>
            </w:r>
            <w:r w:rsidRPr="004A04B3">
              <w:rPr>
                <w:rFonts w:ascii="Arial" w:hAnsi="Arial" w:cs="Arial"/>
                <w:b/>
                <w:bCs/>
                <w:u w:val="single"/>
                <w:lang w:eastAsia="es-ES"/>
              </w:rPr>
              <w:t>NO DARÁ LUGAR A SUBSANACION ALGUNA.</w:t>
            </w:r>
          </w:p>
          <w:p w:rsidR="004A04B3" w:rsidRPr="004A04B3" w:rsidRDefault="004A04B3" w:rsidP="004A04B3">
            <w:pPr>
              <w:autoSpaceDE w:val="0"/>
              <w:autoSpaceDN w:val="0"/>
              <w:adjustRightInd w:val="0"/>
              <w:jc w:val="both"/>
              <w:rPr>
                <w:b/>
                <w:lang w:eastAsia="es-ES"/>
              </w:rPr>
            </w:pPr>
          </w:p>
          <w:p w:rsidR="004A04B3" w:rsidRPr="004A04B3" w:rsidRDefault="004A04B3" w:rsidP="004A04B3">
            <w:pPr>
              <w:autoSpaceDE w:val="0"/>
              <w:autoSpaceDN w:val="0"/>
              <w:adjustRightInd w:val="0"/>
              <w:jc w:val="both"/>
              <w:rPr>
                <w:b/>
                <w:lang w:eastAsia="es-ES"/>
              </w:rPr>
            </w:pPr>
            <w:r w:rsidRPr="004A04B3">
              <w:rPr>
                <w:vertAlign w:val="superscript"/>
                <w:lang w:eastAsia="es-ES"/>
              </w:rPr>
              <w:footnoteRef/>
            </w:r>
            <w:r w:rsidRPr="004A04B3">
              <w:rPr>
                <w:lang w:eastAsia="es-ES"/>
              </w:rPr>
              <w:t xml:space="preserve"> “</w:t>
            </w:r>
            <w:r w:rsidRPr="004A04B3">
              <w:rPr>
                <w:rFonts w:ascii="Verdana" w:hAnsi="Verdana" w:cs="Verdana"/>
                <w:bCs/>
                <w:lang w:eastAsia="es-ES"/>
              </w:rPr>
              <w:t>Seriedad de Propuesta”; “Cumplimiento de Contrato”; “Adicional a la Garantía de Cumplimiento de Contrato de Obras”; “Funcionamiento de Maquinaria y/o Equipo”; “Correcta Inversión de Anticipo” u otras.</w:t>
            </w:r>
          </w:p>
          <w:p w:rsidR="004A04B3" w:rsidRPr="004A04B3" w:rsidRDefault="004A04B3" w:rsidP="004A04B3">
            <w:pPr>
              <w:autoSpaceDE w:val="0"/>
              <w:autoSpaceDN w:val="0"/>
              <w:adjustRightInd w:val="0"/>
              <w:jc w:val="both"/>
              <w:rPr>
                <w:rFonts w:ascii="Calibri" w:hAnsi="Calibri" w:cs="Calibri"/>
                <w:b/>
                <w:bCs/>
                <w:lang w:eastAsia="es-ES"/>
              </w:rPr>
            </w:pPr>
          </w:p>
        </w:tc>
      </w:tr>
    </w:tbl>
    <w:p w:rsidR="004A04B3" w:rsidRPr="004A04B3" w:rsidRDefault="004A04B3" w:rsidP="004A04B3">
      <w:pPr>
        <w:spacing w:after="13" w:line="276" w:lineRule="auto"/>
        <w:contextualSpacing/>
        <w:jc w:val="both"/>
        <w:rPr>
          <w:rFonts w:ascii="Verdana" w:hAnsi="Verdana" w:cs="Calibri"/>
          <w:b/>
          <w:sz w:val="18"/>
          <w:szCs w:val="18"/>
          <w:lang w:eastAsia="es-ES"/>
        </w:rPr>
      </w:pPr>
    </w:p>
    <w:p w:rsidR="004A04B3" w:rsidRPr="004A04B3" w:rsidRDefault="004A04B3" w:rsidP="004A04B3">
      <w:pPr>
        <w:jc w:val="both"/>
        <w:rPr>
          <w:rFonts w:ascii="Verdana" w:hAnsi="Verdana" w:cs="Verdana"/>
          <w:b/>
          <w:bCs/>
          <w:color w:val="000000"/>
          <w:sz w:val="18"/>
          <w:szCs w:val="18"/>
          <w:lang w:eastAsia="es-ES"/>
        </w:rPr>
      </w:pPr>
    </w:p>
    <w:p w:rsidR="00B37D27" w:rsidRPr="00B37D27" w:rsidRDefault="00B37D27" w:rsidP="00B37D27">
      <w:pPr>
        <w:jc w:val="both"/>
        <w:rPr>
          <w:rFonts w:ascii="Verdana" w:hAnsi="Verdana" w:cs="Verdana"/>
          <w:b/>
          <w:bCs/>
          <w:color w:val="000000"/>
          <w:sz w:val="18"/>
          <w:szCs w:val="18"/>
          <w:lang w:eastAsia="es-ES"/>
        </w:rPr>
      </w:pPr>
    </w:p>
    <w:p w:rsidR="00B37D27" w:rsidRPr="00B37D27" w:rsidRDefault="00B37D27" w:rsidP="00B37D27">
      <w:pPr>
        <w:jc w:val="both"/>
        <w:rPr>
          <w:rFonts w:ascii="Verdana" w:hAnsi="Verdana" w:cs="Verdana"/>
          <w:b/>
          <w:bCs/>
          <w:color w:val="000000"/>
          <w:sz w:val="18"/>
          <w:szCs w:val="18"/>
          <w:lang w:eastAsia="es-ES"/>
        </w:rPr>
      </w:pPr>
    </w:p>
    <w:p w:rsidR="00B37D27" w:rsidRPr="00B37D27" w:rsidRDefault="00B37D27" w:rsidP="00B37D27">
      <w:pPr>
        <w:ind w:left="567"/>
        <w:contextualSpacing/>
        <w:jc w:val="both"/>
        <w:rPr>
          <w:rFonts w:ascii="Verdana" w:hAnsi="Verdana" w:cs="Calibri"/>
          <w:b/>
          <w:bCs/>
          <w:sz w:val="18"/>
          <w:szCs w:val="18"/>
          <w:lang w:eastAsia="es-BO"/>
        </w:rPr>
      </w:pPr>
    </w:p>
    <w:p w:rsidR="00B238A2" w:rsidRDefault="000D5126" w:rsidP="004A04B3">
      <w:pPr>
        <w:rPr>
          <w:rFonts w:ascii="Verdana" w:hAnsi="Verdana" w:cs="Verdana"/>
          <w:bCs/>
          <w:sz w:val="19"/>
          <w:szCs w:val="19"/>
          <w:lang w:eastAsia="es-ES"/>
        </w:rPr>
      </w:pPr>
      <w:r w:rsidRPr="000D5126">
        <w:rPr>
          <w:rFonts w:ascii="Verdana" w:hAnsi="Verdana" w:cs="Calibri"/>
          <w:b/>
          <w:sz w:val="18"/>
          <w:szCs w:val="18"/>
          <w:lang w:eastAsia="es-ES"/>
        </w:rPr>
        <w:lastRenderedPageBreak/>
        <w:t xml:space="preserve">         </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4A04B3">
        <w:rPr>
          <w:rFonts w:asciiTheme="minorHAnsi" w:hAnsiTheme="minorHAnsi" w:cstheme="minorHAnsi"/>
          <w:b/>
          <w:bCs/>
          <w:sz w:val="22"/>
          <w:szCs w:val="22"/>
        </w:rPr>
        <w:t>ORDEN DE COMPRA</w:t>
      </w:r>
    </w:p>
    <w:p w:rsidR="004A04B3" w:rsidRDefault="004A04B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4A04B3">
        <w:trPr>
          <w:trHeight w:val="520"/>
        </w:trPr>
        <w:tc>
          <w:tcPr>
            <w:tcW w:w="8976" w:type="dxa"/>
            <w:shd w:val="clear" w:color="auto" w:fill="auto"/>
            <w:vAlign w:val="center"/>
          </w:tcPr>
          <w:p w:rsidR="00BD420D" w:rsidRPr="004A04B3" w:rsidRDefault="00BD420D" w:rsidP="004A04B3">
            <w:pPr>
              <w:ind w:right="28"/>
              <w:jc w:val="both"/>
              <w:rPr>
                <w:rFonts w:asciiTheme="minorHAnsi" w:hAnsiTheme="minorHAnsi" w:cstheme="minorHAnsi"/>
                <w:bCs/>
              </w:rPr>
            </w:pPr>
            <w:r w:rsidRPr="004A04B3">
              <w:rPr>
                <w:rFonts w:asciiTheme="minorHAnsi" w:hAnsiTheme="minorHAnsi" w:cstheme="minorHAnsi"/>
                <w:bCs/>
              </w:rPr>
              <w:t>El presente es un modelo referencial el cual puede sufrir modificaciones de acuerdo a las características particulares del presente proceso de contratación.</w:t>
            </w:r>
          </w:p>
        </w:tc>
      </w:tr>
    </w:tbl>
    <w:p w:rsidR="00BD420D" w:rsidRPr="00B37D27" w:rsidRDefault="00B238A2" w:rsidP="004A04B3">
      <w:pPr>
        <w:spacing w:before="120" w:after="120"/>
        <w:ind w:left="4248"/>
        <w:rPr>
          <w:rFonts w:asciiTheme="minorHAnsi" w:hAnsiTheme="minorHAnsi" w:cstheme="minorHAnsi"/>
          <w:b/>
          <w:bCs/>
          <w:sz w:val="18"/>
          <w:szCs w:val="18"/>
          <w:lang w:val="es-ES_tradnl"/>
        </w:rPr>
      </w:pPr>
      <w:r w:rsidRPr="00B238A2">
        <w:rPr>
          <w:rFonts w:ascii="Arial" w:hAnsi="Arial" w:cs="Arial"/>
          <w:b/>
          <w:lang w:eastAsia="es-ES"/>
        </w:rPr>
        <w:t xml:space="preserve">        </w:t>
      </w:r>
    </w:p>
    <w:p w:rsidR="00FF4409" w:rsidRPr="00B37D27" w:rsidRDefault="004A04B3" w:rsidP="00BD420D">
      <w:pPr>
        <w:jc w:val="center"/>
        <w:rPr>
          <w:rFonts w:asciiTheme="minorHAnsi" w:hAnsiTheme="minorHAnsi" w:cstheme="minorHAnsi"/>
          <w:b/>
          <w:bCs/>
          <w:sz w:val="18"/>
          <w:szCs w:val="18"/>
          <w:lang w:val="es-ES_tradnl"/>
        </w:rPr>
      </w:pPr>
      <w:r w:rsidRPr="004A04B3">
        <w:drawing>
          <wp:inline distT="0" distB="0" distL="0" distR="0">
            <wp:extent cx="5792470" cy="6781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6326" cy="6786315"/>
                    </a:xfrm>
                    <a:prstGeom prst="rect">
                      <a:avLst/>
                    </a:prstGeom>
                    <a:noFill/>
                    <a:ln>
                      <a:noFill/>
                    </a:ln>
                  </pic:spPr>
                </pic:pic>
              </a:graphicData>
            </a:graphic>
          </wp:inline>
        </w:drawing>
      </w:r>
    </w:p>
    <w:sectPr w:rsidR="00FF4409" w:rsidRPr="00B37D2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6A8" w:rsidRDefault="001D76A8">
      <w:r>
        <w:separator/>
      </w:r>
    </w:p>
  </w:endnote>
  <w:endnote w:type="continuationSeparator" w:id="0">
    <w:p w:rsidR="001D76A8" w:rsidRDefault="001D7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278F4" w:rsidRDefault="009278F4">
        <w:pPr>
          <w:pStyle w:val="Piedepgina"/>
          <w:jc w:val="right"/>
        </w:pPr>
        <w:r>
          <w:fldChar w:fldCharType="begin"/>
        </w:r>
        <w:r>
          <w:instrText>PAGE   \* MERGEFORMAT</w:instrText>
        </w:r>
        <w:r>
          <w:fldChar w:fldCharType="separate"/>
        </w:r>
        <w:r w:rsidR="00AC6D1B">
          <w:rPr>
            <w:noProof/>
          </w:rPr>
          <w:t>30</w:t>
        </w:r>
        <w:r>
          <w:fldChar w:fldCharType="end"/>
        </w:r>
      </w:p>
    </w:sdtContent>
  </w:sdt>
  <w:p w:rsidR="009278F4" w:rsidRDefault="009278F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9278F4" w:rsidRDefault="009278F4" w:rsidP="00AC3212">
        <w:pPr>
          <w:pStyle w:val="Piedepgina"/>
          <w:jc w:val="right"/>
        </w:pPr>
        <w:r>
          <w:fldChar w:fldCharType="begin"/>
        </w:r>
        <w:r>
          <w:instrText>PAGE   \* MERGEFORMAT</w:instrText>
        </w:r>
        <w:r>
          <w:fldChar w:fldCharType="separate"/>
        </w:r>
        <w:r w:rsidR="00AC6D1B">
          <w:rPr>
            <w:noProof/>
          </w:rPr>
          <w:t>23</w:t>
        </w:r>
        <w:r>
          <w:fldChar w:fldCharType="end"/>
        </w:r>
      </w:p>
    </w:sdtContent>
  </w:sdt>
  <w:p w:rsidR="009278F4" w:rsidRDefault="009278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6A8" w:rsidRDefault="001D76A8">
      <w:r>
        <w:separator/>
      </w:r>
    </w:p>
  </w:footnote>
  <w:footnote w:type="continuationSeparator" w:id="0">
    <w:p w:rsidR="001D76A8" w:rsidRDefault="001D76A8">
      <w:r>
        <w:continuationSeparator/>
      </w:r>
    </w:p>
  </w:footnote>
  <w:footnote w:id="1">
    <w:p w:rsidR="009278F4" w:rsidRDefault="009278F4" w:rsidP="004A04B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30">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5"/>
  </w:num>
  <w:num w:numId="6">
    <w:abstractNumId w:val="27"/>
  </w:num>
  <w:num w:numId="7">
    <w:abstractNumId w:val="0"/>
  </w:num>
  <w:num w:numId="8">
    <w:abstractNumId w:val="51"/>
  </w:num>
  <w:num w:numId="9">
    <w:abstractNumId w:val="54"/>
  </w:num>
  <w:num w:numId="10">
    <w:abstractNumId w:val="10"/>
  </w:num>
  <w:num w:numId="11">
    <w:abstractNumId w:val="37"/>
  </w:num>
  <w:num w:numId="12">
    <w:abstractNumId w:val="40"/>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1"/>
  </w:num>
  <w:num w:numId="19">
    <w:abstractNumId w:val="32"/>
  </w:num>
  <w:num w:numId="20">
    <w:abstractNumId w:val="48"/>
  </w:num>
  <w:num w:numId="21">
    <w:abstractNumId w:val="24"/>
  </w:num>
  <w:num w:numId="22">
    <w:abstractNumId w:val="38"/>
  </w:num>
  <w:num w:numId="23">
    <w:abstractNumId w:val="33"/>
  </w:num>
  <w:num w:numId="24">
    <w:abstractNumId w:val="6"/>
  </w:num>
  <w:num w:numId="25">
    <w:abstractNumId w:val="20"/>
  </w:num>
  <w:num w:numId="26">
    <w:abstractNumId w:val="12"/>
  </w:num>
  <w:num w:numId="27">
    <w:abstractNumId w:val="31"/>
  </w:num>
  <w:num w:numId="28">
    <w:abstractNumId w:val="55"/>
  </w:num>
  <w:num w:numId="29">
    <w:abstractNumId w:val="1"/>
  </w:num>
  <w:num w:numId="30">
    <w:abstractNumId w:val="11"/>
  </w:num>
  <w:num w:numId="31">
    <w:abstractNumId w:val="44"/>
  </w:num>
  <w:num w:numId="32">
    <w:abstractNumId w:val="52"/>
  </w:num>
  <w:num w:numId="33">
    <w:abstractNumId w:val="15"/>
  </w:num>
  <w:num w:numId="34">
    <w:abstractNumId w:val="23"/>
  </w:num>
  <w:num w:numId="35">
    <w:abstractNumId w:val="28"/>
  </w:num>
  <w:num w:numId="36">
    <w:abstractNumId w:val="39"/>
  </w:num>
  <w:num w:numId="37">
    <w:abstractNumId w:val="35"/>
  </w:num>
  <w:num w:numId="38">
    <w:abstractNumId w:val="50"/>
  </w:num>
  <w:num w:numId="39">
    <w:abstractNumId w:val="49"/>
  </w:num>
  <w:num w:numId="40">
    <w:abstractNumId w:val="13"/>
  </w:num>
  <w:num w:numId="41">
    <w:abstractNumId w:val="26"/>
  </w:num>
  <w:num w:numId="42">
    <w:abstractNumId w:val="2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2"/>
  </w:num>
  <w:num w:numId="47">
    <w:abstractNumId w:val="47"/>
  </w:num>
  <w:num w:numId="48">
    <w:abstractNumId w:val="53"/>
  </w:num>
  <w:num w:numId="49">
    <w:abstractNumId w:val="7"/>
  </w:num>
  <w:num w:numId="50">
    <w:abstractNumId w:val="34"/>
  </w:num>
  <w:num w:numId="51">
    <w:abstractNumId w:val="19"/>
  </w:num>
  <w:num w:numId="52">
    <w:abstractNumId w:val="43"/>
  </w:num>
  <w:num w:numId="53">
    <w:abstractNumId w:val="30"/>
  </w:num>
  <w:num w:numId="54">
    <w:abstractNumId w:val="36"/>
  </w:num>
  <w:num w:numId="55">
    <w:abstractNumId w:val="46"/>
  </w:num>
  <w:num w:numId="56">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9BE"/>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0D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103"/>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2C10"/>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8CC"/>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6A8"/>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43"/>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B3"/>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09D"/>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6BCB"/>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BB"/>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245"/>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4A5C"/>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1A9"/>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8F4"/>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29E"/>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30F"/>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6D1B"/>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D27"/>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B88"/>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838"/>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F2C"/>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4F7"/>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D5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6BEDC-170A-4215-A74A-A280680CD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36</Pages>
  <Words>10616</Words>
  <Characters>60513</Characters>
  <Application>Microsoft Office Word</Application>
  <DocSecurity>0</DocSecurity>
  <Lines>504</Lines>
  <Paragraphs>141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70988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29</cp:revision>
  <cp:lastPrinted>2019-05-10T14:24:00Z</cp:lastPrinted>
  <dcterms:created xsi:type="dcterms:W3CDTF">2019-04-18T19:45:00Z</dcterms:created>
  <dcterms:modified xsi:type="dcterms:W3CDTF">2019-05-10T15:21:00Z</dcterms:modified>
</cp:coreProperties>
</file>