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A60" w:rsidRDefault="00FC0A2E" w:rsidP="00B34A60">
      <w:pPr>
        <w:jc w:val="center"/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es-BO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es-BO"/>
        </w:rPr>
        <w:t>ANEXO III</w:t>
      </w:r>
    </w:p>
    <w:p w:rsidR="00355658" w:rsidRPr="00B1676D" w:rsidRDefault="00355658" w:rsidP="00B34A60">
      <w:pPr>
        <w:jc w:val="center"/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es-BO"/>
        </w:rPr>
      </w:pPr>
    </w:p>
    <w:p w:rsidR="00796DFD" w:rsidRDefault="0037070A" w:rsidP="00796DFD">
      <w:pPr>
        <w:pStyle w:val="Encabezado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“</w:t>
      </w:r>
      <w:r w:rsidR="00FC0A2E" w:rsidRPr="00FC0A2E">
        <w:rPr>
          <w:rFonts w:ascii="Calibri" w:hAnsi="Calibri" w:cs="Calibri"/>
          <w:b/>
          <w:bCs/>
          <w:sz w:val="22"/>
          <w:szCs w:val="22"/>
          <w:lang w:eastAsia="es-BO"/>
        </w:rPr>
        <w:t>SERVICIO DE MANTENIMIENTO QUÍMICO PARA EQUIPOS DE CIRCUITO DE REFRIGERACIÓN DE LA PLANTA DE GAS NATURAL LICUADO</w:t>
      </w:r>
      <w:r>
        <w:rPr>
          <w:rFonts w:ascii="Calibri" w:hAnsi="Calibri" w:cs="Calibri"/>
          <w:b/>
          <w:sz w:val="22"/>
          <w:szCs w:val="22"/>
        </w:rPr>
        <w:t>”</w:t>
      </w:r>
    </w:p>
    <w:p w:rsidR="00FC0A2E" w:rsidRPr="003A4076" w:rsidRDefault="00FC0A2E" w:rsidP="00796DFD">
      <w:pPr>
        <w:pStyle w:val="Encabezado"/>
        <w:jc w:val="center"/>
        <w:rPr>
          <w:rFonts w:ascii="Calibri" w:hAnsi="Calibri" w:cs="Calibri"/>
          <w:b/>
          <w:sz w:val="22"/>
          <w:szCs w:val="22"/>
        </w:rPr>
      </w:pPr>
    </w:p>
    <w:p w:rsidR="00083F35" w:rsidRDefault="00083F35" w:rsidP="003E6E52">
      <w:pPr>
        <w:jc w:val="right"/>
        <w:rPr>
          <w:rFonts w:ascii="Verdana" w:hAnsi="Verdana" w:cs="Calibri"/>
          <w:sz w:val="18"/>
          <w:szCs w:val="18"/>
        </w:rPr>
      </w:pPr>
      <w:bookmarkStart w:id="0" w:name="_GoBack"/>
      <w:bookmarkEnd w:id="0"/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="004B3D78" w:rsidRPr="00340FB3" w:rsidTr="001B7C49">
        <w:trPr>
          <w:trHeight w:val="304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4B3D78" w:rsidRPr="00FD2C91" w:rsidRDefault="004B3D78" w:rsidP="004B3D7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D2C91">
              <w:rPr>
                <w:rFonts w:ascii="Calibri" w:hAnsi="Calibri" w:cs="Calibri"/>
                <w:b/>
                <w:sz w:val="22"/>
                <w:szCs w:val="22"/>
              </w:rPr>
              <w:t>FACTURACIÓN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</w:tr>
      <w:tr w:rsidR="004B3D78" w:rsidRPr="00340FB3" w:rsidTr="004B3D78">
        <w:trPr>
          <w:trHeight w:val="304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179" w:rsidRPr="00A27179" w:rsidRDefault="00A27179" w:rsidP="00A27179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A27179">
              <w:rPr>
                <w:rFonts w:ascii="Calibri" w:hAnsi="Calibri"/>
                <w:color w:val="000000"/>
                <w:sz w:val="22"/>
                <w:szCs w:val="22"/>
              </w:rPr>
              <w:t xml:space="preserve">La factura debe ser emitida de acuerdo a normativa vigente a nombre de Yacimientos Petrolíferos Fiscales Bolivianos consignando el Número de Identificación Tributaria (NIT) 1020269020. </w:t>
            </w:r>
            <w:r w:rsidRPr="00A27179">
              <w:rPr>
                <w:rFonts w:ascii="Calibri" w:hAnsi="Calibri"/>
                <w:color w:val="000000"/>
                <w:sz w:val="22"/>
                <w:szCs w:val="22"/>
              </w:rPr>
              <w:tab/>
            </w:r>
            <w:r w:rsidRPr="00A27179">
              <w:rPr>
                <w:rFonts w:ascii="Calibri" w:hAnsi="Calibri"/>
                <w:color w:val="000000"/>
                <w:sz w:val="22"/>
                <w:szCs w:val="22"/>
              </w:rPr>
              <w:tab/>
            </w:r>
            <w:r w:rsidRPr="00A27179">
              <w:rPr>
                <w:rFonts w:ascii="Calibri" w:hAnsi="Calibri"/>
                <w:color w:val="000000"/>
                <w:sz w:val="22"/>
                <w:szCs w:val="22"/>
              </w:rPr>
              <w:tab/>
            </w:r>
            <w:r w:rsidRPr="00A27179">
              <w:rPr>
                <w:rFonts w:ascii="Calibri" w:hAnsi="Calibri"/>
                <w:color w:val="000000"/>
                <w:sz w:val="22"/>
                <w:szCs w:val="22"/>
              </w:rPr>
              <w:tab/>
            </w:r>
            <w:r w:rsidRPr="00A27179">
              <w:rPr>
                <w:rFonts w:ascii="Calibri" w:hAnsi="Calibri"/>
                <w:color w:val="000000"/>
                <w:sz w:val="22"/>
                <w:szCs w:val="22"/>
              </w:rPr>
              <w:tab/>
            </w:r>
          </w:p>
          <w:p w:rsidR="00A27179" w:rsidRPr="00A27179" w:rsidRDefault="00A27179" w:rsidP="00A27179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A27179">
              <w:rPr>
                <w:rFonts w:ascii="Calibri" w:hAnsi="Calibri"/>
                <w:color w:val="000000"/>
                <w:sz w:val="22"/>
                <w:szCs w:val="22"/>
              </w:rPr>
              <w:t xml:space="preserve">La factura deberá emitirse en el momento que finalice la ejecución o la prestación efectiva del servicio o a momento de percibir el pago total o parcial, lo que ocurra primero, sin deducir las multas ni otros cargos. </w:t>
            </w:r>
            <w:r w:rsidRPr="00A27179">
              <w:rPr>
                <w:rFonts w:ascii="Calibri" w:hAnsi="Calibri"/>
                <w:color w:val="000000"/>
                <w:sz w:val="22"/>
                <w:szCs w:val="22"/>
              </w:rPr>
              <w:tab/>
            </w:r>
            <w:r w:rsidRPr="00A27179">
              <w:rPr>
                <w:rFonts w:ascii="Calibri" w:hAnsi="Calibri"/>
                <w:color w:val="000000"/>
                <w:sz w:val="22"/>
                <w:szCs w:val="22"/>
              </w:rPr>
              <w:tab/>
            </w:r>
            <w:r w:rsidRPr="00A27179">
              <w:rPr>
                <w:rFonts w:ascii="Calibri" w:hAnsi="Calibri"/>
                <w:color w:val="000000"/>
                <w:sz w:val="22"/>
                <w:szCs w:val="22"/>
              </w:rPr>
              <w:tab/>
            </w:r>
            <w:r w:rsidRPr="00A27179">
              <w:rPr>
                <w:rFonts w:ascii="Calibri" w:hAnsi="Calibri"/>
                <w:color w:val="000000"/>
                <w:sz w:val="22"/>
                <w:szCs w:val="22"/>
              </w:rPr>
              <w:tab/>
            </w:r>
            <w:r w:rsidRPr="00A27179">
              <w:rPr>
                <w:rFonts w:ascii="Calibri" w:hAnsi="Calibri"/>
                <w:color w:val="000000"/>
                <w:sz w:val="22"/>
                <w:szCs w:val="22"/>
              </w:rPr>
              <w:tab/>
            </w:r>
          </w:p>
          <w:p w:rsidR="00A27179" w:rsidRDefault="00A27179" w:rsidP="00A27179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A27179">
              <w:rPr>
                <w:rFonts w:ascii="Calibri" w:hAnsi="Calibri"/>
                <w:color w:val="000000"/>
                <w:sz w:val="22"/>
                <w:szCs w:val="22"/>
              </w:rPr>
              <w:t>El proponente adjudicado (persona natural o jurídica, empresa unipersonal, sociedad accidental) deberá adjuntar a su propuesta el "Certificado de Inscripción" o reporte  Consulta de Padrón emitido por el Servicio de Impuestos Nacionales, como evidencia de que la actividad económica registrada guarda relación con el objeto del proceso de contratación.</w:t>
            </w:r>
            <w:r w:rsidRPr="00A27179">
              <w:rPr>
                <w:rFonts w:ascii="Calibri" w:hAnsi="Calibri"/>
                <w:color w:val="000000"/>
                <w:sz w:val="22"/>
                <w:szCs w:val="22"/>
              </w:rPr>
              <w:tab/>
            </w:r>
            <w:r w:rsidRPr="00A27179">
              <w:rPr>
                <w:rFonts w:ascii="Calibri" w:hAnsi="Calibri"/>
                <w:color w:val="000000"/>
                <w:sz w:val="22"/>
                <w:szCs w:val="22"/>
              </w:rPr>
              <w:tab/>
            </w:r>
            <w:r w:rsidRPr="00A27179">
              <w:rPr>
                <w:rFonts w:ascii="Calibri" w:hAnsi="Calibri"/>
                <w:color w:val="000000"/>
                <w:sz w:val="22"/>
                <w:szCs w:val="22"/>
              </w:rPr>
              <w:tab/>
            </w:r>
            <w:r w:rsidRPr="00A27179">
              <w:rPr>
                <w:rFonts w:ascii="Calibri" w:hAnsi="Calibri"/>
                <w:color w:val="000000"/>
                <w:sz w:val="22"/>
                <w:szCs w:val="22"/>
              </w:rPr>
              <w:tab/>
            </w:r>
            <w:r w:rsidRPr="00A27179">
              <w:rPr>
                <w:rFonts w:ascii="Calibri" w:hAnsi="Calibri"/>
                <w:color w:val="000000"/>
                <w:sz w:val="22"/>
                <w:szCs w:val="22"/>
              </w:rPr>
              <w:tab/>
            </w:r>
          </w:p>
          <w:p w:rsidR="00414904" w:rsidRPr="003102D7" w:rsidRDefault="0068241A" w:rsidP="00A27179">
            <w:pPr>
              <w:jc w:val="both"/>
              <w:rPr>
                <w:rFonts w:ascii="Calibri" w:hAnsi="Calibri" w:cs="Calibri"/>
                <w:bCs/>
                <w:sz w:val="22"/>
                <w:szCs w:val="22"/>
                <w:lang w:val="es-BO"/>
              </w:rPr>
            </w:pPr>
            <w:r w:rsidRPr="0068241A">
              <w:rPr>
                <w:rFonts w:ascii="Calibri" w:hAnsi="Calibri"/>
                <w:color w:val="000000"/>
                <w:sz w:val="22"/>
                <w:szCs w:val="22"/>
              </w:rPr>
              <w:tab/>
            </w:r>
            <w:r w:rsidRPr="0068241A">
              <w:rPr>
                <w:rFonts w:ascii="Calibri" w:hAnsi="Calibri"/>
                <w:color w:val="000000"/>
                <w:sz w:val="22"/>
                <w:szCs w:val="22"/>
              </w:rPr>
              <w:tab/>
            </w:r>
            <w:r w:rsidRPr="0068241A">
              <w:rPr>
                <w:rFonts w:ascii="Calibri" w:hAnsi="Calibri"/>
                <w:color w:val="000000"/>
                <w:sz w:val="22"/>
                <w:szCs w:val="22"/>
              </w:rPr>
              <w:tab/>
            </w:r>
            <w:r w:rsidRPr="0068241A">
              <w:rPr>
                <w:rFonts w:ascii="Calibri" w:hAnsi="Calibri"/>
                <w:color w:val="000000"/>
                <w:sz w:val="22"/>
                <w:szCs w:val="22"/>
              </w:rPr>
              <w:tab/>
            </w:r>
            <w:r w:rsidRPr="0068241A"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  <w:t xml:space="preserve"> </w:t>
            </w:r>
          </w:p>
        </w:tc>
      </w:tr>
      <w:tr w:rsidR="004B3D78" w:rsidRPr="00340FB3" w:rsidTr="001B7C49">
        <w:trPr>
          <w:trHeight w:val="304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4B3D78" w:rsidRPr="00FD2C91" w:rsidRDefault="004B3D78" w:rsidP="004B3D7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D2C91">
              <w:rPr>
                <w:rFonts w:ascii="Calibri" w:hAnsi="Calibri" w:cs="Calibri"/>
                <w:b/>
                <w:sz w:val="22"/>
                <w:szCs w:val="22"/>
              </w:rPr>
              <w:t>TRIBUTOS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</w:tr>
      <w:tr w:rsidR="004B3D78" w:rsidRPr="00340FB3" w:rsidTr="004B3D78">
        <w:trPr>
          <w:trHeight w:val="304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CDA" w:rsidRDefault="00A27179" w:rsidP="00CE7CDA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A27179">
              <w:rPr>
                <w:rFonts w:ascii="Calibri" w:hAnsi="Calibri"/>
                <w:color w:val="000000"/>
                <w:sz w:val="22"/>
                <w:szCs w:val="22"/>
              </w:rPr>
              <w:t>El adjudicado declara que todos los tributos vigentes a la fecha y que puedan originarse directa o indirectamente en aplicación del contrato, son de su responsabilidad, no correspondiendo ningún reclamo posterior.</w:t>
            </w:r>
            <w:r w:rsidRPr="00A27179">
              <w:rPr>
                <w:rFonts w:ascii="Calibri" w:hAnsi="Calibri"/>
                <w:color w:val="000000"/>
                <w:sz w:val="22"/>
                <w:szCs w:val="22"/>
              </w:rPr>
              <w:tab/>
            </w:r>
            <w:r w:rsidRPr="00A27179">
              <w:rPr>
                <w:rFonts w:ascii="Calibri" w:hAnsi="Calibri"/>
                <w:color w:val="000000"/>
                <w:sz w:val="22"/>
                <w:szCs w:val="22"/>
              </w:rPr>
              <w:tab/>
            </w:r>
            <w:r w:rsidRPr="00A27179">
              <w:rPr>
                <w:rFonts w:ascii="Calibri" w:hAnsi="Calibri"/>
                <w:color w:val="000000"/>
                <w:sz w:val="22"/>
                <w:szCs w:val="22"/>
              </w:rPr>
              <w:tab/>
            </w:r>
            <w:r w:rsidRPr="00A27179">
              <w:rPr>
                <w:rFonts w:ascii="Calibri" w:hAnsi="Calibri"/>
                <w:color w:val="000000"/>
                <w:sz w:val="22"/>
                <w:szCs w:val="22"/>
              </w:rPr>
              <w:tab/>
            </w:r>
            <w:r w:rsidRPr="00A27179">
              <w:rPr>
                <w:rFonts w:ascii="Calibri" w:hAnsi="Calibri"/>
                <w:color w:val="000000"/>
                <w:sz w:val="22"/>
                <w:szCs w:val="22"/>
              </w:rPr>
              <w:tab/>
            </w:r>
            <w:r w:rsidR="0068241A" w:rsidRPr="0068241A">
              <w:rPr>
                <w:rFonts w:ascii="Calibri" w:hAnsi="Calibri"/>
                <w:color w:val="000000"/>
                <w:sz w:val="22"/>
                <w:szCs w:val="22"/>
              </w:rPr>
              <w:tab/>
            </w:r>
            <w:r w:rsidR="0068241A" w:rsidRPr="0068241A">
              <w:rPr>
                <w:rFonts w:ascii="Calibri" w:hAnsi="Calibri"/>
                <w:color w:val="000000"/>
                <w:sz w:val="22"/>
                <w:szCs w:val="22"/>
              </w:rPr>
              <w:tab/>
            </w:r>
            <w:r w:rsidR="0068241A" w:rsidRPr="0068241A">
              <w:rPr>
                <w:rFonts w:ascii="Calibri" w:hAnsi="Calibri"/>
                <w:color w:val="000000"/>
                <w:sz w:val="22"/>
                <w:szCs w:val="22"/>
              </w:rPr>
              <w:tab/>
            </w:r>
            <w:r w:rsidR="0068241A" w:rsidRPr="0068241A">
              <w:rPr>
                <w:rFonts w:ascii="Calibri" w:hAnsi="Calibri"/>
                <w:color w:val="000000"/>
                <w:sz w:val="22"/>
                <w:szCs w:val="22"/>
              </w:rPr>
              <w:tab/>
              <w:t xml:space="preserve"> </w:t>
            </w:r>
          </w:p>
          <w:p w:rsidR="0068241A" w:rsidRPr="00CE7CDA" w:rsidRDefault="0068241A" w:rsidP="00CE7CDA">
            <w:pPr>
              <w:jc w:val="both"/>
              <w:rPr>
                <w:rFonts w:ascii="Calibri" w:hAnsi="Calibri" w:cs="Calibri"/>
                <w:bCs/>
                <w:sz w:val="22"/>
                <w:szCs w:val="22"/>
                <w:lang w:val="es-BO"/>
              </w:rPr>
            </w:pPr>
          </w:p>
        </w:tc>
      </w:tr>
      <w:tr w:rsidR="002262EA" w:rsidRPr="00340FB3" w:rsidTr="001C60B6">
        <w:trPr>
          <w:trHeight w:val="304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62EA" w:rsidRPr="001C60B6" w:rsidRDefault="001C60B6" w:rsidP="006970FD">
            <w:pPr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1C60B6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SEGUROS.</w:t>
            </w:r>
          </w:p>
        </w:tc>
      </w:tr>
      <w:tr w:rsidR="002262EA" w:rsidRPr="00340FB3" w:rsidTr="004B3D78">
        <w:trPr>
          <w:trHeight w:val="304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0C4" w:rsidRDefault="001C20C4" w:rsidP="001C20C4">
            <w:pPr>
              <w:pStyle w:val="NormalWeb"/>
              <w:jc w:val="both"/>
              <w:rPr>
                <w:rStyle w:val="nfasis"/>
                <w:rFonts w:ascii="Calibri" w:hAnsi="Calibri"/>
                <w:i w:val="0"/>
                <w:color w:val="000000"/>
                <w:sz w:val="22"/>
                <w:szCs w:val="22"/>
              </w:rPr>
            </w:pPr>
            <w:r w:rsidRPr="001C60B6">
              <w:rPr>
                <w:rStyle w:val="nfasis"/>
                <w:rFonts w:ascii="Calibri" w:hAnsi="Calibri"/>
                <w:i w:val="0"/>
                <w:color w:val="000000"/>
                <w:sz w:val="22"/>
                <w:szCs w:val="22"/>
              </w:rPr>
              <w:t>La (s) empresa (s) adjudicada (s), deberá (n) presentar y mantener vigente de forma ininterrumpida durante todo el periodo del contrato, las pólizas de seguros especificadas a continuación:</w:t>
            </w:r>
          </w:p>
          <w:p w:rsidR="001C20C4" w:rsidRDefault="001C20C4" w:rsidP="001C20C4">
            <w:pPr>
              <w:pStyle w:val="NormalWeb"/>
              <w:jc w:val="both"/>
              <w:rPr>
                <w:rStyle w:val="nfasis"/>
                <w:rFonts w:ascii="Calibri" w:hAnsi="Calibri"/>
                <w:i w:val="0"/>
                <w:color w:val="000000"/>
                <w:sz w:val="22"/>
                <w:szCs w:val="22"/>
              </w:rPr>
            </w:pPr>
          </w:p>
          <w:p w:rsidR="001C20C4" w:rsidRPr="00012579" w:rsidRDefault="001C20C4" w:rsidP="001C20C4">
            <w:pPr>
              <w:numPr>
                <w:ilvl w:val="0"/>
                <w:numId w:val="26"/>
              </w:numPr>
              <w:autoSpaceDN w:val="0"/>
              <w:jc w:val="both"/>
              <w:rPr>
                <w:rFonts w:ascii="Calibri" w:hAnsi="Calibri" w:cs="Calibri"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Seguro de Responsabilidad Civil.</w:t>
            </w:r>
          </w:p>
          <w:p w:rsidR="001C20C4" w:rsidRPr="00012579" w:rsidRDefault="001C20C4" w:rsidP="001C20C4">
            <w:pPr>
              <w:ind w:left="708"/>
              <w:jc w:val="both"/>
              <w:rPr>
                <w:rFonts w:ascii="Calibri" w:hAnsi="Calibri" w:cs="Calibri"/>
                <w:iCs/>
                <w:sz w:val="22"/>
                <w:szCs w:val="22"/>
              </w:rPr>
            </w:pPr>
            <w:r w:rsidRPr="00012579">
              <w:rPr>
                <w:rFonts w:ascii="Calibri" w:hAnsi="Calibri" w:cs="Calibri"/>
                <w:iCs/>
                <w:sz w:val="22"/>
                <w:szCs w:val="22"/>
              </w:rPr>
              <w:t>Por daños a terceros, o bienes de terceros, por cualquier causa que durante la prestación del servicio pudiera ocasionar, sus equipos, personal y otros. Debe incluir las coberturas de: responsabilidad civil general (extracontractual), responsabilidad civil contractual, responsabilidad civil operacional, responsabilidad cruzada, responsabilidad civil de contratistas y subcontratistas.  Incluyendo daños por gastos de aceleración de siniestros y extraordinarios y remoción de escombros dejando indemne a YPFB po</w:t>
            </w:r>
            <w:r>
              <w:rPr>
                <w:rFonts w:ascii="Calibri" w:hAnsi="Calibri" w:cs="Calibri"/>
                <w:iCs/>
                <w:sz w:val="22"/>
                <w:szCs w:val="22"/>
              </w:rPr>
              <w:t>r cualquier suceso.</w:t>
            </w:r>
          </w:p>
          <w:p w:rsidR="001C20C4" w:rsidRPr="00012579" w:rsidRDefault="001C20C4" w:rsidP="001C20C4">
            <w:pPr>
              <w:ind w:left="720"/>
              <w:jc w:val="both"/>
              <w:rPr>
                <w:rFonts w:ascii="Calibri" w:hAnsi="Calibri" w:cs="Calibri"/>
                <w:iCs/>
                <w:sz w:val="22"/>
                <w:szCs w:val="22"/>
              </w:rPr>
            </w:pPr>
          </w:p>
          <w:p w:rsidR="001C20C4" w:rsidRPr="00012579" w:rsidRDefault="001C20C4" w:rsidP="001C20C4">
            <w:pPr>
              <w:ind w:left="708"/>
              <w:jc w:val="both"/>
              <w:rPr>
                <w:rFonts w:ascii="Calibri" w:hAnsi="Calibri" w:cs="Calibri"/>
                <w:iCs/>
                <w:sz w:val="22"/>
                <w:szCs w:val="22"/>
              </w:rPr>
            </w:pPr>
            <w:r w:rsidRPr="00012579">
              <w:rPr>
                <w:rFonts w:ascii="Calibri" w:hAnsi="Calibri" w:cs="Calibri"/>
                <w:iCs/>
                <w:sz w:val="22"/>
                <w:szCs w:val="22"/>
              </w:rPr>
              <w:t>El límite de indemnización por evento y/o reclamos deberá ser por $us. 50.000.-</w:t>
            </w:r>
          </w:p>
          <w:p w:rsidR="001C20C4" w:rsidRPr="001C60B6" w:rsidRDefault="001C20C4" w:rsidP="001C20C4">
            <w:pPr>
              <w:pStyle w:val="NormalWeb"/>
              <w:jc w:val="both"/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1C60B6">
              <w:rPr>
                <w:rStyle w:val="nfasis"/>
                <w:rFonts w:ascii="Calibri" w:hAnsi="Calibri"/>
                <w:i w:val="0"/>
                <w:color w:val="000000"/>
                <w:sz w:val="22"/>
                <w:szCs w:val="22"/>
              </w:rPr>
              <w:t>  </w:t>
            </w:r>
          </w:p>
          <w:p w:rsidR="001C20C4" w:rsidRDefault="001C20C4" w:rsidP="001C20C4">
            <w:pPr>
              <w:pStyle w:val="NormalWeb"/>
              <w:numPr>
                <w:ilvl w:val="0"/>
                <w:numId w:val="26"/>
              </w:numPr>
              <w:rPr>
                <w:rStyle w:val="nfasis"/>
                <w:rFonts w:ascii="Calibri" w:hAnsi="Calibri"/>
                <w:b/>
                <w:bCs/>
                <w:i w:val="0"/>
                <w:color w:val="000000"/>
                <w:sz w:val="22"/>
                <w:szCs w:val="22"/>
              </w:rPr>
            </w:pPr>
            <w:r w:rsidRPr="001C60B6">
              <w:rPr>
                <w:rStyle w:val="nfasis"/>
                <w:rFonts w:ascii="Calibri" w:hAnsi="Calibri"/>
                <w:b/>
                <w:bCs/>
                <w:i w:val="0"/>
                <w:color w:val="000000"/>
                <w:sz w:val="22"/>
                <w:szCs w:val="22"/>
              </w:rPr>
              <w:t>Póliza de Accidentes Personales</w:t>
            </w:r>
            <w:r>
              <w:rPr>
                <w:rStyle w:val="nfasis"/>
                <w:rFonts w:ascii="Calibri" w:hAnsi="Calibri"/>
                <w:b/>
                <w:bCs/>
                <w:i w:val="0"/>
                <w:color w:val="000000"/>
                <w:sz w:val="22"/>
                <w:szCs w:val="22"/>
              </w:rPr>
              <w:t>.</w:t>
            </w:r>
          </w:p>
          <w:p w:rsidR="001C20C4" w:rsidRDefault="001C20C4" w:rsidP="001C20C4">
            <w:pPr>
              <w:pStyle w:val="NormalWeb"/>
              <w:ind w:left="720"/>
              <w:jc w:val="both"/>
              <w:rPr>
                <w:rStyle w:val="nfasis"/>
                <w:rFonts w:ascii="Calibri" w:hAnsi="Calibri"/>
                <w:b/>
                <w:bCs/>
                <w:i w:val="0"/>
                <w:color w:val="000000"/>
                <w:sz w:val="22"/>
                <w:szCs w:val="22"/>
              </w:rPr>
            </w:pPr>
            <w:r w:rsidRPr="001C60B6">
              <w:rPr>
                <w:rStyle w:val="nfasis"/>
                <w:rFonts w:ascii="Calibri" w:hAnsi="Calibri"/>
                <w:i w:val="0"/>
                <w:color w:val="000000"/>
                <w:sz w:val="22"/>
                <w:szCs w:val="22"/>
              </w:rPr>
              <w:t>Todos los trabajadores, funcionarios y empleados del contratista, estarán cubiertos bajo el Seguro de la Póliza de Accidentes Personales (que cubre gastos médicos  invalidez parcial permanente, invalidez total y permanente y muerte), por lesiones corporales sufridas como consecuencia directa e inmediata de los accidentes que ocurran en el desempeño de su trabajo.</w:t>
            </w:r>
          </w:p>
          <w:p w:rsidR="001C20C4" w:rsidRPr="00316A20" w:rsidRDefault="001C20C4" w:rsidP="001C20C4">
            <w:pPr>
              <w:pStyle w:val="NormalWeb"/>
              <w:ind w:left="720"/>
              <w:jc w:val="both"/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316A20">
              <w:rPr>
                <w:rStyle w:val="nfasis"/>
                <w:rFonts w:ascii="Calibri" w:hAnsi="Calibri"/>
                <w:i w:val="0"/>
                <w:color w:val="000000"/>
                <w:sz w:val="22"/>
                <w:szCs w:val="22"/>
              </w:rPr>
              <w:t> </w:t>
            </w:r>
          </w:p>
          <w:p w:rsidR="001C20C4" w:rsidRPr="001C60B6" w:rsidRDefault="001C20C4" w:rsidP="001C20C4">
            <w:pPr>
              <w:pStyle w:val="NormalWeb"/>
              <w:jc w:val="both"/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1C60B6">
              <w:rPr>
                <w:rStyle w:val="nfasis"/>
                <w:rFonts w:ascii="Calibri" w:hAnsi="Calibri"/>
                <w:b/>
                <w:bCs/>
                <w:i w:val="0"/>
                <w:color w:val="000000"/>
                <w:sz w:val="22"/>
                <w:szCs w:val="22"/>
              </w:rPr>
              <w:t>Condiciones Adicionales</w:t>
            </w:r>
            <w:r>
              <w:rPr>
                <w:rStyle w:val="nfasis"/>
                <w:rFonts w:ascii="Calibri" w:hAnsi="Calibri"/>
                <w:b/>
                <w:bCs/>
                <w:i w:val="0"/>
                <w:color w:val="000000"/>
                <w:sz w:val="22"/>
                <w:szCs w:val="22"/>
              </w:rPr>
              <w:t>.</w:t>
            </w:r>
          </w:p>
          <w:p w:rsidR="001C20C4" w:rsidRPr="001C60B6" w:rsidRDefault="001C20C4" w:rsidP="001C20C4">
            <w:pPr>
              <w:pStyle w:val="NormalWeb"/>
              <w:jc w:val="both"/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1C60B6">
              <w:rPr>
                <w:rStyle w:val="nfasis"/>
                <w:rFonts w:ascii="Calibri" w:hAnsi="Calibri"/>
                <w:b/>
                <w:bCs/>
                <w:i w:val="0"/>
                <w:color w:val="000000"/>
                <w:sz w:val="22"/>
                <w:szCs w:val="22"/>
              </w:rPr>
              <w:t> </w:t>
            </w:r>
          </w:p>
          <w:p w:rsidR="001C20C4" w:rsidRDefault="001C20C4" w:rsidP="001C20C4">
            <w:pPr>
              <w:pStyle w:val="NormalWeb"/>
              <w:jc w:val="both"/>
              <w:rPr>
                <w:rStyle w:val="nfasis"/>
                <w:rFonts w:ascii="Calibri" w:hAnsi="Calibri"/>
                <w:i w:val="0"/>
                <w:color w:val="000000"/>
                <w:sz w:val="22"/>
                <w:szCs w:val="22"/>
              </w:rPr>
            </w:pPr>
            <w:r w:rsidRPr="001C60B6">
              <w:rPr>
                <w:rStyle w:val="nfasis"/>
                <w:rFonts w:ascii="Calibri" w:hAnsi="Calibri"/>
                <w:i w:val="0"/>
                <w:color w:val="000000"/>
                <w:sz w:val="22"/>
                <w:szCs w:val="22"/>
              </w:rPr>
              <w:t>Las Pólizas de Seguro anteriormente mencionadas, deberán cumplir las siguientes condiciones adicionales:</w:t>
            </w:r>
          </w:p>
          <w:p w:rsidR="001C20C4" w:rsidRPr="001C60B6" w:rsidRDefault="001C20C4" w:rsidP="001C20C4">
            <w:pPr>
              <w:pStyle w:val="NormalWeb"/>
              <w:jc w:val="both"/>
              <w:rPr>
                <w:rFonts w:ascii="Calibri" w:hAnsi="Calibri"/>
                <w:i/>
                <w:color w:val="000000"/>
                <w:sz w:val="22"/>
                <w:szCs w:val="22"/>
              </w:rPr>
            </w:pPr>
          </w:p>
          <w:p w:rsidR="001C20C4" w:rsidRPr="001C20C4" w:rsidRDefault="001C20C4" w:rsidP="001C20C4">
            <w:pPr>
              <w:pStyle w:val="NormalWeb"/>
              <w:numPr>
                <w:ilvl w:val="0"/>
                <w:numId w:val="19"/>
              </w:numPr>
              <w:jc w:val="both"/>
              <w:rPr>
                <w:rStyle w:val="nfasis"/>
                <w:rFonts w:ascii="Calibri" w:eastAsia="Times New Roman" w:hAnsi="Calibri"/>
                <w:iCs w:val="0"/>
                <w:color w:val="000000"/>
                <w:sz w:val="22"/>
                <w:szCs w:val="22"/>
              </w:rPr>
            </w:pPr>
            <w:r w:rsidRPr="001C60B6">
              <w:rPr>
                <w:rStyle w:val="nfasis"/>
                <w:rFonts w:ascii="Calibri" w:hAnsi="Calibri"/>
                <w:i w:val="0"/>
                <w:color w:val="000000"/>
                <w:sz w:val="22"/>
                <w:szCs w:val="22"/>
              </w:rPr>
              <w:lastRenderedPageBreak/>
              <w:t>De suspenderse por cualquier razón la vigencia o cobertura de la Póliza nominada precedentemente, o bien se presente la existencia de eventos no cubiertos por la misma; la empresa adjudicada y/o contratista se hace enteramente responsable frente a YPFB y a terceros, por todos los daños emergentes en el desempeño de sus funciones.</w:t>
            </w:r>
          </w:p>
          <w:p w:rsidR="001C20C4" w:rsidRPr="001C20C4" w:rsidRDefault="001C20C4" w:rsidP="001C20C4">
            <w:pPr>
              <w:pStyle w:val="NormalWeb"/>
              <w:ind w:left="720"/>
              <w:jc w:val="both"/>
              <w:rPr>
                <w:rStyle w:val="nfasis"/>
                <w:rFonts w:ascii="Calibri" w:eastAsia="Times New Roman" w:hAnsi="Calibri"/>
                <w:iCs w:val="0"/>
                <w:color w:val="000000"/>
                <w:sz w:val="22"/>
                <w:szCs w:val="22"/>
              </w:rPr>
            </w:pPr>
          </w:p>
          <w:p w:rsidR="00542A4F" w:rsidRPr="001C20C4" w:rsidRDefault="001C20C4" w:rsidP="001C20C4">
            <w:pPr>
              <w:pStyle w:val="NormalWeb"/>
              <w:numPr>
                <w:ilvl w:val="0"/>
                <w:numId w:val="19"/>
              </w:numPr>
              <w:jc w:val="both"/>
              <w:rPr>
                <w:rStyle w:val="nfasis"/>
                <w:rFonts w:ascii="Calibri" w:eastAsia="Times New Roman" w:hAnsi="Calibri"/>
                <w:iCs w:val="0"/>
                <w:color w:val="000000"/>
                <w:sz w:val="22"/>
                <w:szCs w:val="22"/>
              </w:rPr>
            </w:pPr>
            <w:r w:rsidRPr="00316A20">
              <w:rPr>
                <w:rStyle w:val="nfasis"/>
                <w:rFonts w:ascii="Calibri" w:hAnsi="Calibri"/>
                <w:i w:val="0"/>
                <w:color w:val="000000"/>
                <w:sz w:val="22"/>
                <w:szCs w:val="22"/>
              </w:rPr>
              <w:t>El Contratista, una vez adjudicado, deberá entregar una copia  de la citada póliza a YPFB antes de la suscripción del contrato.</w:t>
            </w:r>
          </w:p>
          <w:p w:rsidR="001C20C4" w:rsidRPr="001C20C4" w:rsidRDefault="001C20C4" w:rsidP="001C20C4">
            <w:pPr>
              <w:pStyle w:val="NormalWeb"/>
              <w:jc w:val="both"/>
              <w:rPr>
                <w:rFonts w:ascii="Calibri" w:eastAsia="Times New Roman" w:hAnsi="Calibri"/>
                <w:i/>
                <w:color w:val="000000"/>
                <w:sz w:val="22"/>
                <w:szCs w:val="22"/>
              </w:rPr>
            </w:pPr>
          </w:p>
        </w:tc>
      </w:tr>
      <w:tr w:rsidR="00796DFD" w:rsidRPr="00340FB3" w:rsidTr="00954D88">
        <w:trPr>
          <w:trHeight w:val="304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796DFD" w:rsidRPr="00423E80" w:rsidRDefault="00796DFD" w:rsidP="00796DFD">
            <w:pPr>
              <w:pStyle w:val="Textoindependiente"/>
              <w:spacing w:after="0"/>
              <w:jc w:val="both"/>
              <w:rPr>
                <w:rFonts w:ascii="Calibri" w:hAnsi="Calibri"/>
                <w:b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b/>
                <w:iCs/>
                <w:color w:val="000000"/>
                <w:sz w:val="22"/>
                <w:szCs w:val="22"/>
              </w:rPr>
              <w:lastRenderedPageBreak/>
              <w:t>SEGURIDAD Y SALUD OCUPACIONAL.</w:t>
            </w:r>
          </w:p>
        </w:tc>
      </w:tr>
      <w:tr w:rsidR="00796DFD" w:rsidRPr="006F4488" w:rsidTr="001B7C49">
        <w:trPr>
          <w:trHeight w:val="70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FD" w:rsidRPr="00423E80" w:rsidRDefault="00796DFD" w:rsidP="00796DFD">
            <w:pPr>
              <w:rPr>
                <w:rFonts w:ascii="Calibri" w:hAnsi="Calibri"/>
                <w:b/>
                <w:iCs/>
                <w:color w:val="000000"/>
                <w:sz w:val="22"/>
                <w:szCs w:val="22"/>
              </w:rPr>
            </w:pPr>
            <w:bookmarkStart w:id="1" w:name="_Toc455148469"/>
            <w:r w:rsidRPr="00423E80">
              <w:rPr>
                <w:rFonts w:ascii="Calibri" w:hAnsi="Calibri"/>
                <w:b/>
                <w:iCs/>
                <w:color w:val="000000"/>
                <w:sz w:val="22"/>
                <w:szCs w:val="22"/>
              </w:rPr>
              <w:t>ASPECTOS DE SEGURIDAD Y SALUD OCUPACIONAL</w:t>
            </w:r>
            <w:bookmarkEnd w:id="1"/>
            <w:r w:rsidRPr="00423E80">
              <w:rPr>
                <w:rFonts w:ascii="Calibri" w:hAnsi="Calibri"/>
                <w:b/>
                <w:iCs/>
                <w:color w:val="000000"/>
                <w:sz w:val="22"/>
                <w:szCs w:val="22"/>
              </w:rPr>
              <w:t>.</w:t>
            </w:r>
          </w:p>
          <w:p w:rsidR="00796DFD" w:rsidRPr="00423E80" w:rsidRDefault="00796DFD" w:rsidP="00796DFD">
            <w:pPr>
              <w:pStyle w:val="Prrafodelista"/>
              <w:numPr>
                <w:ilvl w:val="0"/>
                <w:numId w:val="21"/>
              </w:numPr>
              <w:autoSpaceDE w:val="0"/>
              <w:autoSpaceDN w:val="0"/>
              <w:ind w:left="426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b/>
                <w:iCs/>
                <w:color w:val="000000"/>
                <w:sz w:val="22"/>
                <w:szCs w:val="22"/>
              </w:rPr>
              <w:t>Posterior a la adjudicación y antes del inicio de las actividades,</w:t>
            </w: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 xml:space="preserve"> la Empresa Contratada deberá presentar el siguiente documento para la aprobación de la Dirección de SMS de YPFB: </w:t>
            </w:r>
          </w:p>
          <w:p w:rsidR="00796DFD" w:rsidRPr="00423E80" w:rsidRDefault="00796DFD" w:rsidP="00796DFD">
            <w:pPr>
              <w:pStyle w:val="Prrafodelista"/>
              <w:autoSpaceDE w:val="0"/>
              <w:autoSpaceDN w:val="0"/>
              <w:ind w:left="426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</w:p>
          <w:p w:rsidR="00796DFD" w:rsidRPr="00423E80" w:rsidRDefault="00796DFD" w:rsidP="00796DFD">
            <w:pPr>
              <w:autoSpaceDE w:val="0"/>
              <w:autoSpaceDN w:val="0"/>
              <w:ind w:left="426" w:hanging="284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     </w:t>
            </w:r>
            <w:r w:rsidRPr="00423E80">
              <w:rPr>
                <w:rFonts w:ascii="Calibri" w:hAnsi="Calibri"/>
                <w:b/>
                <w:iCs/>
                <w:color w:val="000000"/>
                <w:sz w:val="22"/>
                <w:szCs w:val="22"/>
              </w:rPr>
              <w:t>Declaración jurada</w:t>
            </w: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 xml:space="preserve"> “Compromiso de SMS” para Cumplimiento de los Requisitos de Seguridad Industrial, Salud Ocupacional y Medio Ambiente para contratistas de YPFB Corporación. </w:t>
            </w:r>
          </w:p>
          <w:p w:rsidR="00796DFD" w:rsidRPr="00423E80" w:rsidRDefault="00796DFD" w:rsidP="00796DFD">
            <w:pPr>
              <w:autoSpaceDE w:val="0"/>
              <w:autoSpaceDN w:val="0"/>
              <w:ind w:left="426" w:hanging="284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</w:p>
          <w:p w:rsidR="00796DFD" w:rsidRPr="00423E80" w:rsidRDefault="00796DFD" w:rsidP="00796DFD">
            <w:pPr>
              <w:autoSpaceDE w:val="0"/>
              <w:autoSpaceDN w:val="0"/>
              <w:ind w:left="426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La empresa Contratada deberá dar estricto cumplimento a la legislación aplicable al presente servicio, vigentes en el Estado Plurinacional de Bolivia; siendo también responsable del cumplimiento por parte de los SUBCONTRATISTAS que intervengan a nombre suyo ante YPFB.</w:t>
            </w:r>
          </w:p>
          <w:p w:rsidR="00796DFD" w:rsidRPr="00423E80" w:rsidRDefault="00796DFD" w:rsidP="00796DFD">
            <w:pPr>
              <w:autoSpaceDE w:val="0"/>
              <w:autoSpaceDN w:val="0"/>
              <w:ind w:left="426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</w:p>
          <w:p w:rsidR="00796DFD" w:rsidRPr="00423E80" w:rsidRDefault="00796DFD" w:rsidP="00796DFD">
            <w:pPr>
              <w:ind w:left="426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 xml:space="preserve">Deberá presentar la “Declaración Jurada” debidamente firmada por el representante legal de la empresa, adjuntando la fotocopia firmada del documento de identificación (pasaporte/CI). </w:t>
            </w:r>
          </w:p>
          <w:p w:rsidR="00796DFD" w:rsidRPr="00423E80" w:rsidRDefault="00796DFD" w:rsidP="00796DFD">
            <w:pPr>
              <w:ind w:left="426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</w:p>
          <w:p w:rsidR="00796DFD" w:rsidRPr="00423E80" w:rsidRDefault="00796DFD" w:rsidP="00796DFD">
            <w:pPr>
              <w:pStyle w:val="Prrafodelista"/>
              <w:numPr>
                <w:ilvl w:val="0"/>
                <w:numId w:val="21"/>
              </w:numPr>
              <w:jc w:val="both"/>
              <w:rPr>
                <w:rFonts w:ascii="Calibri" w:hAnsi="Calibri"/>
                <w:b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b/>
                <w:iCs/>
                <w:color w:val="000000"/>
                <w:sz w:val="22"/>
                <w:szCs w:val="22"/>
              </w:rPr>
              <w:t xml:space="preserve">Posterior a ser Contratada la empresa y Antes del inicio de las actividades: </w:t>
            </w:r>
          </w:p>
          <w:p w:rsidR="00796DFD" w:rsidRPr="00423E80" w:rsidRDefault="00796DFD" w:rsidP="00796DFD">
            <w:pPr>
              <w:pStyle w:val="Prrafodelista"/>
              <w:ind w:left="720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</w:p>
          <w:p w:rsidR="00796DFD" w:rsidRPr="00423E80" w:rsidRDefault="00796DFD" w:rsidP="004D4C00">
            <w:pPr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 xml:space="preserve">La empresa contratada deberá cumplir de forma obligatoria con los estándares de Seguridad Industrial y Salud Ocupacional: </w:t>
            </w:r>
          </w:p>
          <w:p w:rsidR="00796DFD" w:rsidRPr="00423E80" w:rsidRDefault="00796DFD" w:rsidP="00796DFD">
            <w:pPr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</w:p>
          <w:p w:rsidR="00796DFD" w:rsidRPr="00423E80" w:rsidRDefault="00796DFD" w:rsidP="00796DFD">
            <w:pPr>
              <w:pStyle w:val="ApendiceA"/>
              <w:numPr>
                <w:ilvl w:val="0"/>
                <w:numId w:val="0"/>
              </w:numPr>
              <w:rPr>
                <w:rFonts w:ascii="Calibri" w:hAnsi="Calibri"/>
                <w:bCs w:val="0"/>
                <w:iCs/>
                <w:color w:val="000000"/>
                <w:lang w:val="es-ES" w:eastAsia="es-ES"/>
              </w:rPr>
            </w:pPr>
            <w:r w:rsidRPr="00423E80">
              <w:rPr>
                <w:rFonts w:ascii="Calibri" w:hAnsi="Calibri"/>
                <w:bCs w:val="0"/>
                <w:iCs/>
                <w:color w:val="000000"/>
                <w:lang w:val="es-ES" w:eastAsia="es-ES"/>
              </w:rPr>
              <w:t>Estándares y requisitos de SYSO para Contratistas de YPFB Corporación.</w:t>
            </w:r>
          </w:p>
          <w:p w:rsidR="00796DFD" w:rsidRPr="00423E80" w:rsidRDefault="00796DFD" w:rsidP="00796DFD">
            <w:pPr>
              <w:pStyle w:val="ApendiceA2"/>
              <w:rPr>
                <w:rFonts w:ascii="Calibri" w:hAnsi="Calibri"/>
                <w:iCs/>
                <w:color w:val="000000"/>
              </w:rPr>
            </w:pPr>
            <w:r w:rsidRPr="00423E80">
              <w:rPr>
                <w:rFonts w:ascii="Calibri" w:hAnsi="Calibri"/>
                <w:iCs/>
                <w:color w:val="000000"/>
              </w:rPr>
              <w:t xml:space="preserve">La empresa Contratista, deberá garantizar el cumplimiento de los requisitos y estándares de Seguridad descritos en el </w:t>
            </w:r>
            <w:r w:rsidRPr="00423E80">
              <w:rPr>
                <w:rFonts w:ascii="Calibri" w:hAnsi="Calibri"/>
                <w:b/>
                <w:iCs/>
                <w:color w:val="000000"/>
              </w:rPr>
              <w:t>Anexo: “REQUISITOS DE SEGURIDAD INDUSTRIAL PARA CONTRATISTAS”</w:t>
            </w:r>
            <w:r w:rsidRPr="00423E80">
              <w:rPr>
                <w:rFonts w:ascii="Calibri" w:hAnsi="Calibri"/>
                <w:iCs/>
                <w:color w:val="000000"/>
              </w:rPr>
              <w:t xml:space="preserve">, documento elaborado conforme a políticas internas de YPFB y en estricto cumplimiento de la normativa legal vigente (D.L. 16998). </w:t>
            </w:r>
          </w:p>
          <w:p w:rsidR="00796DFD" w:rsidRPr="00423E80" w:rsidRDefault="00796DFD" w:rsidP="00796DFD">
            <w:pPr>
              <w:pStyle w:val="ApendiceA2"/>
              <w:rPr>
                <w:rFonts w:ascii="Calibri" w:hAnsi="Calibri"/>
                <w:iCs/>
                <w:color w:val="000000"/>
              </w:rPr>
            </w:pPr>
          </w:p>
          <w:p w:rsidR="00796DFD" w:rsidRPr="00423E80" w:rsidRDefault="00796DFD" w:rsidP="00796DFD">
            <w:pPr>
              <w:pStyle w:val="ApendiceA2"/>
              <w:rPr>
                <w:rFonts w:ascii="Calibri" w:hAnsi="Calibri"/>
                <w:iCs/>
                <w:color w:val="000000"/>
              </w:rPr>
            </w:pPr>
            <w:r w:rsidRPr="00423E80">
              <w:rPr>
                <w:rFonts w:ascii="Calibri" w:hAnsi="Calibri"/>
                <w:iCs/>
                <w:color w:val="000000"/>
              </w:rPr>
              <w:t>Los requisitos de SYSO son aplicables en base al Análisis Preliminar de Peligros y Riegos elaborado para cada actividad y/o servicio a realizar. En función de ello, podrán establecerse requisitos adicionales y/o verificar la “no aplicación de ciertos requisitos de SYSO” de acuerdo a las actividades del servicio.</w:t>
            </w:r>
          </w:p>
          <w:p w:rsidR="00796DFD" w:rsidRPr="00423E80" w:rsidRDefault="00796DFD" w:rsidP="00796DFD">
            <w:pPr>
              <w:pStyle w:val="ApendiceA2"/>
              <w:rPr>
                <w:rFonts w:ascii="Calibri" w:hAnsi="Calibri"/>
                <w:iCs/>
                <w:color w:val="000000"/>
              </w:rPr>
            </w:pPr>
          </w:p>
          <w:p w:rsidR="00796DFD" w:rsidRPr="00423E80" w:rsidRDefault="00796DFD" w:rsidP="00796DFD">
            <w:pPr>
              <w:pStyle w:val="Ttulo2"/>
              <w:numPr>
                <w:ilvl w:val="0"/>
                <w:numId w:val="21"/>
              </w:numPr>
              <w:spacing w:before="0" w:after="0"/>
              <w:jc w:val="both"/>
              <w:rPr>
                <w:rFonts w:ascii="Calibri" w:hAnsi="Calibri" w:cs="Times New Roman"/>
                <w:bCs w:val="0"/>
                <w:i w:val="0"/>
                <w:color w:val="000000"/>
                <w:sz w:val="22"/>
                <w:szCs w:val="22"/>
              </w:rPr>
            </w:pPr>
            <w:bookmarkStart w:id="2" w:name="_Toc455148470"/>
            <w:r w:rsidRPr="00423E80">
              <w:rPr>
                <w:rFonts w:ascii="Calibri" w:hAnsi="Calibri" w:cs="Times New Roman"/>
                <w:bCs w:val="0"/>
                <w:i w:val="0"/>
                <w:color w:val="000000"/>
                <w:sz w:val="22"/>
                <w:szCs w:val="22"/>
              </w:rPr>
              <w:t>Aspectos Generales:</w:t>
            </w:r>
            <w:bookmarkEnd w:id="2"/>
            <w:r w:rsidRPr="00423E80">
              <w:rPr>
                <w:rFonts w:ascii="Calibri" w:hAnsi="Calibri" w:cs="Times New Roman"/>
                <w:bCs w:val="0"/>
                <w:i w:val="0"/>
                <w:color w:val="000000"/>
                <w:sz w:val="22"/>
                <w:szCs w:val="22"/>
              </w:rPr>
              <w:t xml:space="preserve"> </w:t>
            </w:r>
          </w:p>
          <w:p w:rsidR="00796DFD" w:rsidRPr="00423E80" w:rsidRDefault="00796DFD" w:rsidP="00796DFD">
            <w:pPr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 xml:space="preserve">La Empresa Contratada, deberá presentar un </w:t>
            </w:r>
            <w:r w:rsidRPr="00423E80">
              <w:rPr>
                <w:rFonts w:ascii="Calibri" w:hAnsi="Calibri"/>
                <w:b/>
                <w:iCs/>
                <w:color w:val="000000"/>
                <w:sz w:val="22"/>
                <w:szCs w:val="22"/>
              </w:rPr>
              <w:t>Resumen Ejecutivo</w:t>
            </w: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 xml:space="preserve"> del “Plan de SMS” (Seguridad, Medio Ambiente y Salud Ocupacional), el cual (en cumplimiento a la Legislación vigente - DL 16998 – Ley de Higiene, Seguridad Ocupacional y Bienestar) deberá contener mínimamente los siguientes puntos:</w:t>
            </w:r>
          </w:p>
          <w:p w:rsidR="00796DFD" w:rsidRPr="00423E80" w:rsidRDefault="00796DFD" w:rsidP="00796DFD">
            <w:pPr>
              <w:ind w:left="360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3.1  Medidas preventivas en Seguridad, Salud Ocupacional (prevención de accidentes)</w:t>
            </w:r>
          </w:p>
          <w:p w:rsidR="00796DFD" w:rsidRPr="00423E80" w:rsidRDefault="00796DFD" w:rsidP="00796DFD">
            <w:pPr>
              <w:ind w:left="360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3.2  Uso de EPP (Equipo de Protección Personal, de acuerdo a las actividades específicas)</w:t>
            </w:r>
          </w:p>
          <w:p w:rsidR="00796DFD" w:rsidRPr="00423E80" w:rsidRDefault="00796DFD" w:rsidP="00796DFD">
            <w:pPr>
              <w:ind w:left="360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3.3  Identificación y evaluación de riesgos e impactos en el trabajo</w:t>
            </w:r>
          </w:p>
          <w:p w:rsidR="00796DFD" w:rsidRPr="00423E80" w:rsidRDefault="00796DFD" w:rsidP="00796DFD">
            <w:pPr>
              <w:ind w:left="360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3.4 Lista general de Procedimientos de trabajo (altura, eléctrico, espacios confinados, etc.) según corresponda.</w:t>
            </w:r>
          </w:p>
          <w:p w:rsidR="00796DFD" w:rsidRPr="00423E80" w:rsidRDefault="00796DFD" w:rsidP="00796DFD">
            <w:pPr>
              <w:ind w:left="360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lastRenderedPageBreak/>
              <w:t>3.5  Política de Seguridad, Salud Ocupacional y Medio Ambiente (En caso de que la empresa cuente con un sistema de Gestión de SySO)</w:t>
            </w:r>
          </w:p>
          <w:p w:rsidR="00796DFD" w:rsidRPr="00423E80" w:rsidRDefault="00796DFD" w:rsidP="00664352">
            <w:pPr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</w:p>
          <w:p w:rsidR="00796DFD" w:rsidRPr="00423E80" w:rsidRDefault="00796DFD" w:rsidP="00796DFD">
            <w:pPr>
              <w:pStyle w:val="Prrafodelista"/>
              <w:numPr>
                <w:ilvl w:val="0"/>
                <w:numId w:val="21"/>
              </w:numPr>
              <w:jc w:val="both"/>
              <w:rPr>
                <w:rFonts w:ascii="Calibri" w:hAnsi="Calibri"/>
                <w:b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b/>
                <w:iCs/>
                <w:color w:val="000000"/>
                <w:sz w:val="22"/>
                <w:szCs w:val="22"/>
              </w:rPr>
              <w:t xml:space="preserve">Documentos para aprobación de YPFB (Unidad de SMS – Unidad solicitante) </w:t>
            </w:r>
          </w:p>
          <w:p w:rsidR="00796DFD" w:rsidRPr="00423E80" w:rsidRDefault="00796DFD" w:rsidP="00796DFD">
            <w:pPr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La Empresa contratada deberá presentar en documentos oficiales para aprobación de YPFB los siguientes Requisitos de SMS, de acuerdo a las actividades del Servicio:</w:t>
            </w:r>
          </w:p>
          <w:p w:rsidR="00796DFD" w:rsidRPr="00423E80" w:rsidRDefault="00796DFD" w:rsidP="00796DFD">
            <w:pPr>
              <w:ind w:left="360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4.1 Programa o Plan de Seguridad, Salud Ocupacional y Medio Ambiente para el Servicio.</w:t>
            </w:r>
          </w:p>
          <w:p w:rsidR="00796DFD" w:rsidRPr="00423E80" w:rsidRDefault="00796DFD" w:rsidP="00796DFD">
            <w:pPr>
              <w:ind w:left="360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4.2 Política y programas de control de Alcohol y drogas.</w:t>
            </w:r>
          </w:p>
          <w:p w:rsidR="00796DFD" w:rsidRPr="00423E80" w:rsidRDefault="00796DFD" w:rsidP="00796DFD">
            <w:pPr>
              <w:ind w:left="360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4.3  Programa de capacitación y charlas de seguridad</w:t>
            </w:r>
          </w:p>
          <w:p w:rsidR="00796DFD" w:rsidRPr="00423E80" w:rsidRDefault="00796DFD" w:rsidP="00796DFD">
            <w:pPr>
              <w:ind w:left="360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4.4 Procedimientos específicos de Seguridad para el Servicio.</w:t>
            </w:r>
          </w:p>
          <w:p w:rsidR="00796DFD" w:rsidRPr="00423E80" w:rsidRDefault="00796DFD" w:rsidP="00796DFD">
            <w:pPr>
              <w:ind w:left="360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4.5 Plan de respuesta ante Emergencias (Para el Servicio).</w:t>
            </w:r>
          </w:p>
          <w:p w:rsidR="00796DFD" w:rsidRPr="00423E80" w:rsidRDefault="00796DFD" w:rsidP="00796DFD">
            <w:pPr>
              <w:ind w:left="360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4.6 Plan Médico de Evacuación (MEDEVAC)</w:t>
            </w:r>
          </w:p>
          <w:p w:rsidR="00796DFD" w:rsidRPr="00423E80" w:rsidRDefault="00796DFD" w:rsidP="00796DFD">
            <w:pPr>
              <w:ind w:left="360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4.7 Programa de retiro y disposición de los residuos originados en el Servicio.</w:t>
            </w:r>
          </w:p>
          <w:p w:rsidR="00796DFD" w:rsidRPr="00423E80" w:rsidRDefault="00796DFD" w:rsidP="00796DFD">
            <w:pPr>
              <w:ind w:left="360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</w:p>
          <w:p w:rsidR="00796DFD" w:rsidRPr="00423E80" w:rsidRDefault="00796DFD" w:rsidP="00796DFD">
            <w:pPr>
              <w:pStyle w:val="Prrafodelista"/>
              <w:numPr>
                <w:ilvl w:val="0"/>
                <w:numId w:val="21"/>
              </w:numPr>
              <w:jc w:val="both"/>
              <w:rPr>
                <w:rFonts w:ascii="Calibri" w:hAnsi="Calibri"/>
                <w:b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b/>
                <w:iCs/>
                <w:color w:val="000000"/>
                <w:sz w:val="22"/>
                <w:szCs w:val="22"/>
              </w:rPr>
              <w:t>Antes del inicio de actividades, la empresa contratada debe cumplir con los siguientes requisitos de SMS:</w:t>
            </w:r>
          </w:p>
          <w:p w:rsidR="00796DFD" w:rsidRPr="00423E80" w:rsidRDefault="00796DFD" w:rsidP="00796DFD">
            <w:pPr>
              <w:ind w:left="360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 xml:space="preserve">5.1 Nómina (nombre completo y cédula de identidad) del personal a cargo de los trabajos </w:t>
            </w:r>
          </w:p>
          <w:p w:rsidR="00796DFD" w:rsidRPr="00423E80" w:rsidRDefault="00796DFD" w:rsidP="00796DFD">
            <w:pPr>
              <w:ind w:left="360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5.2 Nota formal de la empresa a YPFB designando al supervisor de SMS para el Servicio.  (Incluir el Curriculum Vitae no documentado)</w:t>
            </w:r>
          </w:p>
          <w:p w:rsidR="00796DFD" w:rsidRPr="00423E80" w:rsidRDefault="00796DFD" w:rsidP="00796DFD">
            <w:pPr>
              <w:ind w:left="360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5.3 Seguro médico.</w:t>
            </w:r>
          </w:p>
          <w:p w:rsidR="00796DFD" w:rsidRPr="00423E80" w:rsidRDefault="00796DFD" w:rsidP="00796DFD">
            <w:pPr>
              <w:ind w:left="360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 xml:space="preserve">5.4 Pólizas contra accidentes personales y Seguro de Vida ( por </w:t>
            </w:r>
            <w:r w:rsidR="004967F7">
              <w:rPr>
                <w:rFonts w:ascii="Calibri" w:hAnsi="Calibri"/>
                <w:iCs/>
                <w:color w:val="000000"/>
                <w:sz w:val="22"/>
                <w:szCs w:val="22"/>
              </w:rPr>
              <w:t>15</w:t>
            </w: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.000,00 $us)</w:t>
            </w:r>
          </w:p>
          <w:p w:rsidR="00796DFD" w:rsidRPr="00423E80" w:rsidRDefault="00796DFD" w:rsidP="00796DFD">
            <w:pPr>
              <w:ind w:left="360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5.5 Uso obligatorio de Ropa de trabajo</w:t>
            </w:r>
          </w:p>
          <w:p w:rsidR="00796DFD" w:rsidRPr="00423E80" w:rsidRDefault="00796DFD" w:rsidP="00796DFD">
            <w:pPr>
              <w:ind w:left="360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5.6 Uso de señalética en el área o frentes de trabajo.</w:t>
            </w:r>
          </w:p>
          <w:p w:rsidR="00796DFD" w:rsidRPr="00423E80" w:rsidRDefault="00796DFD" w:rsidP="00796DFD">
            <w:pPr>
              <w:ind w:left="360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5.7 Uso obligatorio de EPP (Equipo de protección personal)</w:t>
            </w:r>
          </w:p>
          <w:p w:rsidR="00796DFD" w:rsidRPr="00423E80" w:rsidRDefault="00796DFD" w:rsidP="00796DFD">
            <w:pPr>
              <w:ind w:left="1134"/>
              <w:contextualSpacing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5.7.1.  Casco de seguridad</w:t>
            </w:r>
          </w:p>
          <w:p w:rsidR="00796DFD" w:rsidRPr="00423E80" w:rsidRDefault="00796DFD" w:rsidP="00796DFD">
            <w:pPr>
              <w:ind w:left="1134"/>
              <w:contextualSpacing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5.7.2.  Lentes de seguridad</w:t>
            </w:r>
          </w:p>
          <w:p w:rsidR="00796DFD" w:rsidRPr="00423E80" w:rsidRDefault="00796DFD" w:rsidP="00796DFD">
            <w:pPr>
              <w:ind w:left="1134"/>
              <w:contextualSpacing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5.7.3.  Botín / Bota de seguridad</w:t>
            </w:r>
          </w:p>
          <w:p w:rsidR="00796DFD" w:rsidRPr="00423E80" w:rsidRDefault="00796DFD" w:rsidP="00796DFD">
            <w:pPr>
              <w:ind w:left="1134"/>
              <w:contextualSpacing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5.7.4.  Guantes (de acuerdo a las actividades a desarrollar)</w:t>
            </w:r>
          </w:p>
          <w:p w:rsidR="00796DFD" w:rsidRPr="00423E80" w:rsidRDefault="00796DFD" w:rsidP="00796DFD">
            <w:pPr>
              <w:ind w:left="1134"/>
              <w:contextualSpacing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5.7.5.  Protector auditivo (en caso de requerirse en la actividad)</w:t>
            </w:r>
          </w:p>
          <w:p w:rsidR="00796DFD" w:rsidRPr="00423E80" w:rsidRDefault="00796DFD" w:rsidP="00796DFD">
            <w:pPr>
              <w:ind w:left="1134"/>
              <w:contextualSpacing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</w:p>
          <w:p w:rsidR="00796DFD" w:rsidRPr="00423E80" w:rsidRDefault="00796DFD" w:rsidP="00796DFD">
            <w:pPr>
              <w:ind w:firstLine="360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EPP Para riesgos especiales (según Corresponda)</w:t>
            </w:r>
          </w:p>
          <w:p w:rsidR="00796DFD" w:rsidRPr="00423E80" w:rsidRDefault="00796DFD" w:rsidP="00796DFD">
            <w:pPr>
              <w:ind w:left="1080"/>
              <w:contextualSpacing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5.7.6.   Trabajos en altura</w:t>
            </w:r>
          </w:p>
          <w:p w:rsidR="00796DFD" w:rsidRPr="00423E80" w:rsidRDefault="00796DFD" w:rsidP="00796DFD">
            <w:pPr>
              <w:ind w:left="1080"/>
              <w:contextualSpacing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5.7.7.   Trabajos eléctricos</w:t>
            </w:r>
          </w:p>
          <w:p w:rsidR="00796DFD" w:rsidRPr="00423E80" w:rsidRDefault="00796DFD" w:rsidP="00796DFD">
            <w:pPr>
              <w:ind w:left="1080"/>
              <w:contextualSpacing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5.7.8.   Trabajos en espacios confinados</w:t>
            </w:r>
          </w:p>
          <w:p w:rsidR="00796DFD" w:rsidRPr="00423E80" w:rsidRDefault="00796DFD" w:rsidP="00796DFD">
            <w:pPr>
              <w:ind w:left="1080"/>
              <w:contextualSpacing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5.7.9.   Trabajos en zanja abierta</w:t>
            </w:r>
          </w:p>
          <w:p w:rsidR="00796DFD" w:rsidRPr="00423E80" w:rsidRDefault="00796DFD" w:rsidP="00796DFD">
            <w:pPr>
              <w:ind w:left="1080"/>
              <w:contextualSpacing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5.7.10. Trabajos con cargas suspendidas</w:t>
            </w:r>
          </w:p>
          <w:p w:rsidR="00796DFD" w:rsidRPr="00423E80" w:rsidRDefault="00796DFD" w:rsidP="00796DFD">
            <w:pPr>
              <w:ind w:left="1080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5.7.11. Trabajos con materiales peligrosos</w:t>
            </w:r>
          </w:p>
          <w:p w:rsidR="00796DFD" w:rsidRPr="00423E80" w:rsidRDefault="00796DFD" w:rsidP="00796DFD">
            <w:pPr>
              <w:pStyle w:val="Prrafodelista"/>
              <w:ind w:left="720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</w:p>
          <w:p w:rsidR="00796DFD" w:rsidRPr="00423E80" w:rsidRDefault="00796DFD" w:rsidP="00796DFD">
            <w:pPr>
              <w:pStyle w:val="Prrafodelista"/>
              <w:numPr>
                <w:ilvl w:val="0"/>
                <w:numId w:val="21"/>
              </w:numPr>
              <w:contextualSpacing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 xml:space="preserve">Toda Empresa Contratista </w:t>
            </w: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  <w:u w:val="single"/>
              </w:rPr>
              <w:t>directa de YPFB</w:t>
            </w: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, que subcontrate servicios de un tercero, deberá cumplir y hacer cumplir los Requisitos de Seguridad Industrial, Salud Ocupacional y Medio Ambiente,  remitiendo a YPFB la documentación correspondiente a los requisitos SMS para garantizar la correcta ejecución del Servicio, en el marco de cumplimiento de la normativa legal vigente aplicable al contrato de dicho Servicio.</w:t>
            </w:r>
          </w:p>
          <w:p w:rsidR="00796DFD" w:rsidRPr="00423E80" w:rsidRDefault="00796DFD" w:rsidP="00796DFD">
            <w:pPr>
              <w:pStyle w:val="Prrafodelista"/>
              <w:numPr>
                <w:ilvl w:val="0"/>
                <w:numId w:val="21"/>
              </w:numPr>
              <w:contextualSpacing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 xml:space="preserve">Se deja claramente establecido la prohibición total y definitiva de ingreso a ejecución de trabajos con pasantes y/o practicantes de la contratista y/o sub contratista en proyectos de YPFB. </w:t>
            </w:r>
          </w:p>
          <w:p w:rsidR="00796DFD" w:rsidRPr="00423E80" w:rsidRDefault="00796DFD" w:rsidP="00796DFD">
            <w:pPr>
              <w:pStyle w:val="ApendiceA2"/>
              <w:numPr>
                <w:ilvl w:val="0"/>
                <w:numId w:val="21"/>
              </w:numPr>
              <w:contextualSpacing/>
              <w:rPr>
                <w:rFonts w:ascii="Calibri" w:hAnsi="Calibri"/>
                <w:iCs/>
                <w:color w:val="000000"/>
              </w:rPr>
            </w:pPr>
            <w:r w:rsidRPr="00423E80">
              <w:rPr>
                <w:rFonts w:ascii="Calibri" w:hAnsi="Calibri"/>
                <w:iCs/>
                <w:color w:val="000000"/>
              </w:rPr>
              <w:t xml:space="preserve">YPFB Corporación se reserva el derecho de solicitar nuevos requisitos de SYSO   que sean necesarios para garantizar la correcta ejecución de la actividad, cuyo objetivo es prevenir accidentes e </w:t>
            </w:r>
            <w:r w:rsidRPr="00423E80">
              <w:rPr>
                <w:rFonts w:ascii="Calibri" w:hAnsi="Calibri"/>
                <w:iCs/>
                <w:color w:val="000000"/>
              </w:rPr>
              <w:lastRenderedPageBreak/>
              <w:t>incidentes. vigente en materia de SYSO y los aspectos normativos y regulatorios de YPFB Corporación.</w:t>
            </w:r>
          </w:p>
          <w:p w:rsidR="00796DFD" w:rsidRPr="00423E80" w:rsidRDefault="00796DFD" w:rsidP="00796DFD">
            <w:pPr>
              <w:pStyle w:val="ApendiceA2"/>
              <w:ind w:left="720"/>
              <w:contextualSpacing/>
              <w:rPr>
                <w:rFonts w:ascii="Calibri" w:hAnsi="Calibri"/>
                <w:iCs/>
                <w:color w:val="000000"/>
              </w:rPr>
            </w:pPr>
          </w:p>
          <w:p w:rsidR="00796DFD" w:rsidRPr="00423E80" w:rsidRDefault="00796DFD" w:rsidP="00796DFD">
            <w:pPr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Entre los requisitos mínimos que la empresa contratista deberá cumplir para la habilitación de su personal para ingreso a Plantas están:</w:t>
            </w:r>
          </w:p>
          <w:p w:rsidR="00796DFD" w:rsidRPr="00423E80" w:rsidRDefault="00796DFD" w:rsidP="00796DFD">
            <w:pPr>
              <w:numPr>
                <w:ilvl w:val="0"/>
                <w:numId w:val="22"/>
              </w:numPr>
              <w:autoSpaceDE w:val="0"/>
              <w:autoSpaceDN w:val="0"/>
              <w:ind w:left="567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Ropa de trabajo (pantalón jean y camisa manga larga, mínimamente 80% algodón), casco de seguridad, botas de seguridad, gafas de seguridad y protector auditivo.</w:t>
            </w:r>
          </w:p>
          <w:p w:rsidR="00796DFD" w:rsidRPr="00423E80" w:rsidRDefault="00796DFD" w:rsidP="00796DFD">
            <w:pPr>
              <w:numPr>
                <w:ilvl w:val="0"/>
                <w:numId w:val="22"/>
              </w:numPr>
              <w:autoSpaceDE w:val="0"/>
              <w:autoSpaceDN w:val="0"/>
              <w:ind w:left="567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Seguro de vida y Seguro contra accidentes personales (</w:t>
            </w:r>
            <w:r w:rsidR="007232DA">
              <w:rPr>
                <w:rFonts w:ascii="Calibri" w:hAnsi="Calibri"/>
                <w:iCs/>
                <w:color w:val="000000"/>
                <w:sz w:val="22"/>
                <w:szCs w:val="22"/>
              </w:rPr>
              <w:t>15</w:t>
            </w: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.000,00 $us)</w:t>
            </w:r>
          </w:p>
          <w:p w:rsidR="00796DFD" w:rsidRPr="00423E80" w:rsidRDefault="00796DFD" w:rsidP="00796DFD">
            <w:pPr>
              <w:numPr>
                <w:ilvl w:val="0"/>
                <w:numId w:val="22"/>
              </w:numPr>
              <w:ind w:left="567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Vacunas vigentes.</w:t>
            </w:r>
          </w:p>
          <w:tbl>
            <w:tblPr>
              <w:tblW w:w="1701" w:type="dxa"/>
              <w:tblInd w:w="56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1"/>
            </w:tblGrid>
            <w:tr w:rsidR="00796DFD" w:rsidRPr="00423E80" w:rsidTr="001C0684">
              <w:trPr>
                <w:trHeight w:val="248"/>
              </w:trPr>
              <w:tc>
                <w:tcPr>
                  <w:tcW w:w="170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96DFD" w:rsidRPr="00423E80" w:rsidRDefault="00796DFD" w:rsidP="00796DFD">
                  <w:pPr>
                    <w:autoSpaceDE w:val="0"/>
                    <w:autoSpaceDN w:val="0"/>
                    <w:jc w:val="both"/>
                    <w:rPr>
                      <w:rFonts w:ascii="Calibri" w:hAnsi="Calibri"/>
                      <w:iCs/>
                      <w:color w:val="000000"/>
                      <w:sz w:val="22"/>
                      <w:szCs w:val="22"/>
                    </w:rPr>
                  </w:pPr>
                  <w:r w:rsidRPr="00423E80">
                    <w:rPr>
                      <w:rFonts w:ascii="Calibri" w:hAnsi="Calibri"/>
                      <w:iCs/>
                      <w:color w:val="000000"/>
                      <w:sz w:val="22"/>
                      <w:szCs w:val="22"/>
                    </w:rPr>
                    <w:t>Tétanos.</w:t>
                  </w:r>
                </w:p>
              </w:tc>
            </w:tr>
            <w:tr w:rsidR="00796DFD" w:rsidRPr="00423E80" w:rsidTr="001C0684">
              <w:trPr>
                <w:trHeight w:val="262"/>
              </w:trPr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96DFD" w:rsidRPr="00423E80" w:rsidRDefault="00796DFD" w:rsidP="00796DFD">
                  <w:pPr>
                    <w:autoSpaceDE w:val="0"/>
                    <w:autoSpaceDN w:val="0"/>
                    <w:jc w:val="both"/>
                    <w:rPr>
                      <w:rFonts w:ascii="Calibri" w:hAnsi="Calibri"/>
                      <w:iCs/>
                      <w:color w:val="000000"/>
                      <w:sz w:val="22"/>
                      <w:szCs w:val="22"/>
                    </w:rPr>
                  </w:pPr>
                  <w:r w:rsidRPr="00423E80">
                    <w:rPr>
                      <w:rFonts w:ascii="Calibri" w:hAnsi="Calibri"/>
                      <w:iCs/>
                      <w:color w:val="000000"/>
                      <w:sz w:val="22"/>
                      <w:szCs w:val="22"/>
                    </w:rPr>
                    <w:t>Fiebre Amarilla.</w:t>
                  </w:r>
                </w:p>
              </w:tc>
            </w:tr>
            <w:tr w:rsidR="00796DFD" w:rsidRPr="00423E80" w:rsidTr="001C0684">
              <w:trPr>
                <w:trHeight w:val="262"/>
              </w:trPr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96DFD" w:rsidRPr="00423E80" w:rsidRDefault="00796DFD" w:rsidP="00796DFD">
                  <w:pPr>
                    <w:autoSpaceDE w:val="0"/>
                    <w:autoSpaceDN w:val="0"/>
                    <w:jc w:val="both"/>
                    <w:rPr>
                      <w:rFonts w:ascii="Calibri" w:hAnsi="Calibri"/>
                      <w:iCs/>
                      <w:color w:val="000000"/>
                      <w:sz w:val="22"/>
                      <w:szCs w:val="22"/>
                    </w:rPr>
                  </w:pPr>
                  <w:r w:rsidRPr="00423E80">
                    <w:rPr>
                      <w:rFonts w:ascii="Calibri" w:hAnsi="Calibri"/>
                      <w:iCs/>
                      <w:color w:val="000000"/>
                      <w:sz w:val="22"/>
                      <w:szCs w:val="22"/>
                    </w:rPr>
                    <w:t>Hepatitis B.</w:t>
                  </w:r>
                </w:p>
              </w:tc>
            </w:tr>
            <w:tr w:rsidR="00796DFD" w:rsidRPr="00423E80" w:rsidTr="001C0684">
              <w:trPr>
                <w:trHeight w:val="262"/>
              </w:trPr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96DFD" w:rsidRPr="00423E80" w:rsidRDefault="00796DFD" w:rsidP="00796DFD">
                  <w:pPr>
                    <w:autoSpaceDE w:val="0"/>
                    <w:autoSpaceDN w:val="0"/>
                    <w:jc w:val="both"/>
                    <w:rPr>
                      <w:rFonts w:ascii="Calibri" w:hAnsi="Calibri"/>
                      <w:iCs/>
                      <w:color w:val="000000"/>
                      <w:sz w:val="22"/>
                      <w:szCs w:val="22"/>
                    </w:rPr>
                  </w:pPr>
                  <w:r w:rsidRPr="00423E80">
                    <w:rPr>
                      <w:rFonts w:ascii="Calibri" w:hAnsi="Calibri"/>
                      <w:iCs/>
                      <w:color w:val="000000"/>
                      <w:sz w:val="22"/>
                      <w:szCs w:val="22"/>
                    </w:rPr>
                    <w:t>Fiebre Tifoidea.</w:t>
                  </w:r>
                </w:p>
              </w:tc>
            </w:tr>
          </w:tbl>
          <w:p w:rsidR="00796DFD" w:rsidRPr="00423E80" w:rsidRDefault="00796DFD" w:rsidP="00796DFD">
            <w:pPr>
              <w:numPr>
                <w:ilvl w:val="0"/>
                <w:numId w:val="23"/>
              </w:numPr>
              <w:ind w:left="567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Capacitaciones y/o cursos.</w:t>
            </w:r>
          </w:p>
          <w:tbl>
            <w:tblPr>
              <w:tblW w:w="0" w:type="auto"/>
              <w:tblInd w:w="56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19"/>
              <w:gridCol w:w="3544"/>
            </w:tblGrid>
            <w:tr w:rsidR="00796DFD" w:rsidRPr="00423E80" w:rsidTr="001C0684">
              <w:trPr>
                <w:trHeight w:val="248"/>
              </w:trPr>
              <w:tc>
                <w:tcPr>
                  <w:tcW w:w="311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96DFD" w:rsidRPr="00423E80" w:rsidRDefault="00796DFD" w:rsidP="00796DFD">
                  <w:pPr>
                    <w:autoSpaceDE w:val="0"/>
                    <w:autoSpaceDN w:val="0"/>
                    <w:jc w:val="both"/>
                    <w:rPr>
                      <w:rFonts w:ascii="Calibri" w:hAnsi="Calibri"/>
                      <w:iCs/>
                      <w:color w:val="000000"/>
                      <w:sz w:val="22"/>
                      <w:szCs w:val="22"/>
                    </w:rPr>
                  </w:pPr>
                  <w:r w:rsidRPr="00423E80">
                    <w:rPr>
                      <w:rFonts w:ascii="Calibri" w:hAnsi="Calibri"/>
                      <w:iCs/>
                      <w:color w:val="000000"/>
                      <w:sz w:val="22"/>
                      <w:szCs w:val="22"/>
                    </w:rPr>
                    <w:t>Combate y control de incendios.</w:t>
                  </w:r>
                </w:p>
              </w:tc>
              <w:tc>
                <w:tcPr>
                  <w:tcW w:w="3544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796DFD" w:rsidRPr="00423E80" w:rsidRDefault="00796DFD" w:rsidP="00796DFD">
                  <w:pPr>
                    <w:autoSpaceDE w:val="0"/>
                    <w:autoSpaceDN w:val="0"/>
                    <w:jc w:val="both"/>
                    <w:rPr>
                      <w:rFonts w:ascii="Calibri" w:hAnsi="Calibri"/>
                      <w:iCs/>
                      <w:color w:val="000000"/>
                      <w:sz w:val="22"/>
                      <w:szCs w:val="22"/>
                    </w:rPr>
                  </w:pPr>
                  <w:r w:rsidRPr="00423E80">
                    <w:rPr>
                      <w:rFonts w:ascii="Calibri" w:hAnsi="Calibri"/>
                      <w:iCs/>
                      <w:color w:val="000000"/>
                      <w:sz w:val="22"/>
                      <w:szCs w:val="22"/>
                    </w:rPr>
                    <w:t>Solo para contratistas que realicen actividades que requieran estos cursos.</w:t>
                  </w:r>
                </w:p>
                <w:p w:rsidR="00796DFD" w:rsidRPr="00423E80" w:rsidRDefault="00796DFD" w:rsidP="00796DFD">
                  <w:pPr>
                    <w:autoSpaceDE w:val="0"/>
                    <w:autoSpaceDN w:val="0"/>
                    <w:jc w:val="both"/>
                    <w:rPr>
                      <w:rFonts w:ascii="Calibri" w:hAnsi="Calibri"/>
                      <w:i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796DFD" w:rsidRPr="00423E80" w:rsidTr="001C0684">
              <w:trPr>
                <w:trHeight w:val="262"/>
              </w:trPr>
              <w:tc>
                <w:tcPr>
                  <w:tcW w:w="311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96DFD" w:rsidRPr="00423E80" w:rsidRDefault="00796DFD" w:rsidP="00796DFD">
                  <w:pPr>
                    <w:autoSpaceDE w:val="0"/>
                    <w:autoSpaceDN w:val="0"/>
                    <w:jc w:val="both"/>
                    <w:rPr>
                      <w:rFonts w:ascii="Calibri" w:hAnsi="Calibri"/>
                      <w:iCs/>
                      <w:color w:val="000000"/>
                      <w:sz w:val="22"/>
                      <w:szCs w:val="22"/>
                    </w:rPr>
                  </w:pPr>
                  <w:r w:rsidRPr="00423E80">
                    <w:rPr>
                      <w:rFonts w:ascii="Calibri" w:hAnsi="Calibri"/>
                      <w:iCs/>
                      <w:color w:val="000000"/>
                      <w:sz w:val="22"/>
                      <w:szCs w:val="22"/>
                    </w:rPr>
                    <w:t>Equipo de protección personal.</w:t>
                  </w:r>
                </w:p>
              </w:tc>
              <w:tc>
                <w:tcPr>
                  <w:tcW w:w="3544" w:type="dxa"/>
                  <w:vMerge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796DFD" w:rsidRPr="00423E80" w:rsidRDefault="00796DFD" w:rsidP="00796DFD">
                  <w:pPr>
                    <w:rPr>
                      <w:rFonts w:ascii="Calibri" w:hAnsi="Calibri"/>
                      <w:i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796DFD" w:rsidRPr="00423E80" w:rsidTr="001C0684">
              <w:trPr>
                <w:trHeight w:val="262"/>
              </w:trPr>
              <w:tc>
                <w:tcPr>
                  <w:tcW w:w="311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96DFD" w:rsidRPr="00423E80" w:rsidRDefault="00796DFD" w:rsidP="00796DFD">
                  <w:pPr>
                    <w:autoSpaceDE w:val="0"/>
                    <w:autoSpaceDN w:val="0"/>
                    <w:jc w:val="both"/>
                    <w:rPr>
                      <w:rFonts w:ascii="Calibri" w:hAnsi="Calibri"/>
                      <w:iCs/>
                      <w:color w:val="000000"/>
                      <w:sz w:val="22"/>
                      <w:szCs w:val="22"/>
                    </w:rPr>
                  </w:pPr>
                  <w:r w:rsidRPr="00423E80">
                    <w:rPr>
                      <w:rFonts w:ascii="Calibri" w:hAnsi="Calibri"/>
                      <w:iCs/>
                      <w:color w:val="000000"/>
                      <w:sz w:val="22"/>
                      <w:szCs w:val="22"/>
                    </w:rPr>
                    <w:t>Comunicación de peligros.</w:t>
                  </w:r>
                </w:p>
              </w:tc>
              <w:tc>
                <w:tcPr>
                  <w:tcW w:w="3544" w:type="dxa"/>
                  <w:vMerge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796DFD" w:rsidRPr="00423E80" w:rsidRDefault="00796DFD" w:rsidP="00796DFD">
                  <w:pPr>
                    <w:rPr>
                      <w:rFonts w:ascii="Calibri" w:hAnsi="Calibri"/>
                      <w:i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796DFD" w:rsidRPr="00423E80" w:rsidTr="001C0684">
              <w:trPr>
                <w:trHeight w:val="262"/>
              </w:trPr>
              <w:tc>
                <w:tcPr>
                  <w:tcW w:w="311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96DFD" w:rsidRPr="00423E80" w:rsidRDefault="00796DFD" w:rsidP="00796DFD">
                  <w:pPr>
                    <w:autoSpaceDE w:val="0"/>
                    <w:autoSpaceDN w:val="0"/>
                    <w:jc w:val="both"/>
                    <w:rPr>
                      <w:rFonts w:ascii="Calibri" w:hAnsi="Calibri"/>
                      <w:iCs/>
                      <w:color w:val="000000"/>
                      <w:sz w:val="22"/>
                      <w:szCs w:val="22"/>
                    </w:rPr>
                  </w:pPr>
                  <w:r w:rsidRPr="00423E80">
                    <w:rPr>
                      <w:rFonts w:ascii="Calibri" w:hAnsi="Calibri"/>
                      <w:iCs/>
                      <w:color w:val="000000"/>
                      <w:sz w:val="22"/>
                      <w:szCs w:val="22"/>
                    </w:rPr>
                    <w:t>Primeros auxilios.</w:t>
                  </w:r>
                </w:p>
              </w:tc>
              <w:tc>
                <w:tcPr>
                  <w:tcW w:w="3544" w:type="dxa"/>
                  <w:vMerge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796DFD" w:rsidRPr="00423E80" w:rsidRDefault="00796DFD" w:rsidP="00796DFD">
                  <w:pPr>
                    <w:rPr>
                      <w:rFonts w:ascii="Calibri" w:hAnsi="Calibri"/>
                      <w:iCs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796DFD" w:rsidRPr="00423E80" w:rsidRDefault="00796DFD" w:rsidP="00796DFD">
            <w:pPr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</w:p>
          <w:p w:rsidR="00796DFD" w:rsidRPr="00423E80" w:rsidRDefault="00796DFD" w:rsidP="00796DFD">
            <w:pPr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b/>
                <w:iCs/>
                <w:color w:val="000000"/>
                <w:sz w:val="22"/>
                <w:szCs w:val="22"/>
              </w:rPr>
              <w:t>Nota:</w:t>
            </w: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 xml:space="preserve"> Todos los contratistas deben pasar la inducción de ingreso a Plantas y tener claramente identificados los riesgos de su actividad. </w:t>
            </w:r>
          </w:p>
          <w:p w:rsidR="00796DFD" w:rsidRPr="00423E80" w:rsidRDefault="00796DFD" w:rsidP="00796DFD">
            <w:pPr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</w:p>
          <w:p w:rsidR="00796DFD" w:rsidRPr="00423E80" w:rsidRDefault="00796DFD" w:rsidP="00796DFD">
            <w:pPr>
              <w:pStyle w:val="Prrafodelista"/>
              <w:ind w:left="0"/>
              <w:contextualSpacing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En caso de ser requerido el ingreso de vehículos livianos a Plantas, la empresa contratista deberá asegurar que el vehículo cuente con los siguientes requisitos mínimos para su habilitación previo al ingreso:</w:t>
            </w:r>
          </w:p>
          <w:p w:rsidR="00796DFD" w:rsidRPr="00423E80" w:rsidRDefault="00796DFD" w:rsidP="00796DFD">
            <w:pPr>
              <w:pStyle w:val="Prrafodelista"/>
              <w:numPr>
                <w:ilvl w:val="0"/>
                <w:numId w:val="24"/>
              </w:numPr>
              <w:contextualSpacing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Antigüedad no mayor a 5 a</w:t>
            </w:r>
            <w:r w:rsidR="004967F7">
              <w:rPr>
                <w:rFonts w:ascii="Calibri" w:hAnsi="Calibri"/>
                <w:iCs/>
                <w:color w:val="000000"/>
                <w:sz w:val="22"/>
                <w:szCs w:val="22"/>
              </w:rPr>
              <w:t>ños para vehículo liviano, de 15</w:t>
            </w: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 xml:space="preserve"> años para camiones.</w:t>
            </w:r>
          </w:p>
          <w:p w:rsidR="00796DFD" w:rsidRPr="00423E80" w:rsidRDefault="00796DFD" w:rsidP="00796DFD">
            <w:pPr>
              <w:pStyle w:val="Prrafodelista"/>
              <w:numPr>
                <w:ilvl w:val="0"/>
                <w:numId w:val="24"/>
              </w:numPr>
              <w:contextualSpacing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Seguro de accidente vehicular.</w:t>
            </w:r>
          </w:p>
          <w:p w:rsidR="00796DFD" w:rsidRPr="00423E80" w:rsidRDefault="00796DFD" w:rsidP="00796DFD">
            <w:pPr>
              <w:pStyle w:val="Prrafodelista"/>
              <w:numPr>
                <w:ilvl w:val="0"/>
                <w:numId w:val="24"/>
              </w:numPr>
              <w:contextualSpacing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Inspección técnica por empresa certificada (Petrovisa, Ibnorca, etc.)</w:t>
            </w:r>
          </w:p>
          <w:p w:rsidR="00796DFD" w:rsidRPr="00423E80" w:rsidRDefault="00796DFD" w:rsidP="00796DFD">
            <w:pPr>
              <w:pStyle w:val="Prrafodelista"/>
              <w:numPr>
                <w:ilvl w:val="0"/>
                <w:numId w:val="24"/>
              </w:numPr>
              <w:contextualSpacing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Inspección técnica vehicular realizada por la Dirección de Transito de la Policía Boliviana.</w:t>
            </w:r>
          </w:p>
          <w:p w:rsidR="00796DFD" w:rsidRPr="00423E80" w:rsidRDefault="00796DFD" w:rsidP="00796DFD">
            <w:pPr>
              <w:pStyle w:val="Prrafodelista"/>
              <w:numPr>
                <w:ilvl w:val="0"/>
                <w:numId w:val="24"/>
              </w:numPr>
              <w:contextualSpacing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Debe obligatoriamente estar identificado.</w:t>
            </w:r>
          </w:p>
          <w:p w:rsidR="00796DFD" w:rsidRPr="00423E80" w:rsidRDefault="00796DFD" w:rsidP="00796DFD">
            <w:pPr>
              <w:numPr>
                <w:ilvl w:val="0"/>
                <w:numId w:val="24"/>
              </w:numPr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Estar equipados mínimamente con 2 extintores de polvo químico seco tipo ABC de capacidad mínima de 6 kg. en caso de vehículo semi pesados y pesados y en caso de vehículo liviano 1 extintor de polvo químico seco tipo ABC de capacidad mínima de 2 kg.</w:t>
            </w:r>
          </w:p>
          <w:p w:rsidR="00796DFD" w:rsidRPr="00423E80" w:rsidRDefault="00796DFD" w:rsidP="00796DFD">
            <w:pPr>
              <w:pStyle w:val="Prrafodelista"/>
              <w:numPr>
                <w:ilvl w:val="0"/>
                <w:numId w:val="24"/>
              </w:numPr>
              <w:contextualSpacing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Disponer de 2 triángulos de emergencia como mínimo.</w:t>
            </w:r>
          </w:p>
          <w:p w:rsidR="00796DFD" w:rsidRPr="00423E80" w:rsidRDefault="00796DFD" w:rsidP="00796DFD">
            <w:pPr>
              <w:pStyle w:val="Prrafodelista"/>
              <w:numPr>
                <w:ilvl w:val="0"/>
                <w:numId w:val="24"/>
              </w:numPr>
              <w:contextualSpacing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Los autoadhesivos, etiquetas de velocidad máxima y rosetas de inspección técnica de la policía de tránsito y SOAT deben estar en una posición de no impedir la visibilidad del conductor.</w:t>
            </w:r>
          </w:p>
          <w:p w:rsidR="00796DFD" w:rsidRPr="00423E80" w:rsidRDefault="00796DFD" w:rsidP="00796DFD">
            <w:pPr>
              <w:pStyle w:val="Prrafodelista"/>
              <w:numPr>
                <w:ilvl w:val="0"/>
                <w:numId w:val="24"/>
              </w:numPr>
              <w:contextualSpacing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Tener alarmas audibles de retroceso necesariamente.</w:t>
            </w:r>
          </w:p>
          <w:p w:rsidR="00796DFD" w:rsidRPr="00423E80" w:rsidRDefault="00796DFD" w:rsidP="00796DFD">
            <w:pPr>
              <w:pStyle w:val="Prrafodelista"/>
              <w:numPr>
                <w:ilvl w:val="0"/>
                <w:numId w:val="24"/>
              </w:numPr>
              <w:contextualSpacing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Deberá contar con arrestallamas para ingresar a la Planta.</w:t>
            </w:r>
          </w:p>
          <w:p w:rsidR="00796DFD" w:rsidRPr="00423E80" w:rsidRDefault="00796DFD" w:rsidP="00796DFD">
            <w:pPr>
              <w:pStyle w:val="Prrafodelista"/>
              <w:ind w:left="0"/>
              <w:contextualSpacing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</w:p>
          <w:p w:rsidR="00796DFD" w:rsidRPr="00423E80" w:rsidRDefault="00796DFD" w:rsidP="00796DFD">
            <w:pPr>
              <w:pStyle w:val="Prrafodelista"/>
              <w:ind w:left="0"/>
              <w:contextualSpacing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Además el conductor del vehículo deberá presentar previo a su ingreso a la Planta:</w:t>
            </w:r>
          </w:p>
          <w:p w:rsidR="00796DFD" w:rsidRPr="00423E80" w:rsidRDefault="00796DFD" w:rsidP="00796DFD">
            <w:pPr>
              <w:pStyle w:val="Prrafodelista"/>
              <w:numPr>
                <w:ilvl w:val="0"/>
                <w:numId w:val="25"/>
              </w:numPr>
              <w:contextualSpacing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Licencia de conducir vigente de acuerdo al tipo de vehículo que utilizara el proveedor.</w:t>
            </w:r>
          </w:p>
          <w:p w:rsidR="00796DFD" w:rsidRPr="00423E80" w:rsidRDefault="00796DFD" w:rsidP="00796DFD">
            <w:pPr>
              <w:pStyle w:val="Prrafodelista"/>
              <w:numPr>
                <w:ilvl w:val="0"/>
                <w:numId w:val="25"/>
              </w:numPr>
              <w:contextualSpacing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>Contar con certificado de manejo defensivo vigente.</w:t>
            </w:r>
          </w:p>
          <w:p w:rsidR="00796DFD" w:rsidRPr="00423E80" w:rsidRDefault="00796DFD" w:rsidP="00796DFD">
            <w:pPr>
              <w:pStyle w:val="Prrafodelista"/>
              <w:ind w:left="0"/>
              <w:contextualSpacing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</w:p>
          <w:p w:rsidR="00796DFD" w:rsidRPr="00423E80" w:rsidRDefault="00796DFD" w:rsidP="00796DFD">
            <w:pPr>
              <w:autoSpaceDE w:val="0"/>
              <w:autoSpaceDN w:val="0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iCs/>
                <w:color w:val="000000"/>
                <w:sz w:val="22"/>
                <w:szCs w:val="22"/>
              </w:rPr>
              <w:t xml:space="preserve">La inspección de vehículos y equipos será realizada por la empresa contratista y validada por personal de SMS de YPFB para garantizar que los mismos estén en buenas condiciones mecánicas y técnicas de funcionamiento previo el ingreso a la Planta. </w:t>
            </w:r>
          </w:p>
        </w:tc>
      </w:tr>
    </w:tbl>
    <w:p w:rsidR="008B5AEE" w:rsidRDefault="008B5AEE" w:rsidP="00DD0DF7">
      <w:pPr>
        <w:ind w:right="283"/>
        <w:jc w:val="right"/>
        <w:rPr>
          <w:rFonts w:ascii="Calibri" w:hAnsi="Calibri"/>
          <w:iCs/>
          <w:color w:val="000000"/>
          <w:sz w:val="22"/>
          <w:szCs w:val="22"/>
        </w:rPr>
      </w:pPr>
    </w:p>
    <w:p w:rsidR="00083F35" w:rsidRDefault="00083F35" w:rsidP="00083F35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tbl>
      <w:tblPr>
        <w:tblStyle w:val="Tablaconcuadrcula"/>
        <w:tblW w:w="9654" w:type="dxa"/>
        <w:tblLook w:val="04A0" w:firstRow="1" w:lastRow="0" w:firstColumn="1" w:lastColumn="0" w:noHBand="0" w:noVBand="1"/>
      </w:tblPr>
      <w:tblGrid>
        <w:gridCol w:w="9654"/>
      </w:tblGrid>
      <w:tr w:rsidR="00083F35" w:rsidTr="00EB392C">
        <w:trPr>
          <w:trHeight w:val="401"/>
        </w:trPr>
        <w:tc>
          <w:tcPr>
            <w:tcW w:w="9654" w:type="dxa"/>
            <w:shd w:val="clear" w:color="auto" w:fill="DEEAF6" w:themeFill="accent1" w:themeFillTint="33"/>
            <w:vAlign w:val="center"/>
          </w:tcPr>
          <w:p w:rsidR="00083F35" w:rsidRDefault="00083F35" w:rsidP="00EB392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GARANTÍAS FINANCIERAS.</w:t>
            </w:r>
          </w:p>
        </w:tc>
      </w:tr>
      <w:tr w:rsidR="00083F35" w:rsidRPr="00174481" w:rsidTr="00083F35">
        <w:trPr>
          <w:trHeight w:val="1261"/>
        </w:trPr>
        <w:tc>
          <w:tcPr>
            <w:tcW w:w="9654" w:type="dxa"/>
            <w:vAlign w:val="center"/>
          </w:tcPr>
          <w:p w:rsidR="00083F35" w:rsidRDefault="00083F35" w:rsidP="00EB392C">
            <w:pPr>
              <w:tabs>
                <w:tab w:val="left" w:pos="1965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  <w:lang w:val="es-BO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val="es-BO"/>
              </w:rPr>
              <w:t>GARANTÍA DE SERIEDAD DE PROPUESTA</w:t>
            </w:r>
            <w:r w:rsidRPr="002C2F4D">
              <w:rPr>
                <w:rFonts w:ascii="Calibri" w:hAnsi="Calibri" w:cs="Calibri"/>
                <w:b/>
                <w:bCs/>
                <w:sz w:val="22"/>
                <w:szCs w:val="22"/>
                <w:lang w:val="es-BO"/>
              </w:rPr>
              <w:t>.</w:t>
            </w:r>
          </w:p>
          <w:p w:rsidR="00083F35" w:rsidRDefault="00083F35" w:rsidP="00EB392C">
            <w:pPr>
              <w:tabs>
                <w:tab w:val="left" w:pos="1965"/>
              </w:tabs>
              <w:jc w:val="both"/>
              <w:rPr>
                <w:rFonts w:ascii="Calibri" w:hAnsi="Calibri" w:cs="Calibri"/>
                <w:bCs/>
                <w:sz w:val="22"/>
                <w:szCs w:val="22"/>
                <w:lang w:val="es-BO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 xml:space="preserve">A elección de la empresa </w:t>
            </w:r>
            <w:r w:rsidRPr="002C2F4D"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>proponente</w:t>
            </w:r>
            <w:r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>,</w:t>
            </w:r>
            <w:r w:rsidRPr="002C2F4D"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 xml:space="preserve"> ésta podrá optar por uno de los</w:t>
            </w:r>
            <w:r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 xml:space="preserve"> </w:t>
            </w:r>
            <w:r w:rsidRPr="002C2F4D"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>siguientes instrumentos financie</w:t>
            </w:r>
            <w:r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 xml:space="preserve">ros: </w:t>
            </w:r>
          </w:p>
          <w:p w:rsidR="00083F35" w:rsidRPr="003E6E52" w:rsidRDefault="00083F35" w:rsidP="00EB392C">
            <w:pPr>
              <w:tabs>
                <w:tab w:val="left" w:pos="1965"/>
              </w:tabs>
              <w:jc w:val="both"/>
              <w:rPr>
                <w:rFonts w:ascii="Calibri" w:hAnsi="Calibri" w:cs="Calibri"/>
                <w:bCs/>
                <w:sz w:val="12"/>
                <w:szCs w:val="22"/>
                <w:lang w:val="es-BO"/>
              </w:rPr>
            </w:pPr>
          </w:p>
          <w:p w:rsidR="00083F35" w:rsidRPr="004369C6" w:rsidRDefault="00083F35" w:rsidP="00EB392C">
            <w:pPr>
              <w:pStyle w:val="Prrafodelista"/>
              <w:numPr>
                <w:ilvl w:val="0"/>
                <w:numId w:val="12"/>
              </w:numPr>
              <w:tabs>
                <w:tab w:val="left" w:pos="1965"/>
              </w:tabs>
              <w:ind w:left="171" w:hanging="171"/>
              <w:jc w:val="both"/>
              <w:rPr>
                <w:rFonts w:ascii="Calibri" w:hAnsi="Calibri" w:cs="Calibri"/>
                <w:bCs/>
                <w:sz w:val="22"/>
                <w:szCs w:val="22"/>
                <w:lang w:val="es-BO"/>
              </w:rPr>
            </w:pPr>
            <w:r w:rsidRPr="004369C6">
              <w:rPr>
                <w:rFonts w:ascii="Calibri" w:hAnsi="Calibri" w:cs="Calibri"/>
                <w:b/>
                <w:bCs/>
                <w:sz w:val="22"/>
                <w:szCs w:val="22"/>
                <w:lang w:val="es-BO"/>
              </w:rPr>
              <w:t>Boleta de Garantía</w:t>
            </w:r>
            <w:r w:rsidRPr="004369C6"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 xml:space="preserve">, emitida por una Entidad de Intermediación Financiera (Bancaria) del Estado Plurinacional de Bolivia con estructura de alcance a nivel nacional, registrada, autorizada y bajo el control de la Autoridad de Supervisión del Sistema Financiero-ASFI, a la orden/a favor de Yacimientos Petrolíferos Fiscales Bolivianos / YPFB, con las características expresas de renovable, irrevocable y de ejecución inmediata con vigencia de </w:t>
            </w:r>
            <w:r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>ciento cincuenta (150)</w:t>
            </w:r>
            <w:r w:rsidRPr="004369C6"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 xml:space="preserve"> días calendario computables a partir de la fecha de Presentación de Propuestas, por un monto equivalente de al menos Uno (1) % del valor total de la propuesta económica.</w:t>
            </w:r>
          </w:p>
          <w:p w:rsidR="00083F35" w:rsidRPr="003E6E52" w:rsidRDefault="00083F35" w:rsidP="00EB392C">
            <w:pPr>
              <w:tabs>
                <w:tab w:val="left" w:pos="1965"/>
              </w:tabs>
              <w:ind w:left="171" w:hanging="171"/>
              <w:jc w:val="both"/>
              <w:rPr>
                <w:rFonts w:ascii="Calibri" w:hAnsi="Calibri" w:cs="Calibri"/>
                <w:bCs/>
                <w:sz w:val="14"/>
                <w:szCs w:val="22"/>
                <w:lang w:val="es-BO"/>
              </w:rPr>
            </w:pPr>
          </w:p>
          <w:p w:rsidR="00083F35" w:rsidRPr="004369C6" w:rsidRDefault="00083F35" w:rsidP="00EB392C">
            <w:pPr>
              <w:pStyle w:val="Prrafodelista"/>
              <w:numPr>
                <w:ilvl w:val="0"/>
                <w:numId w:val="12"/>
              </w:numPr>
              <w:tabs>
                <w:tab w:val="left" w:pos="1965"/>
              </w:tabs>
              <w:ind w:left="171" w:hanging="171"/>
              <w:jc w:val="both"/>
              <w:rPr>
                <w:rFonts w:ascii="Calibri" w:hAnsi="Calibri" w:cs="Calibri"/>
                <w:bCs/>
                <w:sz w:val="22"/>
                <w:szCs w:val="22"/>
                <w:lang w:val="es-BO"/>
              </w:rPr>
            </w:pPr>
            <w:r w:rsidRPr="004369C6">
              <w:rPr>
                <w:rFonts w:ascii="Calibri" w:hAnsi="Calibri" w:cs="Calibri"/>
                <w:b/>
                <w:bCs/>
                <w:sz w:val="22"/>
                <w:szCs w:val="22"/>
                <w:lang w:val="es-BO"/>
              </w:rPr>
              <w:t>Garantía a Primer Requerimiento,</w:t>
            </w:r>
            <w:r w:rsidRPr="004369C6"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 xml:space="preserve"> emitida por una Entidad de Intermediación Financiera (Bancaria) del Estado Plurinacional de Bolivia con estructura de alcance a nivel nacional, registrada, autorizada y bajo el control de la Autoridad de Supervisión del Sistema Financiero-ASFI, a la orden/a favor de Yacimientos Petrolíferos Fiscales Bolivianos / YPFB, con las características expresas de renovable, irrevocable y de ejecución a primer requerimiento con vigencia de </w:t>
            </w:r>
            <w:r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>ciento cincuenta (150)</w:t>
            </w:r>
            <w:r w:rsidRPr="004369C6"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 xml:space="preserve"> días calendario computables a partir de la fecha de Presentación de Propuestas, por un monto equivalente de al menos Uno (1) % del valor total la propuesta económica.</w:t>
            </w:r>
          </w:p>
          <w:p w:rsidR="00083F35" w:rsidRDefault="00083F35" w:rsidP="00EB392C">
            <w:pPr>
              <w:tabs>
                <w:tab w:val="left" w:pos="1965"/>
              </w:tabs>
              <w:ind w:left="171" w:hanging="171"/>
              <w:jc w:val="both"/>
              <w:rPr>
                <w:rFonts w:ascii="Calibri" w:hAnsi="Calibri" w:cs="Calibri"/>
                <w:bCs/>
                <w:sz w:val="22"/>
                <w:szCs w:val="22"/>
                <w:lang w:val="es-BO"/>
              </w:rPr>
            </w:pPr>
          </w:p>
          <w:p w:rsidR="00083F35" w:rsidRPr="004369C6" w:rsidRDefault="00083F35" w:rsidP="00EB392C">
            <w:pPr>
              <w:pStyle w:val="Prrafodelista"/>
              <w:numPr>
                <w:ilvl w:val="0"/>
                <w:numId w:val="12"/>
              </w:numPr>
              <w:tabs>
                <w:tab w:val="left" w:pos="1965"/>
              </w:tabs>
              <w:ind w:left="171" w:hanging="171"/>
              <w:jc w:val="both"/>
              <w:rPr>
                <w:rFonts w:ascii="Calibri" w:hAnsi="Calibri" w:cs="Calibri"/>
                <w:bCs/>
                <w:sz w:val="22"/>
                <w:szCs w:val="22"/>
                <w:lang w:val="es-BO"/>
              </w:rPr>
            </w:pPr>
            <w:r w:rsidRPr="004369C6">
              <w:rPr>
                <w:rFonts w:ascii="Calibri" w:hAnsi="Calibri" w:cs="Calibri"/>
                <w:b/>
                <w:bCs/>
                <w:sz w:val="22"/>
                <w:szCs w:val="22"/>
                <w:lang w:val="es-BO"/>
              </w:rPr>
              <w:t>Póliza de caución a Primer requerimiento para Entidades Públicas,</w:t>
            </w:r>
            <w:r w:rsidRPr="004369C6"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 xml:space="preserve"> emitida por una empresa aseguradora del Estado Plurinacional de Bolivia, registrada, autorizada y bajo el control de la Autoridad de Fiscalización y Control de Pensiones y Seguros a la orden/a favor de Yacimientos Petrolíferos Fiscales Bolivianos / YPFB, con las características expresas de renovable, irrevocable y de ejecución a primer requerimiento con vigencia de</w:t>
            </w:r>
            <w:r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 xml:space="preserve"> ciento cincuenta (150)</w:t>
            </w:r>
            <w:r w:rsidRPr="004369C6"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 xml:space="preserve"> días calendario computables a partir de la fecha de Presentación de Propuestas, por un monto equivalente de al menos Uno (1) % del valor total de la propuesta económica.</w:t>
            </w:r>
          </w:p>
          <w:p w:rsidR="00083F35" w:rsidRDefault="00083F35" w:rsidP="00EB392C">
            <w:pPr>
              <w:tabs>
                <w:tab w:val="left" w:pos="1965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val="es-BO"/>
              </w:rPr>
            </w:pPr>
          </w:p>
          <w:p w:rsidR="00083F35" w:rsidRPr="005B78C0" w:rsidRDefault="00083F35" w:rsidP="00EB392C">
            <w:pPr>
              <w:tabs>
                <w:tab w:val="left" w:pos="1965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  <w:lang w:val="es-BO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val="es-BO"/>
              </w:rPr>
              <w:t>GARANTÍ</w:t>
            </w:r>
            <w:r w:rsidRPr="005B78C0"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val="es-BO"/>
              </w:rPr>
              <w:t>A DE CUMPLIMIENTO DE CONTRATO</w:t>
            </w:r>
            <w:r w:rsidRPr="005B78C0">
              <w:rPr>
                <w:rFonts w:ascii="Calibri" w:hAnsi="Calibri" w:cs="Calibri"/>
                <w:b/>
                <w:bCs/>
                <w:sz w:val="22"/>
                <w:szCs w:val="22"/>
                <w:lang w:val="es-BO"/>
              </w:rPr>
              <w:t xml:space="preserve">. </w:t>
            </w:r>
          </w:p>
          <w:p w:rsidR="00083F35" w:rsidRDefault="00083F35" w:rsidP="00EB392C">
            <w:pPr>
              <w:tabs>
                <w:tab w:val="left" w:pos="1965"/>
              </w:tabs>
              <w:jc w:val="both"/>
              <w:rPr>
                <w:rFonts w:ascii="Calibri" w:hAnsi="Calibri" w:cs="Calibri"/>
                <w:bCs/>
                <w:sz w:val="22"/>
                <w:szCs w:val="22"/>
                <w:lang w:val="es-BO"/>
              </w:rPr>
            </w:pPr>
            <w:r w:rsidRPr="005B78C0"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>A elección de</w:t>
            </w:r>
            <w:r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 xml:space="preserve"> </w:t>
            </w:r>
            <w:r w:rsidRPr="005B78C0"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>l</w:t>
            </w:r>
            <w:r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>a</w:t>
            </w:r>
            <w:r w:rsidRPr="005B78C0"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 xml:space="preserve"> </w:t>
            </w:r>
            <w:r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>empresa</w:t>
            </w:r>
            <w:r w:rsidRPr="005B78C0"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 xml:space="preserve"> </w:t>
            </w:r>
            <w:r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>adjudicada, ésta podrá optar por uno de los siguientes instrumentos financieros:</w:t>
            </w:r>
          </w:p>
          <w:p w:rsidR="00083F35" w:rsidRPr="005B78C0" w:rsidRDefault="00083F35" w:rsidP="00EB392C">
            <w:pPr>
              <w:tabs>
                <w:tab w:val="left" w:pos="1965"/>
              </w:tabs>
              <w:jc w:val="both"/>
              <w:rPr>
                <w:rFonts w:ascii="Calibri" w:hAnsi="Calibri" w:cs="Calibri"/>
                <w:bCs/>
                <w:sz w:val="22"/>
                <w:szCs w:val="22"/>
                <w:lang w:val="es-BO"/>
              </w:rPr>
            </w:pPr>
          </w:p>
          <w:p w:rsidR="00083F35" w:rsidRDefault="00083F35" w:rsidP="00EB392C">
            <w:pPr>
              <w:numPr>
                <w:ilvl w:val="0"/>
                <w:numId w:val="10"/>
              </w:numPr>
              <w:ind w:left="171" w:hanging="171"/>
              <w:jc w:val="both"/>
              <w:rPr>
                <w:rFonts w:ascii="Calibri" w:hAnsi="Calibri" w:cs="Calibri"/>
                <w:bCs/>
                <w:sz w:val="22"/>
                <w:szCs w:val="22"/>
                <w:lang w:val="es-BO"/>
              </w:rPr>
            </w:pPr>
            <w:r w:rsidRPr="005B78C0">
              <w:rPr>
                <w:rFonts w:ascii="Calibri" w:hAnsi="Calibri" w:cs="Calibri"/>
                <w:b/>
                <w:bCs/>
                <w:sz w:val="22"/>
                <w:szCs w:val="22"/>
                <w:lang w:val="es-BO"/>
              </w:rPr>
              <w:t>Boleta de Garantía,</w:t>
            </w:r>
            <w:r w:rsidRPr="005B78C0"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 xml:space="preserve"> emitida por una Entidad </w:t>
            </w:r>
            <w:r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>de Intermediación Financiera (Bancaria) del Estado Plurinacional de Bolivia con estructura de alcance a nivel nacional, registrada, autorizada y bajo el control de la Autoridad de Supervisión del Sistema Financiero-ASFI, a la orden/a favor de Yacimientos Petrolíferos Fiscales Bolivianos/YPFB, con características expresas de renovable, irrevocable y de ejecución inmediata con vigencia de 60 días calendario adicionales a la vigencia del contrato, por un monto equivalente al 7% del valor total del contrato.</w:t>
            </w:r>
          </w:p>
          <w:p w:rsidR="00083F35" w:rsidRDefault="00083F35" w:rsidP="00EB392C">
            <w:pPr>
              <w:ind w:left="171" w:hanging="171"/>
              <w:jc w:val="both"/>
              <w:rPr>
                <w:rFonts w:ascii="Calibri" w:hAnsi="Calibri" w:cs="Calibri"/>
                <w:bCs/>
                <w:sz w:val="22"/>
                <w:szCs w:val="22"/>
                <w:lang w:val="es-BO"/>
              </w:rPr>
            </w:pPr>
          </w:p>
          <w:p w:rsidR="00083F35" w:rsidRDefault="00083F35" w:rsidP="00EB392C">
            <w:pPr>
              <w:numPr>
                <w:ilvl w:val="0"/>
                <w:numId w:val="10"/>
              </w:numPr>
              <w:ind w:left="171" w:hanging="171"/>
              <w:jc w:val="both"/>
              <w:rPr>
                <w:rFonts w:ascii="Calibri" w:hAnsi="Calibri" w:cs="Calibri"/>
                <w:bCs/>
                <w:sz w:val="22"/>
                <w:szCs w:val="22"/>
                <w:lang w:val="es-BO"/>
              </w:rPr>
            </w:pPr>
            <w:r w:rsidRPr="005B78C0">
              <w:rPr>
                <w:rFonts w:ascii="Calibri" w:hAnsi="Calibri" w:cs="Calibri"/>
                <w:b/>
                <w:bCs/>
                <w:sz w:val="22"/>
                <w:szCs w:val="22"/>
                <w:lang w:val="es-BO"/>
              </w:rPr>
              <w:t>Garantía a Primer Requerimiento</w:t>
            </w:r>
            <w:r w:rsidRPr="005B78C0"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 xml:space="preserve">, emitida por una Entidad </w:t>
            </w:r>
            <w:r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>de Intermediación Financiera (</w:t>
            </w:r>
            <w:r w:rsidRPr="005B78C0"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>Bancaria</w:t>
            </w:r>
            <w:r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>)</w:t>
            </w:r>
            <w:r w:rsidRPr="005B78C0"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 xml:space="preserve"> del Estado Plurinacional de Bolivia</w:t>
            </w:r>
            <w:r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 xml:space="preserve"> con estructura de alcance a nivel nacional, registrada, </w:t>
            </w:r>
            <w:r w:rsidRPr="005B78C0"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>autorizada y bajo el control de la Autoridad de Supervisión del Sistema Financiero-ASFI, a la orden/a favor de Yacimientos Petrolíferos Fiscales Bolivianos</w:t>
            </w:r>
            <w:r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>/YPFB</w:t>
            </w:r>
            <w:r w:rsidRPr="005B78C0"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>, con características expresas de renovable, irrevocable y de ejecución a primer requerimiento con vigencia de sesenta (60) días calendario adicionales a la vigencia del contrato, por un importe equivalente al 7% del valor total del contrato.</w:t>
            </w:r>
          </w:p>
          <w:p w:rsidR="00083F35" w:rsidRDefault="00083F35" w:rsidP="00EB392C">
            <w:pPr>
              <w:pStyle w:val="Prrafodelista"/>
              <w:ind w:left="171" w:hanging="171"/>
              <w:rPr>
                <w:rFonts w:ascii="Calibri" w:hAnsi="Calibri" w:cs="Calibri"/>
                <w:b/>
                <w:sz w:val="22"/>
                <w:szCs w:val="22"/>
                <w:lang w:val="es-BO"/>
              </w:rPr>
            </w:pPr>
          </w:p>
          <w:p w:rsidR="00083F35" w:rsidRPr="00174481" w:rsidRDefault="00083F35" w:rsidP="00EB392C">
            <w:pPr>
              <w:numPr>
                <w:ilvl w:val="0"/>
                <w:numId w:val="10"/>
              </w:numPr>
              <w:ind w:left="171" w:hanging="171"/>
              <w:jc w:val="both"/>
              <w:rPr>
                <w:rFonts w:ascii="Calibri" w:hAnsi="Calibri" w:cs="Calibri"/>
                <w:b/>
                <w:sz w:val="22"/>
                <w:szCs w:val="22"/>
                <w:lang w:val="es-BO"/>
              </w:rPr>
            </w:pPr>
            <w:r w:rsidRPr="008004EB">
              <w:rPr>
                <w:rFonts w:ascii="Calibri" w:hAnsi="Calibri" w:cs="Calibri"/>
                <w:b/>
                <w:sz w:val="22"/>
                <w:szCs w:val="22"/>
                <w:lang w:val="es-BO"/>
              </w:rPr>
              <w:t>Póliza de caución a Primer requerimiento para Entidades Públicas</w:t>
            </w:r>
            <w:r w:rsidRPr="008004EB">
              <w:rPr>
                <w:rFonts w:ascii="Calibri" w:hAnsi="Calibri" w:cs="Calibri"/>
                <w:sz w:val="22"/>
                <w:szCs w:val="22"/>
                <w:lang w:val="es-BO"/>
              </w:rPr>
              <w:t xml:space="preserve">, emitida por una empresa aseguradora del Estado Plurinacional de Bolivia , registrada, autorizada y bajo el control de la Autoridad </w:t>
            </w:r>
            <w:r w:rsidRPr="008004EB">
              <w:rPr>
                <w:rFonts w:ascii="Calibri" w:hAnsi="Calibri" w:cs="Calibri"/>
                <w:sz w:val="22"/>
                <w:szCs w:val="22"/>
                <w:lang w:val="es-BO"/>
              </w:rPr>
              <w:lastRenderedPageBreak/>
              <w:t>de Fiscalización y Control de Pensiones y Seguros a la orden/a favor de Yacimientos Petrolíferos Fiscales Bolivianos</w:t>
            </w:r>
            <w:r>
              <w:rPr>
                <w:rFonts w:ascii="Calibri" w:hAnsi="Calibri" w:cs="Calibri"/>
                <w:sz w:val="22"/>
                <w:szCs w:val="22"/>
                <w:lang w:val="es-BO"/>
              </w:rPr>
              <w:t>/YPFB</w:t>
            </w:r>
            <w:r w:rsidRPr="008004EB">
              <w:rPr>
                <w:rFonts w:ascii="Calibri" w:hAnsi="Calibri" w:cs="Calibri"/>
                <w:sz w:val="22"/>
                <w:szCs w:val="22"/>
                <w:lang w:val="es-BO"/>
              </w:rPr>
              <w:t>, con las características expresas de renovable, irrevocable y de ejecución a primer requerim</w:t>
            </w:r>
            <w:r>
              <w:rPr>
                <w:rFonts w:ascii="Calibri" w:hAnsi="Calibri" w:cs="Calibri"/>
                <w:sz w:val="22"/>
                <w:szCs w:val="22"/>
                <w:lang w:val="es-BO"/>
              </w:rPr>
              <w:t>iento con vigencia de 60</w:t>
            </w:r>
            <w:r w:rsidRPr="008004EB">
              <w:rPr>
                <w:rFonts w:ascii="Calibri" w:hAnsi="Calibri" w:cs="Calibri"/>
                <w:sz w:val="22"/>
                <w:szCs w:val="22"/>
                <w:lang w:val="es-BO"/>
              </w:rPr>
              <w:t xml:space="preserve"> días calendario adicionales a la vigencia del contrato, por un </w:t>
            </w:r>
            <w:r>
              <w:rPr>
                <w:rFonts w:ascii="Calibri" w:hAnsi="Calibri" w:cs="Calibri"/>
                <w:sz w:val="22"/>
                <w:szCs w:val="22"/>
                <w:lang w:val="es-BO"/>
              </w:rPr>
              <w:t>monto</w:t>
            </w:r>
            <w:r w:rsidRPr="008004EB">
              <w:rPr>
                <w:rFonts w:ascii="Calibri" w:hAnsi="Calibri" w:cs="Calibri"/>
                <w:sz w:val="22"/>
                <w:szCs w:val="22"/>
                <w:lang w:val="es-BO"/>
              </w:rPr>
              <w:t xml:space="preserve"> equivalente al 7% del valor total del contrato.</w:t>
            </w:r>
          </w:p>
        </w:tc>
      </w:tr>
    </w:tbl>
    <w:p w:rsidR="00083F35" w:rsidRPr="003102D7" w:rsidRDefault="00083F35" w:rsidP="00083F35">
      <w:pPr>
        <w:rPr>
          <w:rFonts w:ascii="Calibri" w:hAnsi="Calibri" w:cs="Calibri"/>
          <w:b/>
          <w:bCs/>
          <w:color w:val="000000"/>
          <w:sz w:val="22"/>
          <w:szCs w:val="22"/>
          <w:lang w:val="es-BO"/>
        </w:rPr>
      </w:pPr>
    </w:p>
    <w:p w:rsidR="00083F35" w:rsidRDefault="00083F35" w:rsidP="00083F35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083F35" w:rsidRDefault="00083F35" w:rsidP="00083F35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083F35" w:rsidRDefault="00083F35" w:rsidP="00083F35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083F35" w:rsidRDefault="00083F35" w:rsidP="00083F35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083F35" w:rsidRDefault="00083F35" w:rsidP="00083F35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083F35" w:rsidRDefault="00083F35" w:rsidP="00083F35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083F35" w:rsidRDefault="00083F35" w:rsidP="00083F35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083F35" w:rsidRDefault="00083F35" w:rsidP="00083F35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083F35" w:rsidRDefault="00083F35" w:rsidP="00083F35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083F35" w:rsidRDefault="00083F35" w:rsidP="00083F35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083F35" w:rsidRDefault="00083F35" w:rsidP="00083F35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083F35" w:rsidRDefault="00083F35" w:rsidP="00083F35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083F35" w:rsidRDefault="00083F35" w:rsidP="00083F35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083F35" w:rsidRDefault="00083F35" w:rsidP="00083F35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083F35" w:rsidRDefault="00083F35" w:rsidP="00083F35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083F35" w:rsidRDefault="00083F35" w:rsidP="00083F35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083F35" w:rsidRDefault="00083F35" w:rsidP="00083F35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083F35" w:rsidRDefault="00083F35" w:rsidP="00083F35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083F35" w:rsidRDefault="00083F35" w:rsidP="00083F35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083F35" w:rsidRDefault="00083F35" w:rsidP="00083F35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083F35" w:rsidRDefault="00083F35" w:rsidP="00083F35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083F35" w:rsidRDefault="00083F35" w:rsidP="00083F35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083F35" w:rsidRDefault="00083F35" w:rsidP="00083F35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083F35" w:rsidRDefault="00083F35" w:rsidP="00083F35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083F35" w:rsidRDefault="00083F35" w:rsidP="00083F35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083F35" w:rsidRDefault="00083F35" w:rsidP="00083F35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083F35" w:rsidRDefault="00083F35" w:rsidP="00083F35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083F35" w:rsidRDefault="00083F35" w:rsidP="00083F35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083F35" w:rsidRDefault="00083F35" w:rsidP="00083F35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083F35" w:rsidRDefault="00083F35" w:rsidP="00083F35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083F35" w:rsidRDefault="00083F35" w:rsidP="00083F35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083F35" w:rsidRDefault="00083F35" w:rsidP="00083F35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083F35" w:rsidRDefault="00083F35" w:rsidP="00083F35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083F35" w:rsidRDefault="00083F35" w:rsidP="00083F35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083F35" w:rsidRDefault="00083F35" w:rsidP="00083F35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083F35" w:rsidRDefault="00083F35" w:rsidP="00083F35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083F35" w:rsidRDefault="00083F35" w:rsidP="00083F35">
      <w:pPr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:rsidR="00083F35" w:rsidRDefault="00083F35" w:rsidP="00083F35">
      <w:pPr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:rsidR="00083F35" w:rsidRDefault="00083F35" w:rsidP="00083F35">
      <w:pPr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:rsidR="00083F35" w:rsidRDefault="00083F35" w:rsidP="00083F35">
      <w:pPr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:rsidR="00083F35" w:rsidRDefault="00083F35" w:rsidP="00083F35">
      <w:pPr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:rsidR="00083F35" w:rsidRDefault="00083F35" w:rsidP="00083F35">
      <w:pPr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:rsidR="00083F35" w:rsidRPr="009843B1" w:rsidRDefault="00083F35" w:rsidP="00083F35">
      <w:pPr>
        <w:jc w:val="center"/>
        <w:rPr>
          <w:rFonts w:asciiTheme="minorHAnsi" w:hAnsiTheme="minorHAnsi" w:cs="Arial"/>
          <w:b/>
          <w:bCs/>
          <w:sz w:val="22"/>
          <w:szCs w:val="22"/>
        </w:rPr>
      </w:pPr>
      <w:r w:rsidRPr="009843B1">
        <w:rPr>
          <w:rFonts w:asciiTheme="minorHAnsi" w:hAnsiTheme="minorHAnsi" w:cs="Arial"/>
          <w:b/>
          <w:bCs/>
          <w:sz w:val="22"/>
          <w:szCs w:val="22"/>
        </w:rPr>
        <w:lastRenderedPageBreak/>
        <w:t>INSTRUCCIONES PARA LA EMISION DE INSTRUMENTOS FINANCIEROS -V.3</w:t>
      </w:r>
    </w:p>
    <w:p w:rsidR="00083F35" w:rsidRPr="009843B1" w:rsidRDefault="00083F35" w:rsidP="00083F35">
      <w:pPr>
        <w:spacing w:before="120" w:after="120"/>
        <w:jc w:val="both"/>
        <w:rPr>
          <w:rFonts w:asciiTheme="minorHAnsi" w:hAnsiTheme="minorHAnsi" w:cs="Arial"/>
          <w:sz w:val="22"/>
          <w:szCs w:val="22"/>
        </w:rPr>
      </w:pPr>
      <w:r w:rsidRPr="009843B1">
        <w:rPr>
          <w:rFonts w:asciiTheme="minorHAnsi" w:hAnsiTheme="minorHAnsi" w:cs="Arial"/>
          <w:sz w:val="22"/>
          <w:szCs w:val="22"/>
        </w:rPr>
        <w:t xml:space="preserve">El Proponente o Adjudicado deberá solicitar o instruir a la entidad de intermediación financiera bancaría, el correcto registro de datos o información en los Instrumentos Financieros de Garantía requeridos, </w:t>
      </w:r>
      <w:r w:rsidRPr="009843B1">
        <w:rPr>
          <w:rFonts w:asciiTheme="minorHAnsi" w:hAnsiTheme="minorHAnsi" w:cs="Arial"/>
          <w:sz w:val="22"/>
          <w:szCs w:val="22"/>
          <w:u w:val="single"/>
        </w:rPr>
        <w:t>cumpliendo obligatoriamente</w:t>
      </w:r>
      <w:r w:rsidRPr="009843B1">
        <w:rPr>
          <w:rFonts w:asciiTheme="minorHAnsi" w:hAnsiTheme="minorHAnsi" w:cs="Arial"/>
          <w:sz w:val="22"/>
          <w:szCs w:val="22"/>
        </w:rPr>
        <w:t xml:space="preserve"> con las siguientes condiciones:</w:t>
      </w:r>
    </w:p>
    <w:tbl>
      <w:tblPr>
        <w:tblW w:w="961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8"/>
        <w:gridCol w:w="7060"/>
      </w:tblGrid>
      <w:tr w:rsidR="00083F35" w:rsidRPr="009843B1" w:rsidTr="00EB392C">
        <w:trPr>
          <w:trHeight w:val="257"/>
          <w:jc w:val="center"/>
        </w:trPr>
        <w:tc>
          <w:tcPr>
            <w:tcW w:w="2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F35" w:rsidRPr="009843B1" w:rsidRDefault="00083F35" w:rsidP="00EB392C">
            <w:pPr>
              <w:pStyle w:val="Prrafodelista"/>
              <w:ind w:left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843B1">
              <w:rPr>
                <w:rFonts w:asciiTheme="minorHAnsi" w:hAnsiTheme="minorHAnsi"/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7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F35" w:rsidRPr="009843B1" w:rsidRDefault="00083F35" w:rsidP="00EB392C">
            <w:pPr>
              <w:pStyle w:val="Prrafodelista"/>
              <w:ind w:left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843B1">
              <w:rPr>
                <w:rFonts w:asciiTheme="minorHAnsi" w:hAnsiTheme="minorHAnsi"/>
                <w:b/>
                <w:bCs/>
                <w:sz w:val="18"/>
                <w:szCs w:val="18"/>
              </w:rPr>
              <w:t>INSTRUCCIÓN</w:t>
            </w:r>
          </w:p>
        </w:tc>
      </w:tr>
      <w:tr w:rsidR="00083F35" w:rsidRPr="009843B1" w:rsidTr="00EB392C">
        <w:trPr>
          <w:trHeight w:val="805"/>
          <w:jc w:val="center"/>
        </w:trPr>
        <w:tc>
          <w:tcPr>
            <w:tcW w:w="2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F35" w:rsidRPr="009843B1" w:rsidRDefault="00083F35" w:rsidP="00EB392C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843B1">
              <w:rPr>
                <w:rFonts w:asciiTheme="minorHAnsi" w:hAnsiTheme="minorHAnsi"/>
                <w:b/>
                <w:bCs/>
                <w:sz w:val="18"/>
                <w:szCs w:val="18"/>
              </w:rPr>
              <w:t>INSTRUMENTO DE GARANTIA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F35" w:rsidRPr="009843B1" w:rsidRDefault="00083F35" w:rsidP="00EB392C">
            <w:pPr>
              <w:spacing w:before="60" w:after="6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9843B1">
              <w:rPr>
                <w:rFonts w:asciiTheme="minorHAnsi" w:hAnsiTheme="minorHAnsi" w:cs="Arial"/>
                <w:sz w:val="18"/>
                <w:szCs w:val="18"/>
              </w:rPr>
              <w:t xml:space="preserve">Se aceptará </w:t>
            </w:r>
            <w:r w:rsidRPr="009843B1">
              <w:rPr>
                <w:rFonts w:asciiTheme="minorHAnsi" w:hAnsiTheme="minorHAnsi" w:cs="Arial"/>
                <w:b/>
                <w:sz w:val="18"/>
                <w:szCs w:val="18"/>
                <w:u w:val="single"/>
              </w:rPr>
              <w:t>únicamente</w:t>
            </w:r>
            <w:r w:rsidRPr="009843B1">
              <w:rPr>
                <w:rFonts w:asciiTheme="minorHAnsi" w:hAnsiTheme="minorHAnsi" w:cs="Arial"/>
                <w:sz w:val="18"/>
                <w:szCs w:val="18"/>
              </w:rPr>
              <w:t xml:space="preserve"> los instrumentos detallados en el anexo o acápite de Garantias Financieras.</w:t>
            </w:r>
          </w:p>
          <w:p w:rsidR="00083F35" w:rsidRPr="009843B1" w:rsidRDefault="00083F35" w:rsidP="00EB392C">
            <w:pPr>
              <w:spacing w:before="60" w:after="60"/>
              <w:jc w:val="both"/>
              <w:rPr>
                <w:rStyle w:val="nfasis"/>
                <w:rFonts w:asciiTheme="minorHAnsi" w:hAnsiTheme="minorHAnsi"/>
                <w:sz w:val="18"/>
                <w:szCs w:val="18"/>
              </w:rPr>
            </w:pPr>
            <w:r w:rsidRPr="009843B1">
              <w:rPr>
                <w:rFonts w:asciiTheme="minorHAnsi" w:hAnsiTheme="minorHAnsi" w:cs="Arial"/>
                <w:sz w:val="18"/>
                <w:szCs w:val="18"/>
              </w:rPr>
              <w:t xml:space="preserve">En caso de </w:t>
            </w:r>
            <w:r w:rsidRPr="009843B1">
              <w:rPr>
                <w:rFonts w:asciiTheme="minorHAnsi" w:hAnsiTheme="minorHAnsi" w:cs="Arial"/>
                <w:i/>
                <w:sz w:val="18"/>
                <w:szCs w:val="18"/>
              </w:rPr>
              <w:t>Póliza de caución a Primer requerimiento para Entidades Públicas</w:t>
            </w:r>
            <w:r w:rsidRPr="009843B1">
              <w:rPr>
                <w:rFonts w:asciiTheme="minorHAnsi" w:hAnsiTheme="minorHAnsi" w:cs="Arial"/>
                <w:sz w:val="18"/>
                <w:szCs w:val="18"/>
              </w:rPr>
              <w:t>, se deberá remitir todos los anexos vinculados.</w:t>
            </w:r>
          </w:p>
        </w:tc>
      </w:tr>
      <w:tr w:rsidR="00083F35" w:rsidRPr="009843B1" w:rsidTr="00EB392C">
        <w:trPr>
          <w:trHeight w:val="1618"/>
          <w:jc w:val="center"/>
        </w:trPr>
        <w:tc>
          <w:tcPr>
            <w:tcW w:w="2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F35" w:rsidRPr="009843B1" w:rsidRDefault="00083F35" w:rsidP="00EB392C">
            <w:pPr>
              <w:pStyle w:val="Prrafodelista"/>
              <w:ind w:left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843B1">
              <w:rPr>
                <w:rFonts w:asciiTheme="minorHAnsi" w:hAnsiTheme="minorHAnsi"/>
                <w:b/>
                <w:bCs/>
                <w:sz w:val="18"/>
                <w:szCs w:val="18"/>
              </w:rPr>
              <w:t>OBJETO DE LA GARANTÍA</w:t>
            </w:r>
          </w:p>
          <w:p w:rsidR="00083F35" w:rsidRPr="009843B1" w:rsidRDefault="00083F35" w:rsidP="00EB392C">
            <w:pPr>
              <w:pStyle w:val="Prrafodelista"/>
              <w:ind w:left="0"/>
              <w:rPr>
                <w:rFonts w:asciiTheme="minorHAnsi" w:hAnsiTheme="minorHAnsi"/>
                <w:i/>
                <w:sz w:val="18"/>
                <w:szCs w:val="18"/>
              </w:rPr>
            </w:pPr>
            <w:r w:rsidRPr="009843B1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(“Para Garantizar:”)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F35" w:rsidRPr="009843B1" w:rsidRDefault="00083F35" w:rsidP="00EB392C">
            <w:pPr>
              <w:spacing w:before="60" w:after="6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9843B1">
              <w:rPr>
                <w:rFonts w:asciiTheme="minorHAnsi" w:hAnsiTheme="minorHAnsi" w:cs="Arial"/>
                <w:sz w:val="18"/>
                <w:szCs w:val="18"/>
              </w:rPr>
              <w:t xml:space="preserve">Debe consignar correctamente y de manera explícita, </w:t>
            </w:r>
            <w:r w:rsidRPr="009843B1">
              <w:rPr>
                <w:rFonts w:asciiTheme="minorHAnsi" w:hAnsiTheme="minorHAnsi" w:cs="Arial"/>
                <w:b/>
                <w:sz w:val="18"/>
                <w:szCs w:val="18"/>
                <w:u w:val="single"/>
              </w:rPr>
              <w:t>textual</w:t>
            </w:r>
            <w:r w:rsidRPr="009843B1">
              <w:rPr>
                <w:rFonts w:asciiTheme="minorHAnsi" w:hAnsiTheme="minorHAnsi" w:cs="Arial"/>
                <w:sz w:val="18"/>
                <w:szCs w:val="18"/>
              </w:rPr>
              <w:t xml:space="preserve"> y </w:t>
            </w:r>
            <w:r w:rsidRPr="009843B1">
              <w:rPr>
                <w:rFonts w:asciiTheme="minorHAnsi" w:hAnsiTheme="minorHAnsi" w:cs="Arial"/>
                <w:b/>
                <w:sz w:val="18"/>
                <w:szCs w:val="18"/>
                <w:u w:val="single"/>
              </w:rPr>
              <w:t>completa</w:t>
            </w:r>
            <w:r w:rsidRPr="009843B1">
              <w:rPr>
                <w:rFonts w:asciiTheme="minorHAnsi" w:hAnsiTheme="minorHAnsi" w:cs="Arial"/>
                <w:sz w:val="18"/>
                <w:szCs w:val="18"/>
              </w:rPr>
              <w:t xml:space="preserve">: </w:t>
            </w:r>
          </w:p>
          <w:p w:rsidR="00083F35" w:rsidRPr="009843B1" w:rsidRDefault="00083F35" w:rsidP="00EB392C">
            <w:pPr>
              <w:numPr>
                <w:ilvl w:val="0"/>
                <w:numId w:val="30"/>
              </w:numPr>
              <w:spacing w:before="60" w:after="6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9843B1">
              <w:rPr>
                <w:rFonts w:asciiTheme="minorHAnsi" w:hAnsiTheme="minorHAnsi" w:cs="Arial"/>
                <w:b/>
                <w:sz w:val="18"/>
                <w:szCs w:val="18"/>
              </w:rPr>
              <w:t>Objeto a garantizar (“Garantía según el objeto”)</w:t>
            </w:r>
            <w:r w:rsidRPr="009843B1">
              <w:rPr>
                <w:rStyle w:val="Refdenotaalpie"/>
                <w:rFonts w:asciiTheme="minorHAnsi" w:hAnsiTheme="minorHAnsi" w:cs="Arial"/>
                <w:b/>
                <w:sz w:val="18"/>
                <w:szCs w:val="18"/>
              </w:rPr>
              <w:footnoteReference w:id="1"/>
            </w:r>
            <w:r w:rsidRPr="009843B1">
              <w:rPr>
                <w:rFonts w:asciiTheme="minorHAnsi" w:hAnsiTheme="minorHAnsi" w:cs="Arial"/>
                <w:sz w:val="18"/>
                <w:szCs w:val="18"/>
              </w:rPr>
              <w:t xml:space="preserve"> conforme lo requerido en el anexo o acápite de Garantías Financieras. </w:t>
            </w:r>
          </w:p>
          <w:p w:rsidR="00083F35" w:rsidRPr="009843B1" w:rsidRDefault="00083F35" w:rsidP="00EB392C">
            <w:pPr>
              <w:numPr>
                <w:ilvl w:val="0"/>
                <w:numId w:val="30"/>
              </w:numPr>
              <w:spacing w:before="60" w:after="60"/>
              <w:jc w:val="both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9843B1">
              <w:rPr>
                <w:rFonts w:asciiTheme="minorHAnsi" w:hAnsiTheme="minorHAnsi" w:cs="Arial"/>
                <w:b/>
                <w:sz w:val="18"/>
                <w:szCs w:val="18"/>
              </w:rPr>
              <w:t xml:space="preserve">Nombre (Objeto de la Contratación) y/o código </w:t>
            </w:r>
            <w:r w:rsidRPr="009843B1">
              <w:rPr>
                <w:rFonts w:asciiTheme="minorHAnsi" w:hAnsiTheme="minorHAnsi" w:cs="Arial"/>
                <w:sz w:val="18"/>
                <w:szCs w:val="18"/>
              </w:rPr>
              <w:t>del proceso de contratación, conforme al registrado en la página web</w:t>
            </w:r>
            <w:r w:rsidRPr="009843B1">
              <w:rPr>
                <w:rFonts w:asciiTheme="minorHAnsi" w:hAnsiTheme="minorHAnsi" w:cs="Arial"/>
                <w:b/>
                <w:sz w:val="18"/>
                <w:szCs w:val="18"/>
              </w:rPr>
              <w:t>:</w:t>
            </w:r>
          </w:p>
          <w:p w:rsidR="00083F35" w:rsidRPr="009843B1" w:rsidRDefault="00083F35" w:rsidP="00EB392C">
            <w:pPr>
              <w:spacing w:before="60" w:after="60"/>
              <w:ind w:left="360"/>
              <w:jc w:val="both"/>
              <w:rPr>
                <w:rFonts w:asciiTheme="minorHAnsi" w:hAnsiTheme="minorHAnsi" w:cs="Arial"/>
                <w:b/>
                <w:i/>
                <w:sz w:val="18"/>
                <w:szCs w:val="18"/>
              </w:rPr>
            </w:pPr>
            <w:r w:rsidRPr="009843B1">
              <w:rPr>
                <w:rFonts w:asciiTheme="minorHAnsi" w:hAnsiTheme="minorHAnsi" w:cs="Arial"/>
                <w:b/>
                <w:i/>
                <w:sz w:val="18"/>
                <w:szCs w:val="18"/>
              </w:rPr>
              <w:t>http://contrataciones.ypfb.gob.bo/contrataciones/publicacion</w:t>
            </w:r>
          </w:p>
        </w:tc>
      </w:tr>
      <w:tr w:rsidR="00083F35" w:rsidRPr="009843B1" w:rsidTr="00EB392C">
        <w:trPr>
          <w:trHeight w:val="1752"/>
          <w:jc w:val="center"/>
        </w:trPr>
        <w:tc>
          <w:tcPr>
            <w:tcW w:w="2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F35" w:rsidRPr="009843B1" w:rsidRDefault="00083F35" w:rsidP="00EB392C">
            <w:pPr>
              <w:pStyle w:val="Prrafodelista"/>
              <w:ind w:left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843B1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NOMBRE, RAZÓN SOCIAL O DENOMINACIÓN DEL ORDENANTE 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F35" w:rsidRPr="009843B1" w:rsidRDefault="00083F35" w:rsidP="00EB392C">
            <w:pPr>
              <w:spacing w:before="120" w:after="12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9843B1">
              <w:rPr>
                <w:rFonts w:asciiTheme="minorHAnsi" w:hAnsiTheme="minorHAnsi" w:cs="Arial"/>
                <w:sz w:val="18"/>
                <w:szCs w:val="18"/>
              </w:rPr>
              <w:t xml:space="preserve">Debe consignar el nombre y tipo societario </w:t>
            </w:r>
            <w:r w:rsidRPr="009843B1">
              <w:rPr>
                <w:rFonts w:asciiTheme="minorHAnsi" w:hAnsiTheme="minorHAnsi" w:cs="Arial"/>
                <w:sz w:val="18"/>
                <w:szCs w:val="18"/>
                <w:u w:val="single"/>
              </w:rPr>
              <w:t>conforme</w:t>
            </w:r>
            <w:r w:rsidRPr="009843B1">
              <w:rPr>
                <w:rFonts w:asciiTheme="minorHAnsi" w:hAnsiTheme="minorHAnsi" w:cs="Arial"/>
                <w:sz w:val="18"/>
                <w:szCs w:val="18"/>
              </w:rPr>
              <w:t xml:space="preserve"> se encuentre inscrito en el Registro (informático o documental) FUNDEMPRESA -o equivalente en el país de origen-. </w:t>
            </w:r>
          </w:p>
          <w:p w:rsidR="00083F35" w:rsidRPr="009843B1" w:rsidRDefault="00083F35" w:rsidP="00EB392C">
            <w:pPr>
              <w:spacing w:before="120" w:after="12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9843B1">
              <w:rPr>
                <w:rFonts w:asciiTheme="minorHAnsi" w:hAnsiTheme="minorHAnsi" w:cs="Arial"/>
                <w:sz w:val="18"/>
                <w:szCs w:val="18"/>
              </w:rPr>
              <w:t xml:space="preserve">Para </w:t>
            </w:r>
            <w:r w:rsidRPr="009843B1">
              <w:rPr>
                <w:rFonts w:asciiTheme="minorHAnsi" w:hAnsiTheme="minorHAnsi" w:cs="Arial"/>
                <w:sz w:val="18"/>
                <w:szCs w:val="18"/>
                <w:u w:val="single"/>
              </w:rPr>
              <w:t>Asociaciones Accidentales,</w:t>
            </w:r>
            <w:r w:rsidRPr="009843B1">
              <w:rPr>
                <w:rFonts w:asciiTheme="minorHAnsi" w:hAnsiTheme="minorHAnsi" w:cs="Arial"/>
                <w:sz w:val="18"/>
                <w:szCs w:val="18"/>
              </w:rPr>
              <w:t xml:space="preserve"> podrá figurar el nombre de la Asociación Accidental o de una de las empresas que conforman la misma, concordante con su respectivo Registro FUNDEMPRESA.</w:t>
            </w:r>
          </w:p>
          <w:p w:rsidR="00083F35" w:rsidRPr="009843B1" w:rsidRDefault="00083F35" w:rsidP="00EB392C">
            <w:pPr>
              <w:spacing w:before="12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9843B1">
              <w:rPr>
                <w:rFonts w:asciiTheme="minorHAnsi" w:hAnsiTheme="minorHAnsi" w:cs="Arial"/>
                <w:sz w:val="18"/>
                <w:szCs w:val="18"/>
              </w:rPr>
              <w:t xml:space="preserve">Para </w:t>
            </w:r>
            <w:r w:rsidRPr="009843B1">
              <w:rPr>
                <w:rFonts w:asciiTheme="minorHAnsi" w:hAnsiTheme="minorHAnsi" w:cs="Arial"/>
                <w:sz w:val="18"/>
                <w:szCs w:val="18"/>
                <w:u w:val="single"/>
              </w:rPr>
              <w:t>Empresas Unipersonales</w:t>
            </w:r>
            <w:r w:rsidRPr="009843B1">
              <w:rPr>
                <w:rFonts w:asciiTheme="minorHAnsi" w:hAnsiTheme="minorHAnsi" w:cs="Arial"/>
                <w:sz w:val="18"/>
                <w:szCs w:val="18"/>
              </w:rPr>
              <w:t>, alternativamente podrá figurar el nombre del Contribuyente (NIT).</w:t>
            </w:r>
          </w:p>
        </w:tc>
      </w:tr>
      <w:tr w:rsidR="00083F35" w:rsidRPr="009843B1" w:rsidTr="00EB392C">
        <w:trPr>
          <w:trHeight w:val="252"/>
          <w:jc w:val="center"/>
        </w:trPr>
        <w:tc>
          <w:tcPr>
            <w:tcW w:w="2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F35" w:rsidRPr="009843B1" w:rsidRDefault="00083F35" w:rsidP="00EB392C">
            <w:pPr>
              <w:pStyle w:val="Prrafodelista"/>
              <w:ind w:left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843B1">
              <w:rPr>
                <w:rFonts w:asciiTheme="minorHAnsi" w:hAnsiTheme="minorHAnsi"/>
                <w:b/>
                <w:bCs/>
                <w:sz w:val="18"/>
                <w:szCs w:val="18"/>
              </w:rPr>
              <w:t>NOMBRE DEL BENEFICIARIO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F35" w:rsidRPr="009843B1" w:rsidRDefault="00083F35" w:rsidP="00EB392C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9843B1">
              <w:rPr>
                <w:rFonts w:asciiTheme="minorHAnsi" w:hAnsiTheme="minorHAnsi" w:cs="Arial"/>
                <w:sz w:val="18"/>
                <w:szCs w:val="18"/>
              </w:rPr>
              <w:t>Debe consignar:</w:t>
            </w:r>
          </w:p>
          <w:p w:rsidR="00083F35" w:rsidRPr="009843B1" w:rsidRDefault="00083F35" w:rsidP="00EB392C">
            <w:pPr>
              <w:pStyle w:val="Prrafodelista"/>
              <w:numPr>
                <w:ilvl w:val="0"/>
                <w:numId w:val="32"/>
              </w:numPr>
              <w:spacing w:line="276" w:lineRule="auto"/>
              <w:ind w:left="357" w:hanging="357"/>
              <w:jc w:val="both"/>
              <w:rPr>
                <w:rFonts w:asciiTheme="minorHAnsi" w:hAnsiTheme="minorHAnsi"/>
                <w:i/>
                <w:sz w:val="18"/>
                <w:szCs w:val="18"/>
              </w:rPr>
            </w:pPr>
            <w:r w:rsidRPr="009843B1">
              <w:rPr>
                <w:rFonts w:asciiTheme="minorHAnsi" w:hAnsiTheme="minorHAnsi" w:cs="Arial"/>
                <w:sz w:val="18"/>
                <w:szCs w:val="18"/>
              </w:rPr>
              <w:t xml:space="preserve">YACIMIENTOS PETROLIFEROS FISCALES BOLIVIANOS; </w:t>
            </w:r>
            <w:r w:rsidRPr="009843B1">
              <w:rPr>
                <w:rFonts w:asciiTheme="minorHAnsi" w:hAnsiTheme="minorHAnsi"/>
                <w:i/>
                <w:sz w:val="18"/>
                <w:szCs w:val="18"/>
              </w:rPr>
              <w:t>YPFB; o ambos.</w:t>
            </w:r>
          </w:p>
        </w:tc>
      </w:tr>
      <w:tr w:rsidR="00083F35" w:rsidRPr="009843B1" w:rsidTr="00EB392C">
        <w:trPr>
          <w:trHeight w:val="1083"/>
          <w:jc w:val="center"/>
        </w:trPr>
        <w:tc>
          <w:tcPr>
            <w:tcW w:w="2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F35" w:rsidRPr="009843B1" w:rsidRDefault="00083F35" w:rsidP="00EB392C">
            <w:pPr>
              <w:pStyle w:val="Prrafodelista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9843B1">
              <w:rPr>
                <w:rFonts w:asciiTheme="minorHAnsi" w:hAnsiTheme="minorHAnsi"/>
                <w:b/>
                <w:bCs/>
                <w:sz w:val="18"/>
                <w:szCs w:val="18"/>
              </w:rPr>
              <w:t>MONTO GARANTIZADO Y MONEDA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F35" w:rsidRPr="009843B1" w:rsidRDefault="00083F35" w:rsidP="00EB392C">
            <w:pPr>
              <w:spacing w:before="60" w:after="6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9843B1">
              <w:rPr>
                <w:rFonts w:asciiTheme="minorHAnsi" w:hAnsiTheme="minorHAnsi" w:cs="Arial"/>
                <w:sz w:val="18"/>
                <w:szCs w:val="18"/>
              </w:rPr>
              <w:t>Debe consignar el valor/importe/monto correctamente calculado conforme el anexo o acápite de Garantías Financieras, la “</w:t>
            </w:r>
            <w:r w:rsidRPr="009843B1">
              <w:rPr>
                <w:rFonts w:asciiTheme="minorHAnsi" w:hAnsiTheme="minorHAnsi" w:cs="Arial"/>
                <w:i/>
                <w:sz w:val="18"/>
                <w:szCs w:val="18"/>
              </w:rPr>
              <w:t>Garantía según el objeto</w:t>
            </w:r>
            <w:r w:rsidRPr="009843B1">
              <w:rPr>
                <w:rFonts w:asciiTheme="minorHAnsi" w:hAnsiTheme="minorHAnsi" w:cs="Arial"/>
                <w:sz w:val="18"/>
                <w:szCs w:val="18"/>
              </w:rPr>
              <w:t>” y la moneda del proceso de contratación requerido en el DBC o DCD.</w:t>
            </w:r>
          </w:p>
          <w:p w:rsidR="00083F35" w:rsidRPr="009843B1" w:rsidRDefault="00083F35" w:rsidP="00EB392C">
            <w:pPr>
              <w:spacing w:before="60" w:after="6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9843B1">
              <w:rPr>
                <w:rFonts w:asciiTheme="minorHAnsi" w:hAnsiTheme="minorHAnsi" w:cs="Arial"/>
                <w:sz w:val="18"/>
                <w:szCs w:val="18"/>
              </w:rPr>
              <w:t>Para adjudicación por ITEMS, LOTES, TRAMOS, PAQUETES, VOLÚMENES O ETAPAS, el “</w:t>
            </w:r>
            <w:r w:rsidRPr="009843B1">
              <w:rPr>
                <w:rFonts w:asciiTheme="minorHAnsi" w:hAnsiTheme="minorHAnsi" w:cs="Arial"/>
                <w:i/>
                <w:sz w:val="18"/>
                <w:szCs w:val="18"/>
              </w:rPr>
              <w:t>monto máximo de la contratación”</w:t>
            </w:r>
            <w:r w:rsidRPr="009843B1">
              <w:rPr>
                <w:rFonts w:asciiTheme="minorHAnsi" w:hAnsiTheme="minorHAnsi" w:cs="Arial"/>
                <w:sz w:val="18"/>
                <w:szCs w:val="18"/>
              </w:rPr>
              <w:t xml:space="preserve"> corresponderá al registrado en el acápite “P</w:t>
            </w:r>
            <w:r w:rsidRPr="009843B1">
              <w:rPr>
                <w:rFonts w:asciiTheme="minorHAnsi" w:hAnsiTheme="minorHAnsi" w:cs="Arial"/>
                <w:i/>
                <w:sz w:val="18"/>
                <w:szCs w:val="18"/>
              </w:rPr>
              <w:t>recio Referencial”</w:t>
            </w:r>
            <w:r w:rsidRPr="009843B1">
              <w:rPr>
                <w:rFonts w:asciiTheme="minorHAnsi" w:hAnsiTheme="minorHAnsi" w:cs="Arial"/>
                <w:sz w:val="18"/>
                <w:szCs w:val="18"/>
              </w:rPr>
              <w:t xml:space="preserve"> del DBC o DCD.</w:t>
            </w:r>
          </w:p>
        </w:tc>
      </w:tr>
      <w:tr w:rsidR="00083F35" w:rsidRPr="009843B1" w:rsidTr="00EB392C">
        <w:trPr>
          <w:trHeight w:val="131"/>
          <w:jc w:val="center"/>
        </w:trPr>
        <w:tc>
          <w:tcPr>
            <w:tcW w:w="2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F35" w:rsidRPr="009843B1" w:rsidRDefault="00083F35" w:rsidP="00EB392C">
            <w:pPr>
              <w:pStyle w:val="Prrafodelista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9843B1">
              <w:rPr>
                <w:rFonts w:asciiTheme="minorHAnsi" w:hAnsiTheme="minorHAnsi"/>
                <w:b/>
                <w:bCs/>
                <w:sz w:val="18"/>
                <w:szCs w:val="18"/>
              </w:rPr>
              <w:t>VIGENCIA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F35" w:rsidRPr="009843B1" w:rsidRDefault="00083F35" w:rsidP="00EB392C">
            <w:pPr>
              <w:spacing w:before="60" w:after="6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9843B1">
              <w:rPr>
                <w:rFonts w:asciiTheme="minorHAnsi" w:hAnsiTheme="minorHAnsi" w:cs="Arial"/>
                <w:sz w:val="18"/>
                <w:szCs w:val="18"/>
              </w:rPr>
              <w:t xml:space="preserve">Debe consignar una vigencia </w:t>
            </w:r>
            <w:r w:rsidRPr="009843B1">
              <w:rPr>
                <w:rFonts w:asciiTheme="minorHAnsi" w:hAnsiTheme="minorHAnsi" w:cs="Arial"/>
                <w:sz w:val="18"/>
                <w:szCs w:val="18"/>
                <w:u w:val="single"/>
              </w:rPr>
              <w:t>igual o mayor</w:t>
            </w:r>
            <w:r w:rsidRPr="009843B1">
              <w:rPr>
                <w:rFonts w:asciiTheme="minorHAnsi" w:hAnsiTheme="minorHAnsi" w:cs="Arial"/>
                <w:sz w:val="18"/>
                <w:szCs w:val="18"/>
              </w:rPr>
              <w:t xml:space="preserve"> a la requerida en el Anexo o acápite de Garantías Financieras, </w:t>
            </w:r>
          </w:p>
          <w:p w:rsidR="00083F35" w:rsidRPr="009843B1" w:rsidRDefault="00083F35" w:rsidP="00EB392C">
            <w:pPr>
              <w:numPr>
                <w:ilvl w:val="0"/>
                <w:numId w:val="33"/>
              </w:numPr>
              <w:spacing w:before="60" w:after="6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9843B1">
              <w:rPr>
                <w:rFonts w:asciiTheme="minorHAnsi" w:hAnsiTheme="minorHAnsi" w:cs="Arial"/>
                <w:b/>
                <w:sz w:val="18"/>
                <w:szCs w:val="18"/>
                <w:u w:val="single"/>
              </w:rPr>
              <w:t>Para la Garantía de Seriedad de Propuesta:</w:t>
            </w:r>
            <w:r w:rsidRPr="009843B1">
              <w:rPr>
                <w:rFonts w:asciiTheme="minorHAnsi" w:hAnsiTheme="minorHAnsi" w:cs="Arial"/>
                <w:sz w:val="18"/>
                <w:szCs w:val="18"/>
              </w:rPr>
              <w:t xml:space="preserve"> mínimamente 150 días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calendarios </w:t>
            </w:r>
            <w:r w:rsidRPr="009843B1">
              <w:rPr>
                <w:rFonts w:asciiTheme="minorHAnsi" w:hAnsiTheme="minorHAnsi" w:cs="Arial"/>
                <w:sz w:val="18"/>
                <w:szCs w:val="18"/>
              </w:rPr>
              <w:t>computables a partir de la “</w:t>
            </w:r>
            <w:r w:rsidRPr="009843B1">
              <w:rPr>
                <w:rFonts w:asciiTheme="minorHAnsi" w:hAnsiTheme="minorHAnsi" w:cs="Arial"/>
                <w:i/>
                <w:sz w:val="18"/>
                <w:szCs w:val="18"/>
              </w:rPr>
              <w:t>Fecha de presentación de propuestas</w:t>
            </w:r>
            <w:r w:rsidRPr="009843B1">
              <w:rPr>
                <w:rFonts w:asciiTheme="minorHAnsi" w:hAnsiTheme="minorHAnsi" w:cs="Arial"/>
                <w:sz w:val="18"/>
                <w:szCs w:val="18"/>
              </w:rPr>
              <w:t xml:space="preserve">”, establecida en el Cronograma de Plazos del DBC. </w:t>
            </w:r>
          </w:p>
          <w:p w:rsidR="00083F35" w:rsidRPr="009843B1" w:rsidRDefault="00083F35" w:rsidP="00EB392C">
            <w:pPr>
              <w:pStyle w:val="Prrafodelista"/>
              <w:numPr>
                <w:ilvl w:val="0"/>
                <w:numId w:val="33"/>
              </w:numPr>
              <w:spacing w:before="60" w:after="6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9843B1">
              <w:rPr>
                <w:rFonts w:asciiTheme="minorHAnsi" w:hAnsiTheme="minorHAnsi" w:cs="Arial"/>
                <w:b/>
                <w:sz w:val="18"/>
                <w:szCs w:val="18"/>
                <w:u w:val="single"/>
              </w:rPr>
              <w:t>Para Garantía de Cumplimiento de Contrato y otras garantías (DS 29506 y DS 181):</w:t>
            </w:r>
            <w:r w:rsidRPr="009843B1">
              <w:rPr>
                <w:rFonts w:asciiTheme="minorHAnsi" w:hAnsiTheme="minorHAnsi" w:cs="Arial"/>
                <w:b/>
                <w:sz w:val="18"/>
                <w:szCs w:val="18"/>
              </w:rPr>
              <w:t xml:space="preserve"> </w:t>
            </w:r>
            <w:r w:rsidRPr="009843B1">
              <w:rPr>
                <w:rFonts w:asciiTheme="minorHAnsi" w:hAnsiTheme="minorHAnsi" w:cs="Arial"/>
                <w:sz w:val="18"/>
                <w:szCs w:val="18"/>
              </w:rPr>
              <w:t>según lo requerido,</w:t>
            </w:r>
            <w:r w:rsidRPr="009843B1">
              <w:rPr>
                <w:rFonts w:asciiTheme="minorHAnsi" w:hAnsiTheme="minorHAnsi" w:cs="Arial"/>
                <w:b/>
                <w:sz w:val="18"/>
                <w:szCs w:val="18"/>
              </w:rPr>
              <w:t xml:space="preserve"> </w:t>
            </w:r>
            <w:r w:rsidRPr="009843B1">
              <w:rPr>
                <w:rFonts w:asciiTheme="minorHAnsi" w:hAnsiTheme="minorHAnsi" w:cs="Arial"/>
                <w:sz w:val="18"/>
                <w:szCs w:val="18"/>
              </w:rPr>
              <w:t xml:space="preserve">computables a partir de la </w:t>
            </w:r>
            <w:r w:rsidRPr="009843B1">
              <w:rPr>
                <w:rFonts w:asciiTheme="minorHAnsi" w:hAnsiTheme="minorHAnsi" w:cs="Arial"/>
                <w:sz w:val="18"/>
                <w:szCs w:val="18"/>
                <w:u w:val="single"/>
              </w:rPr>
              <w:t xml:space="preserve">fecha de emisión del instrumento financiero, </w:t>
            </w:r>
            <w:r w:rsidRPr="009843B1">
              <w:rPr>
                <w:rFonts w:asciiTheme="minorHAnsi" w:hAnsiTheme="minorHAnsi" w:cs="Arial"/>
                <w:sz w:val="18"/>
                <w:szCs w:val="18"/>
              </w:rPr>
              <w:t>debiendo exceder en sesenta (60) días calendario al plazo de entrega del objeto de la contratación.</w:t>
            </w:r>
          </w:p>
          <w:p w:rsidR="00083F35" w:rsidRPr="009843B1" w:rsidRDefault="00083F35" w:rsidP="00EB392C">
            <w:pPr>
              <w:pStyle w:val="Prrafodelista"/>
              <w:spacing w:before="60" w:after="60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9843B1">
              <w:rPr>
                <w:rFonts w:asciiTheme="minorHAnsi" w:hAnsiTheme="minorHAnsi" w:cs="Arial"/>
                <w:sz w:val="18"/>
                <w:szCs w:val="18"/>
              </w:rPr>
              <w:t>Vigencia de la Gtia. = fecha de emisión + Plazo de entrega + 60 días</w:t>
            </w:r>
          </w:p>
        </w:tc>
      </w:tr>
      <w:tr w:rsidR="00083F35" w:rsidRPr="009843B1" w:rsidTr="00EB392C">
        <w:trPr>
          <w:trHeight w:val="131"/>
          <w:jc w:val="center"/>
        </w:trPr>
        <w:tc>
          <w:tcPr>
            <w:tcW w:w="2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F35" w:rsidRPr="009843B1" w:rsidRDefault="00083F35" w:rsidP="00EB392C">
            <w:pPr>
              <w:pStyle w:val="Prrafodelista"/>
              <w:ind w:left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843B1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CLÁUSULAS O CONDICIONES  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F35" w:rsidRPr="009843B1" w:rsidRDefault="00083F35" w:rsidP="00EB392C">
            <w:pPr>
              <w:spacing w:before="60" w:after="6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9843B1">
              <w:rPr>
                <w:rFonts w:asciiTheme="minorHAnsi" w:hAnsiTheme="minorHAnsi" w:cs="Arial"/>
                <w:sz w:val="18"/>
                <w:szCs w:val="18"/>
              </w:rPr>
              <w:t>Debe incluir las cláusulas de:</w:t>
            </w:r>
          </w:p>
          <w:p w:rsidR="00083F35" w:rsidRPr="009843B1" w:rsidRDefault="00083F35" w:rsidP="00EB392C">
            <w:pPr>
              <w:pStyle w:val="Prrafodelista"/>
              <w:numPr>
                <w:ilvl w:val="0"/>
                <w:numId w:val="34"/>
              </w:numPr>
              <w:spacing w:before="6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9843B1">
              <w:rPr>
                <w:rFonts w:asciiTheme="minorHAnsi" w:hAnsiTheme="minorHAnsi" w:cs="Arial"/>
                <w:sz w:val="18"/>
                <w:szCs w:val="18"/>
              </w:rPr>
              <w:t xml:space="preserve">Renovable, irrevocable y de </w:t>
            </w:r>
            <w:r w:rsidRPr="009843B1">
              <w:rPr>
                <w:rFonts w:asciiTheme="minorHAnsi" w:hAnsiTheme="minorHAnsi" w:cs="Arial"/>
                <w:sz w:val="18"/>
                <w:szCs w:val="18"/>
                <w:u w:val="single"/>
              </w:rPr>
              <w:t>ejecución inmediata</w:t>
            </w:r>
            <w:r w:rsidRPr="009843B1">
              <w:rPr>
                <w:rFonts w:asciiTheme="minorHAnsi" w:hAnsiTheme="minorHAnsi" w:cs="Arial"/>
                <w:sz w:val="18"/>
                <w:szCs w:val="18"/>
              </w:rPr>
              <w:t xml:space="preserve"> o </w:t>
            </w:r>
            <w:r w:rsidRPr="009843B1">
              <w:rPr>
                <w:rFonts w:asciiTheme="minorHAnsi" w:hAnsiTheme="minorHAnsi" w:cs="Arial"/>
                <w:sz w:val="18"/>
                <w:szCs w:val="18"/>
                <w:u w:val="single"/>
              </w:rPr>
              <w:t>ejecución a primer requerimiento</w:t>
            </w:r>
            <w:r w:rsidRPr="009843B1">
              <w:rPr>
                <w:rFonts w:asciiTheme="minorHAnsi" w:hAnsiTheme="minorHAnsi" w:cs="Arial"/>
                <w:sz w:val="18"/>
                <w:szCs w:val="18"/>
              </w:rPr>
              <w:t xml:space="preserve"> según corresponda al Instrumento Financiero requerido. </w:t>
            </w:r>
          </w:p>
        </w:tc>
      </w:tr>
    </w:tbl>
    <w:p w:rsidR="00083F35" w:rsidRPr="008B5AEE" w:rsidRDefault="00083F35" w:rsidP="00083F35">
      <w:pPr>
        <w:widowControl w:val="0"/>
        <w:jc w:val="both"/>
        <w:rPr>
          <w:rFonts w:ascii="Calibri" w:hAnsi="Calibri"/>
          <w:iCs/>
          <w:color w:val="000000"/>
          <w:sz w:val="22"/>
          <w:szCs w:val="22"/>
        </w:rPr>
      </w:pPr>
      <w:r w:rsidRPr="009843B1">
        <w:rPr>
          <w:rFonts w:asciiTheme="minorHAnsi" w:hAnsiTheme="minorHAnsi"/>
          <w:b/>
          <w:sz w:val="16"/>
          <w:szCs w:val="16"/>
        </w:rPr>
        <w:t xml:space="preserve">NOTA: EL INCUMPLIMIENTO DE LOS PARAMETROS ESTABLECIDOS PRECEDENTEMENTE, POR PARTE DEL PROPONENTE O ADJUDICADO, </w:t>
      </w:r>
      <w:r w:rsidRPr="009843B1">
        <w:rPr>
          <w:rFonts w:asciiTheme="minorHAnsi" w:hAnsiTheme="minorHAnsi"/>
          <w:b/>
          <w:sz w:val="16"/>
          <w:szCs w:val="16"/>
          <w:u w:val="single"/>
        </w:rPr>
        <w:t>NO DARÁ LUGAR A SUBSANACION ALGUNA.</w:t>
      </w:r>
    </w:p>
    <w:sectPr w:rsidR="00083F35" w:rsidRPr="008B5AEE" w:rsidSect="008B5AEE">
      <w:pgSz w:w="12242" w:h="15842" w:code="1"/>
      <w:pgMar w:top="1417" w:right="902" w:bottom="1417" w:left="170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70A" w:rsidRDefault="00A3470A" w:rsidP="00C60FD0">
      <w:r>
        <w:separator/>
      </w:r>
    </w:p>
  </w:endnote>
  <w:endnote w:type="continuationSeparator" w:id="0">
    <w:p w:rsidR="00A3470A" w:rsidRDefault="00A3470A" w:rsidP="00C60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70A" w:rsidRDefault="00A3470A" w:rsidP="00C60FD0">
      <w:r>
        <w:separator/>
      </w:r>
    </w:p>
  </w:footnote>
  <w:footnote w:type="continuationSeparator" w:id="0">
    <w:p w:rsidR="00A3470A" w:rsidRDefault="00A3470A" w:rsidP="00C60FD0">
      <w:r>
        <w:continuationSeparator/>
      </w:r>
    </w:p>
  </w:footnote>
  <w:footnote w:id="1">
    <w:p w:rsidR="00083F35" w:rsidRDefault="00083F35" w:rsidP="00083F35">
      <w:pPr>
        <w:pStyle w:val="Textonotapie"/>
        <w:jc w:val="both"/>
      </w:pPr>
      <w:r>
        <w:rPr>
          <w:rStyle w:val="Refdenotaalpie"/>
        </w:rPr>
        <w:footnoteRef/>
      </w:r>
      <w:r>
        <w:t xml:space="preserve"> “</w:t>
      </w:r>
      <w:r w:rsidRPr="00C70501">
        <w:rPr>
          <w:rFonts w:ascii="Verdana" w:hAnsi="Verdana" w:cs="Verdana"/>
          <w:bCs/>
          <w:sz w:val="19"/>
          <w:szCs w:val="19"/>
        </w:rPr>
        <w:t xml:space="preserve">Seriedad de Propuesta”; </w:t>
      </w:r>
      <w:r>
        <w:rPr>
          <w:rFonts w:ascii="Verdana" w:hAnsi="Verdana" w:cs="Verdana"/>
          <w:bCs/>
          <w:sz w:val="19"/>
          <w:szCs w:val="19"/>
        </w:rPr>
        <w:t>“</w:t>
      </w:r>
      <w:r w:rsidRPr="00C70501">
        <w:rPr>
          <w:rFonts w:ascii="Verdana" w:hAnsi="Verdana" w:cs="Verdana"/>
          <w:bCs/>
          <w:sz w:val="19"/>
          <w:szCs w:val="19"/>
        </w:rPr>
        <w:t>Cumplimiento de Contrato</w:t>
      </w:r>
      <w:r>
        <w:rPr>
          <w:rFonts w:ascii="Verdana" w:hAnsi="Verdana" w:cs="Verdana"/>
          <w:bCs/>
          <w:sz w:val="19"/>
          <w:szCs w:val="19"/>
        </w:rPr>
        <w:t>”</w:t>
      </w:r>
      <w:r w:rsidRPr="00C70501">
        <w:rPr>
          <w:rFonts w:ascii="Verdana" w:hAnsi="Verdana" w:cs="Verdana"/>
          <w:bCs/>
          <w:sz w:val="19"/>
          <w:szCs w:val="19"/>
        </w:rPr>
        <w:t xml:space="preserve">; </w:t>
      </w:r>
      <w:r>
        <w:rPr>
          <w:rFonts w:ascii="Verdana" w:hAnsi="Verdana" w:cs="Verdana"/>
          <w:bCs/>
          <w:sz w:val="19"/>
          <w:szCs w:val="19"/>
        </w:rPr>
        <w:t>“</w:t>
      </w:r>
      <w:r w:rsidRPr="00C70501">
        <w:rPr>
          <w:rFonts w:ascii="Verdana" w:hAnsi="Verdana" w:cs="Verdana"/>
          <w:bCs/>
          <w:sz w:val="19"/>
          <w:szCs w:val="19"/>
        </w:rPr>
        <w:t>Adicional a la Garantía de Cumplimiento de Contrato de Obras</w:t>
      </w:r>
      <w:r>
        <w:rPr>
          <w:rFonts w:ascii="Verdana" w:hAnsi="Verdana" w:cs="Verdana"/>
          <w:bCs/>
          <w:sz w:val="19"/>
          <w:szCs w:val="19"/>
        </w:rPr>
        <w:t>”</w:t>
      </w:r>
      <w:r w:rsidRPr="00C70501">
        <w:rPr>
          <w:rFonts w:ascii="Verdana" w:hAnsi="Verdana" w:cs="Verdana"/>
          <w:bCs/>
          <w:sz w:val="19"/>
          <w:szCs w:val="19"/>
        </w:rPr>
        <w:t xml:space="preserve">; </w:t>
      </w:r>
      <w:r>
        <w:rPr>
          <w:rFonts w:ascii="Verdana" w:hAnsi="Verdana" w:cs="Verdana"/>
          <w:bCs/>
          <w:sz w:val="19"/>
          <w:szCs w:val="19"/>
        </w:rPr>
        <w:t>“</w:t>
      </w:r>
      <w:r w:rsidRPr="00C70501">
        <w:rPr>
          <w:rFonts w:ascii="Verdana" w:hAnsi="Verdana" w:cs="Verdana"/>
          <w:bCs/>
          <w:sz w:val="19"/>
          <w:szCs w:val="19"/>
        </w:rPr>
        <w:t>Funcionamiento de Maquinaria y/o Equipo</w:t>
      </w:r>
      <w:r>
        <w:rPr>
          <w:rFonts w:ascii="Verdana" w:hAnsi="Verdana" w:cs="Verdana"/>
          <w:bCs/>
          <w:sz w:val="19"/>
          <w:szCs w:val="19"/>
        </w:rPr>
        <w:t>”</w:t>
      </w:r>
      <w:r w:rsidRPr="00C70501">
        <w:rPr>
          <w:rFonts w:ascii="Verdana" w:hAnsi="Verdana" w:cs="Verdana"/>
          <w:bCs/>
          <w:sz w:val="19"/>
          <w:szCs w:val="19"/>
        </w:rPr>
        <w:t xml:space="preserve">; </w:t>
      </w:r>
      <w:r>
        <w:rPr>
          <w:rFonts w:ascii="Verdana" w:hAnsi="Verdana" w:cs="Verdana"/>
          <w:bCs/>
          <w:sz w:val="19"/>
          <w:szCs w:val="19"/>
        </w:rPr>
        <w:t>“</w:t>
      </w:r>
      <w:r w:rsidRPr="00C70501">
        <w:rPr>
          <w:rFonts w:ascii="Verdana" w:hAnsi="Verdana" w:cs="Verdana"/>
          <w:bCs/>
          <w:sz w:val="19"/>
          <w:szCs w:val="19"/>
        </w:rPr>
        <w:t>Correcta Inversión de Anticipo</w:t>
      </w:r>
      <w:r>
        <w:rPr>
          <w:rFonts w:ascii="Verdana" w:hAnsi="Verdana" w:cs="Verdana"/>
          <w:bCs/>
          <w:sz w:val="19"/>
          <w:szCs w:val="19"/>
        </w:rPr>
        <w:t>” u otras.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C3683"/>
    <w:multiLevelType w:val="hybridMultilevel"/>
    <w:tmpl w:val="66E24BE8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0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0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0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0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0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0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82F6E49"/>
    <w:multiLevelType w:val="hybridMultilevel"/>
    <w:tmpl w:val="49686AE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9C24BEF"/>
    <w:multiLevelType w:val="hybridMultilevel"/>
    <w:tmpl w:val="BF442CF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241636"/>
    <w:multiLevelType w:val="hybridMultilevel"/>
    <w:tmpl w:val="881E7922"/>
    <w:lvl w:ilvl="0" w:tplc="889080B0">
      <w:start w:val="1"/>
      <w:numFmt w:val="lowerLetter"/>
      <w:lvlText w:val="%1)"/>
      <w:lvlJc w:val="left"/>
      <w:pPr>
        <w:ind w:left="720" w:hanging="360"/>
      </w:pPr>
      <w:rPr>
        <w:b/>
        <w:i w:val="0"/>
      </w:rPr>
    </w:lvl>
    <w:lvl w:ilvl="1" w:tplc="40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0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0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0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0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0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0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5E16F5"/>
    <w:multiLevelType w:val="multilevel"/>
    <w:tmpl w:val="27C0638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5">
    <w:nsid w:val="25305F5E"/>
    <w:multiLevelType w:val="multilevel"/>
    <w:tmpl w:val="AEE077D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287A7B2B"/>
    <w:multiLevelType w:val="hybridMultilevel"/>
    <w:tmpl w:val="CFB2983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DB7F5A"/>
    <w:multiLevelType w:val="hybridMultilevel"/>
    <w:tmpl w:val="52B6884A"/>
    <w:lvl w:ilvl="0" w:tplc="23CC9298">
      <w:start w:val="1"/>
      <w:numFmt w:val="lowerLetter"/>
      <w:lvlText w:val="%1)"/>
      <w:lvlJc w:val="left"/>
      <w:pPr>
        <w:ind w:left="720" w:hanging="360"/>
      </w:pPr>
      <w:rPr>
        <w:b/>
        <w:i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7A5FFD"/>
    <w:multiLevelType w:val="hybridMultilevel"/>
    <w:tmpl w:val="D2C8BB04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2C6686"/>
    <w:multiLevelType w:val="hybridMultilevel"/>
    <w:tmpl w:val="DE1C603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C1E052F"/>
    <w:multiLevelType w:val="hybridMultilevel"/>
    <w:tmpl w:val="03C88A7C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A9445B"/>
    <w:multiLevelType w:val="hybridMultilevel"/>
    <w:tmpl w:val="2472A74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CA57E7"/>
    <w:multiLevelType w:val="hybridMultilevel"/>
    <w:tmpl w:val="27D6C292"/>
    <w:lvl w:ilvl="0" w:tplc="9F8EB6CC">
      <w:start w:val="1"/>
      <w:numFmt w:val="decimal"/>
      <w:pStyle w:val="Apendice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8E6164"/>
    <w:multiLevelType w:val="hybridMultilevel"/>
    <w:tmpl w:val="1BC252CA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113B30"/>
    <w:multiLevelType w:val="hybridMultilevel"/>
    <w:tmpl w:val="A9909B3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30C2FB1"/>
    <w:multiLevelType w:val="hybridMultilevel"/>
    <w:tmpl w:val="475E5776"/>
    <w:lvl w:ilvl="0" w:tplc="400A001B">
      <w:start w:val="1"/>
      <w:numFmt w:val="lowerRoman"/>
      <w:lvlText w:val="%1."/>
      <w:lvlJc w:val="righ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1C06B9"/>
    <w:multiLevelType w:val="hybridMultilevel"/>
    <w:tmpl w:val="C9E8754A"/>
    <w:lvl w:ilvl="0" w:tplc="400A000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abstractNum w:abstractNumId="17">
    <w:nsid w:val="57953512"/>
    <w:multiLevelType w:val="hybridMultilevel"/>
    <w:tmpl w:val="5A805458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5D06687F"/>
    <w:multiLevelType w:val="hybridMultilevel"/>
    <w:tmpl w:val="2E1C74C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317BF8"/>
    <w:multiLevelType w:val="multilevel"/>
    <w:tmpl w:val="3FA407D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>
    <w:nsid w:val="65053FF9"/>
    <w:multiLevelType w:val="hybridMultilevel"/>
    <w:tmpl w:val="91423C36"/>
    <w:lvl w:ilvl="0" w:tplc="400A000F">
      <w:start w:val="1"/>
      <w:numFmt w:val="decimal"/>
      <w:lvlText w:val="%1."/>
      <w:lvlJc w:val="left"/>
      <w:pPr>
        <w:ind w:left="36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CB44CF"/>
    <w:multiLevelType w:val="hybridMultilevel"/>
    <w:tmpl w:val="FAB82566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67492F13"/>
    <w:multiLevelType w:val="hybridMultilevel"/>
    <w:tmpl w:val="444800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ADD76AC"/>
    <w:multiLevelType w:val="hybridMultilevel"/>
    <w:tmpl w:val="F0A21B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B2D6E6B"/>
    <w:multiLevelType w:val="hybridMultilevel"/>
    <w:tmpl w:val="85521C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0E3669"/>
    <w:multiLevelType w:val="hybridMultilevel"/>
    <w:tmpl w:val="71B21E8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C6315D"/>
    <w:multiLevelType w:val="hybridMultilevel"/>
    <w:tmpl w:val="6BE0D690"/>
    <w:lvl w:ilvl="0" w:tplc="400A0019">
      <w:start w:val="1"/>
      <w:numFmt w:val="lowerLetter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88474A"/>
    <w:multiLevelType w:val="hybridMultilevel"/>
    <w:tmpl w:val="970A082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F51D03"/>
    <w:multiLevelType w:val="hybridMultilevel"/>
    <w:tmpl w:val="5B50686E"/>
    <w:lvl w:ilvl="0" w:tplc="400A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9">
    <w:nsid w:val="7597756E"/>
    <w:multiLevelType w:val="hybridMultilevel"/>
    <w:tmpl w:val="E86AC7A8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B3E5075"/>
    <w:multiLevelType w:val="hybridMultilevel"/>
    <w:tmpl w:val="B856402E"/>
    <w:lvl w:ilvl="0" w:tplc="400A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1">
    <w:nsid w:val="7EC65001"/>
    <w:multiLevelType w:val="hybridMultilevel"/>
    <w:tmpl w:val="A15CDFC6"/>
    <w:lvl w:ilvl="0" w:tplc="A292528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6"/>
  </w:num>
  <w:num w:numId="3">
    <w:abstractNumId w:val="17"/>
  </w:num>
  <w:num w:numId="4">
    <w:abstractNumId w:val="21"/>
  </w:num>
  <w:num w:numId="5">
    <w:abstractNumId w:val="18"/>
  </w:num>
  <w:num w:numId="6">
    <w:abstractNumId w:val="29"/>
  </w:num>
  <w:num w:numId="7">
    <w:abstractNumId w:val="8"/>
  </w:num>
  <w:num w:numId="8">
    <w:abstractNumId w:val="31"/>
  </w:num>
  <w:num w:numId="9">
    <w:abstractNumId w:val="11"/>
  </w:num>
  <w:num w:numId="10">
    <w:abstractNumId w:val="27"/>
  </w:num>
  <w:num w:numId="11">
    <w:abstractNumId w:val="24"/>
  </w:num>
  <w:num w:numId="12">
    <w:abstractNumId w:val="2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6"/>
  </w:num>
  <w:num w:numId="17">
    <w:abstractNumId w:val="26"/>
  </w:num>
  <w:num w:numId="18">
    <w:abstractNumId w:val="7"/>
  </w:num>
  <w:num w:numId="19">
    <w:abstractNumId w:val="15"/>
  </w:num>
  <w:num w:numId="20">
    <w:abstractNumId w:val="12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</w:num>
  <w:num w:numId="23">
    <w:abstractNumId w:val="16"/>
  </w:num>
  <w:num w:numId="24">
    <w:abstractNumId w:val="28"/>
  </w:num>
  <w:num w:numId="25">
    <w:abstractNumId w:val="30"/>
  </w:num>
  <w:num w:numId="26">
    <w:abstractNumId w:val="3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 w:numId="31">
    <w:abstractNumId w:val="23"/>
  </w:num>
  <w:num w:numId="32">
    <w:abstractNumId w:val="22"/>
  </w:num>
  <w:num w:numId="33">
    <w:abstractNumId w:val="1"/>
  </w:num>
  <w:num w:numId="34">
    <w:abstractNumId w:val="9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A60"/>
    <w:rsid w:val="000142C2"/>
    <w:rsid w:val="0005377A"/>
    <w:rsid w:val="00083F35"/>
    <w:rsid w:val="000B4219"/>
    <w:rsid w:val="000D1057"/>
    <w:rsid w:val="00122380"/>
    <w:rsid w:val="00174481"/>
    <w:rsid w:val="001C20C4"/>
    <w:rsid w:val="001C60B6"/>
    <w:rsid w:val="001E26A7"/>
    <w:rsid w:val="00221B9C"/>
    <w:rsid w:val="002262EA"/>
    <w:rsid w:val="0022695C"/>
    <w:rsid w:val="002C2F4D"/>
    <w:rsid w:val="002D0AF2"/>
    <w:rsid w:val="002F126B"/>
    <w:rsid w:val="003102D7"/>
    <w:rsid w:val="00316A20"/>
    <w:rsid w:val="00347B33"/>
    <w:rsid w:val="00355658"/>
    <w:rsid w:val="0037070A"/>
    <w:rsid w:val="003B4997"/>
    <w:rsid w:val="003E6E52"/>
    <w:rsid w:val="004137F8"/>
    <w:rsid w:val="00414904"/>
    <w:rsid w:val="004348E0"/>
    <w:rsid w:val="004369C6"/>
    <w:rsid w:val="00493DA3"/>
    <w:rsid w:val="004967F7"/>
    <w:rsid w:val="004B3D78"/>
    <w:rsid w:val="004D4C00"/>
    <w:rsid w:val="00520D38"/>
    <w:rsid w:val="00542A4F"/>
    <w:rsid w:val="00571598"/>
    <w:rsid w:val="005750B8"/>
    <w:rsid w:val="00576301"/>
    <w:rsid w:val="005818B2"/>
    <w:rsid w:val="005C471D"/>
    <w:rsid w:val="005E5300"/>
    <w:rsid w:val="00653D86"/>
    <w:rsid w:val="006636DD"/>
    <w:rsid w:val="00664352"/>
    <w:rsid w:val="0068241A"/>
    <w:rsid w:val="006970FD"/>
    <w:rsid w:val="006D7958"/>
    <w:rsid w:val="007232DA"/>
    <w:rsid w:val="00796DFD"/>
    <w:rsid w:val="008004EB"/>
    <w:rsid w:val="00882844"/>
    <w:rsid w:val="008953ED"/>
    <w:rsid w:val="008B5AEE"/>
    <w:rsid w:val="008E46C5"/>
    <w:rsid w:val="0093748A"/>
    <w:rsid w:val="009843B1"/>
    <w:rsid w:val="00997E18"/>
    <w:rsid w:val="009C4BC9"/>
    <w:rsid w:val="009C5389"/>
    <w:rsid w:val="009F64CD"/>
    <w:rsid w:val="00A27179"/>
    <w:rsid w:val="00A3470A"/>
    <w:rsid w:val="00A56B94"/>
    <w:rsid w:val="00A63B2D"/>
    <w:rsid w:val="00A827C2"/>
    <w:rsid w:val="00AB112A"/>
    <w:rsid w:val="00AF718D"/>
    <w:rsid w:val="00B1676D"/>
    <w:rsid w:val="00B25840"/>
    <w:rsid w:val="00B34A60"/>
    <w:rsid w:val="00B50130"/>
    <w:rsid w:val="00C1586B"/>
    <w:rsid w:val="00C36795"/>
    <w:rsid w:val="00C438FB"/>
    <w:rsid w:val="00C47E1F"/>
    <w:rsid w:val="00C60FD0"/>
    <w:rsid w:val="00C73004"/>
    <w:rsid w:val="00CD2190"/>
    <w:rsid w:val="00CE7CDA"/>
    <w:rsid w:val="00D202E8"/>
    <w:rsid w:val="00DC42F2"/>
    <w:rsid w:val="00DD0DF7"/>
    <w:rsid w:val="00DE67D9"/>
    <w:rsid w:val="00E15A70"/>
    <w:rsid w:val="00F004ED"/>
    <w:rsid w:val="00F442DC"/>
    <w:rsid w:val="00F514F3"/>
    <w:rsid w:val="00F601EF"/>
    <w:rsid w:val="00F93F42"/>
    <w:rsid w:val="00FA3A3E"/>
    <w:rsid w:val="00FC0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7D1F44-02C3-4464-AD7E-A21A49F65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A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qFormat/>
    <w:rsid w:val="00796DF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본문1,titulo 5,PARRAFO"/>
    <w:basedOn w:val="Normal"/>
    <w:link w:val="PrrafodelistaCar"/>
    <w:uiPriority w:val="34"/>
    <w:qFormat/>
    <w:rsid w:val="00B34A60"/>
    <w:pPr>
      <w:ind w:left="708"/>
    </w:pPr>
  </w:style>
  <w:style w:type="character" w:customStyle="1" w:styleId="PrrafodelistaCar">
    <w:name w:val="Párrafo de lista Car"/>
    <w:aliases w:val="본문1 Car,titulo 5 Car,PARRAFO Car"/>
    <w:link w:val="Prrafodelista"/>
    <w:uiPriority w:val="34"/>
    <w:rsid w:val="00B34A6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653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1C60B6"/>
    <w:rPr>
      <w:rFonts w:eastAsiaTheme="minorHAnsi"/>
      <w:lang w:val="es-BO" w:eastAsia="es-BO"/>
    </w:rPr>
  </w:style>
  <w:style w:type="character" w:styleId="nfasis">
    <w:name w:val="Emphasis"/>
    <w:basedOn w:val="Fuentedeprrafopredeter"/>
    <w:uiPriority w:val="20"/>
    <w:qFormat/>
    <w:rsid w:val="001C60B6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15A7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5A70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Encabezado">
    <w:name w:val="header"/>
    <w:basedOn w:val="Normal"/>
    <w:link w:val="EncabezadoCar"/>
    <w:rsid w:val="00796DF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96DF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aliases w:val=" Car,Car"/>
    <w:basedOn w:val="Normal"/>
    <w:link w:val="TextoindependienteCar"/>
    <w:rsid w:val="00796DFD"/>
    <w:pPr>
      <w:spacing w:after="120"/>
    </w:pPr>
  </w:style>
  <w:style w:type="character" w:customStyle="1" w:styleId="TextoindependienteCar">
    <w:name w:val="Texto independiente Car"/>
    <w:aliases w:val=" Car Car,Car Car"/>
    <w:basedOn w:val="Fuentedeprrafopredeter"/>
    <w:link w:val="Textoindependiente"/>
    <w:rsid w:val="00796DF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796DFD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paragraph" w:customStyle="1" w:styleId="ApendiceA">
    <w:name w:val="Apendice A"/>
    <w:basedOn w:val="Normal"/>
    <w:link w:val="ApendiceACar"/>
    <w:rsid w:val="00796DFD"/>
    <w:pPr>
      <w:numPr>
        <w:numId w:val="20"/>
      </w:numPr>
      <w:jc w:val="both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pendiceACar">
    <w:name w:val="Apendice A Car"/>
    <w:link w:val="ApendiceA"/>
    <w:rsid w:val="00796DFD"/>
    <w:rPr>
      <w:rFonts w:ascii="Arial" w:eastAsia="Times New Roman" w:hAnsi="Arial" w:cs="Times New Roman"/>
      <w:b/>
      <w:bCs/>
      <w:lang w:val="x-none" w:eastAsia="x-none"/>
    </w:rPr>
  </w:style>
  <w:style w:type="paragraph" w:customStyle="1" w:styleId="ApendiceA2">
    <w:name w:val="Apendice A2"/>
    <w:basedOn w:val="Normal"/>
    <w:link w:val="ApendiceA2Car"/>
    <w:rsid w:val="00796DFD"/>
    <w:pPr>
      <w:jc w:val="both"/>
    </w:pPr>
    <w:rPr>
      <w:rFonts w:ascii="Arial" w:hAnsi="Arial"/>
      <w:sz w:val="22"/>
      <w:szCs w:val="22"/>
    </w:rPr>
  </w:style>
  <w:style w:type="character" w:customStyle="1" w:styleId="ApendiceA2Car">
    <w:name w:val="Apendice A2 Car"/>
    <w:link w:val="ApendiceA2"/>
    <w:rsid w:val="00796DFD"/>
    <w:rPr>
      <w:rFonts w:ascii="Arial" w:eastAsia="Times New Roman" w:hAnsi="Arial" w:cs="Times New Roman"/>
      <w:lang w:val="es-ES" w:eastAsia="es-ES"/>
    </w:rPr>
  </w:style>
  <w:style w:type="character" w:customStyle="1" w:styleId="DefaultCar">
    <w:name w:val="Default Car"/>
    <w:basedOn w:val="Fuentedeprrafopredeter"/>
    <w:link w:val="Default"/>
    <w:locked/>
    <w:rsid w:val="00542A4F"/>
    <w:rPr>
      <w:rFonts w:ascii="Calibri" w:hAnsi="Calibri"/>
      <w:color w:val="000000"/>
    </w:rPr>
  </w:style>
  <w:style w:type="paragraph" w:customStyle="1" w:styleId="Default">
    <w:name w:val="Default"/>
    <w:basedOn w:val="Normal"/>
    <w:link w:val="DefaultCar"/>
    <w:rsid w:val="00542A4F"/>
    <w:pPr>
      <w:autoSpaceDE w:val="0"/>
      <w:autoSpaceDN w:val="0"/>
    </w:pPr>
    <w:rPr>
      <w:rFonts w:ascii="Calibri" w:eastAsiaTheme="minorHAnsi" w:hAnsi="Calibri" w:cstheme="minorBidi"/>
      <w:color w:val="000000"/>
      <w:sz w:val="22"/>
      <w:szCs w:val="22"/>
      <w:lang w:val="es-BO"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C60FD0"/>
    <w:rPr>
      <w:rFonts w:ascii="Calibri" w:eastAsiaTheme="minorHAnsi" w:hAnsi="Calibri"/>
      <w:sz w:val="20"/>
      <w:szCs w:val="20"/>
      <w:lang w:val="es-BO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60FD0"/>
    <w:rPr>
      <w:rFonts w:ascii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C60F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6DC92-DC6C-4968-9CF6-9F368C6F9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2635</Words>
  <Characters>15022</Characters>
  <Application>Microsoft Office Word</Application>
  <DocSecurity>0</DocSecurity>
  <Lines>125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Rider Rene Calderon Llanos</dc:creator>
  <cp:keywords/>
  <dc:description/>
  <cp:lastModifiedBy>Claudia Stephanie Laffertt Caballero</cp:lastModifiedBy>
  <cp:revision>5</cp:revision>
  <cp:lastPrinted>2019-03-25T12:59:00Z</cp:lastPrinted>
  <dcterms:created xsi:type="dcterms:W3CDTF">2019-05-08T18:39:00Z</dcterms:created>
  <dcterms:modified xsi:type="dcterms:W3CDTF">2019-05-10T15:51:00Z</dcterms:modified>
</cp:coreProperties>
</file>