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FC" w:rsidRDefault="0029054B" w:rsidP="000317D9">
      <w:pPr>
        <w:spacing w:after="0"/>
        <w:jc w:val="center"/>
        <w:rPr>
          <w:rFonts w:ascii="Lucida Bright" w:hAnsi="Lucida Bright" w:cs="Arial"/>
          <w:b/>
          <w:sz w:val="24"/>
        </w:rPr>
      </w:pPr>
      <w:bookmarkStart w:id="0" w:name="_Toc519781751"/>
      <w:r>
        <w:rPr>
          <w:rFonts w:ascii="Lucida Bright" w:hAnsi="Lucida Bright" w:cs="Arial"/>
          <w:b/>
          <w:sz w:val="24"/>
        </w:rPr>
        <w:t xml:space="preserve">ANEXO </w:t>
      </w:r>
      <w:r w:rsidR="001B757B">
        <w:rPr>
          <w:rFonts w:ascii="Lucida Bright" w:hAnsi="Lucida Bright" w:cs="Arial"/>
          <w:b/>
          <w:sz w:val="24"/>
        </w:rPr>
        <w:t>4</w:t>
      </w:r>
      <w:r w:rsidR="003A6DFC" w:rsidRPr="00DB0CE5">
        <w:rPr>
          <w:rFonts w:ascii="Lucida Bright" w:hAnsi="Lucida Bright" w:cs="Arial"/>
          <w:b/>
          <w:sz w:val="24"/>
        </w:rPr>
        <w:t xml:space="preserve"> </w:t>
      </w:r>
    </w:p>
    <w:p w:rsidR="000317D9" w:rsidRPr="00DB0CE5" w:rsidRDefault="000317D9" w:rsidP="000317D9">
      <w:pPr>
        <w:spacing w:after="0"/>
        <w:jc w:val="center"/>
        <w:rPr>
          <w:rFonts w:ascii="Lucida Bright" w:hAnsi="Lucida Bright" w:cs="Arial"/>
          <w:b/>
          <w:sz w:val="24"/>
        </w:rPr>
      </w:pPr>
    </w:p>
    <w:p w:rsidR="003A6DFC" w:rsidRPr="00BE4FEA" w:rsidRDefault="003A6DFC" w:rsidP="000317D9">
      <w:pPr>
        <w:spacing w:after="0"/>
        <w:jc w:val="center"/>
        <w:rPr>
          <w:rFonts w:ascii="Lucida Bright" w:hAnsi="Lucida Bright" w:cs="Arial"/>
          <w:b/>
          <w:sz w:val="24"/>
          <w:u w:val="single"/>
        </w:rPr>
      </w:pPr>
      <w:r w:rsidRPr="00BE4FEA">
        <w:rPr>
          <w:rFonts w:ascii="Lucida Bright" w:hAnsi="Lucida Bright" w:cs="Arial"/>
          <w:b/>
          <w:sz w:val="24"/>
          <w:u w:val="single"/>
        </w:rPr>
        <w:t>SEGUROS</w:t>
      </w:r>
      <w:bookmarkEnd w:id="0"/>
    </w:p>
    <w:p w:rsidR="003A6DFC" w:rsidRPr="00DB0CE5" w:rsidRDefault="003A6DFC" w:rsidP="000317D9">
      <w:pPr>
        <w:spacing w:after="0"/>
        <w:jc w:val="both"/>
        <w:rPr>
          <w:rFonts w:ascii="Lucida Bright" w:hAnsi="Lucida Bright" w:cs="Arial"/>
        </w:rPr>
      </w:pPr>
    </w:p>
    <w:p w:rsidR="00982ADD" w:rsidRDefault="00982ADD" w:rsidP="00982ADD">
      <w:pPr>
        <w:spacing w:before="100" w:beforeAutospacing="1" w:after="240"/>
        <w:jc w:val="both"/>
        <w:rPr>
          <w:rFonts w:ascii="Calibri" w:hAnsi="Calibri" w:cs="Calibri"/>
          <w:color w:val="000000"/>
        </w:rPr>
      </w:pPr>
      <w:r>
        <w:rPr>
          <w:rFonts w:cstheme="minorHAnsi"/>
          <w:i/>
          <w:iCs/>
          <w:color w:val="000000"/>
        </w:rPr>
        <w:t>La empresa adjudicada, deberá presentar y mantener vigente de forma ininterrumpida durante todo el periodo del contrato las Pólizas de Seguros especificadas a continuación:</w:t>
      </w:r>
    </w:p>
    <w:p w:rsidR="00982ADD" w:rsidRDefault="00982ADD" w:rsidP="00982ADD">
      <w:pPr>
        <w:pStyle w:val="Prrafodelista"/>
        <w:autoSpaceDN w:val="0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a)</w:t>
      </w:r>
      <w:r>
        <w:rPr>
          <w:b/>
          <w:bCs/>
          <w:i/>
          <w:iCs/>
          <w:color w:val="000000"/>
          <w:sz w:val="14"/>
          <w:szCs w:val="14"/>
        </w:rPr>
        <w:t xml:space="preserve">      </w:t>
      </w:r>
      <w: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Póliza Todo Riesgo de Construcción y Montaje</w:t>
      </w:r>
    </w:p>
    <w:p w:rsidR="00982ADD" w:rsidRDefault="00982ADD" w:rsidP="00982ADD">
      <w:pPr>
        <w:spacing w:before="100" w:beforeAutospacing="1" w:after="100" w:afterAutospacing="1"/>
        <w:ind w:left="708"/>
        <w:rPr>
          <w:rFonts w:ascii="Calibri" w:hAnsi="Calibri" w:cs="Calibri"/>
          <w:color w:val="000000"/>
        </w:rPr>
      </w:pPr>
      <w:r>
        <w:rPr>
          <w:rFonts w:cstheme="minorHAnsi"/>
          <w:i/>
          <w:iCs/>
          <w:color w:val="000000"/>
        </w:rPr>
        <w:t xml:space="preserve">Durante la ejecución de la obra, el Contratista deberá mantener por su cuenta y cargo una póliza de Seguro adecuada, para asegurar contra </w:t>
      </w:r>
      <w:bookmarkStart w:id="1" w:name="_GoBack"/>
      <w:bookmarkEnd w:id="1"/>
      <w:r>
        <w:rPr>
          <w:rFonts w:cstheme="minorHAnsi"/>
          <w:i/>
          <w:iCs/>
          <w:color w:val="000000"/>
        </w:rPr>
        <w:t>todo riesgo, las obras en ejecución y materiales.</w:t>
      </w:r>
    </w:p>
    <w:p w:rsidR="00982ADD" w:rsidRDefault="00982ADD" w:rsidP="00982ADD">
      <w:pPr>
        <w:spacing w:before="100" w:beforeAutospacing="1" w:after="100" w:afterAutospacing="1"/>
        <w:ind w:left="708"/>
        <w:rPr>
          <w:rFonts w:ascii="Calibri" w:hAnsi="Calibri" w:cs="Calibri"/>
          <w:color w:val="000000"/>
        </w:rPr>
      </w:pPr>
      <w:r>
        <w:rPr>
          <w:rFonts w:cstheme="minorHAnsi"/>
          <w:i/>
          <w:iCs/>
          <w:color w:val="000000"/>
        </w:rPr>
        <w:t> </w:t>
      </w:r>
    </w:p>
    <w:p w:rsidR="00982ADD" w:rsidRDefault="00982ADD" w:rsidP="00982ADD">
      <w:pPr>
        <w:spacing w:after="240"/>
        <w:ind w:left="708"/>
        <w:jc w:val="both"/>
        <w:rPr>
          <w:rFonts w:ascii="Calibri" w:hAnsi="Calibri" w:cs="Calibri"/>
          <w:color w:val="000000"/>
        </w:rPr>
      </w:pPr>
      <w:r>
        <w:rPr>
          <w:rFonts w:cstheme="minorHAnsi"/>
          <w:i/>
          <w:iCs/>
          <w:color w:val="000000"/>
        </w:rPr>
        <w:t>La misma que cubrirá las construcciones a efectuar de acuerdo al documento base de contratación, el valor asegurado debe ser igual al valor de las obras. Deberá incluir además las coberturas de: errores de construcción, movimiento sísmico, inundación, tempestad, incendio, impericia, descuido, actos mal intencionados cometidos por los empleados y/o contratistas, remoción de escombros, periodo de mantenimiento amplio, gastos adicionales por horas extras y de aceleración, equipos y maquinaria del contratista y otras coberturas que vea necesarias el contratista</w:t>
      </w:r>
    </w:p>
    <w:p w:rsidR="00982ADD" w:rsidRDefault="00982ADD" w:rsidP="00982ADD">
      <w:pPr>
        <w:pStyle w:val="Prrafodelista"/>
        <w:autoSpaceDN w:val="0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b)</w:t>
      </w:r>
      <w:r>
        <w:rPr>
          <w:b/>
          <w:bCs/>
          <w:i/>
          <w:iCs/>
          <w:color w:val="000000"/>
          <w:sz w:val="14"/>
          <w:szCs w:val="14"/>
        </w:rPr>
        <w:t xml:space="preserve">      </w:t>
      </w:r>
      <w: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Seguro de Responsabilidad Civil.</w:t>
      </w:r>
    </w:p>
    <w:p w:rsidR="00982ADD" w:rsidRDefault="00982ADD" w:rsidP="00982ADD">
      <w:pPr>
        <w:spacing w:before="100" w:beforeAutospacing="1" w:after="100" w:afterAutospacing="1"/>
        <w:ind w:left="708"/>
        <w:jc w:val="both"/>
        <w:rPr>
          <w:rFonts w:ascii="Calibri" w:hAnsi="Calibri" w:cs="Calibri"/>
          <w:color w:val="000000"/>
        </w:rPr>
      </w:pPr>
      <w:r>
        <w:rPr>
          <w:rFonts w:cstheme="minorHAnsi"/>
          <w:i/>
          <w:iCs/>
          <w:color w:val="000000"/>
        </w:rPr>
        <w:t xml:space="preserve">Por daños a terceros, o bienes de terceros, por cualquier causa que durante la ejecución de la obra pudieran ocasionar, sus equipos, personal y otros. Debe incluir las coberturas de: responsabilidad civil general (extracontractual), responsabilidad civil contractual, responsabilidad civil operacional, responsabilidad cruzada, responsabilidad civil de contratistas y subcontratistas, dejando indemne a YPFB por cualquier suceso. </w:t>
      </w:r>
    </w:p>
    <w:p w:rsidR="00982ADD" w:rsidRDefault="00982ADD" w:rsidP="00982ADD">
      <w:pPr>
        <w:pStyle w:val="Prrafodelista"/>
        <w:autoSpaceDN w:val="0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c)</w:t>
      </w:r>
      <w:r>
        <w:rPr>
          <w:i/>
          <w:iCs/>
          <w:color w:val="000000"/>
          <w:sz w:val="14"/>
          <w:szCs w:val="14"/>
        </w:rPr>
        <w:t xml:space="preserve">       </w:t>
      </w:r>
      <w: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PÓLIZA DE ACCIDENTES PERSONALES.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</w:p>
    <w:p w:rsidR="00982ADD" w:rsidRDefault="00982ADD" w:rsidP="00982AD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</w:rPr>
      </w:pPr>
      <w:r>
        <w:rPr>
          <w:rFonts w:cstheme="minorHAnsi"/>
          <w:i/>
          <w:iCs/>
          <w:color w:val="000000"/>
        </w:rPr>
        <w:t>El adjudicado, deberá contratar una Póliza de Seguros de Accidentes Personales (</w:t>
      </w:r>
      <w:r>
        <w:rPr>
          <w:rFonts w:cstheme="minorHAnsi"/>
          <w:b/>
          <w:bCs/>
          <w:i/>
          <w:iCs/>
          <w:color w:val="000000"/>
        </w:rPr>
        <w:t>la Póliza deberá estar emitida por Entidad Aseguradora</w:t>
      </w:r>
      <w:r>
        <w:rPr>
          <w:rFonts w:cstheme="minorHAnsi"/>
          <w:i/>
          <w:iCs/>
          <w:color w:val="000000"/>
        </w:rPr>
        <w:t xml:space="preserve">), con cobertura para: gastos médicos, invalidez parcial permanente, invalidez total permanente y muerte accidental, por lesiones corporales sufridos como consecuencia directa e inmediata de los accidentes que ocurran en el desempeño de su trabajo. </w:t>
      </w:r>
    </w:p>
    <w:p w:rsidR="00982ADD" w:rsidRDefault="00982ADD" w:rsidP="00982AD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</w:rPr>
      </w:pPr>
      <w:r>
        <w:rPr>
          <w:rFonts w:cstheme="minorHAnsi"/>
          <w:i/>
          <w:iCs/>
          <w:color w:val="000000"/>
        </w:rPr>
        <w:t> </w:t>
      </w:r>
    </w:p>
    <w:p w:rsidR="00982ADD" w:rsidRDefault="00982ADD" w:rsidP="00982ADD">
      <w:pPr>
        <w:spacing w:after="240"/>
        <w:ind w:left="708"/>
        <w:jc w:val="both"/>
        <w:rPr>
          <w:rFonts w:ascii="Calibri" w:hAnsi="Calibri" w:cs="Calibri"/>
          <w:color w:val="000000"/>
        </w:rPr>
      </w:pPr>
      <w:r>
        <w:rPr>
          <w:rFonts w:cstheme="minorHAnsi"/>
          <w:i/>
          <w:iCs/>
          <w:color w:val="000000"/>
        </w:rPr>
        <w:lastRenderedPageBreak/>
        <w:t>La Póliza deberá estar a nombre del Adjudicado como contratante y sus empleados deberán figurar como asegurados.</w:t>
      </w:r>
    </w:p>
    <w:p w:rsidR="00982ADD" w:rsidRDefault="00982ADD" w:rsidP="00982ADD">
      <w:pPr>
        <w:spacing w:after="240"/>
        <w:ind w:left="708"/>
        <w:jc w:val="both"/>
        <w:rPr>
          <w:rFonts w:ascii="Calibri" w:hAnsi="Calibri" w:cs="Calibri"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>Condiciones Adicionales.</w:t>
      </w:r>
    </w:p>
    <w:p w:rsidR="00982ADD" w:rsidRDefault="00982ADD" w:rsidP="00982A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eastAsia="Times New Roman" w:cstheme="minorHAnsi"/>
          <w:i/>
          <w:iCs/>
          <w:color w:val="000000"/>
        </w:rPr>
        <w:t>De suspenderse por cualquier razón la vigencia o cobertura de las Pólizas nominadas precedentemente, o bien se presente la existencia de eventos no cubiertos por las mismas; la empresa adjudicada, se hace enteramente responsable frente a YPFB, por todos los accidentes que hayan podido sufrir su personal en el desempeño de sus funciones.</w:t>
      </w:r>
    </w:p>
    <w:p w:rsidR="00982ADD" w:rsidRDefault="00982ADD" w:rsidP="00982A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>
        <w:rPr>
          <w:rFonts w:eastAsia="Times New Roman" w:cstheme="minorHAnsi"/>
          <w:i/>
          <w:iCs/>
          <w:color w:val="000000"/>
        </w:rPr>
        <w:t>La empresa adjudicada, deberá entregar una copia de las citadas pólizas a YPFB antes de la suscripción del contrato.</w:t>
      </w:r>
    </w:p>
    <w:p w:rsidR="003A6DFC" w:rsidRPr="00DB0CE5" w:rsidRDefault="003A6DFC" w:rsidP="000317D9">
      <w:pPr>
        <w:spacing w:after="0"/>
        <w:rPr>
          <w:rFonts w:ascii="Lucida Bright" w:hAnsi="Lucida Bright"/>
        </w:rPr>
      </w:pPr>
    </w:p>
    <w:sectPr w:rsidR="003A6DFC" w:rsidRPr="00DB0CE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8A6" w:rsidRDefault="002638A6" w:rsidP="00312F72">
      <w:pPr>
        <w:spacing w:after="0" w:line="240" w:lineRule="auto"/>
      </w:pPr>
      <w:r>
        <w:separator/>
      </w:r>
    </w:p>
  </w:endnote>
  <w:endnote w:type="continuationSeparator" w:id="0">
    <w:p w:rsidR="002638A6" w:rsidRDefault="002638A6" w:rsidP="0031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E75" w:rsidRDefault="00CF2E75">
    <w:pPr>
      <w:pStyle w:val="Piedepgina"/>
      <w:jc w:val="center"/>
    </w:pPr>
    <w:r>
      <w:t xml:space="preserve">Página </w:t>
    </w:r>
    <w:sdt>
      <w:sdtPr>
        <w:id w:val="-2542085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B17BF" w:rsidRPr="003B17BF">
          <w:rPr>
            <w:noProof/>
            <w:lang w:val="es-ES"/>
          </w:rPr>
          <w:t>2</w:t>
        </w:r>
        <w:r>
          <w:fldChar w:fldCharType="end"/>
        </w:r>
        <w:r w:rsidR="003B17BF">
          <w:t xml:space="preserve"> de 2</w:t>
        </w:r>
      </w:sdtContent>
    </w:sdt>
  </w:p>
  <w:p w:rsidR="00CF2E75" w:rsidRDefault="00CF2E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8A6" w:rsidRDefault="002638A6" w:rsidP="00312F72">
      <w:pPr>
        <w:spacing w:after="0" w:line="240" w:lineRule="auto"/>
      </w:pPr>
      <w:r>
        <w:separator/>
      </w:r>
    </w:p>
  </w:footnote>
  <w:footnote w:type="continuationSeparator" w:id="0">
    <w:p w:rsidR="002638A6" w:rsidRDefault="002638A6" w:rsidP="00312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42"/>
      <w:gridCol w:w="3870"/>
      <w:gridCol w:w="2616"/>
    </w:tblGrid>
    <w:tr w:rsidR="00312F72" w:rsidRPr="00C13769" w:rsidTr="00E13D1C">
      <w:trPr>
        <w:trHeight w:val="548"/>
      </w:trPr>
      <w:tc>
        <w:tcPr>
          <w:tcW w:w="2448" w:type="dxa"/>
          <w:shd w:val="clear" w:color="auto" w:fill="auto"/>
          <w:vAlign w:val="center"/>
        </w:tcPr>
        <w:p w:rsidR="00312F72" w:rsidRPr="00FD396F" w:rsidRDefault="00312F72" w:rsidP="00501FA6">
          <w:pPr>
            <w:autoSpaceDE w:val="0"/>
            <w:autoSpaceDN w:val="0"/>
            <w:adjustRightInd w:val="0"/>
            <w:spacing w:before="120" w:after="120"/>
            <w:jc w:val="center"/>
            <w:rPr>
              <w:rFonts w:ascii="Calibri" w:hAnsi="Calibri" w:cs="Calibri"/>
            </w:rPr>
          </w:pPr>
          <w:r w:rsidRPr="00C13769">
            <w:rPr>
              <w:noProof/>
              <w:lang w:eastAsia="es-BO"/>
            </w:rPr>
            <w:drawing>
              <wp:inline distT="0" distB="0" distL="0" distR="0">
                <wp:extent cx="895350" cy="609600"/>
                <wp:effectExtent l="0" t="0" r="0" b="0"/>
                <wp:docPr id="1" name="Imagen 1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1" w:type="dxa"/>
          <w:shd w:val="clear" w:color="auto" w:fill="auto"/>
          <w:vAlign w:val="center"/>
        </w:tcPr>
        <w:p w:rsidR="00312F72" w:rsidRPr="001A4111" w:rsidRDefault="00DB0CE5" w:rsidP="00312F72">
          <w:pPr>
            <w:autoSpaceDE w:val="0"/>
            <w:autoSpaceDN w:val="0"/>
            <w:adjustRightInd w:val="0"/>
            <w:spacing w:after="120"/>
            <w:jc w:val="center"/>
            <w:rPr>
              <w:rFonts w:ascii="Arial" w:hAnsi="Arial" w:cs="Arial"/>
              <w:color w:val="000000"/>
              <w:lang w:eastAsia="es-BO"/>
            </w:rPr>
          </w:pPr>
          <w:r w:rsidRPr="00DB0CE5">
            <w:rPr>
              <w:rFonts w:ascii="Calibri" w:hAnsi="Calibri" w:cs="Calibri"/>
              <w:b/>
              <w:sz w:val="20"/>
              <w:szCs w:val="20"/>
            </w:rPr>
            <w:t>ESPECIFICACIONES TÉCNICAS PARA OBRAS</w:t>
          </w:r>
        </w:p>
      </w:tc>
      <w:tc>
        <w:tcPr>
          <w:tcW w:w="2915" w:type="dxa"/>
          <w:shd w:val="clear" w:color="auto" w:fill="auto"/>
          <w:vAlign w:val="center"/>
        </w:tcPr>
        <w:p w:rsidR="00312F72" w:rsidRPr="00C13769" w:rsidRDefault="00312F72" w:rsidP="00312F72">
          <w:pPr>
            <w:autoSpaceDE w:val="0"/>
            <w:autoSpaceDN w:val="0"/>
            <w:adjustRightInd w:val="0"/>
            <w:spacing w:after="120"/>
            <w:jc w:val="center"/>
            <w:rPr>
              <w:rFonts w:ascii="Calibri" w:hAnsi="Calibri" w:cs="Calibri"/>
              <w:b/>
              <w:lang w:val="en-US"/>
            </w:rPr>
          </w:pPr>
          <w:r w:rsidRPr="00C13769">
            <w:rPr>
              <w:rFonts w:ascii="Calibri" w:hAnsi="Calibri" w:cs="Calibri"/>
              <w:b/>
              <w:lang w:val="en-US"/>
            </w:rPr>
            <w:t>RG-02-A-GCC</w:t>
          </w:r>
        </w:p>
      </w:tc>
    </w:tr>
  </w:tbl>
  <w:p w:rsidR="00312F72" w:rsidRDefault="00312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81A46"/>
    <w:multiLevelType w:val="multilevel"/>
    <w:tmpl w:val="61C0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46409C"/>
    <w:multiLevelType w:val="multilevel"/>
    <w:tmpl w:val="30BC01E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FC"/>
    <w:rsid w:val="00000E33"/>
    <w:rsid w:val="000317D9"/>
    <w:rsid w:val="00126111"/>
    <w:rsid w:val="00133667"/>
    <w:rsid w:val="001A6964"/>
    <w:rsid w:val="001B757B"/>
    <w:rsid w:val="001C30F0"/>
    <w:rsid w:val="002638A6"/>
    <w:rsid w:val="00266734"/>
    <w:rsid w:val="0029054B"/>
    <w:rsid w:val="002D20A4"/>
    <w:rsid w:val="00312F72"/>
    <w:rsid w:val="00344CD9"/>
    <w:rsid w:val="003536E6"/>
    <w:rsid w:val="003A6DFC"/>
    <w:rsid w:val="003B17BF"/>
    <w:rsid w:val="003E6F36"/>
    <w:rsid w:val="00453E98"/>
    <w:rsid w:val="004D7E61"/>
    <w:rsid w:val="004E767D"/>
    <w:rsid w:val="00501FA6"/>
    <w:rsid w:val="005E48A5"/>
    <w:rsid w:val="007F1D88"/>
    <w:rsid w:val="008013CA"/>
    <w:rsid w:val="00802BFC"/>
    <w:rsid w:val="008200F3"/>
    <w:rsid w:val="009006A8"/>
    <w:rsid w:val="00912E87"/>
    <w:rsid w:val="0093190B"/>
    <w:rsid w:val="00963DDA"/>
    <w:rsid w:val="00982ADD"/>
    <w:rsid w:val="00B50034"/>
    <w:rsid w:val="00BE4FEA"/>
    <w:rsid w:val="00BE6CB1"/>
    <w:rsid w:val="00BF754A"/>
    <w:rsid w:val="00CB63D2"/>
    <w:rsid w:val="00CF2E75"/>
    <w:rsid w:val="00DB0CE5"/>
    <w:rsid w:val="00E51CEA"/>
    <w:rsid w:val="00ED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7AF4711-155E-4263-B7BB-1A08BE6A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A6DFC"/>
    <w:pPr>
      <w:keepNext/>
      <w:numPr>
        <w:numId w:val="1"/>
      </w:numPr>
      <w:spacing w:after="120" w:line="276" w:lineRule="auto"/>
      <w:jc w:val="both"/>
      <w:outlineLvl w:val="0"/>
    </w:pPr>
    <w:rPr>
      <w:rFonts w:ascii="Calibri" w:eastAsia="Times New Roman" w:hAnsi="Calibri" w:cs="Calibri"/>
      <w:b/>
      <w:bCs/>
      <w:lang w:val="x-none" w:eastAsia="x-none"/>
    </w:rPr>
  </w:style>
  <w:style w:type="paragraph" w:styleId="Ttulo2">
    <w:name w:val="heading 2"/>
    <w:basedOn w:val="Ttulo3"/>
    <w:next w:val="Normal"/>
    <w:link w:val="Ttulo2Car"/>
    <w:qFormat/>
    <w:rsid w:val="003A6DFC"/>
    <w:pPr>
      <w:numPr>
        <w:ilvl w:val="1"/>
      </w:numPr>
      <w:spacing w:before="0" w:after="0"/>
      <w:ind w:left="578" w:hanging="578"/>
      <w:outlineLvl w:val="1"/>
    </w:pPr>
    <w:rPr>
      <w:lang w:eastAsia="es-BO"/>
    </w:rPr>
  </w:style>
  <w:style w:type="paragraph" w:styleId="Ttulo3">
    <w:name w:val="heading 3"/>
    <w:basedOn w:val="Normal"/>
    <w:next w:val="Normal"/>
    <w:link w:val="Ttulo3Car"/>
    <w:qFormat/>
    <w:rsid w:val="003A6DFC"/>
    <w:pPr>
      <w:keepNext/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libri" w:eastAsia="Times New Roman" w:hAnsi="Calibri" w:cs="Calibri"/>
      <w:b/>
      <w:bCs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3A6DFC"/>
    <w:pPr>
      <w:keepNext/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3A6DFC"/>
    <w:pPr>
      <w:numPr>
        <w:ilvl w:val="4"/>
        <w:numId w:val="1"/>
      </w:numPr>
      <w:spacing w:before="240" w:after="60" w:line="276" w:lineRule="auto"/>
      <w:jc w:val="both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3A6DFC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eastAsia="Times New Roman" w:hAnsi="Calibri" w:cs="Calibri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3A6DFC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eastAsia="Times New Roman" w:hAnsi="Calibri" w:cs="Calibri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3A6DFC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eastAsia="Times New Roman" w:hAnsi="Calibri" w:cs="Calibri"/>
      <w:i/>
      <w:iCs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3A6DFC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6DFC"/>
    <w:rPr>
      <w:rFonts w:ascii="Calibri" w:eastAsia="Times New Roman" w:hAnsi="Calibri" w:cs="Calibri"/>
      <w:b/>
      <w:bCs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3A6DFC"/>
    <w:rPr>
      <w:rFonts w:ascii="Calibri" w:eastAsia="Times New Roman" w:hAnsi="Calibri" w:cs="Calibri"/>
      <w:b/>
      <w:bCs/>
      <w:lang w:val="es-ES" w:eastAsia="es-BO"/>
    </w:rPr>
  </w:style>
  <w:style w:type="character" w:customStyle="1" w:styleId="Ttulo3Car">
    <w:name w:val="Título 3 Car"/>
    <w:basedOn w:val="Fuentedeprrafopredeter"/>
    <w:link w:val="Ttulo3"/>
    <w:rsid w:val="003A6DFC"/>
    <w:rPr>
      <w:rFonts w:ascii="Calibri" w:eastAsia="Times New Roman" w:hAnsi="Calibri" w:cs="Calibri"/>
      <w:b/>
      <w:bCs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3A6DFC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3A6DFC"/>
    <w:rPr>
      <w:rFonts w:ascii="Calibri" w:eastAsia="Times New Roman" w:hAnsi="Calibri" w:cs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3A6DFC"/>
    <w:rPr>
      <w:rFonts w:ascii="Calibri" w:eastAsia="Times New Roman" w:hAnsi="Calibri" w:cs="Calibri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3A6DFC"/>
    <w:rPr>
      <w:rFonts w:ascii="Calibri" w:eastAsia="Times New Roman" w:hAnsi="Calibri" w:cs="Calibri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3A6DFC"/>
    <w:rPr>
      <w:rFonts w:ascii="Calibri" w:eastAsia="Times New Roman" w:hAnsi="Calibri" w:cs="Calibri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3A6DFC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12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F72"/>
  </w:style>
  <w:style w:type="paragraph" w:styleId="Piedepgina">
    <w:name w:val="footer"/>
    <w:basedOn w:val="Normal"/>
    <w:link w:val="PiedepginaCar"/>
    <w:uiPriority w:val="99"/>
    <w:unhideWhenUsed/>
    <w:rsid w:val="00312F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F72"/>
  </w:style>
  <w:style w:type="paragraph" w:styleId="Textodeglobo">
    <w:name w:val="Balloon Text"/>
    <w:basedOn w:val="Normal"/>
    <w:link w:val="TextodegloboCar"/>
    <w:uiPriority w:val="99"/>
    <w:semiHidden/>
    <w:unhideWhenUsed/>
    <w:rsid w:val="003E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F3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82ADD"/>
    <w:pPr>
      <w:spacing w:after="0" w:line="240" w:lineRule="auto"/>
    </w:pPr>
    <w:rPr>
      <w:rFonts w:ascii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Rodrigo Condarco Mendoza</dc:creator>
  <cp:keywords/>
  <dc:description/>
  <cp:lastModifiedBy>Boris Sanabria Camacho</cp:lastModifiedBy>
  <cp:revision>2</cp:revision>
  <cp:lastPrinted>2019-05-09T22:16:00Z</cp:lastPrinted>
  <dcterms:created xsi:type="dcterms:W3CDTF">2019-05-09T22:17:00Z</dcterms:created>
  <dcterms:modified xsi:type="dcterms:W3CDTF">2019-05-09T22:17:00Z</dcterms:modified>
</cp:coreProperties>
</file>