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57BDE" w:rsidRDefault="00757BD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57BDE" w:rsidRDefault="00757BDE" w:rsidP="007B5395">
                            <w:pPr>
                              <w:ind w:left="142"/>
                              <w:jc w:val="center"/>
                              <w:rPr>
                                <w:rFonts w:ascii="Verdana" w:hAnsi="Verdana"/>
                                <w:b/>
                              </w:rPr>
                            </w:pPr>
                          </w:p>
                          <w:p w:rsidR="00757BDE" w:rsidRDefault="00757BD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57BDE" w:rsidRPr="00103622" w:rsidRDefault="00757BDE" w:rsidP="007B5395">
                            <w:pPr>
                              <w:ind w:left="142"/>
                              <w:jc w:val="center"/>
                              <w:rPr>
                                <w:rFonts w:ascii="Century Gothic" w:hAnsi="Century Gothic" w:cs="Arial"/>
                                <w:b/>
                                <w:sz w:val="32"/>
                                <w:szCs w:val="32"/>
                                <w:lang w:val="es-MX"/>
                              </w:rPr>
                            </w:pPr>
                          </w:p>
                          <w:p w:rsidR="00757BDE" w:rsidRDefault="00757BD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57BDE" w:rsidRDefault="00757BDE" w:rsidP="007B5395">
                            <w:pPr>
                              <w:jc w:val="center"/>
                              <w:rPr>
                                <w:rFonts w:ascii="Century Gothic" w:hAnsi="Century Gothic" w:cs="Arial"/>
                                <w:b/>
                                <w:sz w:val="28"/>
                                <w:szCs w:val="32"/>
                              </w:rPr>
                            </w:pPr>
                          </w:p>
                          <w:p w:rsidR="00757BDE" w:rsidRDefault="00757BDE" w:rsidP="007B5395">
                            <w:pPr>
                              <w:jc w:val="center"/>
                              <w:rPr>
                                <w:rFonts w:ascii="Century Gothic" w:hAnsi="Century Gothic" w:cs="Arial"/>
                                <w:b/>
                                <w:sz w:val="28"/>
                                <w:szCs w:val="32"/>
                              </w:rPr>
                            </w:pPr>
                          </w:p>
                          <w:p w:rsidR="00757BDE" w:rsidRPr="00D94CE2" w:rsidRDefault="00757BD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57BDE" w:rsidRPr="00D94CE2" w:rsidRDefault="00757BD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57BDE" w:rsidRPr="00F40D69" w:rsidRDefault="00757BDE" w:rsidP="007B5395">
                            <w:pPr>
                              <w:ind w:left="142"/>
                              <w:jc w:val="center"/>
                              <w:rPr>
                                <w:rFonts w:ascii="Century Gothic" w:hAnsi="Century Gothic" w:cs="Arial"/>
                                <w:b/>
                                <w:sz w:val="28"/>
                                <w:szCs w:val="28"/>
                              </w:rPr>
                            </w:pPr>
                          </w:p>
                          <w:p w:rsidR="00757BDE" w:rsidRPr="00103622" w:rsidRDefault="00757BD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57BDE" w:rsidRPr="005F6C94" w:rsidRDefault="00757BDE" w:rsidP="007B5395">
                            <w:pPr>
                              <w:ind w:left="142"/>
                              <w:rPr>
                                <w:rFonts w:ascii="Century Gothic" w:hAnsi="Century Gothic"/>
                                <w:b/>
                                <w:sz w:val="28"/>
                                <w:szCs w:val="28"/>
                                <w:lang w:val="es-MX"/>
                              </w:rPr>
                            </w:pPr>
                          </w:p>
                          <w:p w:rsidR="00757BDE" w:rsidRPr="00D94CE2" w:rsidRDefault="00757BD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757BDE">
                              <w:rPr>
                                <w:rFonts w:ascii="Century Gothic" w:hAnsi="Century Gothic" w:cs="Century Gothic"/>
                                <w:b/>
                                <w:bCs/>
                                <w:color w:val="FF0000"/>
                                <w:sz w:val="28"/>
                                <w:szCs w:val="28"/>
                              </w:rPr>
                              <w:t xml:space="preserve">ADQUISICIÓN DE BOMBAS SUMERGIBLES PARA COMBUSTIBLES LÍQUIDOS </w:t>
                            </w:r>
                            <w:r>
                              <w:rPr>
                                <w:rFonts w:ascii="Century Gothic" w:hAnsi="Century Gothic" w:cs="Century Gothic"/>
                                <w:b/>
                                <w:bCs/>
                                <w:color w:val="FF0000"/>
                                <w:sz w:val="28"/>
                                <w:szCs w:val="28"/>
                              </w:rPr>
                              <w:t>–</w:t>
                            </w:r>
                            <w:r w:rsidRPr="00757BDE">
                              <w:rPr>
                                <w:rFonts w:ascii="Century Gothic" w:hAnsi="Century Gothic" w:cs="Century Gothic"/>
                                <w:b/>
                                <w:bCs/>
                                <w:color w:val="FF0000"/>
                                <w:sz w:val="28"/>
                                <w:szCs w:val="28"/>
                              </w:rPr>
                              <w:t xml:space="preserve"> DTOR</w:t>
                            </w:r>
                            <w:r>
                              <w:rPr>
                                <w:rFonts w:ascii="Century Gothic" w:hAnsi="Century Gothic" w:cs="Century Gothic"/>
                                <w:b/>
                                <w:bCs/>
                                <w:color w:val="FF0000"/>
                                <w:sz w:val="28"/>
                                <w:szCs w:val="28"/>
                              </w:rPr>
                              <w:t>”</w:t>
                            </w:r>
                          </w:p>
                          <w:p w:rsidR="00757BDE" w:rsidRPr="00D94CE2" w:rsidRDefault="00757BDE" w:rsidP="007B5395">
                            <w:pPr>
                              <w:jc w:val="center"/>
                              <w:rPr>
                                <w:rFonts w:ascii="Century Gothic" w:hAnsi="Century Gothic" w:cs="Century Gothic"/>
                                <w:b/>
                                <w:bCs/>
                                <w:color w:val="FF0000"/>
                                <w:sz w:val="28"/>
                                <w:szCs w:val="28"/>
                              </w:rPr>
                            </w:pPr>
                          </w:p>
                          <w:p w:rsidR="00757BDE" w:rsidRPr="00D94CE2" w:rsidRDefault="00757BD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021D7" w:rsidRPr="007021D7">
                              <w:rPr>
                                <w:rFonts w:ascii="Century Gothic" w:hAnsi="Century Gothic" w:cs="Century Gothic"/>
                                <w:b/>
                                <w:bCs/>
                                <w:color w:val="FF0000"/>
                                <w:sz w:val="28"/>
                                <w:szCs w:val="28"/>
                              </w:rPr>
                              <w:t>GCC-CDL-DTOR-19-19</w:t>
                            </w:r>
                          </w:p>
                          <w:p w:rsidR="00757BDE" w:rsidRPr="00D94CE2" w:rsidRDefault="00757BDE" w:rsidP="007B5395">
                            <w:pPr>
                              <w:jc w:val="center"/>
                              <w:rPr>
                                <w:rFonts w:ascii="Century Gothic" w:hAnsi="Century Gothic" w:cs="Century Gothic"/>
                                <w:b/>
                                <w:bCs/>
                                <w:color w:val="FF0000"/>
                                <w:sz w:val="28"/>
                                <w:szCs w:val="28"/>
                              </w:rPr>
                            </w:pPr>
                          </w:p>
                          <w:p w:rsidR="00757BDE" w:rsidRPr="00D94CE2" w:rsidRDefault="00757BD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757BDE" w:rsidRPr="00103622" w:rsidRDefault="00757BDE" w:rsidP="007B5395">
                            <w:pPr>
                              <w:jc w:val="center"/>
                              <w:rPr>
                                <w:rFonts w:ascii="Century Gothic" w:hAnsi="Century Gothic"/>
                                <w:sz w:val="32"/>
                                <w:szCs w:val="32"/>
                                <w:lang w:val="es-ES_tradnl"/>
                              </w:rPr>
                            </w:pPr>
                          </w:p>
                          <w:p w:rsidR="00757BDE" w:rsidRPr="00103622" w:rsidRDefault="00757BDE" w:rsidP="007B5395">
                            <w:pPr>
                              <w:ind w:right="930"/>
                              <w:jc w:val="center"/>
                              <w:rPr>
                                <w:rFonts w:ascii="Century Gothic" w:hAnsi="Century Gothic"/>
                                <w:sz w:val="32"/>
                                <w:szCs w:val="32"/>
                                <w:lang w:val="es-ES_tradnl"/>
                              </w:rPr>
                            </w:pPr>
                          </w:p>
                          <w:p w:rsidR="00757BDE" w:rsidRPr="00103622" w:rsidRDefault="00757BDE" w:rsidP="007B5395">
                            <w:pPr>
                              <w:ind w:right="930"/>
                              <w:jc w:val="center"/>
                              <w:rPr>
                                <w:rFonts w:ascii="Century Gothic" w:hAnsi="Century Gothic"/>
                                <w:sz w:val="32"/>
                                <w:szCs w:val="32"/>
                                <w:lang w:val="es-ES_tradnl"/>
                              </w:rPr>
                            </w:pPr>
                          </w:p>
                          <w:p w:rsidR="00757BDE" w:rsidRDefault="00757BDE" w:rsidP="007B5395">
                            <w:pPr>
                              <w:ind w:right="930"/>
                              <w:jc w:val="center"/>
                              <w:rPr>
                                <w:rFonts w:ascii="Century Gothic" w:hAnsi="Century Gothic"/>
                                <w:lang w:val="es-ES_tradnl"/>
                              </w:rPr>
                            </w:pPr>
                          </w:p>
                          <w:p w:rsidR="00757BDE" w:rsidRPr="009C5A35" w:rsidRDefault="00757BD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757BDE" w:rsidRDefault="00757BD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57BDE" w:rsidRDefault="00757BDE" w:rsidP="007B5395">
                      <w:pPr>
                        <w:ind w:left="142"/>
                        <w:jc w:val="center"/>
                        <w:rPr>
                          <w:rFonts w:ascii="Verdana" w:hAnsi="Verdana"/>
                          <w:b/>
                        </w:rPr>
                      </w:pPr>
                    </w:p>
                    <w:p w:rsidR="00757BDE" w:rsidRDefault="00757BD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57BDE" w:rsidRPr="00103622" w:rsidRDefault="00757BDE" w:rsidP="007B5395">
                      <w:pPr>
                        <w:ind w:left="142"/>
                        <w:jc w:val="center"/>
                        <w:rPr>
                          <w:rFonts w:ascii="Century Gothic" w:hAnsi="Century Gothic" w:cs="Arial"/>
                          <w:b/>
                          <w:sz w:val="32"/>
                          <w:szCs w:val="32"/>
                          <w:lang w:val="es-MX"/>
                        </w:rPr>
                      </w:pPr>
                    </w:p>
                    <w:p w:rsidR="00757BDE" w:rsidRDefault="00757BD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57BDE" w:rsidRDefault="00757BDE" w:rsidP="007B5395">
                      <w:pPr>
                        <w:jc w:val="center"/>
                        <w:rPr>
                          <w:rFonts w:ascii="Century Gothic" w:hAnsi="Century Gothic" w:cs="Arial"/>
                          <w:b/>
                          <w:sz w:val="28"/>
                          <w:szCs w:val="32"/>
                        </w:rPr>
                      </w:pPr>
                    </w:p>
                    <w:p w:rsidR="00757BDE" w:rsidRDefault="00757BDE" w:rsidP="007B5395">
                      <w:pPr>
                        <w:jc w:val="center"/>
                        <w:rPr>
                          <w:rFonts w:ascii="Century Gothic" w:hAnsi="Century Gothic" w:cs="Arial"/>
                          <w:b/>
                          <w:sz w:val="28"/>
                          <w:szCs w:val="32"/>
                        </w:rPr>
                      </w:pPr>
                    </w:p>
                    <w:p w:rsidR="00757BDE" w:rsidRPr="00D94CE2" w:rsidRDefault="00757BD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57BDE" w:rsidRPr="00D94CE2" w:rsidRDefault="00757BD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57BDE" w:rsidRPr="00F40D69" w:rsidRDefault="00757BDE" w:rsidP="007B5395">
                      <w:pPr>
                        <w:ind w:left="142"/>
                        <w:jc w:val="center"/>
                        <w:rPr>
                          <w:rFonts w:ascii="Century Gothic" w:hAnsi="Century Gothic" w:cs="Arial"/>
                          <w:b/>
                          <w:sz w:val="28"/>
                          <w:szCs w:val="28"/>
                        </w:rPr>
                      </w:pPr>
                    </w:p>
                    <w:p w:rsidR="00757BDE" w:rsidRPr="00103622" w:rsidRDefault="00757BD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57BDE" w:rsidRPr="005F6C94" w:rsidRDefault="00757BDE" w:rsidP="007B5395">
                      <w:pPr>
                        <w:ind w:left="142"/>
                        <w:rPr>
                          <w:rFonts w:ascii="Century Gothic" w:hAnsi="Century Gothic"/>
                          <w:b/>
                          <w:sz w:val="28"/>
                          <w:szCs w:val="28"/>
                          <w:lang w:val="es-MX"/>
                        </w:rPr>
                      </w:pPr>
                    </w:p>
                    <w:p w:rsidR="00757BDE" w:rsidRPr="00D94CE2" w:rsidRDefault="00757BD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757BDE">
                        <w:rPr>
                          <w:rFonts w:ascii="Century Gothic" w:hAnsi="Century Gothic" w:cs="Century Gothic"/>
                          <w:b/>
                          <w:bCs/>
                          <w:color w:val="FF0000"/>
                          <w:sz w:val="28"/>
                          <w:szCs w:val="28"/>
                        </w:rPr>
                        <w:t xml:space="preserve">ADQUISICIÓN DE BOMBAS SUMERGIBLES PARA COMBUSTIBLES LÍQUIDOS </w:t>
                      </w:r>
                      <w:r>
                        <w:rPr>
                          <w:rFonts w:ascii="Century Gothic" w:hAnsi="Century Gothic" w:cs="Century Gothic"/>
                          <w:b/>
                          <w:bCs/>
                          <w:color w:val="FF0000"/>
                          <w:sz w:val="28"/>
                          <w:szCs w:val="28"/>
                        </w:rPr>
                        <w:t>–</w:t>
                      </w:r>
                      <w:r w:rsidRPr="00757BDE">
                        <w:rPr>
                          <w:rFonts w:ascii="Century Gothic" w:hAnsi="Century Gothic" w:cs="Century Gothic"/>
                          <w:b/>
                          <w:bCs/>
                          <w:color w:val="FF0000"/>
                          <w:sz w:val="28"/>
                          <w:szCs w:val="28"/>
                        </w:rPr>
                        <w:t xml:space="preserve"> DTOR</w:t>
                      </w:r>
                      <w:r>
                        <w:rPr>
                          <w:rFonts w:ascii="Century Gothic" w:hAnsi="Century Gothic" w:cs="Century Gothic"/>
                          <w:b/>
                          <w:bCs/>
                          <w:color w:val="FF0000"/>
                          <w:sz w:val="28"/>
                          <w:szCs w:val="28"/>
                        </w:rPr>
                        <w:t>”</w:t>
                      </w:r>
                    </w:p>
                    <w:p w:rsidR="00757BDE" w:rsidRPr="00D94CE2" w:rsidRDefault="00757BDE" w:rsidP="007B5395">
                      <w:pPr>
                        <w:jc w:val="center"/>
                        <w:rPr>
                          <w:rFonts w:ascii="Century Gothic" w:hAnsi="Century Gothic" w:cs="Century Gothic"/>
                          <w:b/>
                          <w:bCs/>
                          <w:color w:val="FF0000"/>
                          <w:sz w:val="28"/>
                          <w:szCs w:val="28"/>
                        </w:rPr>
                      </w:pPr>
                    </w:p>
                    <w:p w:rsidR="00757BDE" w:rsidRPr="00D94CE2" w:rsidRDefault="00757BD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021D7" w:rsidRPr="007021D7">
                        <w:rPr>
                          <w:rFonts w:ascii="Century Gothic" w:hAnsi="Century Gothic" w:cs="Century Gothic"/>
                          <w:b/>
                          <w:bCs/>
                          <w:color w:val="FF0000"/>
                          <w:sz w:val="28"/>
                          <w:szCs w:val="28"/>
                        </w:rPr>
                        <w:t>GCC-CDL-DTOR-19-19</w:t>
                      </w:r>
                      <w:bookmarkStart w:id="1" w:name="_GoBack"/>
                      <w:bookmarkEnd w:id="1"/>
                    </w:p>
                    <w:p w:rsidR="00757BDE" w:rsidRPr="00D94CE2" w:rsidRDefault="00757BDE" w:rsidP="007B5395">
                      <w:pPr>
                        <w:jc w:val="center"/>
                        <w:rPr>
                          <w:rFonts w:ascii="Century Gothic" w:hAnsi="Century Gothic" w:cs="Century Gothic"/>
                          <w:b/>
                          <w:bCs/>
                          <w:color w:val="FF0000"/>
                          <w:sz w:val="28"/>
                          <w:szCs w:val="28"/>
                        </w:rPr>
                      </w:pPr>
                    </w:p>
                    <w:p w:rsidR="00757BDE" w:rsidRPr="00D94CE2" w:rsidRDefault="00757BD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757BDE" w:rsidRPr="00103622" w:rsidRDefault="00757BDE" w:rsidP="007B5395">
                      <w:pPr>
                        <w:jc w:val="center"/>
                        <w:rPr>
                          <w:rFonts w:ascii="Century Gothic" w:hAnsi="Century Gothic"/>
                          <w:sz w:val="32"/>
                          <w:szCs w:val="32"/>
                          <w:lang w:val="es-ES_tradnl"/>
                        </w:rPr>
                      </w:pPr>
                    </w:p>
                    <w:p w:rsidR="00757BDE" w:rsidRPr="00103622" w:rsidRDefault="00757BDE" w:rsidP="007B5395">
                      <w:pPr>
                        <w:ind w:right="930"/>
                        <w:jc w:val="center"/>
                        <w:rPr>
                          <w:rFonts w:ascii="Century Gothic" w:hAnsi="Century Gothic"/>
                          <w:sz w:val="32"/>
                          <w:szCs w:val="32"/>
                          <w:lang w:val="es-ES_tradnl"/>
                        </w:rPr>
                      </w:pPr>
                    </w:p>
                    <w:p w:rsidR="00757BDE" w:rsidRPr="00103622" w:rsidRDefault="00757BDE" w:rsidP="007B5395">
                      <w:pPr>
                        <w:ind w:right="930"/>
                        <w:jc w:val="center"/>
                        <w:rPr>
                          <w:rFonts w:ascii="Century Gothic" w:hAnsi="Century Gothic"/>
                          <w:sz w:val="32"/>
                          <w:szCs w:val="32"/>
                          <w:lang w:val="es-ES_tradnl"/>
                        </w:rPr>
                      </w:pPr>
                    </w:p>
                    <w:p w:rsidR="00757BDE" w:rsidRDefault="00757BDE" w:rsidP="007B5395">
                      <w:pPr>
                        <w:ind w:right="930"/>
                        <w:jc w:val="center"/>
                        <w:rPr>
                          <w:rFonts w:ascii="Century Gothic" w:hAnsi="Century Gothic"/>
                          <w:lang w:val="es-ES_tradnl"/>
                        </w:rPr>
                      </w:pPr>
                    </w:p>
                    <w:p w:rsidR="00757BDE" w:rsidRPr="009C5A35" w:rsidRDefault="00757BD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57BDE" w:rsidRPr="00AD6AF2" w:rsidRDefault="00757BDE" w:rsidP="00795A5A">
                            <w:pPr>
                              <w:ind w:right="930"/>
                              <w:jc w:val="center"/>
                              <w:rPr>
                                <w:rFonts w:ascii="Century Gothic" w:hAnsi="Century Gothic"/>
                                <w:sz w:val="14"/>
                                <w:lang w:val="es-ES_tradnl"/>
                              </w:rPr>
                            </w:pPr>
                          </w:p>
                          <w:p w:rsidR="00757BDE" w:rsidRPr="00AD6AF2" w:rsidRDefault="00757BD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57BDE" w:rsidRPr="00AD6AF2" w:rsidRDefault="00757BDE" w:rsidP="00795A5A">
                      <w:pPr>
                        <w:ind w:right="930"/>
                        <w:jc w:val="center"/>
                        <w:rPr>
                          <w:rFonts w:ascii="Century Gothic" w:hAnsi="Century Gothic"/>
                          <w:sz w:val="14"/>
                          <w:lang w:val="es-ES_tradnl"/>
                        </w:rPr>
                      </w:pPr>
                    </w:p>
                    <w:p w:rsidR="00757BDE" w:rsidRPr="00AD6AF2" w:rsidRDefault="00757BD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182867" w:rsidRDefault="00182867" w:rsidP="00EA7EC8">
      <w:pPr>
        <w:pStyle w:val="Norma"/>
        <w:spacing w:line="240" w:lineRule="auto"/>
        <w:jc w:val="center"/>
        <w:rPr>
          <w:rFonts w:asciiTheme="minorHAnsi" w:hAnsiTheme="minorHAnsi" w:cstheme="minorHAnsi"/>
          <w:b/>
        </w:rPr>
      </w:pPr>
    </w:p>
    <w:p w:rsidR="00182867" w:rsidRDefault="00182867" w:rsidP="00EA7EC8">
      <w:pPr>
        <w:pStyle w:val="Norma"/>
        <w:spacing w:line="240" w:lineRule="auto"/>
        <w:jc w:val="center"/>
        <w:rPr>
          <w:rFonts w:asciiTheme="minorHAnsi" w:hAnsiTheme="minorHAnsi" w:cstheme="minorHAnsi"/>
          <w:b/>
        </w:rPr>
      </w:pPr>
    </w:p>
    <w:p w:rsidR="00182867" w:rsidRDefault="00182867" w:rsidP="00EA7EC8">
      <w:pPr>
        <w:pStyle w:val="Norma"/>
        <w:spacing w:line="240" w:lineRule="auto"/>
        <w:jc w:val="center"/>
        <w:rPr>
          <w:rFonts w:asciiTheme="minorHAnsi" w:hAnsiTheme="minorHAnsi" w:cstheme="minorHAnsi"/>
          <w:b/>
        </w:rPr>
      </w:pPr>
    </w:p>
    <w:p w:rsidR="00182867" w:rsidRDefault="00182867" w:rsidP="00EA7EC8">
      <w:pPr>
        <w:pStyle w:val="Norma"/>
        <w:spacing w:line="240" w:lineRule="auto"/>
        <w:jc w:val="center"/>
        <w:rPr>
          <w:rFonts w:asciiTheme="minorHAnsi" w:hAnsiTheme="minorHAnsi" w:cstheme="minorHAnsi"/>
          <w:b/>
        </w:rPr>
      </w:pPr>
    </w:p>
    <w:p w:rsidR="00182867" w:rsidRDefault="00182867"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757BDE" w:rsidP="00757BDE">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757BDE" w:rsidP="00757BDE">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E96071" w:rsidP="00E96071">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552079" w:rsidRDefault="00757BDE" w:rsidP="00757BDE">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57BDE" w:rsidRPr="00552079" w:rsidRDefault="00757BDE" w:rsidP="00757BDE">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757BDE" w:rsidP="00757BDE">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757BDE" w:rsidP="006C0270">
            <w:pPr>
              <w:rPr>
                <w:rFonts w:asciiTheme="minorHAnsi" w:hAnsiTheme="minorHAnsi" w:cstheme="minorHAnsi"/>
                <w:sz w:val="22"/>
                <w:szCs w:val="22"/>
              </w:rPr>
            </w:pPr>
            <w:r w:rsidRPr="00757BDE">
              <w:rPr>
                <w:rFonts w:asciiTheme="minorHAnsi" w:hAnsiTheme="minorHAnsi" w:cstheme="minorHAnsi"/>
                <w:sz w:val="22"/>
                <w:szCs w:val="22"/>
              </w:rPr>
              <w:t xml:space="preserve">Fecha: </w:t>
            </w:r>
            <w:r w:rsidR="006C0270">
              <w:rPr>
                <w:rFonts w:asciiTheme="minorHAnsi" w:hAnsiTheme="minorHAnsi" w:cstheme="minorHAnsi"/>
                <w:sz w:val="22"/>
                <w:szCs w:val="22"/>
              </w:rPr>
              <w:t>27</w:t>
            </w:r>
            <w:r w:rsidRPr="00757BDE">
              <w:rPr>
                <w:rFonts w:asciiTheme="minorHAnsi" w:hAnsiTheme="minorHAnsi" w:cstheme="minorHAnsi"/>
                <w:sz w:val="22"/>
                <w:szCs w:val="22"/>
              </w:rPr>
              <w:t>/05/2019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757BDE" w:rsidP="00EA7EC8">
            <w:pPr>
              <w:jc w:val="both"/>
              <w:rPr>
                <w:rFonts w:asciiTheme="minorHAnsi" w:hAnsiTheme="minorHAnsi" w:cstheme="minorHAnsi"/>
                <w:color w:val="000000"/>
                <w:sz w:val="22"/>
                <w:szCs w:val="22"/>
                <w:lang w:val="es-ES_tradnl"/>
              </w:rPr>
            </w:pPr>
            <w:r w:rsidRPr="00BF6C49">
              <w:rPr>
                <w:rFonts w:ascii="Calibri" w:hAnsi="Calibri" w:cs="Arial"/>
                <w: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757BDE" w:rsidRDefault="00EA7EC8" w:rsidP="00757BD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757BDE" w:rsidP="00EA7EC8">
            <w:pPr>
              <w:jc w:val="both"/>
              <w:rPr>
                <w:rFonts w:asciiTheme="minorHAnsi" w:hAnsiTheme="minorHAnsi" w:cstheme="minorHAnsi"/>
                <w:color w:val="000000"/>
                <w:sz w:val="22"/>
                <w:szCs w:val="22"/>
              </w:rPr>
            </w:pPr>
            <w:r w:rsidRPr="00BF6C49">
              <w:rPr>
                <w:rFonts w:ascii="Calibri" w:hAnsi="Calibri" w:cs="Arial"/>
                <w:i/>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Default="00EA7EC8" w:rsidP="00EA7EC8">
            <w:pPr>
              <w:rPr>
                <w:rFonts w:ascii="Calibri" w:hAnsi="Calibri" w:cs="Arial"/>
                <w:b/>
                <w:color w:val="FF0000"/>
                <w:sz w:val="16"/>
                <w:szCs w:val="16"/>
              </w:rPr>
            </w:pPr>
          </w:p>
          <w:p w:rsidR="00EA7EC8" w:rsidRPr="001B5615" w:rsidRDefault="00757BDE" w:rsidP="00EA7EC8">
            <w:pPr>
              <w:jc w:val="both"/>
              <w:rPr>
                <w:rFonts w:asciiTheme="minorHAnsi" w:hAnsiTheme="minorHAnsi" w:cstheme="minorHAnsi"/>
                <w:color w:val="FF0000"/>
                <w:sz w:val="22"/>
                <w:szCs w:val="22"/>
              </w:rPr>
            </w:pPr>
            <w:r w:rsidRPr="00BF6C49">
              <w:rPr>
                <w:rFonts w:ascii="Calibri" w:hAnsi="Calibri" w:cs="Arial"/>
                <w:i/>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57BDE" w:rsidRPr="00552079" w:rsidTr="000E1D5D">
        <w:trPr>
          <w:trHeight w:val="370"/>
        </w:trPr>
        <w:tc>
          <w:tcPr>
            <w:tcW w:w="433" w:type="dxa"/>
            <w:vAlign w:val="center"/>
          </w:tcPr>
          <w:p w:rsidR="00757BDE" w:rsidRPr="00552079" w:rsidRDefault="00757BDE" w:rsidP="00757BDE">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57BDE" w:rsidRPr="00552079" w:rsidRDefault="00757BDE" w:rsidP="00757BD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57BDE" w:rsidRPr="00BF6C49" w:rsidRDefault="00757BDE" w:rsidP="00757BDE">
            <w:pPr>
              <w:rPr>
                <w:rFonts w:asciiTheme="minorHAnsi" w:hAnsiTheme="minorHAnsi" w:cstheme="minorHAnsi"/>
                <w:szCs w:val="22"/>
              </w:rPr>
            </w:pPr>
            <w:r w:rsidRPr="00BF6C49">
              <w:rPr>
                <w:rFonts w:asciiTheme="minorHAnsi" w:hAnsiTheme="minorHAnsi" w:cstheme="minorHAnsi"/>
                <w:szCs w:val="22"/>
              </w:rPr>
              <w:t>Fecha:</w:t>
            </w:r>
          </w:p>
          <w:p w:rsidR="00757BDE" w:rsidRPr="00BF6C49" w:rsidRDefault="006C0270" w:rsidP="006C0270">
            <w:pPr>
              <w:rPr>
                <w:rFonts w:asciiTheme="minorHAnsi" w:hAnsiTheme="minorHAnsi" w:cstheme="minorHAnsi"/>
                <w:b/>
                <w:szCs w:val="22"/>
              </w:rPr>
            </w:pPr>
            <w:r>
              <w:rPr>
                <w:rFonts w:asciiTheme="minorHAnsi" w:hAnsiTheme="minorHAnsi" w:cstheme="minorHAnsi"/>
                <w:b/>
                <w:szCs w:val="22"/>
              </w:rPr>
              <w:t>04</w:t>
            </w:r>
            <w:r w:rsidR="00757BDE" w:rsidRPr="00BF6C49">
              <w:rPr>
                <w:rFonts w:asciiTheme="minorHAnsi" w:hAnsiTheme="minorHAnsi" w:cstheme="minorHAnsi"/>
                <w:b/>
                <w:szCs w:val="22"/>
              </w:rPr>
              <w:t>/</w:t>
            </w:r>
            <w:r>
              <w:rPr>
                <w:rFonts w:asciiTheme="minorHAnsi" w:hAnsiTheme="minorHAnsi" w:cstheme="minorHAnsi"/>
                <w:b/>
                <w:szCs w:val="22"/>
              </w:rPr>
              <w:t>06</w:t>
            </w:r>
            <w:r w:rsidR="00757BDE" w:rsidRPr="00BF6C49">
              <w:rPr>
                <w:rFonts w:asciiTheme="minorHAnsi" w:hAnsiTheme="minorHAnsi" w:cstheme="minorHAnsi"/>
                <w:b/>
                <w:szCs w:val="22"/>
              </w:rPr>
              <w:t>/2019</w:t>
            </w:r>
          </w:p>
        </w:tc>
        <w:tc>
          <w:tcPr>
            <w:tcW w:w="1528" w:type="dxa"/>
            <w:gridSpan w:val="2"/>
            <w:vAlign w:val="center"/>
          </w:tcPr>
          <w:p w:rsidR="00757BDE" w:rsidRPr="00BF6C49" w:rsidRDefault="00757BDE" w:rsidP="00757BDE">
            <w:pPr>
              <w:jc w:val="center"/>
              <w:rPr>
                <w:rFonts w:asciiTheme="minorHAnsi" w:hAnsiTheme="minorHAnsi" w:cstheme="minorHAnsi"/>
                <w:szCs w:val="22"/>
              </w:rPr>
            </w:pPr>
            <w:r w:rsidRPr="00BF6C49">
              <w:rPr>
                <w:rFonts w:asciiTheme="minorHAnsi" w:hAnsiTheme="minorHAnsi" w:cstheme="minorHAnsi"/>
                <w:szCs w:val="22"/>
              </w:rPr>
              <w:t>Hasta hora:</w:t>
            </w:r>
          </w:p>
          <w:p w:rsidR="00757BDE" w:rsidRPr="00BF6C49" w:rsidRDefault="006C0270" w:rsidP="00757BDE">
            <w:pPr>
              <w:jc w:val="center"/>
              <w:rPr>
                <w:rFonts w:asciiTheme="minorHAnsi" w:hAnsiTheme="minorHAnsi" w:cstheme="minorHAnsi"/>
                <w:b/>
                <w:szCs w:val="22"/>
              </w:rPr>
            </w:pPr>
            <w:r>
              <w:rPr>
                <w:rFonts w:asciiTheme="minorHAnsi" w:hAnsiTheme="minorHAnsi" w:cstheme="minorHAnsi"/>
                <w:b/>
                <w:szCs w:val="22"/>
              </w:rPr>
              <w:t>16</w:t>
            </w:r>
            <w:r w:rsidR="00757BDE" w:rsidRPr="00BF6C49">
              <w:rPr>
                <w:rFonts w:asciiTheme="minorHAnsi" w:hAnsiTheme="minorHAnsi" w:cstheme="minorHAnsi"/>
                <w:b/>
                <w:szCs w:val="22"/>
              </w:rPr>
              <w:t>:00</w:t>
            </w:r>
          </w:p>
        </w:tc>
        <w:tc>
          <w:tcPr>
            <w:tcW w:w="3534" w:type="dxa"/>
          </w:tcPr>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Lugar: Unidad de Contrataciones – Distrito Comercial Oruro.</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 xml:space="preserve">Calle 6 de Octubre N° 5595 Casi Esquina Caro </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(Oruro-Bolivia)</w:t>
            </w:r>
          </w:p>
          <w:p w:rsidR="00757BDE" w:rsidRPr="001B5615" w:rsidRDefault="00757BDE" w:rsidP="00757BDE">
            <w:pPr>
              <w:jc w:val="both"/>
              <w:rPr>
                <w:rFonts w:asciiTheme="minorHAnsi" w:hAnsiTheme="minorHAnsi" w:cstheme="minorHAnsi"/>
                <w:color w:val="FF0000"/>
                <w:sz w:val="22"/>
                <w:szCs w:val="22"/>
              </w:rPr>
            </w:pPr>
            <w:r w:rsidRPr="00757BDE">
              <w:rPr>
                <w:rFonts w:ascii="Calibri" w:hAnsi="Calibri" w:cs="Arial"/>
                <w:b/>
                <w:color w:val="FF0000"/>
                <w:sz w:val="16"/>
                <w:szCs w:val="16"/>
              </w:rPr>
              <w:t>Responsable: Pedro Mariaca Estrada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757BDE" w:rsidRPr="00552079" w:rsidTr="000E1D5D">
        <w:trPr>
          <w:trHeight w:val="416"/>
        </w:trPr>
        <w:tc>
          <w:tcPr>
            <w:tcW w:w="433" w:type="dxa"/>
            <w:vAlign w:val="center"/>
          </w:tcPr>
          <w:p w:rsidR="00757BDE" w:rsidRPr="00552079" w:rsidRDefault="00757BDE" w:rsidP="00757BDE">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57BDE" w:rsidRPr="00552079" w:rsidRDefault="00757BDE" w:rsidP="00757BDE">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57BDE" w:rsidRPr="00BF6C49" w:rsidRDefault="00757BDE" w:rsidP="00757BDE">
            <w:pPr>
              <w:rPr>
                <w:rFonts w:asciiTheme="minorHAnsi" w:hAnsiTheme="minorHAnsi" w:cstheme="minorHAnsi"/>
                <w:szCs w:val="22"/>
              </w:rPr>
            </w:pPr>
            <w:r w:rsidRPr="00BF6C49">
              <w:rPr>
                <w:rFonts w:asciiTheme="minorHAnsi" w:hAnsiTheme="minorHAnsi" w:cstheme="minorHAnsi"/>
                <w:szCs w:val="22"/>
              </w:rPr>
              <w:t>Fecha:</w:t>
            </w:r>
          </w:p>
          <w:p w:rsidR="00757BDE" w:rsidRPr="00BF6C49" w:rsidRDefault="006C0270" w:rsidP="006C0270">
            <w:pPr>
              <w:rPr>
                <w:rFonts w:asciiTheme="minorHAnsi" w:hAnsiTheme="minorHAnsi" w:cstheme="minorHAnsi"/>
                <w:szCs w:val="22"/>
              </w:rPr>
            </w:pPr>
            <w:r>
              <w:rPr>
                <w:rFonts w:asciiTheme="minorHAnsi" w:hAnsiTheme="minorHAnsi" w:cstheme="minorHAnsi"/>
                <w:b/>
                <w:szCs w:val="22"/>
              </w:rPr>
              <w:t>04</w:t>
            </w:r>
            <w:r w:rsidR="00757BDE" w:rsidRPr="00BF6C49">
              <w:rPr>
                <w:rFonts w:asciiTheme="minorHAnsi" w:hAnsiTheme="minorHAnsi" w:cstheme="minorHAnsi"/>
                <w:b/>
                <w:szCs w:val="22"/>
              </w:rPr>
              <w:t>/</w:t>
            </w:r>
            <w:r>
              <w:rPr>
                <w:rFonts w:asciiTheme="minorHAnsi" w:hAnsiTheme="minorHAnsi" w:cstheme="minorHAnsi"/>
                <w:b/>
                <w:szCs w:val="22"/>
              </w:rPr>
              <w:t>06</w:t>
            </w:r>
            <w:r w:rsidR="00757BDE" w:rsidRPr="00BF6C49">
              <w:rPr>
                <w:rFonts w:asciiTheme="minorHAnsi" w:hAnsiTheme="minorHAnsi" w:cstheme="minorHAnsi"/>
                <w:b/>
                <w:szCs w:val="22"/>
              </w:rPr>
              <w:t>/2019</w:t>
            </w:r>
          </w:p>
        </w:tc>
        <w:tc>
          <w:tcPr>
            <w:tcW w:w="1576" w:type="dxa"/>
            <w:gridSpan w:val="3"/>
            <w:vAlign w:val="center"/>
          </w:tcPr>
          <w:p w:rsidR="00757BDE" w:rsidRPr="00BF6C49" w:rsidRDefault="00757BDE" w:rsidP="00757BDE">
            <w:pPr>
              <w:jc w:val="center"/>
              <w:rPr>
                <w:rFonts w:asciiTheme="minorHAnsi" w:hAnsiTheme="minorHAnsi" w:cstheme="minorHAnsi"/>
                <w:szCs w:val="22"/>
              </w:rPr>
            </w:pPr>
            <w:r w:rsidRPr="00BF6C49">
              <w:rPr>
                <w:rFonts w:asciiTheme="minorHAnsi" w:hAnsiTheme="minorHAnsi" w:cstheme="minorHAnsi"/>
                <w:szCs w:val="22"/>
              </w:rPr>
              <w:t>Hora:</w:t>
            </w:r>
          </w:p>
          <w:p w:rsidR="00757BDE" w:rsidRPr="00BF6C49" w:rsidRDefault="006C0270" w:rsidP="00757BDE">
            <w:pPr>
              <w:jc w:val="center"/>
              <w:rPr>
                <w:rFonts w:asciiTheme="minorHAnsi" w:hAnsiTheme="minorHAnsi" w:cstheme="minorHAnsi"/>
                <w:b/>
                <w:szCs w:val="22"/>
              </w:rPr>
            </w:pPr>
            <w:r>
              <w:rPr>
                <w:rFonts w:asciiTheme="minorHAnsi" w:hAnsiTheme="minorHAnsi" w:cstheme="minorHAnsi"/>
                <w:b/>
                <w:szCs w:val="22"/>
              </w:rPr>
              <w:t>16</w:t>
            </w:r>
            <w:r w:rsidR="00757BDE" w:rsidRPr="00BF6C49">
              <w:rPr>
                <w:rFonts w:asciiTheme="minorHAnsi" w:hAnsiTheme="minorHAnsi" w:cstheme="minorHAnsi"/>
                <w:b/>
                <w:szCs w:val="22"/>
              </w:rPr>
              <w:t>:</w:t>
            </w:r>
            <w:r w:rsidR="00757BDE">
              <w:rPr>
                <w:rFonts w:asciiTheme="minorHAnsi" w:hAnsiTheme="minorHAnsi" w:cstheme="minorHAnsi"/>
                <w:b/>
                <w:szCs w:val="22"/>
              </w:rPr>
              <w:t>15</w:t>
            </w:r>
          </w:p>
        </w:tc>
        <w:tc>
          <w:tcPr>
            <w:tcW w:w="3534" w:type="dxa"/>
            <w:vAlign w:val="center"/>
          </w:tcPr>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Lugar: (Unidad de Contrataciones – Distrito Comercial Oruro.</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 xml:space="preserve">Calle 6 de Octubre N° 5595 Casi Esquina Caro </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(Oruro-Bolivia)</w:t>
            </w:r>
          </w:p>
          <w:p w:rsidR="00757BDE" w:rsidRPr="001B5615" w:rsidRDefault="00757BDE" w:rsidP="00757BDE">
            <w:pPr>
              <w:jc w:val="both"/>
              <w:rPr>
                <w:rFonts w:asciiTheme="minorHAnsi" w:hAnsiTheme="minorHAnsi" w:cstheme="minorHAnsi"/>
                <w:color w:val="FF0000"/>
                <w:sz w:val="22"/>
                <w:szCs w:val="22"/>
                <w:lang w:val="es-BO"/>
              </w:rPr>
            </w:pPr>
            <w:r w:rsidRPr="00757BDE">
              <w:rPr>
                <w:rFonts w:ascii="Calibri" w:hAnsi="Calibri" w:cs="Arial"/>
                <w:b/>
                <w:color w:val="FF0000"/>
                <w:sz w:val="16"/>
                <w:szCs w:val="16"/>
              </w:rPr>
              <w:t>Responsable:  Pedro Mariaca Estrada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757BDE" w:rsidRPr="002D60EE" w:rsidRDefault="00757BDE" w:rsidP="00757BDE">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EA7EC8" w:rsidRPr="009803E1" w:rsidRDefault="006C0270" w:rsidP="006C0270">
            <w:pPr>
              <w:jc w:val="both"/>
              <w:rPr>
                <w:rFonts w:asciiTheme="minorHAnsi" w:hAnsiTheme="minorHAnsi" w:cstheme="minorHAnsi"/>
                <w:szCs w:val="22"/>
              </w:rPr>
            </w:pPr>
            <w:r>
              <w:rPr>
                <w:rFonts w:asciiTheme="minorHAnsi" w:hAnsiTheme="minorHAnsi" w:cstheme="minorHAnsi"/>
                <w:b/>
                <w:szCs w:val="22"/>
              </w:rPr>
              <w:t>27</w:t>
            </w:r>
            <w:r w:rsidR="00757BDE" w:rsidRPr="00BF6C49">
              <w:rPr>
                <w:rFonts w:asciiTheme="minorHAnsi" w:hAnsiTheme="minorHAnsi" w:cstheme="minorHAnsi"/>
                <w:b/>
                <w:szCs w:val="22"/>
              </w:rPr>
              <w:t>/</w:t>
            </w:r>
            <w:r>
              <w:rPr>
                <w:rFonts w:asciiTheme="minorHAnsi" w:hAnsiTheme="minorHAnsi" w:cstheme="minorHAnsi"/>
                <w:b/>
                <w:szCs w:val="22"/>
              </w:rPr>
              <w:t>06</w:t>
            </w:r>
            <w:r w:rsidR="00757BDE" w:rsidRPr="00BF6C49">
              <w:rPr>
                <w:rFonts w:asciiTheme="minorHAnsi" w:hAnsiTheme="minorHAnsi" w:cstheme="minorHAnsi"/>
                <w:b/>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bookmarkStart w:id="0" w:name="_GoBack"/>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bookmarkEnd w:id="0"/>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757BDE" w:rsidP="006C0270">
            <w:pPr>
              <w:jc w:val="both"/>
              <w:rPr>
                <w:rFonts w:asciiTheme="minorHAnsi" w:hAnsiTheme="minorHAnsi" w:cstheme="minorHAnsi"/>
                <w:color w:val="000000"/>
                <w:sz w:val="22"/>
                <w:szCs w:val="22"/>
                <w:lang w:val="es-BO"/>
              </w:rPr>
            </w:pPr>
            <w:r w:rsidRPr="002D60EE">
              <w:rPr>
                <w:rFonts w:asciiTheme="minorHAnsi" w:hAnsiTheme="minorHAnsi" w:cstheme="minorHAnsi"/>
                <w:sz w:val="22"/>
                <w:szCs w:val="22"/>
              </w:rPr>
              <w:t xml:space="preserve">Fecha Estimada: </w:t>
            </w:r>
            <w:r w:rsidR="006C0270">
              <w:rPr>
                <w:rFonts w:asciiTheme="minorHAnsi" w:hAnsiTheme="minorHAnsi" w:cstheme="minorHAnsi"/>
                <w:b/>
                <w:szCs w:val="22"/>
              </w:rPr>
              <w:t>19</w:t>
            </w:r>
            <w:r w:rsidRPr="00BF6C49">
              <w:rPr>
                <w:rFonts w:asciiTheme="minorHAnsi" w:hAnsiTheme="minorHAnsi" w:cstheme="minorHAnsi"/>
                <w:b/>
                <w:szCs w:val="22"/>
              </w:rPr>
              <w:t>/</w:t>
            </w:r>
            <w:r w:rsidR="006C0270">
              <w:rPr>
                <w:rFonts w:asciiTheme="minorHAnsi" w:hAnsiTheme="minorHAnsi" w:cstheme="minorHAnsi"/>
                <w:b/>
                <w:szCs w:val="22"/>
              </w:rPr>
              <w:t>07</w:t>
            </w:r>
            <w:r w:rsidRPr="00BF6C49">
              <w:rPr>
                <w:rFonts w:asciiTheme="minorHAnsi" w:hAnsiTheme="minorHAnsi" w:cstheme="minorHAnsi"/>
                <w:b/>
                <w:szCs w:val="22"/>
              </w:rPr>
              <w:t>/2019</w:t>
            </w:r>
          </w:p>
        </w:tc>
      </w:tr>
    </w:tbl>
    <w:p w:rsidR="00855E15" w:rsidRDefault="00855E15"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757BDE" w:rsidRDefault="003E27FC" w:rsidP="00757BD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2E3633" w:rsidRPr="006F470A" w:rsidTr="00881463">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757BDE" w:rsidRPr="006F470A" w:rsidTr="00881463">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7BDE" w:rsidRPr="00881463" w:rsidRDefault="00757BDE" w:rsidP="00757BDE">
            <w:pPr>
              <w:jc w:val="center"/>
              <w:rPr>
                <w:rFonts w:ascii="Calibri" w:hAnsi="Calibri" w:cs="Calibri"/>
                <w:color w:val="000000"/>
                <w:sz w:val="24"/>
                <w:szCs w:val="24"/>
                <w:lang w:eastAsia="es-BO"/>
              </w:rPr>
            </w:pPr>
            <w:r w:rsidRPr="00881463">
              <w:rPr>
                <w:rFonts w:ascii="Calibri" w:hAnsi="Calibri" w:cs="Calibri"/>
                <w:color w:val="000000"/>
                <w:sz w:val="24"/>
                <w:szCs w:val="24"/>
                <w:lang w:eastAsia="es-BO"/>
              </w:rPr>
              <w:t>1</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757BDE" w:rsidRPr="00881463" w:rsidRDefault="00757BDE" w:rsidP="00757BDE">
            <w:pPr>
              <w:spacing w:before="60" w:after="60"/>
              <w:jc w:val="both"/>
              <w:rPr>
                <w:rFonts w:ascii="Calibri" w:hAnsi="Calibri" w:cs="Calibri"/>
                <w:sz w:val="24"/>
                <w:szCs w:val="24"/>
                <w:lang w:val="es-BO"/>
              </w:rPr>
            </w:pPr>
            <w:r w:rsidRPr="00881463">
              <w:rPr>
                <w:rFonts w:ascii="Calibri" w:hAnsi="Calibri" w:cs="Calibri"/>
                <w:sz w:val="24"/>
                <w:szCs w:val="24"/>
                <w:lang w:val="es-BO"/>
              </w:rPr>
              <w:t>Bomba Sumergible para Combustibles Líquidos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7BDE" w:rsidRPr="00881463" w:rsidRDefault="00757BDE" w:rsidP="00757BDE">
            <w:pPr>
              <w:spacing w:before="60" w:after="60"/>
              <w:jc w:val="center"/>
              <w:rPr>
                <w:rFonts w:ascii="Calibri" w:hAnsi="Calibri" w:cs="Calibri"/>
                <w:bCs/>
                <w:sz w:val="24"/>
                <w:szCs w:val="24"/>
                <w:lang w:val="es-BO"/>
              </w:rPr>
            </w:pPr>
            <w:r w:rsidRPr="00881463">
              <w:rPr>
                <w:rFonts w:ascii="Calibri" w:hAnsi="Calibri" w:cs="Calibri"/>
                <w:bCs/>
                <w:sz w:val="24"/>
                <w:szCs w:val="24"/>
                <w:lang w:val="es-BO"/>
              </w:rPr>
              <w:t>PIEZA</w:t>
            </w:r>
          </w:p>
        </w:tc>
        <w:tc>
          <w:tcPr>
            <w:tcW w:w="1225" w:type="dxa"/>
            <w:tcBorders>
              <w:top w:val="single" w:sz="4" w:space="0" w:color="auto"/>
              <w:left w:val="single" w:sz="4" w:space="0" w:color="auto"/>
              <w:bottom w:val="single" w:sz="4" w:space="0" w:color="auto"/>
              <w:right w:val="single" w:sz="4" w:space="0" w:color="auto"/>
            </w:tcBorders>
            <w:vAlign w:val="center"/>
          </w:tcPr>
          <w:p w:rsidR="00757BDE" w:rsidRPr="00881463" w:rsidRDefault="00757BDE" w:rsidP="00757BDE">
            <w:pPr>
              <w:jc w:val="center"/>
              <w:rPr>
                <w:rFonts w:ascii="Calibri" w:hAnsi="Calibri" w:cs="Calibri"/>
                <w:color w:val="000000"/>
                <w:sz w:val="24"/>
                <w:szCs w:val="24"/>
                <w:lang w:eastAsia="es-BO"/>
              </w:rPr>
            </w:pPr>
            <w:r w:rsidRPr="00881463">
              <w:rPr>
                <w:rFonts w:ascii="Calibri" w:hAnsi="Calibri" w:cs="Calibri"/>
                <w:color w:val="000000"/>
                <w:sz w:val="24"/>
                <w:szCs w:val="24"/>
                <w:lang w:eastAsia="es-BO"/>
              </w:rPr>
              <w:t>6</w:t>
            </w:r>
          </w:p>
        </w:tc>
        <w:tc>
          <w:tcPr>
            <w:tcW w:w="1457" w:type="dxa"/>
            <w:tcBorders>
              <w:top w:val="single" w:sz="4" w:space="0" w:color="auto"/>
              <w:left w:val="single" w:sz="4" w:space="0" w:color="auto"/>
              <w:bottom w:val="single" w:sz="4" w:space="0" w:color="auto"/>
              <w:right w:val="single" w:sz="4" w:space="0" w:color="auto"/>
            </w:tcBorders>
            <w:vAlign w:val="center"/>
          </w:tcPr>
          <w:p w:rsidR="00757BDE" w:rsidRPr="00881463" w:rsidRDefault="00757BDE" w:rsidP="00757BDE">
            <w:pPr>
              <w:jc w:val="center"/>
              <w:rPr>
                <w:rFonts w:ascii="Calibri" w:hAnsi="Calibri" w:cs="Calibri"/>
                <w:color w:val="000000"/>
                <w:sz w:val="24"/>
                <w:szCs w:val="24"/>
                <w:lang w:eastAsia="es-BO"/>
              </w:rPr>
            </w:pPr>
            <w:r w:rsidRPr="00881463">
              <w:rPr>
                <w:rFonts w:ascii="Calibri" w:hAnsi="Calibri" w:cs="Calibri"/>
                <w:color w:val="000000"/>
                <w:sz w:val="24"/>
                <w:szCs w:val="24"/>
                <w:lang w:eastAsia="es-BO"/>
              </w:rPr>
              <w:t>21.000,00</w:t>
            </w:r>
          </w:p>
        </w:tc>
        <w:tc>
          <w:tcPr>
            <w:tcW w:w="1951" w:type="dxa"/>
            <w:tcBorders>
              <w:top w:val="single" w:sz="4" w:space="0" w:color="auto"/>
              <w:left w:val="single" w:sz="4" w:space="0" w:color="auto"/>
              <w:bottom w:val="single" w:sz="4" w:space="0" w:color="auto"/>
              <w:right w:val="single" w:sz="4" w:space="0" w:color="auto"/>
            </w:tcBorders>
            <w:noWrap/>
            <w:vAlign w:val="center"/>
          </w:tcPr>
          <w:p w:rsidR="00757BDE" w:rsidRPr="00881463" w:rsidRDefault="00757BDE" w:rsidP="00757BDE">
            <w:pPr>
              <w:jc w:val="right"/>
              <w:rPr>
                <w:rFonts w:ascii="Calibri" w:hAnsi="Calibri" w:cs="Calibri"/>
                <w:color w:val="000000"/>
                <w:sz w:val="24"/>
                <w:szCs w:val="24"/>
                <w:lang w:eastAsia="es-BO"/>
              </w:rPr>
            </w:pPr>
            <w:r w:rsidRPr="00881463">
              <w:rPr>
                <w:rFonts w:ascii="Calibri" w:hAnsi="Calibri" w:cs="Calibri"/>
                <w:color w:val="000000"/>
                <w:sz w:val="24"/>
                <w:szCs w:val="24"/>
                <w:lang w:eastAsia="es-BO"/>
              </w:rPr>
              <w:t>126.000,00</w:t>
            </w:r>
          </w:p>
        </w:tc>
      </w:tr>
      <w:tr w:rsidR="00103622" w:rsidRPr="006F470A" w:rsidTr="00881463">
        <w:trPr>
          <w:trHeight w:val="339"/>
          <w:jc w:val="center"/>
        </w:trPr>
        <w:tc>
          <w:tcPr>
            <w:tcW w:w="8036"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103622" w:rsidRPr="00881463" w:rsidRDefault="00455A2A" w:rsidP="00D94CE2">
            <w:pPr>
              <w:jc w:val="right"/>
              <w:rPr>
                <w:rFonts w:asciiTheme="minorHAnsi" w:hAnsiTheme="minorHAnsi" w:cstheme="minorHAnsi"/>
                <w:b/>
                <w:bCs/>
                <w:color w:val="000000"/>
                <w:sz w:val="24"/>
                <w:szCs w:val="24"/>
                <w:lang w:val="es-BO" w:eastAsia="es-BO"/>
              </w:rPr>
            </w:pPr>
            <w:r w:rsidRPr="00881463">
              <w:rPr>
                <w:rFonts w:asciiTheme="minorHAnsi" w:hAnsiTheme="minorHAnsi" w:cstheme="minorHAnsi"/>
                <w:b/>
                <w:bCs/>
                <w:color w:val="000000"/>
                <w:sz w:val="24"/>
                <w:szCs w:val="24"/>
                <w:lang w:val="es-BO" w:eastAsia="es-BO"/>
              </w:rPr>
              <w:t>TOTAL</w:t>
            </w:r>
          </w:p>
        </w:tc>
        <w:tc>
          <w:tcPr>
            <w:tcW w:w="1951" w:type="dxa"/>
            <w:tcBorders>
              <w:top w:val="single" w:sz="4" w:space="0" w:color="auto"/>
              <w:left w:val="nil"/>
              <w:bottom w:val="single" w:sz="8" w:space="0" w:color="auto"/>
              <w:right w:val="single" w:sz="8" w:space="0" w:color="auto"/>
            </w:tcBorders>
            <w:shd w:val="clear" w:color="auto" w:fill="auto"/>
            <w:noWrap/>
            <w:vAlign w:val="center"/>
            <w:hideMark/>
          </w:tcPr>
          <w:p w:rsidR="00103622" w:rsidRPr="00881463" w:rsidRDefault="00881463" w:rsidP="00B37050">
            <w:pPr>
              <w:jc w:val="right"/>
              <w:rPr>
                <w:rFonts w:asciiTheme="minorHAnsi" w:hAnsiTheme="minorHAnsi" w:cstheme="minorHAnsi"/>
                <w:b/>
                <w:color w:val="000000"/>
                <w:sz w:val="24"/>
                <w:szCs w:val="24"/>
                <w:lang w:val="es-BO" w:eastAsia="es-BO"/>
              </w:rPr>
            </w:pPr>
            <w:r w:rsidRPr="00881463">
              <w:rPr>
                <w:rFonts w:ascii="Calibri" w:hAnsi="Calibri" w:cs="Calibri"/>
                <w:b/>
                <w:color w:val="000000"/>
                <w:sz w:val="24"/>
                <w:szCs w:val="24"/>
                <w:lang w:eastAsia="es-BO"/>
              </w:rPr>
              <w:t>126.000,00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881463" w:rsidRDefault="00881463" w:rsidP="00B37050">
      <w:pPr>
        <w:jc w:val="center"/>
        <w:rPr>
          <w:rFonts w:asciiTheme="minorHAnsi" w:hAnsiTheme="minorHAnsi" w:cstheme="minorHAnsi"/>
          <w:b/>
          <w:sz w:val="22"/>
          <w:szCs w:val="22"/>
        </w:rPr>
      </w:pPr>
    </w:p>
    <w:p w:rsidR="00881463" w:rsidRDefault="00881463" w:rsidP="00B37050">
      <w:pPr>
        <w:jc w:val="center"/>
        <w:rPr>
          <w:rFonts w:asciiTheme="minorHAnsi" w:hAnsiTheme="minorHAnsi" w:cstheme="minorHAnsi"/>
          <w:b/>
          <w:sz w:val="22"/>
          <w:szCs w:val="22"/>
        </w:rPr>
      </w:pPr>
    </w:p>
    <w:p w:rsidR="00881463" w:rsidRDefault="00881463" w:rsidP="00B37050">
      <w:pPr>
        <w:jc w:val="center"/>
        <w:rPr>
          <w:rFonts w:asciiTheme="minorHAnsi" w:hAnsiTheme="minorHAnsi" w:cstheme="minorHAnsi"/>
          <w:b/>
          <w:sz w:val="22"/>
          <w:szCs w:val="22"/>
        </w:rPr>
      </w:pPr>
    </w:p>
    <w:p w:rsidR="00881463" w:rsidRDefault="00881463"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323AE">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323AE">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323AE">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323A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5323A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323A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323A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323A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81463">
        <w:rPr>
          <w:rFonts w:asciiTheme="minorHAnsi" w:hAnsiTheme="minorHAnsi" w:cstheme="minorHAnsi"/>
          <w:b/>
          <w:sz w:val="22"/>
          <w:szCs w:val="22"/>
        </w:rPr>
        <w:t xml:space="preserve"> </w:t>
      </w:r>
      <w:r w:rsidR="00881463">
        <w:rPr>
          <w:rFonts w:asciiTheme="minorHAnsi" w:hAnsiTheme="minorHAnsi" w:cstheme="minorHAnsi"/>
          <w:b/>
          <w:color w:val="FF0000"/>
          <w:sz w:val="22"/>
          <w:szCs w:val="22"/>
        </w:rPr>
        <w:t>“</w:t>
      </w:r>
      <w:r w:rsidR="00881463" w:rsidRPr="00207ADB">
        <w:rPr>
          <w:rFonts w:asciiTheme="minorHAnsi" w:hAnsiTheme="minorHAnsi" w:cstheme="minorHAnsi"/>
          <w:b/>
          <w:color w:val="FF0000"/>
          <w:sz w:val="22"/>
          <w:szCs w:val="22"/>
        </w:rPr>
        <w:t>NO APLICA</w:t>
      </w:r>
      <w:r w:rsidR="00881463">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5323A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5323A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323A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5323AE">
      <w:pPr>
        <w:pStyle w:val="Sinespaciado4"/>
        <w:numPr>
          <w:ilvl w:val="0"/>
          <w:numId w:val="27"/>
        </w:numPr>
        <w:ind w:left="851"/>
        <w:jc w:val="both"/>
      </w:pPr>
      <w:r w:rsidRPr="006F470A">
        <w:t>Que tengan sentencia ejecutoriada, con impedimento para ejercer el comercio.</w:t>
      </w:r>
    </w:p>
    <w:p w:rsidR="006A773C" w:rsidRPr="006F470A" w:rsidRDefault="006A773C" w:rsidP="005323A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323A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323AE">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323AE">
      <w:pPr>
        <w:pStyle w:val="Sinespaciado4"/>
        <w:numPr>
          <w:ilvl w:val="0"/>
          <w:numId w:val="27"/>
        </w:numPr>
        <w:ind w:left="851"/>
        <w:jc w:val="both"/>
      </w:pPr>
      <w:r w:rsidRPr="002932FE">
        <w:t>Que hubiesen declarado su disolución o quiebra.</w:t>
      </w:r>
    </w:p>
    <w:p w:rsidR="006A773C" w:rsidRPr="006F470A" w:rsidRDefault="006A773C" w:rsidP="005323A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323A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323A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323A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323A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323A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323A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323A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323A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323A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323A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323A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323A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323A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323A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323A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323A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323A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323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323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323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323A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323A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323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323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323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881463">
        <w:rPr>
          <w:rFonts w:asciiTheme="minorHAnsi" w:hAnsiTheme="minorHAnsi" w:cstheme="minorHAnsi"/>
          <w:b/>
          <w:sz w:val="22"/>
          <w:szCs w:val="22"/>
        </w:rPr>
        <w:t xml:space="preserve"> </w:t>
      </w:r>
      <w:r w:rsidR="00881463" w:rsidRPr="00365997">
        <w:rPr>
          <w:rFonts w:asciiTheme="minorHAnsi" w:hAnsiTheme="minorHAnsi" w:cstheme="minorHAnsi"/>
          <w:b/>
          <w:bCs/>
          <w:i/>
          <w:iCs/>
          <w:color w:val="FF0000"/>
          <w:lang w:eastAsia="es-BO"/>
        </w:rPr>
        <w:t>“No corresponde”</w:t>
      </w:r>
    </w:p>
    <w:p w:rsidR="00881463" w:rsidRDefault="00881463" w:rsidP="00B37050">
      <w:pPr>
        <w:ind w:left="426"/>
        <w:jc w:val="both"/>
        <w:rPr>
          <w:rFonts w:asciiTheme="minorHAnsi" w:hAnsiTheme="minorHAnsi" w:cstheme="minorHAnsi"/>
          <w:sz w:val="22"/>
          <w:szCs w:val="22"/>
          <w:lang w:val="es-ES_tradnl"/>
        </w:rPr>
      </w:pP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563F1E" w:rsidRPr="006F470A" w:rsidRDefault="00A11440" w:rsidP="00B37050">
      <w:pPr>
        <w:ind w:left="426"/>
        <w:jc w:val="both"/>
        <w:rPr>
          <w:rFonts w:asciiTheme="minorHAnsi" w:hAnsiTheme="minorHAnsi" w:cstheme="minorHAnsi"/>
          <w:i/>
          <w:color w:val="FF0000"/>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r w:rsidR="000E33F0" w:rsidRPr="006F470A">
        <w:rPr>
          <w:rFonts w:asciiTheme="minorHAnsi" w:hAnsiTheme="minorHAnsi" w:cstheme="minorHAnsi"/>
          <w:sz w:val="22"/>
          <w:szCs w:val="22"/>
          <w:lang w:val="es-ES_tradnl"/>
        </w:rPr>
        <w:t>.</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881463">
        <w:rPr>
          <w:rFonts w:asciiTheme="minorHAnsi" w:hAnsiTheme="minorHAnsi" w:cstheme="minorHAnsi"/>
          <w:b/>
          <w:sz w:val="22"/>
          <w:szCs w:val="22"/>
        </w:rPr>
        <w:t xml:space="preserve"> </w:t>
      </w:r>
      <w:r w:rsidR="00881463" w:rsidRPr="00365997">
        <w:rPr>
          <w:rFonts w:asciiTheme="minorHAnsi" w:hAnsiTheme="minorHAnsi" w:cstheme="minorHAnsi"/>
          <w:b/>
          <w:bCs/>
          <w:i/>
          <w:iCs/>
          <w:color w:val="FF0000"/>
          <w:lang w:eastAsia="es-BO"/>
        </w:rPr>
        <w:t>“No corresponde”</w:t>
      </w:r>
    </w:p>
    <w:p w:rsidR="00881463" w:rsidRDefault="00881463"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881463">
        <w:rPr>
          <w:rFonts w:asciiTheme="minorHAnsi" w:hAnsiTheme="minorHAnsi" w:cstheme="minorHAnsi"/>
          <w:b/>
          <w:sz w:val="22"/>
          <w:szCs w:val="22"/>
        </w:rPr>
        <w:t xml:space="preserve"> </w:t>
      </w:r>
      <w:r w:rsidR="00881463" w:rsidRPr="00365997">
        <w:rPr>
          <w:rFonts w:asciiTheme="minorHAnsi" w:hAnsiTheme="minorHAnsi" w:cstheme="minorHAnsi"/>
          <w:b/>
          <w:bCs/>
          <w:i/>
          <w:iCs/>
          <w:color w:val="FF0000"/>
          <w:lang w:eastAsia="es-BO"/>
        </w:rPr>
        <w:t>“No corresponde”</w:t>
      </w:r>
    </w:p>
    <w:p w:rsidR="00881463" w:rsidRDefault="00881463"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323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323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323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323A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323A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323A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323A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323A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323A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323A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323A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323A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881463" w:rsidRDefault="006E23E4" w:rsidP="005323A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881463">
        <w:rPr>
          <w:rFonts w:asciiTheme="minorHAnsi" w:hAnsiTheme="minorHAnsi" w:cstheme="minorHAnsi"/>
          <w:sz w:val="22"/>
          <w:szCs w:val="22"/>
        </w:rPr>
        <w:t xml:space="preserve">Original de la Garantía de Seriedad de Propuesta </w:t>
      </w:r>
    </w:p>
    <w:p w:rsidR="00881463" w:rsidRPr="00881463" w:rsidRDefault="00881463" w:rsidP="00881463">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323A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323A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323A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323A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323A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323A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323A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323A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323A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323A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323A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323A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323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323A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323A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323A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323A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323A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5323A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5323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323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323A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323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323A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323A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323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323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323A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323A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323A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323A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323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323A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323A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323A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323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323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323A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323A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881463" w:rsidRDefault="00881463" w:rsidP="00FA78A9">
      <w:pPr>
        <w:jc w:val="center"/>
        <w:rPr>
          <w:rFonts w:ascii="Segoe UI" w:hAnsi="Segoe UI" w:cs="Segoe UI"/>
          <w:b/>
          <w:bCs/>
          <w:color w:val="FF0000"/>
        </w:rPr>
      </w:pPr>
    </w:p>
    <w:tbl>
      <w:tblPr>
        <w:tblW w:w="9987" w:type="dxa"/>
        <w:jc w:val="center"/>
        <w:tblCellMar>
          <w:left w:w="70" w:type="dxa"/>
          <w:right w:w="70" w:type="dxa"/>
        </w:tblCellMar>
        <w:tblLook w:val="04A0" w:firstRow="1" w:lastRow="0" w:firstColumn="1" w:lastColumn="0" w:noHBand="0" w:noVBand="1"/>
      </w:tblPr>
      <w:tblGrid>
        <w:gridCol w:w="609"/>
        <w:gridCol w:w="1786"/>
        <w:gridCol w:w="1650"/>
        <w:gridCol w:w="1309"/>
        <w:gridCol w:w="1225"/>
        <w:gridCol w:w="1457"/>
        <w:gridCol w:w="1951"/>
      </w:tblGrid>
      <w:tr w:rsidR="00881463" w:rsidRPr="006F470A" w:rsidTr="00881463">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881463" w:rsidRPr="006F470A" w:rsidRDefault="00881463" w:rsidP="005B67C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gridSpan w:val="2"/>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881463" w:rsidRPr="006F470A" w:rsidRDefault="00881463" w:rsidP="005B67C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81463" w:rsidRPr="006F470A" w:rsidRDefault="00881463" w:rsidP="005B67C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881463" w:rsidRPr="006F470A" w:rsidRDefault="00881463" w:rsidP="005B67C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881463" w:rsidRPr="006F470A" w:rsidRDefault="00881463" w:rsidP="005B67C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881463" w:rsidRPr="006F470A" w:rsidRDefault="00881463" w:rsidP="005B67C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881463" w:rsidRPr="006F470A" w:rsidTr="00881463">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1463" w:rsidRPr="00881463" w:rsidRDefault="00881463" w:rsidP="005B67CB">
            <w:pPr>
              <w:jc w:val="center"/>
              <w:rPr>
                <w:rFonts w:ascii="Calibri" w:hAnsi="Calibri" w:cs="Calibri"/>
                <w:color w:val="000000"/>
                <w:sz w:val="24"/>
                <w:szCs w:val="24"/>
                <w:lang w:eastAsia="es-BO"/>
              </w:rPr>
            </w:pPr>
            <w:r w:rsidRPr="00881463">
              <w:rPr>
                <w:rFonts w:ascii="Calibri" w:hAnsi="Calibri" w:cs="Calibri"/>
                <w:color w:val="000000"/>
                <w:sz w:val="24"/>
                <w:szCs w:val="24"/>
                <w:lang w:eastAsia="es-BO"/>
              </w:rPr>
              <w:t>1</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81463" w:rsidRPr="00881463" w:rsidRDefault="00881463" w:rsidP="005B67CB">
            <w:pPr>
              <w:spacing w:before="60" w:after="60"/>
              <w:jc w:val="both"/>
              <w:rPr>
                <w:rFonts w:ascii="Calibri" w:hAnsi="Calibri" w:cs="Calibri"/>
                <w:sz w:val="24"/>
                <w:szCs w:val="24"/>
                <w:lang w:val="es-BO"/>
              </w:rPr>
            </w:pPr>
            <w:r w:rsidRPr="00881463">
              <w:rPr>
                <w:rFonts w:ascii="Calibri" w:hAnsi="Calibri" w:cs="Calibri"/>
                <w:sz w:val="24"/>
                <w:szCs w:val="24"/>
                <w:lang w:val="es-BO"/>
              </w:rPr>
              <w:t>Bomba Sumergible para Combustibles Líquidos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1463" w:rsidRPr="00881463" w:rsidRDefault="00881463" w:rsidP="005B67CB">
            <w:pPr>
              <w:spacing w:before="60" w:after="60"/>
              <w:jc w:val="center"/>
              <w:rPr>
                <w:rFonts w:ascii="Calibri" w:hAnsi="Calibri" w:cs="Calibri"/>
                <w:bCs/>
                <w:sz w:val="24"/>
                <w:szCs w:val="24"/>
                <w:lang w:val="es-BO"/>
              </w:rPr>
            </w:pPr>
            <w:r w:rsidRPr="00881463">
              <w:rPr>
                <w:rFonts w:ascii="Calibri" w:hAnsi="Calibri" w:cs="Calibri"/>
                <w:bCs/>
                <w:sz w:val="24"/>
                <w:szCs w:val="24"/>
                <w:lang w:val="es-BO"/>
              </w:rPr>
              <w:t>PIEZA</w:t>
            </w:r>
          </w:p>
        </w:tc>
        <w:tc>
          <w:tcPr>
            <w:tcW w:w="1225" w:type="dxa"/>
            <w:tcBorders>
              <w:top w:val="single" w:sz="4" w:space="0" w:color="auto"/>
              <w:left w:val="single" w:sz="4" w:space="0" w:color="auto"/>
              <w:bottom w:val="single" w:sz="4" w:space="0" w:color="auto"/>
              <w:right w:val="single" w:sz="4" w:space="0" w:color="auto"/>
            </w:tcBorders>
            <w:vAlign w:val="center"/>
          </w:tcPr>
          <w:p w:rsidR="00881463" w:rsidRPr="00881463" w:rsidRDefault="00881463" w:rsidP="005B67CB">
            <w:pPr>
              <w:jc w:val="center"/>
              <w:rPr>
                <w:rFonts w:ascii="Calibri" w:hAnsi="Calibri" w:cs="Calibri"/>
                <w:color w:val="000000"/>
                <w:sz w:val="24"/>
                <w:szCs w:val="24"/>
                <w:lang w:eastAsia="es-BO"/>
              </w:rPr>
            </w:pPr>
            <w:r w:rsidRPr="00881463">
              <w:rPr>
                <w:rFonts w:ascii="Calibri" w:hAnsi="Calibri" w:cs="Calibri"/>
                <w:color w:val="000000"/>
                <w:sz w:val="24"/>
                <w:szCs w:val="24"/>
                <w:lang w:eastAsia="es-BO"/>
              </w:rPr>
              <w:t>6</w:t>
            </w:r>
          </w:p>
        </w:tc>
        <w:tc>
          <w:tcPr>
            <w:tcW w:w="1457" w:type="dxa"/>
            <w:tcBorders>
              <w:top w:val="single" w:sz="4" w:space="0" w:color="auto"/>
              <w:left w:val="single" w:sz="4" w:space="0" w:color="auto"/>
              <w:bottom w:val="single" w:sz="4" w:space="0" w:color="auto"/>
              <w:right w:val="single" w:sz="4" w:space="0" w:color="auto"/>
            </w:tcBorders>
            <w:vAlign w:val="center"/>
          </w:tcPr>
          <w:p w:rsidR="00881463" w:rsidRPr="00881463" w:rsidRDefault="00881463" w:rsidP="005B67CB">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881463" w:rsidRPr="00881463" w:rsidRDefault="00881463" w:rsidP="005B67CB">
            <w:pPr>
              <w:jc w:val="right"/>
              <w:rPr>
                <w:rFonts w:ascii="Calibri" w:hAnsi="Calibri" w:cs="Calibri"/>
                <w:color w:val="000000"/>
                <w:sz w:val="24"/>
                <w:szCs w:val="24"/>
                <w:lang w:eastAsia="es-BO"/>
              </w:rPr>
            </w:pPr>
          </w:p>
        </w:tc>
      </w:tr>
      <w:tr w:rsidR="00881463" w:rsidRPr="006F470A" w:rsidTr="00881463">
        <w:trPr>
          <w:trHeight w:val="339"/>
          <w:jc w:val="center"/>
        </w:trPr>
        <w:tc>
          <w:tcPr>
            <w:tcW w:w="8036" w:type="dxa"/>
            <w:gridSpan w:val="6"/>
            <w:tcBorders>
              <w:top w:val="single" w:sz="4" w:space="0" w:color="auto"/>
              <w:left w:val="single" w:sz="12" w:space="0" w:color="auto"/>
              <w:bottom w:val="single" w:sz="4" w:space="0" w:color="auto"/>
            </w:tcBorders>
            <w:shd w:val="clear" w:color="auto" w:fill="auto"/>
            <w:noWrap/>
            <w:vAlign w:val="center"/>
            <w:hideMark/>
          </w:tcPr>
          <w:p w:rsidR="00881463" w:rsidRPr="006F470A" w:rsidRDefault="00881463" w:rsidP="0088146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951" w:type="dxa"/>
            <w:tcBorders>
              <w:top w:val="single" w:sz="4" w:space="0" w:color="auto"/>
              <w:left w:val="single" w:sz="4" w:space="0" w:color="auto"/>
              <w:bottom w:val="single" w:sz="4" w:space="0" w:color="auto"/>
            </w:tcBorders>
            <w:shd w:val="clear" w:color="auto" w:fill="auto"/>
            <w:noWrap/>
            <w:vAlign w:val="center"/>
            <w:hideMark/>
          </w:tcPr>
          <w:p w:rsidR="00881463" w:rsidRPr="006F470A" w:rsidRDefault="00881463" w:rsidP="00881463">
            <w:pPr>
              <w:jc w:val="center"/>
              <w:rPr>
                <w:rFonts w:asciiTheme="minorHAnsi" w:hAnsiTheme="minorHAnsi" w:cstheme="minorHAnsi"/>
                <w:sz w:val="22"/>
                <w:szCs w:val="22"/>
                <w:lang w:val="es-BO"/>
              </w:rPr>
            </w:pPr>
          </w:p>
        </w:tc>
      </w:tr>
      <w:tr w:rsidR="00881463" w:rsidRPr="006F470A" w:rsidTr="00881463">
        <w:trPr>
          <w:trHeight w:val="339"/>
          <w:jc w:val="center"/>
        </w:trPr>
        <w:tc>
          <w:tcPr>
            <w:tcW w:w="2395" w:type="dxa"/>
            <w:gridSpan w:val="2"/>
            <w:tcBorders>
              <w:top w:val="single" w:sz="4" w:space="0" w:color="auto"/>
              <w:left w:val="single" w:sz="12" w:space="0" w:color="auto"/>
              <w:bottom w:val="single" w:sz="4" w:space="0" w:color="auto"/>
              <w:right w:val="single" w:sz="4" w:space="0" w:color="auto"/>
            </w:tcBorders>
            <w:shd w:val="clear" w:color="auto" w:fill="auto"/>
            <w:noWrap/>
            <w:vAlign w:val="center"/>
          </w:tcPr>
          <w:p w:rsidR="00881463" w:rsidRPr="006F470A" w:rsidRDefault="00881463" w:rsidP="00881463">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592" w:type="dxa"/>
            <w:gridSpan w:val="5"/>
            <w:tcBorders>
              <w:top w:val="single" w:sz="4" w:space="0" w:color="auto"/>
              <w:left w:val="single" w:sz="4" w:space="0" w:color="auto"/>
              <w:bottom w:val="single" w:sz="4" w:space="0" w:color="auto"/>
            </w:tcBorders>
            <w:shd w:val="clear" w:color="auto" w:fill="auto"/>
            <w:noWrap/>
            <w:vAlign w:val="center"/>
          </w:tcPr>
          <w:p w:rsidR="00881463" w:rsidRPr="006F470A" w:rsidRDefault="00881463" w:rsidP="00881463">
            <w:pPr>
              <w:jc w:val="center"/>
              <w:rPr>
                <w:rFonts w:asciiTheme="minorHAnsi" w:hAnsiTheme="minorHAnsi" w:cstheme="minorHAnsi"/>
                <w:sz w:val="22"/>
                <w:szCs w:val="22"/>
                <w:lang w:val="es-BO"/>
              </w:rPr>
            </w:pPr>
          </w:p>
        </w:tc>
      </w:tr>
    </w:tbl>
    <w:p w:rsidR="00881463" w:rsidRDefault="00881463" w:rsidP="00FA78A9">
      <w:pPr>
        <w:jc w:val="center"/>
        <w:rPr>
          <w:rFonts w:ascii="Segoe UI" w:hAnsi="Segoe UI" w:cs="Segoe UI"/>
          <w:b/>
          <w:bCs/>
          <w:color w:val="FF0000"/>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0A3896" w:rsidRDefault="005954B6" w:rsidP="00126BEB">
            <w:pPr>
              <w:rPr>
                <w:rFonts w:asciiTheme="minorHAnsi" w:hAnsiTheme="minorHAnsi" w:cstheme="minorHAnsi"/>
                <w:b/>
                <w:sz w:val="18"/>
                <w:szCs w:val="18"/>
              </w:rPr>
            </w:pPr>
            <w:r w:rsidRPr="000A3896">
              <w:rPr>
                <w:rFonts w:asciiTheme="minorHAnsi" w:hAnsiTheme="minorHAnsi" w:cstheme="minorHAnsi"/>
                <w:b/>
                <w:sz w:val="18"/>
                <w:szCs w:val="18"/>
              </w:rPr>
              <w:t>DESCRIPCIÓN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5954B6" w:rsidRPr="000A3896" w:rsidRDefault="005954B6" w:rsidP="005954B6">
            <w:pPr>
              <w:autoSpaceDE w:val="0"/>
              <w:autoSpaceDN w:val="0"/>
              <w:adjustRightInd w:val="0"/>
              <w:jc w:val="both"/>
              <w:rPr>
                <w:rFonts w:asciiTheme="minorHAnsi" w:hAnsiTheme="minorHAnsi" w:cs="Calibri"/>
                <w:b/>
                <w:sz w:val="18"/>
                <w:szCs w:val="18"/>
              </w:rPr>
            </w:pPr>
            <w:r w:rsidRPr="000A3896">
              <w:rPr>
                <w:rFonts w:asciiTheme="minorHAnsi" w:hAnsiTheme="minorHAnsi" w:cs="Calibri"/>
                <w:sz w:val="18"/>
                <w:szCs w:val="18"/>
              </w:rPr>
              <w:t>Marca:</w:t>
            </w:r>
            <w:r w:rsidRPr="000A3896">
              <w:rPr>
                <w:rFonts w:asciiTheme="minorHAnsi" w:hAnsiTheme="minorHAnsi" w:cs="Calibri"/>
                <w:b/>
                <w:sz w:val="18"/>
                <w:szCs w:val="18"/>
              </w:rPr>
              <w:t xml:space="preserve"> A especificar por el proponente.</w:t>
            </w:r>
          </w:p>
          <w:p w:rsidR="005954B6" w:rsidRPr="000A3896" w:rsidRDefault="005954B6" w:rsidP="005954B6">
            <w:pPr>
              <w:autoSpaceDE w:val="0"/>
              <w:autoSpaceDN w:val="0"/>
              <w:adjustRightInd w:val="0"/>
              <w:jc w:val="both"/>
              <w:rPr>
                <w:rFonts w:asciiTheme="minorHAnsi" w:hAnsiTheme="minorHAnsi" w:cs="Calibri"/>
                <w:b/>
                <w:sz w:val="18"/>
                <w:szCs w:val="18"/>
              </w:rPr>
            </w:pPr>
            <w:r w:rsidRPr="000A3896">
              <w:rPr>
                <w:rFonts w:asciiTheme="minorHAnsi" w:hAnsiTheme="minorHAnsi" w:cs="Calibri"/>
                <w:sz w:val="18"/>
                <w:szCs w:val="18"/>
              </w:rPr>
              <w:t>Modelo:</w:t>
            </w:r>
            <w:r w:rsidRPr="000A3896">
              <w:rPr>
                <w:rFonts w:asciiTheme="minorHAnsi" w:hAnsiTheme="minorHAnsi" w:cs="Calibri"/>
                <w:b/>
                <w:sz w:val="18"/>
                <w:szCs w:val="18"/>
              </w:rPr>
              <w:t xml:space="preserve"> A especificar por el proponente.</w:t>
            </w:r>
          </w:p>
          <w:p w:rsidR="005954B6" w:rsidRPr="000A3896" w:rsidRDefault="005954B6" w:rsidP="005954B6">
            <w:pPr>
              <w:autoSpaceDE w:val="0"/>
              <w:autoSpaceDN w:val="0"/>
              <w:adjustRightInd w:val="0"/>
              <w:jc w:val="both"/>
              <w:rPr>
                <w:rFonts w:asciiTheme="minorHAnsi" w:hAnsiTheme="minorHAnsi" w:cs="Calibri"/>
                <w:b/>
                <w:sz w:val="18"/>
                <w:szCs w:val="18"/>
              </w:rPr>
            </w:pPr>
            <w:r w:rsidRPr="000A3896">
              <w:rPr>
                <w:rFonts w:asciiTheme="minorHAnsi" w:hAnsiTheme="minorHAnsi" w:cs="Calibri"/>
                <w:sz w:val="18"/>
                <w:szCs w:val="18"/>
              </w:rPr>
              <w:t>Industria:</w:t>
            </w:r>
            <w:r w:rsidRPr="000A3896">
              <w:rPr>
                <w:rFonts w:asciiTheme="minorHAnsi" w:hAnsiTheme="minorHAnsi" w:cs="Calibri"/>
                <w:b/>
                <w:sz w:val="18"/>
                <w:szCs w:val="18"/>
              </w:rPr>
              <w:t xml:space="preserve"> A especificar por el proponente.</w:t>
            </w:r>
          </w:p>
          <w:p w:rsidR="005954B6" w:rsidRPr="000A3896" w:rsidRDefault="005954B6" w:rsidP="005954B6">
            <w:pPr>
              <w:autoSpaceDE w:val="0"/>
              <w:autoSpaceDN w:val="0"/>
              <w:adjustRightInd w:val="0"/>
              <w:jc w:val="both"/>
              <w:rPr>
                <w:rFonts w:asciiTheme="minorHAnsi" w:hAnsiTheme="minorHAnsi" w:cs="Calibri"/>
                <w:sz w:val="18"/>
                <w:szCs w:val="18"/>
              </w:rPr>
            </w:pPr>
            <w:r w:rsidRPr="000A3896">
              <w:rPr>
                <w:rFonts w:asciiTheme="minorHAnsi" w:hAnsiTheme="minorHAnsi" w:cs="Calibri"/>
                <w:sz w:val="18"/>
                <w:szCs w:val="18"/>
              </w:rPr>
              <w:t>Potencia de 1 ½ HP a prueba de explosión.</w:t>
            </w:r>
          </w:p>
          <w:p w:rsidR="005954B6" w:rsidRPr="000A3896" w:rsidRDefault="005954B6" w:rsidP="005954B6">
            <w:pPr>
              <w:autoSpaceDE w:val="0"/>
              <w:autoSpaceDN w:val="0"/>
              <w:adjustRightInd w:val="0"/>
              <w:jc w:val="both"/>
              <w:rPr>
                <w:rFonts w:asciiTheme="minorHAnsi" w:hAnsiTheme="minorHAnsi" w:cs="Calibri"/>
                <w:sz w:val="18"/>
                <w:szCs w:val="18"/>
              </w:rPr>
            </w:pPr>
            <w:r w:rsidRPr="000A3896">
              <w:rPr>
                <w:rFonts w:asciiTheme="minorHAnsi" w:hAnsiTheme="minorHAnsi" w:cs="Calibri"/>
                <w:sz w:val="18"/>
                <w:szCs w:val="18"/>
              </w:rPr>
              <w:t>Alimentación por energía eléctrica monofásica 220 - 240 voltios, 50 Hz.</w:t>
            </w:r>
          </w:p>
          <w:p w:rsidR="005954B6" w:rsidRPr="000A3896" w:rsidRDefault="005954B6" w:rsidP="005954B6">
            <w:pPr>
              <w:autoSpaceDE w:val="0"/>
              <w:autoSpaceDN w:val="0"/>
              <w:adjustRightInd w:val="0"/>
              <w:jc w:val="both"/>
              <w:rPr>
                <w:rFonts w:asciiTheme="minorHAnsi" w:hAnsiTheme="minorHAnsi" w:cs="Calibri"/>
                <w:sz w:val="18"/>
                <w:szCs w:val="18"/>
              </w:rPr>
            </w:pPr>
            <w:r w:rsidRPr="000A3896">
              <w:rPr>
                <w:rFonts w:asciiTheme="minorHAnsi" w:hAnsiTheme="minorHAnsi" w:cs="Calibri"/>
                <w:sz w:val="18"/>
                <w:szCs w:val="18"/>
              </w:rPr>
              <w:t>Salida tubería de descarga de 2”</w:t>
            </w:r>
          </w:p>
          <w:p w:rsidR="005954B6" w:rsidRPr="000A3896" w:rsidRDefault="005954B6" w:rsidP="005954B6">
            <w:pPr>
              <w:autoSpaceDE w:val="0"/>
              <w:autoSpaceDN w:val="0"/>
              <w:adjustRightInd w:val="0"/>
              <w:jc w:val="both"/>
              <w:rPr>
                <w:rFonts w:asciiTheme="minorHAnsi" w:hAnsiTheme="minorHAnsi" w:cs="Calibri"/>
                <w:sz w:val="18"/>
                <w:szCs w:val="18"/>
              </w:rPr>
            </w:pPr>
            <w:r w:rsidRPr="000A3896">
              <w:rPr>
                <w:rFonts w:asciiTheme="minorHAnsi" w:hAnsiTheme="minorHAnsi" w:cs="Calibri"/>
                <w:sz w:val="18"/>
                <w:szCs w:val="18"/>
              </w:rPr>
              <w:t>Compatibilidad de combustible Diésel o Gasolina.</w:t>
            </w:r>
          </w:p>
          <w:p w:rsidR="005954B6" w:rsidRPr="000A3896" w:rsidRDefault="005954B6" w:rsidP="005954B6">
            <w:pPr>
              <w:autoSpaceDE w:val="0"/>
              <w:autoSpaceDN w:val="0"/>
              <w:adjustRightInd w:val="0"/>
              <w:jc w:val="both"/>
              <w:rPr>
                <w:rFonts w:asciiTheme="minorHAnsi" w:hAnsiTheme="minorHAnsi" w:cs="Calibri"/>
                <w:sz w:val="18"/>
                <w:szCs w:val="18"/>
              </w:rPr>
            </w:pPr>
            <w:r w:rsidRPr="000A3896">
              <w:rPr>
                <w:rFonts w:asciiTheme="minorHAnsi" w:hAnsiTheme="minorHAnsi" w:cs="Calibri"/>
                <w:sz w:val="18"/>
                <w:szCs w:val="18"/>
              </w:rPr>
              <w:t xml:space="preserve">Caño tipo telescópico de longitud variable. </w:t>
            </w:r>
          </w:p>
          <w:p w:rsidR="005954B6" w:rsidRPr="000A3896" w:rsidRDefault="005954B6" w:rsidP="005954B6">
            <w:pPr>
              <w:autoSpaceDE w:val="0"/>
              <w:autoSpaceDN w:val="0"/>
              <w:adjustRightInd w:val="0"/>
              <w:jc w:val="both"/>
              <w:rPr>
                <w:rFonts w:asciiTheme="minorHAnsi" w:hAnsiTheme="minorHAnsi" w:cs="Calibri"/>
                <w:sz w:val="18"/>
                <w:szCs w:val="18"/>
              </w:rPr>
            </w:pPr>
            <w:r w:rsidRPr="000A3896">
              <w:rPr>
                <w:rFonts w:asciiTheme="minorHAnsi" w:hAnsiTheme="minorHAnsi" w:cs="Calibri"/>
                <w:sz w:val="18"/>
                <w:szCs w:val="18"/>
              </w:rPr>
              <w:t xml:space="preserve">Alivio regulable tipo Venturi con válvulas de control de sifón y tornillo de regulación de presión de descarga de 3-30 PSI. </w:t>
            </w:r>
          </w:p>
          <w:p w:rsidR="005954B6" w:rsidRPr="000A3896" w:rsidRDefault="005954B6" w:rsidP="005954B6">
            <w:pPr>
              <w:autoSpaceDE w:val="0"/>
              <w:autoSpaceDN w:val="0"/>
              <w:adjustRightInd w:val="0"/>
              <w:jc w:val="both"/>
              <w:rPr>
                <w:rFonts w:asciiTheme="minorHAnsi" w:hAnsiTheme="minorHAnsi" w:cs="Calibri"/>
                <w:sz w:val="18"/>
                <w:szCs w:val="18"/>
              </w:rPr>
            </w:pPr>
            <w:r w:rsidRPr="000A3896">
              <w:rPr>
                <w:rFonts w:asciiTheme="minorHAnsi" w:hAnsiTheme="minorHAnsi" w:cs="Calibri"/>
                <w:sz w:val="18"/>
                <w:szCs w:val="18"/>
              </w:rPr>
              <w:t>Sello de descarga con dirección de perdida al tanque.</w:t>
            </w:r>
          </w:p>
          <w:p w:rsidR="005954B6" w:rsidRPr="000A3896" w:rsidRDefault="005954B6" w:rsidP="005954B6">
            <w:pPr>
              <w:autoSpaceDE w:val="0"/>
              <w:autoSpaceDN w:val="0"/>
              <w:adjustRightInd w:val="0"/>
              <w:jc w:val="both"/>
              <w:rPr>
                <w:rFonts w:asciiTheme="minorHAnsi" w:hAnsiTheme="minorHAnsi" w:cs="Calibri"/>
                <w:sz w:val="18"/>
                <w:szCs w:val="18"/>
              </w:rPr>
            </w:pPr>
            <w:r w:rsidRPr="000A3896">
              <w:rPr>
                <w:rFonts w:asciiTheme="minorHAnsi" w:hAnsiTheme="minorHAnsi" w:cs="Calibri"/>
                <w:sz w:val="18"/>
                <w:szCs w:val="18"/>
              </w:rPr>
              <w:t>Puerto de ventilación de ¼ NTP.</w:t>
            </w:r>
          </w:p>
          <w:p w:rsidR="005954B6" w:rsidRPr="000A3896" w:rsidRDefault="005954B6" w:rsidP="005954B6">
            <w:pPr>
              <w:autoSpaceDE w:val="0"/>
              <w:autoSpaceDN w:val="0"/>
              <w:adjustRightInd w:val="0"/>
              <w:jc w:val="both"/>
              <w:rPr>
                <w:rFonts w:asciiTheme="minorHAnsi" w:hAnsiTheme="minorHAnsi" w:cs="Calibri"/>
                <w:sz w:val="18"/>
                <w:szCs w:val="18"/>
              </w:rPr>
            </w:pPr>
            <w:r w:rsidRPr="000A3896">
              <w:rPr>
                <w:rFonts w:asciiTheme="minorHAnsi" w:hAnsiTheme="minorHAnsi" w:cs="Calibri"/>
                <w:sz w:val="18"/>
                <w:szCs w:val="18"/>
              </w:rPr>
              <w:t xml:space="preserve">Puerto de sifón de 3/8 NTP. </w:t>
            </w:r>
          </w:p>
          <w:p w:rsidR="005954B6" w:rsidRPr="000A3896" w:rsidRDefault="005954B6" w:rsidP="005954B6">
            <w:pPr>
              <w:autoSpaceDE w:val="0"/>
              <w:autoSpaceDN w:val="0"/>
              <w:adjustRightInd w:val="0"/>
              <w:jc w:val="both"/>
              <w:rPr>
                <w:rFonts w:asciiTheme="minorHAnsi" w:hAnsiTheme="minorHAnsi" w:cs="Calibri"/>
                <w:sz w:val="18"/>
                <w:szCs w:val="18"/>
              </w:rPr>
            </w:pPr>
            <w:r w:rsidRPr="000A3896">
              <w:rPr>
                <w:rFonts w:asciiTheme="minorHAnsi" w:hAnsiTheme="minorHAnsi" w:cs="Calibri"/>
                <w:sz w:val="18"/>
                <w:szCs w:val="18"/>
              </w:rPr>
              <w:t>Motor de condensador dividido de fase única.</w:t>
            </w:r>
          </w:p>
          <w:p w:rsidR="000221D3" w:rsidRPr="000A3896" w:rsidRDefault="005954B6" w:rsidP="005954B6">
            <w:pPr>
              <w:autoSpaceDE w:val="0"/>
              <w:autoSpaceDN w:val="0"/>
              <w:adjustRightInd w:val="0"/>
              <w:rPr>
                <w:rFonts w:asciiTheme="minorHAnsi" w:hAnsiTheme="minorHAnsi" w:cstheme="minorHAnsi"/>
                <w:sz w:val="18"/>
                <w:szCs w:val="18"/>
              </w:rPr>
            </w:pPr>
            <w:r w:rsidRPr="000A3896">
              <w:rPr>
                <w:rFonts w:asciiTheme="minorHAnsi" w:hAnsiTheme="minorHAnsi" w:cs="Calibri"/>
                <w:sz w:val="18"/>
                <w:szCs w:val="18"/>
              </w:rPr>
              <w:t>Protector térmico de sobrecarga de corriente en caso de falla por recalentamiento.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0A3896" w:rsidRDefault="005954B6" w:rsidP="00126BEB">
            <w:pPr>
              <w:rPr>
                <w:rFonts w:asciiTheme="minorHAnsi" w:hAnsiTheme="minorHAnsi" w:cstheme="minorHAnsi"/>
                <w:b/>
                <w:sz w:val="18"/>
                <w:szCs w:val="18"/>
              </w:rPr>
            </w:pPr>
            <w:r w:rsidRPr="000A3896">
              <w:rPr>
                <w:rFonts w:asciiTheme="minorHAnsi" w:hAnsiTheme="minorHAnsi" w:cstheme="minorHAnsi"/>
                <w:b/>
                <w:sz w:val="18"/>
                <w:szCs w:val="18"/>
              </w:rPr>
              <w:t>PLAZO DE ENTREGA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0A3896" w:rsidRDefault="005954B6" w:rsidP="00126BEB">
            <w:pPr>
              <w:ind w:right="141"/>
              <w:jc w:val="both"/>
              <w:rPr>
                <w:rFonts w:asciiTheme="minorHAnsi" w:hAnsiTheme="minorHAnsi" w:cstheme="minorHAnsi"/>
                <w:sz w:val="18"/>
                <w:szCs w:val="18"/>
              </w:rPr>
            </w:pPr>
            <w:r w:rsidRPr="000A3896">
              <w:rPr>
                <w:rFonts w:ascii="Calibri" w:hAnsi="Calibri" w:cs="Calibri"/>
                <w:sz w:val="18"/>
                <w:szCs w:val="18"/>
              </w:rPr>
              <w:t xml:space="preserve">El plazo de entrega de los bienes  será de </w:t>
            </w:r>
            <w:r w:rsidRPr="000A3896">
              <w:rPr>
                <w:rFonts w:ascii="Calibri" w:hAnsi="Calibri" w:cs="Calibri"/>
                <w:b/>
                <w:sz w:val="18"/>
                <w:szCs w:val="18"/>
                <w:u w:val="single"/>
              </w:rPr>
              <w:t>45 días calendario</w:t>
            </w:r>
            <w:r w:rsidRPr="000A3896">
              <w:rPr>
                <w:rFonts w:ascii="Calibri" w:hAnsi="Calibri" w:cs="Calibri"/>
                <w:sz w:val="18"/>
                <w:szCs w:val="18"/>
              </w:rPr>
              <w:t>, computables a partir de la fecha de suscripción del Contrato por el proponente adjudicado.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0A3896" w:rsidRDefault="005954B6" w:rsidP="00126BEB">
            <w:pPr>
              <w:rPr>
                <w:rFonts w:asciiTheme="minorHAnsi" w:hAnsiTheme="minorHAnsi" w:cstheme="minorHAnsi"/>
                <w:b/>
                <w:sz w:val="18"/>
                <w:szCs w:val="18"/>
              </w:rPr>
            </w:pPr>
            <w:r w:rsidRPr="000A3896">
              <w:rPr>
                <w:rFonts w:asciiTheme="minorHAnsi" w:hAnsiTheme="minorHAnsi" w:cstheme="minorHAnsi"/>
                <w:b/>
                <w:sz w:val="18"/>
                <w:szCs w:val="18"/>
              </w:rPr>
              <w:t>MEDIOS DE TRANSPORTE</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0A3896" w:rsidRDefault="005954B6" w:rsidP="00126BEB">
            <w:pPr>
              <w:ind w:right="141"/>
              <w:jc w:val="both"/>
              <w:rPr>
                <w:rFonts w:asciiTheme="minorHAnsi" w:hAnsiTheme="minorHAnsi" w:cstheme="minorHAnsi"/>
                <w:sz w:val="18"/>
                <w:szCs w:val="18"/>
              </w:rPr>
            </w:pPr>
            <w:r w:rsidRPr="000A3896">
              <w:rPr>
                <w:rFonts w:ascii="Calibri" w:hAnsi="Calibri" w:cs="Calibri"/>
                <w:sz w:val="18"/>
                <w:szCs w:val="18"/>
              </w:rPr>
              <w:t>Los medios de transporte para la entrega en el lugar establecido, deben reunir las condiciones de seguridad requeridas, carga y descarga que aseguren la entrega de los bienes en buenas condiciones. La empresa adjudicada deberá correr los gastos que amerite.</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0A3896" w:rsidRDefault="005954B6" w:rsidP="00126BEB">
            <w:pPr>
              <w:rPr>
                <w:rFonts w:asciiTheme="minorHAnsi" w:hAnsiTheme="minorHAnsi" w:cstheme="minorHAnsi"/>
                <w:b/>
                <w:sz w:val="18"/>
                <w:szCs w:val="18"/>
              </w:rPr>
            </w:pPr>
            <w:r w:rsidRPr="000A3896">
              <w:rPr>
                <w:rFonts w:asciiTheme="minorHAnsi" w:hAnsiTheme="minorHAnsi" w:cstheme="minorHAnsi"/>
                <w:b/>
                <w:sz w:val="18"/>
                <w:szCs w:val="18"/>
              </w:rPr>
              <w:t>GARANTIA TECNICA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A3896" w:rsidRPr="000A3896" w:rsidRDefault="000A3896" w:rsidP="000A3896">
            <w:pPr>
              <w:autoSpaceDE w:val="0"/>
              <w:autoSpaceDN w:val="0"/>
              <w:adjustRightInd w:val="0"/>
              <w:spacing w:before="120" w:after="120"/>
              <w:jc w:val="both"/>
              <w:rPr>
                <w:rFonts w:ascii="Calibri" w:hAnsi="Calibri" w:cs="Calibri"/>
                <w:sz w:val="18"/>
                <w:szCs w:val="18"/>
              </w:rPr>
            </w:pPr>
            <w:r w:rsidRPr="000A3896">
              <w:rPr>
                <w:rFonts w:ascii="Calibri" w:hAnsi="Calibri" w:cs="Calibri"/>
                <w:b/>
                <w:bCs/>
                <w:sz w:val="18"/>
                <w:szCs w:val="18"/>
              </w:rPr>
              <w:t>Alcance de la garantía:</w:t>
            </w:r>
            <w:r w:rsidRPr="000A3896">
              <w:rPr>
                <w:rFonts w:ascii="Calibri" w:hAnsi="Calibri" w:cs="Calibri"/>
                <w:sz w:val="18"/>
                <w:szCs w:val="18"/>
              </w:rPr>
              <w:t xml:space="preserve"> La garantía técnica deberá cubrir defectos de diseño y/o fabricación, fallas técnicas, no detectables al momento que se otorgó la conformidad. E</w:t>
            </w:r>
            <w:r w:rsidRPr="000A3896">
              <w:rPr>
                <w:rFonts w:ascii="Calibri" w:hAnsi="Calibri"/>
                <w:sz w:val="18"/>
                <w:szCs w:val="18"/>
              </w:rPr>
              <w:t xml:space="preserve">l proponente adjudicado deberá realizar el reemplazo correspondiente por otras de iguales características en un plazo máximo de 3 días hábiles, sin ningún costo para YPFB. </w:t>
            </w:r>
          </w:p>
          <w:p w:rsidR="000A3896" w:rsidRPr="000A3896" w:rsidRDefault="000A3896" w:rsidP="000A3896">
            <w:pPr>
              <w:autoSpaceDE w:val="0"/>
              <w:autoSpaceDN w:val="0"/>
              <w:adjustRightInd w:val="0"/>
              <w:spacing w:before="120" w:after="120"/>
              <w:jc w:val="both"/>
              <w:rPr>
                <w:rFonts w:ascii="Calibri" w:hAnsi="Calibri" w:cs="Calibri"/>
                <w:sz w:val="18"/>
                <w:szCs w:val="18"/>
              </w:rPr>
            </w:pPr>
            <w:r w:rsidRPr="000A3896">
              <w:rPr>
                <w:rFonts w:ascii="Calibri" w:hAnsi="Calibri" w:cs="Calibri"/>
                <w:b/>
                <w:bCs/>
                <w:sz w:val="18"/>
                <w:szCs w:val="18"/>
              </w:rPr>
              <w:t xml:space="preserve"> - Período de garantía:</w:t>
            </w:r>
            <w:r w:rsidRPr="000A3896">
              <w:rPr>
                <w:rFonts w:ascii="Calibri" w:hAnsi="Calibri" w:cs="Calibri"/>
                <w:sz w:val="18"/>
                <w:szCs w:val="18"/>
              </w:rPr>
              <w:t xml:space="preserve"> </w:t>
            </w:r>
            <w:r w:rsidRPr="000A3896">
              <w:rPr>
                <w:rFonts w:ascii="Calibri" w:hAnsi="Calibri" w:cs="Arial"/>
                <w:sz w:val="18"/>
                <w:szCs w:val="18"/>
              </w:rPr>
              <w:t>La empresa adjudicada deberá presentar por escrito y firmada por el representante legal una garantía de los bienes por un tiempo de 1 año, atribuibles a fallas de fábrica y no a imprevistos.</w:t>
            </w:r>
          </w:p>
          <w:p w:rsidR="000221D3" w:rsidRPr="000A3896" w:rsidRDefault="000A3896" w:rsidP="000A3896">
            <w:pPr>
              <w:jc w:val="both"/>
              <w:rPr>
                <w:rFonts w:asciiTheme="minorHAnsi" w:hAnsiTheme="minorHAnsi" w:cstheme="minorHAnsi"/>
                <w:sz w:val="18"/>
                <w:szCs w:val="18"/>
              </w:rPr>
            </w:pPr>
            <w:r w:rsidRPr="000A3896">
              <w:rPr>
                <w:rFonts w:ascii="Calibri" w:hAnsi="Calibri" w:cs="Calibri"/>
                <w:b/>
                <w:bCs/>
                <w:sz w:val="18"/>
                <w:szCs w:val="18"/>
              </w:rPr>
              <w:t>- Inicio del cómputo del período de garantía:</w:t>
            </w:r>
            <w:r w:rsidRPr="000A3896">
              <w:rPr>
                <w:rFonts w:ascii="Calibri" w:hAnsi="Calibri" w:cs="Calibri"/>
                <w:sz w:val="18"/>
                <w:szCs w:val="18"/>
              </w:rPr>
              <w:t xml:space="preserve"> A partir de la fecha en la que se otorgó la conformidad de recepción de los bienes en almacenes de YPFB Distrito Comercial Oruro.</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323A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323A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323A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F739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75pt" o:ole="">
            <v:imagedata r:id="rId22" o:title=""/>
          </v:shape>
          <o:OLEObject Type="Embed" ProgID="Equation.3" ShapeID="_x0000_i1025" DrawAspect="Content" ObjectID="_1620458324"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4" o:title=""/>
          </v:shape>
          <o:OLEObject Type="Embed" ProgID="Equation.3" ShapeID="_x0000_i1026" DrawAspect="Content" ObjectID="_1620458325"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620458326"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8" o:title=""/>
          </v:shape>
          <o:OLEObject Type="Embed" ProgID="Equation.3" ShapeID="_x0000_i1028" DrawAspect="Content" ObjectID="_1620458327"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0A3896" w:rsidRPr="00720ACA" w:rsidRDefault="000A3896" w:rsidP="000A3896">
      <w:pPr>
        <w:jc w:val="center"/>
        <w:rPr>
          <w:rFonts w:ascii="Calibri" w:eastAsia="Arial Unicode MS" w:hAnsi="Calibri" w:cs="Calibri"/>
          <w:b/>
          <w:color w:val="000000"/>
          <w:szCs w:val="22"/>
          <w:lang w:val="es-MX"/>
        </w:rPr>
      </w:pPr>
    </w:p>
    <w:tbl>
      <w:tblPr>
        <w:tblW w:w="7908" w:type="dxa"/>
        <w:jc w:val="center"/>
        <w:tblCellMar>
          <w:left w:w="70" w:type="dxa"/>
          <w:right w:w="70" w:type="dxa"/>
        </w:tblCellMar>
        <w:tblLook w:val="04A0" w:firstRow="1" w:lastRow="0" w:firstColumn="1" w:lastColumn="0" w:noHBand="0" w:noVBand="1"/>
      </w:tblPr>
      <w:tblGrid>
        <w:gridCol w:w="421"/>
        <w:gridCol w:w="5369"/>
        <w:gridCol w:w="1005"/>
        <w:gridCol w:w="1113"/>
      </w:tblGrid>
      <w:tr w:rsidR="000A3896" w:rsidTr="005B67CB">
        <w:trPr>
          <w:trHeight w:val="122"/>
          <w:jc w:val="center"/>
        </w:trPr>
        <w:tc>
          <w:tcPr>
            <w:tcW w:w="421" w:type="dxa"/>
            <w:tcBorders>
              <w:top w:val="single" w:sz="4" w:space="0" w:color="auto"/>
              <w:left w:val="single" w:sz="4" w:space="0" w:color="auto"/>
              <w:bottom w:val="single" w:sz="4" w:space="0" w:color="auto"/>
              <w:right w:val="single" w:sz="4" w:space="0" w:color="000000"/>
            </w:tcBorders>
            <w:shd w:val="clear" w:color="auto" w:fill="C6D9F1" w:themeFill="text2" w:themeFillTint="33"/>
            <w:vAlign w:val="center"/>
            <w:hideMark/>
          </w:tcPr>
          <w:p w:rsidR="000A3896" w:rsidRDefault="000A3896" w:rsidP="005B67CB">
            <w:pPr>
              <w:spacing w:before="60" w:after="60"/>
              <w:jc w:val="center"/>
              <w:rPr>
                <w:rFonts w:ascii="Calibri" w:hAnsi="Calibri" w:cs="Calibri"/>
                <w:b/>
                <w:bCs/>
                <w:sz w:val="22"/>
                <w:szCs w:val="22"/>
                <w:lang w:val="es-BO"/>
              </w:rPr>
            </w:pPr>
            <w:r>
              <w:rPr>
                <w:rFonts w:ascii="Calibri" w:hAnsi="Calibri" w:cs="Calibri"/>
                <w:b/>
                <w:bCs/>
                <w:sz w:val="22"/>
                <w:szCs w:val="22"/>
                <w:lang w:val="es-BO"/>
              </w:rPr>
              <w:t xml:space="preserve">N° </w:t>
            </w:r>
          </w:p>
        </w:tc>
        <w:tc>
          <w:tcPr>
            <w:tcW w:w="5369" w:type="dxa"/>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0A3896" w:rsidRDefault="000A3896" w:rsidP="005B67CB">
            <w:pPr>
              <w:spacing w:before="60" w:after="60"/>
              <w:jc w:val="center"/>
              <w:rPr>
                <w:rFonts w:ascii="Calibri" w:hAnsi="Calibri" w:cs="Calibri"/>
                <w:b/>
                <w:bCs/>
                <w:sz w:val="22"/>
                <w:szCs w:val="22"/>
                <w:lang w:val="es-BO"/>
              </w:rPr>
            </w:pPr>
            <w:r>
              <w:rPr>
                <w:rFonts w:ascii="Calibri" w:hAnsi="Calibri" w:cs="Calibri"/>
                <w:b/>
                <w:bCs/>
                <w:sz w:val="22"/>
                <w:szCs w:val="22"/>
                <w:lang w:val="es-BO"/>
              </w:rPr>
              <w:t xml:space="preserve">DESCRIPCIÓN DETALLADA DEL BIEN </w:t>
            </w:r>
          </w:p>
        </w:tc>
        <w:tc>
          <w:tcPr>
            <w:tcW w:w="1005" w:type="dxa"/>
            <w:tcBorders>
              <w:top w:val="single" w:sz="4" w:space="0" w:color="auto"/>
              <w:left w:val="single" w:sz="4" w:space="0" w:color="auto"/>
              <w:bottom w:val="single" w:sz="4" w:space="0" w:color="auto"/>
              <w:right w:val="single" w:sz="4" w:space="0" w:color="000000"/>
            </w:tcBorders>
            <w:shd w:val="clear" w:color="auto" w:fill="C6D9F1" w:themeFill="text2" w:themeFillTint="33"/>
          </w:tcPr>
          <w:p w:rsidR="000A3896" w:rsidRDefault="000A3896" w:rsidP="005B67CB">
            <w:pPr>
              <w:spacing w:before="60" w:after="60"/>
              <w:jc w:val="center"/>
              <w:rPr>
                <w:rFonts w:ascii="Calibri" w:hAnsi="Calibri" w:cs="Calibri"/>
                <w:b/>
                <w:bCs/>
                <w:sz w:val="22"/>
                <w:szCs w:val="22"/>
                <w:lang w:val="es-BO"/>
              </w:rPr>
            </w:pPr>
            <w:r>
              <w:rPr>
                <w:rFonts w:ascii="Calibri" w:hAnsi="Calibri" w:cs="Calibri"/>
                <w:b/>
                <w:bCs/>
                <w:sz w:val="22"/>
                <w:szCs w:val="22"/>
                <w:lang w:val="es-BO"/>
              </w:rPr>
              <w:t>UNIDAD</w:t>
            </w:r>
          </w:p>
        </w:tc>
        <w:tc>
          <w:tcPr>
            <w:tcW w:w="1113" w:type="dxa"/>
            <w:tcBorders>
              <w:top w:val="single" w:sz="4" w:space="0" w:color="auto"/>
              <w:left w:val="single" w:sz="4" w:space="0" w:color="auto"/>
              <w:bottom w:val="single" w:sz="4" w:space="0" w:color="auto"/>
              <w:right w:val="single" w:sz="4" w:space="0" w:color="000000"/>
            </w:tcBorders>
            <w:shd w:val="clear" w:color="auto" w:fill="C6D9F1" w:themeFill="text2" w:themeFillTint="33"/>
          </w:tcPr>
          <w:p w:rsidR="000A3896" w:rsidRDefault="000A3896" w:rsidP="005B67CB">
            <w:pPr>
              <w:spacing w:before="60" w:after="60"/>
              <w:jc w:val="center"/>
              <w:rPr>
                <w:rFonts w:ascii="Calibri" w:hAnsi="Calibri" w:cs="Calibri"/>
                <w:b/>
                <w:bCs/>
                <w:sz w:val="22"/>
                <w:szCs w:val="22"/>
                <w:lang w:val="es-BO"/>
              </w:rPr>
            </w:pPr>
            <w:r>
              <w:rPr>
                <w:rFonts w:ascii="Calibri" w:hAnsi="Calibri" w:cs="Calibri"/>
                <w:b/>
                <w:bCs/>
                <w:sz w:val="22"/>
                <w:szCs w:val="22"/>
                <w:lang w:val="es-BO"/>
              </w:rPr>
              <w:t>CANTIDAD</w:t>
            </w:r>
          </w:p>
        </w:tc>
      </w:tr>
      <w:tr w:rsidR="000A3896" w:rsidTr="005B67CB">
        <w:trPr>
          <w:trHeight w:val="397"/>
          <w:jc w:val="center"/>
        </w:trPr>
        <w:tc>
          <w:tcPr>
            <w:tcW w:w="421" w:type="dxa"/>
            <w:tcBorders>
              <w:top w:val="single" w:sz="4" w:space="0" w:color="auto"/>
              <w:left w:val="single" w:sz="4" w:space="0" w:color="auto"/>
              <w:bottom w:val="single" w:sz="4" w:space="0" w:color="auto"/>
              <w:right w:val="single" w:sz="4" w:space="0" w:color="000000"/>
            </w:tcBorders>
            <w:vAlign w:val="center"/>
          </w:tcPr>
          <w:p w:rsidR="000A3896" w:rsidRDefault="000A3896" w:rsidP="005B67CB">
            <w:pPr>
              <w:spacing w:before="60" w:after="60"/>
              <w:jc w:val="center"/>
              <w:rPr>
                <w:rFonts w:ascii="Calibri" w:hAnsi="Calibri" w:cs="Calibri"/>
                <w:bCs/>
                <w:sz w:val="22"/>
                <w:szCs w:val="22"/>
                <w:lang w:val="es-BO"/>
              </w:rPr>
            </w:pPr>
            <w:r>
              <w:rPr>
                <w:rFonts w:ascii="Verdana" w:hAnsi="Verdana" w:cs="Calibri"/>
                <w:bCs/>
                <w:sz w:val="18"/>
                <w:szCs w:val="18"/>
                <w:lang w:val="es-BO"/>
              </w:rPr>
              <w:t>1</w:t>
            </w:r>
          </w:p>
        </w:tc>
        <w:tc>
          <w:tcPr>
            <w:tcW w:w="53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A3896" w:rsidRDefault="000A3896" w:rsidP="005B67CB">
            <w:pPr>
              <w:jc w:val="center"/>
              <w:rPr>
                <w:rFonts w:ascii="Calibri" w:hAnsi="Calibri" w:cs="Calibri"/>
                <w:sz w:val="22"/>
                <w:szCs w:val="22"/>
                <w:lang w:val="es-BO"/>
              </w:rPr>
            </w:pPr>
            <w:r>
              <w:rPr>
                <w:rFonts w:ascii="Verdana" w:hAnsi="Verdana" w:cs="Calibri"/>
                <w:bCs/>
                <w:sz w:val="18"/>
                <w:szCs w:val="18"/>
                <w:lang w:val="es-BO"/>
              </w:rPr>
              <w:t>Bomba Sumergible</w:t>
            </w:r>
            <w:r w:rsidRPr="00336413">
              <w:rPr>
                <w:rFonts w:ascii="Verdana" w:hAnsi="Verdana" w:cs="Calibri"/>
                <w:bCs/>
                <w:sz w:val="18"/>
                <w:szCs w:val="18"/>
                <w:lang w:val="es-BO"/>
              </w:rPr>
              <w:t xml:space="preserve"> para Combustibles Líquidos</w:t>
            </w:r>
          </w:p>
        </w:tc>
        <w:tc>
          <w:tcPr>
            <w:tcW w:w="1005" w:type="dxa"/>
            <w:tcBorders>
              <w:top w:val="single" w:sz="4" w:space="0" w:color="auto"/>
              <w:left w:val="single" w:sz="4" w:space="0" w:color="auto"/>
              <w:bottom w:val="single" w:sz="4" w:space="0" w:color="auto"/>
              <w:right w:val="single" w:sz="4" w:space="0" w:color="auto"/>
            </w:tcBorders>
            <w:vAlign w:val="center"/>
          </w:tcPr>
          <w:p w:rsidR="000A3896" w:rsidRDefault="000A3896" w:rsidP="005B67CB">
            <w:pPr>
              <w:jc w:val="center"/>
              <w:rPr>
                <w:rFonts w:ascii="Calibri" w:hAnsi="Calibri" w:cs="Calibri"/>
                <w:color w:val="000000"/>
                <w:sz w:val="22"/>
                <w:szCs w:val="22"/>
              </w:rPr>
            </w:pPr>
            <w:r>
              <w:rPr>
                <w:rFonts w:ascii="Verdana" w:hAnsi="Verdana" w:cs="Calibri"/>
                <w:bCs/>
                <w:sz w:val="18"/>
                <w:szCs w:val="18"/>
                <w:lang w:val="es-BO"/>
              </w:rPr>
              <w:t>PIEZA</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A3896" w:rsidRDefault="000A3896" w:rsidP="005B67CB">
            <w:pPr>
              <w:jc w:val="center"/>
              <w:rPr>
                <w:rFonts w:ascii="Calibri" w:hAnsi="Calibri" w:cs="Calibri"/>
                <w:color w:val="000000"/>
                <w:sz w:val="22"/>
                <w:szCs w:val="22"/>
              </w:rPr>
            </w:pPr>
            <w:r>
              <w:rPr>
                <w:rFonts w:ascii="Verdana" w:hAnsi="Verdana" w:cs="Calibri"/>
                <w:bCs/>
                <w:sz w:val="18"/>
                <w:szCs w:val="18"/>
                <w:lang w:val="es-BO"/>
              </w:rPr>
              <w:t>6</w:t>
            </w:r>
          </w:p>
        </w:tc>
      </w:tr>
    </w:tbl>
    <w:p w:rsidR="000A3896" w:rsidRDefault="000A3896" w:rsidP="000A3896">
      <w:pPr>
        <w:jc w:val="center"/>
        <w:rPr>
          <w:rFonts w:ascii="Calibri" w:hAnsi="Calibri" w:cs="Calibri"/>
          <w:b/>
          <w:sz w:val="22"/>
          <w:szCs w:val="22"/>
          <w:lang w:val="es-MX" w:eastAsia="es-ES"/>
        </w:rPr>
      </w:pPr>
    </w:p>
    <w:p w:rsidR="000A3896" w:rsidRDefault="000A3896" w:rsidP="005323AE">
      <w:pPr>
        <w:numPr>
          <w:ilvl w:val="0"/>
          <w:numId w:val="41"/>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CARACTERÍSTICAS DEL BIEN (SUJETO A EVALUACION)</w:t>
      </w:r>
    </w:p>
    <w:p w:rsidR="000A3896" w:rsidRDefault="000A3896" w:rsidP="000A3896">
      <w:pPr>
        <w:ind w:left="720"/>
        <w:jc w:val="both"/>
        <w:rPr>
          <w:rFonts w:ascii="Calibri" w:hAnsi="Calibri" w:cs="Calibri"/>
          <w:b/>
          <w:bCs/>
          <w:sz w:val="10"/>
          <w:szCs w:val="10"/>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0A3896" w:rsidTr="005B67CB">
        <w:trPr>
          <w:trHeight w:val="390"/>
        </w:trPr>
        <w:tc>
          <w:tcPr>
            <w:tcW w:w="96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A3896" w:rsidRDefault="000A3896" w:rsidP="005B67CB">
            <w:pPr>
              <w:rPr>
                <w:rFonts w:ascii="Calibri" w:hAnsi="Calibri" w:cs="Calibri"/>
                <w:b/>
                <w:sz w:val="22"/>
                <w:szCs w:val="22"/>
                <w:lang w:eastAsia="es-BO"/>
              </w:rPr>
            </w:pPr>
            <w:r>
              <w:rPr>
                <w:rFonts w:ascii="Calibri" w:hAnsi="Calibri" w:cs="Calibri"/>
                <w:b/>
                <w:sz w:val="22"/>
                <w:szCs w:val="22"/>
                <w:lang w:eastAsia="es-BO"/>
              </w:rPr>
              <w:t>DESCRIPCIÓN DEL BIEN</w:t>
            </w:r>
          </w:p>
        </w:tc>
      </w:tr>
      <w:tr w:rsidR="000A3896" w:rsidRPr="007B3706" w:rsidTr="005B67CB">
        <w:trPr>
          <w:trHeight w:val="1550"/>
        </w:trPr>
        <w:tc>
          <w:tcPr>
            <w:tcW w:w="9600" w:type="dxa"/>
            <w:tcBorders>
              <w:top w:val="single" w:sz="4" w:space="0" w:color="auto"/>
              <w:left w:val="single" w:sz="4" w:space="0" w:color="auto"/>
              <w:bottom w:val="single" w:sz="4" w:space="0" w:color="auto"/>
              <w:right w:val="single" w:sz="4" w:space="0" w:color="auto"/>
            </w:tcBorders>
            <w:shd w:val="clear" w:color="auto" w:fill="FFFFFF"/>
            <w:vAlign w:val="center"/>
          </w:tcPr>
          <w:p w:rsidR="000A3896" w:rsidRDefault="000A3896" w:rsidP="005B67CB">
            <w:pPr>
              <w:autoSpaceDE w:val="0"/>
              <w:autoSpaceDN w:val="0"/>
              <w:adjustRightInd w:val="0"/>
              <w:jc w:val="both"/>
              <w:rPr>
                <w:rFonts w:asciiTheme="minorHAnsi" w:hAnsiTheme="minorHAnsi" w:cs="Calibri"/>
                <w:b/>
                <w:sz w:val="22"/>
                <w:szCs w:val="22"/>
              </w:rPr>
            </w:pPr>
            <w:r w:rsidRPr="008D5872">
              <w:rPr>
                <w:rFonts w:asciiTheme="minorHAnsi" w:hAnsiTheme="minorHAnsi" w:cs="Calibri"/>
                <w:sz w:val="22"/>
                <w:szCs w:val="22"/>
              </w:rPr>
              <w:t>Marca:</w:t>
            </w:r>
            <w:r>
              <w:rPr>
                <w:rFonts w:asciiTheme="minorHAnsi" w:hAnsiTheme="minorHAnsi" w:cs="Calibri"/>
                <w:b/>
                <w:sz w:val="22"/>
                <w:szCs w:val="22"/>
              </w:rPr>
              <w:t xml:space="preserve"> A especificar por el proponente.</w:t>
            </w:r>
          </w:p>
          <w:p w:rsidR="000A3896" w:rsidRDefault="000A3896" w:rsidP="005B67CB">
            <w:pPr>
              <w:autoSpaceDE w:val="0"/>
              <w:autoSpaceDN w:val="0"/>
              <w:adjustRightInd w:val="0"/>
              <w:jc w:val="both"/>
              <w:rPr>
                <w:rFonts w:asciiTheme="minorHAnsi" w:hAnsiTheme="minorHAnsi" w:cs="Calibri"/>
                <w:b/>
                <w:sz w:val="22"/>
                <w:szCs w:val="22"/>
              </w:rPr>
            </w:pPr>
            <w:r w:rsidRPr="008D5872">
              <w:rPr>
                <w:rFonts w:asciiTheme="minorHAnsi" w:hAnsiTheme="minorHAnsi" w:cs="Calibri"/>
                <w:sz w:val="22"/>
                <w:szCs w:val="22"/>
              </w:rPr>
              <w:t>Modelo:</w:t>
            </w:r>
            <w:r>
              <w:rPr>
                <w:rFonts w:asciiTheme="minorHAnsi" w:hAnsiTheme="minorHAnsi" w:cs="Calibri"/>
                <w:b/>
                <w:sz w:val="22"/>
                <w:szCs w:val="22"/>
              </w:rPr>
              <w:t xml:space="preserve"> A especificar por el proponente.</w:t>
            </w:r>
          </w:p>
          <w:p w:rsidR="000A3896" w:rsidRPr="00646C5B" w:rsidRDefault="000A3896" w:rsidP="005B67CB">
            <w:pPr>
              <w:autoSpaceDE w:val="0"/>
              <w:autoSpaceDN w:val="0"/>
              <w:adjustRightInd w:val="0"/>
              <w:jc w:val="both"/>
              <w:rPr>
                <w:rFonts w:asciiTheme="minorHAnsi" w:hAnsiTheme="minorHAnsi" w:cs="Calibri"/>
                <w:b/>
                <w:sz w:val="22"/>
                <w:szCs w:val="22"/>
              </w:rPr>
            </w:pPr>
            <w:r w:rsidRPr="008D5872">
              <w:rPr>
                <w:rFonts w:asciiTheme="minorHAnsi" w:hAnsiTheme="minorHAnsi" w:cs="Calibri"/>
                <w:sz w:val="22"/>
                <w:szCs w:val="22"/>
              </w:rPr>
              <w:t>Industria:</w:t>
            </w:r>
            <w:r>
              <w:rPr>
                <w:rFonts w:asciiTheme="minorHAnsi" w:hAnsiTheme="minorHAnsi" w:cs="Calibri"/>
                <w:b/>
                <w:sz w:val="22"/>
                <w:szCs w:val="22"/>
              </w:rPr>
              <w:t xml:space="preserve"> A especificar por el proponente.</w:t>
            </w:r>
          </w:p>
          <w:p w:rsidR="000A3896" w:rsidRPr="007A58CD" w:rsidRDefault="000A3896" w:rsidP="005B67CB">
            <w:pPr>
              <w:autoSpaceDE w:val="0"/>
              <w:autoSpaceDN w:val="0"/>
              <w:adjustRightInd w:val="0"/>
              <w:jc w:val="both"/>
              <w:rPr>
                <w:rFonts w:asciiTheme="minorHAnsi" w:hAnsiTheme="minorHAnsi" w:cs="Calibri"/>
                <w:sz w:val="22"/>
                <w:szCs w:val="22"/>
              </w:rPr>
            </w:pPr>
            <w:r w:rsidRPr="007A58CD">
              <w:rPr>
                <w:rFonts w:asciiTheme="minorHAnsi" w:hAnsiTheme="minorHAnsi" w:cs="Calibri"/>
                <w:sz w:val="22"/>
                <w:szCs w:val="22"/>
              </w:rPr>
              <w:t>Potencia de 1 ½ HP a prueba de explosión.</w:t>
            </w:r>
          </w:p>
          <w:p w:rsidR="000A3896" w:rsidRDefault="000A3896" w:rsidP="005B67CB">
            <w:pPr>
              <w:autoSpaceDE w:val="0"/>
              <w:autoSpaceDN w:val="0"/>
              <w:adjustRightInd w:val="0"/>
              <w:jc w:val="both"/>
              <w:rPr>
                <w:rFonts w:asciiTheme="minorHAnsi" w:hAnsiTheme="minorHAnsi" w:cs="Calibri"/>
                <w:sz w:val="22"/>
                <w:szCs w:val="22"/>
              </w:rPr>
            </w:pPr>
            <w:r w:rsidRPr="007A58CD">
              <w:rPr>
                <w:rFonts w:asciiTheme="minorHAnsi" w:hAnsiTheme="minorHAnsi" w:cs="Calibri"/>
                <w:sz w:val="22"/>
                <w:szCs w:val="22"/>
              </w:rPr>
              <w:t>Alimentación por energía eléctrica monofásica 220</w:t>
            </w:r>
            <w:r>
              <w:rPr>
                <w:rFonts w:asciiTheme="minorHAnsi" w:hAnsiTheme="minorHAnsi" w:cs="Calibri"/>
                <w:sz w:val="22"/>
                <w:szCs w:val="22"/>
              </w:rPr>
              <w:t xml:space="preserve"> - 240</w:t>
            </w:r>
            <w:r w:rsidRPr="007A58CD">
              <w:rPr>
                <w:rFonts w:asciiTheme="minorHAnsi" w:hAnsiTheme="minorHAnsi" w:cs="Calibri"/>
                <w:sz w:val="22"/>
                <w:szCs w:val="22"/>
              </w:rPr>
              <w:t xml:space="preserve"> voltios, 50 Hz.</w:t>
            </w:r>
          </w:p>
          <w:p w:rsidR="000A3896" w:rsidRPr="007A58CD" w:rsidRDefault="000A3896" w:rsidP="005B67CB">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Salida tubería de descarga de 2”</w:t>
            </w:r>
          </w:p>
          <w:p w:rsidR="000A3896" w:rsidRPr="007A58CD" w:rsidRDefault="000A3896" w:rsidP="005B67CB">
            <w:pPr>
              <w:autoSpaceDE w:val="0"/>
              <w:autoSpaceDN w:val="0"/>
              <w:adjustRightInd w:val="0"/>
              <w:jc w:val="both"/>
              <w:rPr>
                <w:rFonts w:asciiTheme="minorHAnsi" w:hAnsiTheme="minorHAnsi" w:cs="Calibri"/>
                <w:sz w:val="22"/>
                <w:szCs w:val="22"/>
              </w:rPr>
            </w:pPr>
            <w:r w:rsidRPr="007A58CD">
              <w:rPr>
                <w:rFonts w:asciiTheme="minorHAnsi" w:hAnsiTheme="minorHAnsi" w:cs="Calibri"/>
                <w:sz w:val="22"/>
                <w:szCs w:val="22"/>
              </w:rPr>
              <w:t>Compatibilidad de combustible Diésel o Gasolina.</w:t>
            </w:r>
          </w:p>
          <w:p w:rsidR="000A3896" w:rsidRPr="007A58CD" w:rsidRDefault="000A3896" w:rsidP="005B67CB">
            <w:pPr>
              <w:autoSpaceDE w:val="0"/>
              <w:autoSpaceDN w:val="0"/>
              <w:adjustRightInd w:val="0"/>
              <w:jc w:val="both"/>
              <w:rPr>
                <w:rFonts w:asciiTheme="minorHAnsi" w:hAnsiTheme="minorHAnsi" w:cs="Calibri"/>
                <w:sz w:val="22"/>
                <w:szCs w:val="22"/>
              </w:rPr>
            </w:pPr>
            <w:r w:rsidRPr="007A58CD">
              <w:rPr>
                <w:rFonts w:asciiTheme="minorHAnsi" w:hAnsiTheme="minorHAnsi" w:cs="Calibri"/>
                <w:sz w:val="22"/>
                <w:szCs w:val="22"/>
              </w:rPr>
              <w:t xml:space="preserve">Caño tipo telescópico de longitud variable. </w:t>
            </w:r>
          </w:p>
          <w:p w:rsidR="000A3896" w:rsidRPr="007A58CD" w:rsidRDefault="000A3896" w:rsidP="005B67CB">
            <w:pPr>
              <w:autoSpaceDE w:val="0"/>
              <w:autoSpaceDN w:val="0"/>
              <w:adjustRightInd w:val="0"/>
              <w:jc w:val="both"/>
              <w:rPr>
                <w:rFonts w:asciiTheme="minorHAnsi" w:hAnsiTheme="minorHAnsi" w:cs="Calibri"/>
                <w:sz w:val="22"/>
                <w:szCs w:val="22"/>
              </w:rPr>
            </w:pPr>
            <w:r w:rsidRPr="007A58CD">
              <w:rPr>
                <w:rFonts w:asciiTheme="minorHAnsi" w:hAnsiTheme="minorHAnsi" w:cs="Calibri"/>
                <w:sz w:val="22"/>
                <w:szCs w:val="22"/>
              </w:rPr>
              <w:t xml:space="preserve">Alivio regulable tipo Venturi con válvulas de control de sifón y tornillo de regulación de presión de descarga de 3-30 PSI. </w:t>
            </w:r>
          </w:p>
          <w:p w:rsidR="000A3896" w:rsidRPr="007A58CD" w:rsidRDefault="000A3896" w:rsidP="005B67CB">
            <w:pPr>
              <w:autoSpaceDE w:val="0"/>
              <w:autoSpaceDN w:val="0"/>
              <w:adjustRightInd w:val="0"/>
              <w:jc w:val="both"/>
              <w:rPr>
                <w:rFonts w:asciiTheme="minorHAnsi" w:hAnsiTheme="minorHAnsi" w:cs="Calibri"/>
                <w:sz w:val="22"/>
                <w:szCs w:val="22"/>
              </w:rPr>
            </w:pPr>
            <w:r w:rsidRPr="007A58CD">
              <w:rPr>
                <w:rFonts w:asciiTheme="minorHAnsi" w:hAnsiTheme="minorHAnsi" w:cs="Calibri"/>
                <w:sz w:val="22"/>
                <w:szCs w:val="22"/>
              </w:rPr>
              <w:t>Sello de descarga con dirección de perdida al tanque.</w:t>
            </w:r>
          </w:p>
          <w:p w:rsidR="000A3896" w:rsidRPr="007A58CD" w:rsidRDefault="000A3896" w:rsidP="005B67CB">
            <w:pPr>
              <w:autoSpaceDE w:val="0"/>
              <w:autoSpaceDN w:val="0"/>
              <w:adjustRightInd w:val="0"/>
              <w:jc w:val="both"/>
              <w:rPr>
                <w:rFonts w:asciiTheme="minorHAnsi" w:hAnsiTheme="minorHAnsi" w:cs="Calibri"/>
                <w:sz w:val="22"/>
                <w:szCs w:val="22"/>
              </w:rPr>
            </w:pPr>
            <w:r w:rsidRPr="007A58CD">
              <w:rPr>
                <w:rFonts w:asciiTheme="minorHAnsi" w:hAnsiTheme="minorHAnsi" w:cs="Calibri"/>
                <w:sz w:val="22"/>
                <w:szCs w:val="22"/>
              </w:rPr>
              <w:t>Puerto de ventilación de ¼ NTP.</w:t>
            </w:r>
          </w:p>
          <w:p w:rsidR="000A3896" w:rsidRPr="007A58CD" w:rsidRDefault="000A3896" w:rsidP="005B67CB">
            <w:pPr>
              <w:autoSpaceDE w:val="0"/>
              <w:autoSpaceDN w:val="0"/>
              <w:adjustRightInd w:val="0"/>
              <w:jc w:val="both"/>
              <w:rPr>
                <w:rFonts w:asciiTheme="minorHAnsi" w:hAnsiTheme="minorHAnsi" w:cs="Calibri"/>
                <w:sz w:val="22"/>
                <w:szCs w:val="22"/>
              </w:rPr>
            </w:pPr>
            <w:r w:rsidRPr="007A58CD">
              <w:rPr>
                <w:rFonts w:asciiTheme="minorHAnsi" w:hAnsiTheme="minorHAnsi" w:cs="Calibri"/>
                <w:sz w:val="22"/>
                <w:szCs w:val="22"/>
              </w:rPr>
              <w:t xml:space="preserve">Puerto de sifón de 3/8 NTP. </w:t>
            </w:r>
          </w:p>
          <w:p w:rsidR="000A3896" w:rsidRPr="007A58CD" w:rsidRDefault="000A3896" w:rsidP="005B67CB">
            <w:pPr>
              <w:autoSpaceDE w:val="0"/>
              <w:autoSpaceDN w:val="0"/>
              <w:adjustRightInd w:val="0"/>
              <w:jc w:val="both"/>
              <w:rPr>
                <w:rFonts w:asciiTheme="minorHAnsi" w:hAnsiTheme="minorHAnsi" w:cs="Calibri"/>
                <w:sz w:val="22"/>
                <w:szCs w:val="22"/>
              </w:rPr>
            </w:pPr>
            <w:r w:rsidRPr="007A58CD">
              <w:rPr>
                <w:rFonts w:asciiTheme="minorHAnsi" w:hAnsiTheme="minorHAnsi" w:cs="Calibri"/>
                <w:sz w:val="22"/>
                <w:szCs w:val="22"/>
              </w:rPr>
              <w:t>Motor de condensador dividido de fase única.</w:t>
            </w:r>
          </w:p>
          <w:p w:rsidR="000A3896" w:rsidRPr="007B3706" w:rsidRDefault="000A3896" w:rsidP="005B67CB">
            <w:pPr>
              <w:autoSpaceDE w:val="0"/>
              <w:autoSpaceDN w:val="0"/>
              <w:adjustRightInd w:val="0"/>
              <w:jc w:val="both"/>
              <w:rPr>
                <w:rFonts w:asciiTheme="minorHAnsi" w:hAnsiTheme="minorHAnsi" w:cs="Calibri"/>
                <w:sz w:val="22"/>
                <w:szCs w:val="22"/>
              </w:rPr>
            </w:pPr>
            <w:r w:rsidRPr="007A58CD">
              <w:rPr>
                <w:rFonts w:asciiTheme="minorHAnsi" w:hAnsiTheme="minorHAnsi" w:cs="Calibri"/>
                <w:sz w:val="22"/>
                <w:szCs w:val="22"/>
              </w:rPr>
              <w:t>Protector térmico de sobrecarga de corriente en caso de falla por recalentamiento.</w:t>
            </w:r>
          </w:p>
        </w:tc>
      </w:tr>
      <w:tr w:rsidR="000A3896" w:rsidTr="005B67CB">
        <w:trPr>
          <w:trHeight w:val="390"/>
        </w:trPr>
        <w:tc>
          <w:tcPr>
            <w:tcW w:w="96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A3896" w:rsidRDefault="000A3896" w:rsidP="005B67CB">
            <w:pPr>
              <w:rPr>
                <w:rFonts w:ascii="Calibri" w:hAnsi="Calibri" w:cs="Calibri"/>
                <w:b/>
                <w:bCs/>
                <w:sz w:val="22"/>
                <w:szCs w:val="22"/>
              </w:rPr>
            </w:pPr>
            <w:r>
              <w:rPr>
                <w:rFonts w:ascii="Calibri" w:hAnsi="Calibri" w:cs="Calibri"/>
                <w:b/>
                <w:bCs/>
                <w:sz w:val="22"/>
                <w:szCs w:val="22"/>
              </w:rPr>
              <w:t>PLAZO DE ENTREGA</w:t>
            </w:r>
          </w:p>
        </w:tc>
      </w:tr>
      <w:tr w:rsidR="000A3896" w:rsidTr="005B67CB">
        <w:trPr>
          <w:trHeight w:val="526"/>
        </w:trPr>
        <w:tc>
          <w:tcPr>
            <w:tcW w:w="9600" w:type="dxa"/>
            <w:tcBorders>
              <w:top w:val="single" w:sz="4" w:space="0" w:color="auto"/>
              <w:left w:val="single" w:sz="4" w:space="0" w:color="auto"/>
              <w:bottom w:val="single" w:sz="4" w:space="0" w:color="auto"/>
              <w:right w:val="single" w:sz="4" w:space="0" w:color="auto"/>
            </w:tcBorders>
            <w:vAlign w:val="center"/>
            <w:hideMark/>
          </w:tcPr>
          <w:p w:rsidR="000A3896" w:rsidRDefault="000A3896" w:rsidP="005B67CB">
            <w:pPr>
              <w:jc w:val="both"/>
              <w:rPr>
                <w:rFonts w:ascii="Calibri" w:hAnsi="Calibri" w:cs="Calibri"/>
              </w:rPr>
            </w:pPr>
            <w:r w:rsidRPr="007A58CD">
              <w:rPr>
                <w:rFonts w:ascii="Calibri" w:hAnsi="Calibri" w:cs="Calibri"/>
                <w:sz w:val="22"/>
              </w:rPr>
              <w:t xml:space="preserve">El plazo de entrega de los bienes  será de </w:t>
            </w:r>
            <w:r>
              <w:rPr>
                <w:rFonts w:ascii="Calibri" w:hAnsi="Calibri" w:cs="Calibri"/>
                <w:b/>
                <w:sz w:val="22"/>
                <w:u w:val="single"/>
              </w:rPr>
              <w:t>45</w:t>
            </w:r>
            <w:r w:rsidRPr="00B4357A">
              <w:rPr>
                <w:rFonts w:ascii="Calibri" w:hAnsi="Calibri" w:cs="Calibri"/>
                <w:b/>
                <w:sz w:val="22"/>
                <w:u w:val="single"/>
              </w:rPr>
              <w:t xml:space="preserve"> días calendario</w:t>
            </w:r>
            <w:r w:rsidRPr="007A58CD">
              <w:rPr>
                <w:rFonts w:ascii="Calibri" w:hAnsi="Calibri" w:cs="Calibri"/>
                <w:sz w:val="22"/>
              </w:rPr>
              <w:t>, computables a partir de la fecha de suscripción de</w:t>
            </w:r>
            <w:r>
              <w:rPr>
                <w:rFonts w:ascii="Calibri" w:hAnsi="Calibri" w:cs="Calibri"/>
                <w:sz w:val="22"/>
              </w:rPr>
              <w:t>l Contrato</w:t>
            </w:r>
            <w:r w:rsidRPr="007A58CD">
              <w:rPr>
                <w:rFonts w:ascii="Calibri" w:hAnsi="Calibri" w:cs="Calibri"/>
                <w:sz w:val="22"/>
              </w:rPr>
              <w:t xml:space="preserve"> por el proponente adjudicado.</w:t>
            </w:r>
          </w:p>
        </w:tc>
      </w:tr>
      <w:tr w:rsidR="000A3896" w:rsidTr="005B67CB">
        <w:trPr>
          <w:trHeight w:val="417"/>
        </w:trPr>
        <w:tc>
          <w:tcPr>
            <w:tcW w:w="96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A3896" w:rsidRDefault="000A3896" w:rsidP="005B67CB">
            <w:pPr>
              <w:jc w:val="both"/>
              <w:rPr>
                <w:rFonts w:ascii="Calibri" w:hAnsi="Calibri" w:cs="Calibri"/>
                <w:b/>
                <w:bCs/>
                <w:sz w:val="22"/>
                <w:szCs w:val="22"/>
                <w:lang w:eastAsia="es-BO"/>
              </w:rPr>
            </w:pPr>
            <w:r>
              <w:rPr>
                <w:rFonts w:ascii="Calibri" w:hAnsi="Calibri" w:cs="Calibri"/>
                <w:b/>
                <w:bCs/>
                <w:sz w:val="22"/>
                <w:szCs w:val="22"/>
              </w:rPr>
              <w:t>MEDIOS DE TRANSPORTE</w:t>
            </w:r>
          </w:p>
        </w:tc>
      </w:tr>
      <w:tr w:rsidR="000A3896" w:rsidTr="005B67CB">
        <w:trPr>
          <w:trHeight w:val="132"/>
        </w:trPr>
        <w:tc>
          <w:tcPr>
            <w:tcW w:w="9600" w:type="dxa"/>
            <w:tcBorders>
              <w:top w:val="single" w:sz="4" w:space="0" w:color="auto"/>
              <w:left w:val="single" w:sz="4" w:space="0" w:color="auto"/>
              <w:bottom w:val="single" w:sz="4" w:space="0" w:color="auto"/>
              <w:right w:val="single" w:sz="4" w:space="0" w:color="auto"/>
            </w:tcBorders>
            <w:noWrap/>
            <w:vAlign w:val="center"/>
            <w:hideMark/>
          </w:tcPr>
          <w:p w:rsidR="000A3896" w:rsidRPr="000159CB" w:rsidRDefault="000A3896" w:rsidP="005B67CB">
            <w:pPr>
              <w:autoSpaceDE w:val="0"/>
              <w:autoSpaceDN w:val="0"/>
              <w:adjustRightInd w:val="0"/>
              <w:jc w:val="both"/>
              <w:rPr>
                <w:rFonts w:asciiTheme="minorHAnsi" w:hAnsiTheme="minorHAnsi" w:cs="Calibri"/>
                <w:sz w:val="22"/>
                <w:szCs w:val="18"/>
              </w:rPr>
            </w:pPr>
            <w:r w:rsidRPr="000159CB">
              <w:rPr>
                <w:rFonts w:ascii="Calibri" w:hAnsi="Calibri" w:cs="Calibri"/>
                <w:sz w:val="22"/>
              </w:rPr>
              <w:t>Los medios de transporte para la entrega en el lugar establecido, deben reunir las condiciones de seguridad requeridas, carga y descarga que aseguren la entrega de los bienes en buenas condiciones.</w:t>
            </w:r>
            <w:r>
              <w:rPr>
                <w:rFonts w:ascii="Calibri" w:hAnsi="Calibri" w:cs="Calibri"/>
                <w:sz w:val="22"/>
              </w:rPr>
              <w:t xml:space="preserve"> </w:t>
            </w:r>
            <w:r w:rsidRPr="000159CB">
              <w:rPr>
                <w:rFonts w:ascii="Calibri" w:hAnsi="Calibri" w:cs="Calibri"/>
                <w:sz w:val="22"/>
              </w:rPr>
              <w:t>La empresa adjudicada deberá correr los gastos que amerite.</w:t>
            </w:r>
          </w:p>
        </w:tc>
      </w:tr>
      <w:tr w:rsidR="000A3896" w:rsidTr="005B67CB">
        <w:trPr>
          <w:trHeight w:val="453"/>
        </w:trPr>
        <w:tc>
          <w:tcPr>
            <w:tcW w:w="960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rsidR="000A3896" w:rsidRPr="000159CB" w:rsidRDefault="000A3896" w:rsidP="005B67CB">
            <w:pPr>
              <w:autoSpaceDE w:val="0"/>
              <w:autoSpaceDN w:val="0"/>
              <w:adjustRightInd w:val="0"/>
              <w:jc w:val="both"/>
              <w:rPr>
                <w:rFonts w:ascii="Calibri" w:hAnsi="Calibri" w:cs="Calibri"/>
                <w:sz w:val="22"/>
              </w:rPr>
            </w:pPr>
            <w:r>
              <w:rPr>
                <w:rFonts w:ascii="Calibri" w:hAnsi="Calibri" w:cs="Calibri"/>
                <w:b/>
                <w:sz w:val="22"/>
                <w:szCs w:val="22"/>
              </w:rPr>
              <w:t>GARANTIA TECNICA</w:t>
            </w:r>
          </w:p>
        </w:tc>
      </w:tr>
      <w:tr w:rsidR="000A3896" w:rsidTr="005B67CB">
        <w:trPr>
          <w:trHeight w:val="132"/>
        </w:trPr>
        <w:tc>
          <w:tcPr>
            <w:tcW w:w="9600" w:type="dxa"/>
            <w:tcBorders>
              <w:top w:val="single" w:sz="4" w:space="0" w:color="auto"/>
              <w:left w:val="single" w:sz="4" w:space="0" w:color="auto"/>
              <w:bottom w:val="single" w:sz="4" w:space="0" w:color="auto"/>
              <w:right w:val="single" w:sz="4" w:space="0" w:color="auto"/>
            </w:tcBorders>
            <w:noWrap/>
            <w:vAlign w:val="center"/>
          </w:tcPr>
          <w:p w:rsidR="000A3896" w:rsidRPr="00434930" w:rsidRDefault="000A3896" w:rsidP="005B67CB">
            <w:pPr>
              <w:autoSpaceDE w:val="0"/>
              <w:autoSpaceDN w:val="0"/>
              <w:adjustRightInd w:val="0"/>
              <w:spacing w:before="120" w:after="120"/>
              <w:jc w:val="both"/>
              <w:rPr>
                <w:rFonts w:ascii="Calibri" w:hAnsi="Calibri" w:cs="Calibri"/>
                <w:sz w:val="22"/>
                <w:szCs w:val="22"/>
              </w:rPr>
            </w:pPr>
            <w:r w:rsidRPr="00434930">
              <w:rPr>
                <w:rFonts w:ascii="Calibri" w:hAnsi="Calibri" w:cs="Calibri"/>
                <w:b/>
                <w:bCs/>
                <w:sz w:val="22"/>
                <w:szCs w:val="22"/>
              </w:rPr>
              <w:t>Alcance de la garantía:</w:t>
            </w:r>
            <w:r w:rsidRPr="00434930">
              <w:rPr>
                <w:rFonts w:ascii="Calibri" w:hAnsi="Calibri" w:cs="Calibri"/>
                <w:sz w:val="22"/>
                <w:szCs w:val="22"/>
              </w:rPr>
              <w:t xml:space="preserve"> La garantía técnica deberá cubrir defectos de diseño y/o fabricación, fallas técnicas, no detectables al momento que se otorgó la conformidad. E</w:t>
            </w:r>
            <w:r w:rsidRPr="00434930">
              <w:rPr>
                <w:rFonts w:ascii="Calibri" w:hAnsi="Calibri"/>
                <w:sz w:val="22"/>
                <w:szCs w:val="22"/>
              </w:rPr>
              <w:t xml:space="preserve">l proponente adjudicado deberá realizar el reemplazo correspondiente por otras de iguales características en un plazo máximo de 3 días hábiles, sin ningún costo para YPFB. </w:t>
            </w:r>
          </w:p>
          <w:p w:rsidR="000A3896" w:rsidRPr="00434930" w:rsidRDefault="000A3896" w:rsidP="005B67CB">
            <w:pPr>
              <w:autoSpaceDE w:val="0"/>
              <w:autoSpaceDN w:val="0"/>
              <w:adjustRightInd w:val="0"/>
              <w:spacing w:before="120" w:after="120"/>
              <w:jc w:val="both"/>
              <w:rPr>
                <w:rFonts w:ascii="Calibri" w:hAnsi="Calibri" w:cs="Calibri"/>
                <w:sz w:val="22"/>
                <w:szCs w:val="22"/>
              </w:rPr>
            </w:pPr>
            <w:r w:rsidRPr="00434930">
              <w:rPr>
                <w:rFonts w:ascii="Calibri" w:hAnsi="Calibri" w:cs="Calibri"/>
                <w:b/>
                <w:bCs/>
                <w:sz w:val="22"/>
                <w:szCs w:val="22"/>
              </w:rPr>
              <w:t xml:space="preserve"> - Período de garantía:</w:t>
            </w:r>
            <w:r w:rsidRPr="00434930">
              <w:rPr>
                <w:rFonts w:ascii="Calibri" w:hAnsi="Calibri" w:cs="Calibri"/>
                <w:sz w:val="22"/>
                <w:szCs w:val="22"/>
              </w:rPr>
              <w:t xml:space="preserve"> </w:t>
            </w:r>
            <w:r w:rsidRPr="00434930">
              <w:rPr>
                <w:rFonts w:ascii="Calibri" w:hAnsi="Calibri" w:cs="Arial"/>
                <w:sz w:val="22"/>
                <w:szCs w:val="22"/>
              </w:rPr>
              <w:t>La empresa adjudicada deberá presentar por escrito</w:t>
            </w:r>
            <w:r>
              <w:rPr>
                <w:rFonts w:ascii="Calibri" w:hAnsi="Calibri" w:cs="Arial"/>
                <w:sz w:val="22"/>
                <w:szCs w:val="22"/>
              </w:rPr>
              <w:t xml:space="preserve"> y firmada por el representante legal una garantía de los bienes por un tiempo de 1 año, atribuibles a fallas de fábrica y no a imprevistos.</w:t>
            </w:r>
          </w:p>
          <w:p w:rsidR="000A3896" w:rsidRPr="000159CB" w:rsidRDefault="000A3896" w:rsidP="005B67CB">
            <w:pPr>
              <w:autoSpaceDE w:val="0"/>
              <w:autoSpaceDN w:val="0"/>
              <w:adjustRightInd w:val="0"/>
              <w:jc w:val="both"/>
              <w:rPr>
                <w:rFonts w:ascii="Calibri" w:hAnsi="Calibri" w:cs="Calibri"/>
                <w:sz w:val="22"/>
              </w:rPr>
            </w:pPr>
            <w:r w:rsidRPr="00434930">
              <w:rPr>
                <w:rFonts w:ascii="Calibri" w:hAnsi="Calibri" w:cs="Calibri"/>
                <w:b/>
                <w:bCs/>
                <w:sz w:val="22"/>
                <w:szCs w:val="22"/>
              </w:rPr>
              <w:t>- Inicio del cómputo del período de garantía:</w:t>
            </w:r>
            <w:r w:rsidRPr="00434930">
              <w:rPr>
                <w:rFonts w:ascii="Calibri" w:hAnsi="Calibri" w:cs="Calibri"/>
                <w:sz w:val="22"/>
                <w:szCs w:val="22"/>
              </w:rPr>
              <w:t xml:space="preserve"> A partir de la fecha en la que se otorgó la conformidad de recepción de los bienes en almacenes de YPFB Distrito Comercial Oruro.</w:t>
            </w:r>
          </w:p>
        </w:tc>
      </w:tr>
    </w:tbl>
    <w:p w:rsidR="000A3896" w:rsidRPr="008D5872" w:rsidRDefault="000A3896" w:rsidP="000A3896">
      <w:pPr>
        <w:contextualSpacing/>
        <w:jc w:val="both"/>
        <w:rPr>
          <w:rFonts w:ascii="Calibri" w:hAnsi="Calibri" w:cs="Calibri"/>
          <w:b/>
          <w:bCs/>
          <w:sz w:val="22"/>
          <w:szCs w:val="22"/>
          <w:lang w:eastAsia="es-BO"/>
        </w:rPr>
      </w:pPr>
    </w:p>
    <w:p w:rsidR="000A3896" w:rsidRPr="00646C5B" w:rsidRDefault="000A3896" w:rsidP="005323AE">
      <w:pPr>
        <w:pStyle w:val="Prrafodelista"/>
        <w:numPr>
          <w:ilvl w:val="0"/>
          <w:numId w:val="41"/>
        </w:numPr>
        <w:ind w:left="284" w:hanging="284"/>
        <w:contextualSpacing/>
        <w:jc w:val="both"/>
        <w:rPr>
          <w:rFonts w:ascii="Calibri" w:hAnsi="Calibri" w:cs="Calibri"/>
          <w:b/>
          <w:bCs/>
          <w:sz w:val="22"/>
          <w:szCs w:val="22"/>
          <w:lang w:eastAsia="es-BO"/>
        </w:rPr>
      </w:pPr>
      <w:r w:rsidRPr="00646C5B">
        <w:rPr>
          <w:rFonts w:ascii="Calibri" w:hAnsi="Calibri" w:cs="Calibri"/>
          <w:b/>
          <w:bCs/>
          <w:sz w:val="22"/>
          <w:szCs w:val="22"/>
          <w:lang w:eastAsia="es-BO"/>
        </w:rPr>
        <w:lastRenderedPageBreak/>
        <w:t>CONDICI</w:t>
      </w:r>
      <w:r>
        <w:rPr>
          <w:rFonts w:ascii="Calibri" w:hAnsi="Calibri" w:cs="Calibri"/>
          <w:b/>
          <w:bCs/>
          <w:sz w:val="22"/>
          <w:szCs w:val="22"/>
          <w:lang w:eastAsia="es-BO"/>
        </w:rPr>
        <w:t>ONES REQUERIDAS PARA EL BIEN</w:t>
      </w:r>
      <w:r w:rsidRPr="00646C5B">
        <w:rPr>
          <w:rFonts w:ascii="Calibri" w:hAnsi="Calibri" w:cs="Calibri"/>
          <w:b/>
          <w:bCs/>
          <w:sz w:val="22"/>
          <w:szCs w:val="22"/>
          <w:lang w:eastAsia="es-BO"/>
        </w:rPr>
        <w:t xml:space="preserve"> (DE CUMPLIMIENTO OBLIGATORIO POR EL PROPONENTE)</w:t>
      </w:r>
    </w:p>
    <w:p w:rsidR="000A3896" w:rsidRDefault="000A3896" w:rsidP="000A3896">
      <w:pPr>
        <w:ind w:left="708"/>
        <w:jc w:val="both"/>
        <w:rPr>
          <w:rFonts w:ascii="Calibri" w:hAnsi="Calibri"/>
          <w:sz w:val="10"/>
          <w:szCs w:val="10"/>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0A3896" w:rsidTr="005B67CB">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A3896" w:rsidRDefault="000A3896" w:rsidP="005B67CB">
            <w:pPr>
              <w:autoSpaceDE w:val="0"/>
              <w:autoSpaceDN w:val="0"/>
              <w:adjustRightInd w:val="0"/>
              <w:rPr>
                <w:rFonts w:ascii="Calibri" w:hAnsi="Calibri" w:cs="Calibri"/>
                <w:b/>
                <w:bCs/>
                <w:sz w:val="22"/>
                <w:szCs w:val="22"/>
                <w:lang w:eastAsia="es-BO"/>
              </w:rPr>
            </w:pPr>
            <w:r>
              <w:rPr>
                <w:rFonts w:ascii="Calibri" w:hAnsi="Calibri" w:cs="Calibri"/>
                <w:b/>
                <w:bCs/>
                <w:sz w:val="22"/>
                <w:szCs w:val="22"/>
              </w:rPr>
              <w:t>LUGAR DE ENTREGA DE LOS BIENES</w:t>
            </w:r>
          </w:p>
        </w:tc>
      </w:tr>
      <w:tr w:rsidR="000A3896" w:rsidTr="005B67CB">
        <w:trPr>
          <w:trHeight w:val="965"/>
        </w:trPr>
        <w:tc>
          <w:tcPr>
            <w:tcW w:w="9645" w:type="dxa"/>
            <w:tcBorders>
              <w:top w:val="single" w:sz="4" w:space="0" w:color="auto"/>
              <w:left w:val="single" w:sz="4" w:space="0" w:color="auto"/>
              <w:bottom w:val="single" w:sz="4" w:space="0" w:color="auto"/>
              <w:right w:val="single" w:sz="4" w:space="0" w:color="auto"/>
            </w:tcBorders>
            <w:vAlign w:val="center"/>
            <w:hideMark/>
          </w:tcPr>
          <w:p w:rsidR="000A3896" w:rsidRDefault="000A3896" w:rsidP="005B67CB">
            <w:pPr>
              <w:autoSpaceDE w:val="0"/>
              <w:autoSpaceDN w:val="0"/>
              <w:adjustRightInd w:val="0"/>
              <w:jc w:val="both"/>
              <w:rPr>
                <w:rFonts w:ascii="Calibri" w:hAnsi="Calibri" w:cs="Calibri"/>
                <w:lang w:eastAsia="es-BO"/>
              </w:rPr>
            </w:pPr>
            <w:r w:rsidRPr="00B4357A">
              <w:rPr>
                <w:rFonts w:ascii="Calibri" w:hAnsi="Calibri" w:cs="Calibri"/>
                <w:sz w:val="22"/>
                <w:lang w:eastAsia="es-BO"/>
              </w:rPr>
              <w:t>La entrega de las bombas sumergibles se realizará en Almacén del Distrito Comercial Oruro, ubicado en la Planta Engarrafadora de GLP San Pedro Av. Tomás Barrón y Calle Juan Jose Torres Zona Norte de la Ciudad de Oruro.</w:t>
            </w:r>
          </w:p>
        </w:tc>
      </w:tr>
      <w:tr w:rsidR="000A3896" w:rsidTr="005B67CB">
        <w:trPr>
          <w:trHeight w:val="392"/>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A3896" w:rsidRDefault="000A3896" w:rsidP="005B67CB">
            <w:pPr>
              <w:autoSpaceDE w:val="0"/>
              <w:autoSpaceDN w:val="0"/>
              <w:adjustRightInd w:val="0"/>
              <w:rPr>
                <w:rFonts w:ascii="Calibri" w:hAnsi="Calibri" w:cs="Calibri"/>
                <w:sz w:val="22"/>
                <w:szCs w:val="22"/>
                <w:lang w:eastAsia="es-BO"/>
              </w:rPr>
            </w:pPr>
            <w:r>
              <w:rPr>
                <w:rFonts w:ascii="Calibri" w:hAnsi="Calibri" w:cs="Calibri"/>
                <w:b/>
                <w:bCs/>
                <w:sz w:val="22"/>
                <w:szCs w:val="22"/>
              </w:rPr>
              <w:t xml:space="preserve">FORMA DE PAGO </w:t>
            </w:r>
          </w:p>
        </w:tc>
      </w:tr>
      <w:tr w:rsidR="000A3896" w:rsidTr="005B67CB">
        <w:trPr>
          <w:trHeight w:val="552"/>
        </w:trPr>
        <w:tc>
          <w:tcPr>
            <w:tcW w:w="9645" w:type="dxa"/>
            <w:tcBorders>
              <w:top w:val="single" w:sz="4" w:space="0" w:color="auto"/>
              <w:left w:val="single" w:sz="4" w:space="0" w:color="auto"/>
              <w:bottom w:val="single" w:sz="4" w:space="0" w:color="auto"/>
              <w:right w:val="single" w:sz="4" w:space="0" w:color="auto"/>
            </w:tcBorders>
            <w:vAlign w:val="center"/>
          </w:tcPr>
          <w:p w:rsidR="000A3896" w:rsidRPr="00B4357A" w:rsidRDefault="000A3896" w:rsidP="005B67CB">
            <w:pPr>
              <w:jc w:val="both"/>
              <w:rPr>
                <w:rFonts w:ascii="Calibri" w:hAnsi="Calibri" w:cs="Calibri"/>
                <w:sz w:val="22"/>
              </w:rPr>
            </w:pPr>
            <w:r w:rsidRPr="00B4357A">
              <w:rPr>
                <w:rFonts w:ascii="Calibri" w:hAnsi="Calibri" w:cs="Calibri"/>
                <w:sz w:val="22"/>
              </w:rPr>
              <w:t>La modalidad de pago será contra entrega de los bienes objeto de la presente contratación, previa emisión de Informe de Conformidad por parte del Responsable o Comité de Recepción de acuerdo a los aspectos técnicos y administrativos.</w:t>
            </w:r>
          </w:p>
          <w:p w:rsidR="000A3896" w:rsidRPr="00B4357A" w:rsidRDefault="000A3896" w:rsidP="005B67CB">
            <w:pPr>
              <w:jc w:val="both"/>
              <w:rPr>
                <w:rFonts w:ascii="Calibri" w:hAnsi="Calibri" w:cs="Calibri"/>
                <w:sz w:val="22"/>
              </w:rPr>
            </w:pPr>
            <w:r w:rsidRPr="00B4357A">
              <w:rPr>
                <w:rFonts w:ascii="Calibri" w:hAnsi="Calibri" w:cs="Calibri"/>
                <w:sz w:val="22"/>
              </w:rPr>
              <w:t>El pago se realizara a través de transferencia bancaria vía SIGEP.</w:t>
            </w:r>
          </w:p>
          <w:p w:rsidR="000A3896" w:rsidRPr="00B4357A" w:rsidRDefault="000A3896" w:rsidP="005B67CB">
            <w:pPr>
              <w:jc w:val="both"/>
              <w:rPr>
                <w:rFonts w:ascii="Calibri" w:hAnsi="Calibri" w:cs="Calibri"/>
                <w:sz w:val="22"/>
              </w:rPr>
            </w:pPr>
            <w:r w:rsidRPr="00B4357A">
              <w:rPr>
                <w:rFonts w:ascii="Calibri" w:hAnsi="Calibri" w:cs="Calibri"/>
                <w:sz w:val="22"/>
              </w:rPr>
              <w:t>La empresa adjudicada deberá presentar los siguientes documentos :</w:t>
            </w:r>
          </w:p>
          <w:p w:rsidR="000A3896" w:rsidRDefault="000A3896" w:rsidP="005323AE">
            <w:pPr>
              <w:pStyle w:val="Prrafodelista"/>
              <w:numPr>
                <w:ilvl w:val="0"/>
                <w:numId w:val="44"/>
              </w:numPr>
              <w:jc w:val="both"/>
              <w:rPr>
                <w:rFonts w:ascii="Calibri" w:hAnsi="Calibri" w:cs="Calibri"/>
                <w:sz w:val="22"/>
              </w:rPr>
            </w:pPr>
            <w:r>
              <w:rPr>
                <w:rFonts w:ascii="Calibri" w:hAnsi="Calibri" w:cs="Calibri"/>
                <w:sz w:val="22"/>
              </w:rPr>
              <w:t>Solicitud de pago.</w:t>
            </w:r>
          </w:p>
          <w:p w:rsidR="000A3896" w:rsidRDefault="000A3896" w:rsidP="005323AE">
            <w:pPr>
              <w:pStyle w:val="Prrafodelista"/>
              <w:numPr>
                <w:ilvl w:val="0"/>
                <w:numId w:val="44"/>
              </w:numPr>
              <w:jc w:val="both"/>
              <w:rPr>
                <w:rFonts w:ascii="Calibri" w:hAnsi="Calibri" w:cs="Calibri"/>
                <w:sz w:val="22"/>
              </w:rPr>
            </w:pPr>
            <w:r w:rsidRPr="00B4357A">
              <w:rPr>
                <w:rFonts w:ascii="Calibri" w:hAnsi="Calibri" w:cs="Calibri"/>
                <w:sz w:val="22"/>
              </w:rPr>
              <w:t>Factura Original a nombre de YPFB con número de NIT 1020269020.</w:t>
            </w:r>
          </w:p>
          <w:p w:rsidR="000A3896" w:rsidRDefault="000A3896" w:rsidP="005323AE">
            <w:pPr>
              <w:pStyle w:val="Prrafodelista"/>
              <w:numPr>
                <w:ilvl w:val="0"/>
                <w:numId w:val="44"/>
              </w:numPr>
              <w:jc w:val="both"/>
              <w:rPr>
                <w:rFonts w:ascii="Calibri" w:hAnsi="Calibri" w:cs="Calibri"/>
                <w:sz w:val="22"/>
              </w:rPr>
            </w:pPr>
            <w:r w:rsidRPr="00B4357A">
              <w:rPr>
                <w:rFonts w:ascii="Calibri" w:hAnsi="Calibri" w:cs="Calibri"/>
                <w:sz w:val="22"/>
              </w:rPr>
              <w:t>Nota de Entrega</w:t>
            </w:r>
            <w:r>
              <w:rPr>
                <w:rFonts w:ascii="Calibri" w:hAnsi="Calibri" w:cs="Calibri"/>
                <w:sz w:val="22"/>
              </w:rPr>
              <w:t>.</w:t>
            </w:r>
          </w:p>
          <w:p w:rsidR="000A3896" w:rsidRDefault="000A3896" w:rsidP="005323AE">
            <w:pPr>
              <w:pStyle w:val="Prrafodelista"/>
              <w:numPr>
                <w:ilvl w:val="0"/>
                <w:numId w:val="44"/>
              </w:numPr>
              <w:jc w:val="both"/>
              <w:rPr>
                <w:rFonts w:ascii="Calibri" w:hAnsi="Calibri" w:cs="Calibri"/>
                <w:sz w:val="22"/>
              </w:rPr>
            </w:pPr>
            <w:r w:rsidRPr="00B4357A">
              <w:rPr>
                <w:rFonts w:ascii="Calibri" w:hAnsi="Calibri" w:cs="Calibri"/>
                <w:sz w:val="22"/>
              </w:rPr>
              <w:t>Fotocopia de carnet d</w:t>
            </w:r>
            <w:r>
              <w:rPr>
                <w:rFonts w:ascii="Calibri" w:hAnsi="Calibri" w:cs="Calibri"/>
                <w:sz w:val="22"/>
              </w:rPr>
              <w:t>el representante legal o titular.</w:t>
            </w:r>
          </w:p>
          <w:p w:rsidR="000A3896" w:rsidRDefault="000A3896" w:rsidP="005323AE">
            <w:pPr>
              <w:pStyle w:val="Prrafodelista"/>
              <w:numPr>
                <w:ilvl w:val="0"/>
                <w:numId w:val="44"/>
              </w:numPr>
              <w:jc w:val="both"/>
              <w:rPr>
                <w:rFonts w:ascii="Calibri" w:hAnsi="Calibri" w:cs="Calibri"/>
                <w:sz w:val="22"/>
              </w:rPr>
            </w:pPr>
            <w:r>
              <w:rPr>
                <w:rFonts w:ascii="Calibri" w:hAnsi="Calibri" w:cs="Calibri"/>
                <w:sz w:val="22"/>
              </w:rPr>
              <w:t>Fotocopia del contrato.</w:t>
            </w:r>
          </w:p>
          <w:p w:rsidR="000A3896" w:rsidRDefault="000A3896" w:rsidP="005323AE">
            <w:pPr>
              <w:pStyle w:val="Prrafodelista"/>
              <w:numPr>
                <w:ilvl w:val="0"/>
                <w:numId w:val="44"/>
              </w:numPr>
              <w:jc w:val="both"/>
              <w:rPr>
                <w:rFonts w:ascii="Calibri" w:hAnsi="Calibri" w:cs="Calibri"/>
                <w:sz w:val="22"/>
              </w:rPr>
            </w:pPr>
            <w:r w:rsidRPr="00B4357A">
              <w:rPr>
                <w:rFonts w:ascii="Calibri" w:hAnsi="Calibri" w:cs="Calibri"/>
                <w:sz w:val="22"/>
              </w:rPr>
              <w:t>Fotocopia de NIT</w:t>
            </w:r>
            <w:r>
              <w:rPr>
                <w:rFonts w:ascii="Calibri" w:hAnsi="Calibri" w:cs="Calibri"/>
                <w:sz w:val="22"/>
              </w:rPr>
              <w:t>.</w:t>
            </w:r>
          </w:p>
          <w:p w:rsidR="000A3896" w:rsidRPr="00B4357A" w:rsidRDefault="000A3896" w:rsidP="005323AE">
            <w:pPr>
              <w:pStyle w:val="Prrafodelista"/>
              <w:numPr>
                <w:ilvl w:val="0"/>
                <w:numId w:val="44"/>
              </w:numPr>
              <w:jc w:val="both"/>
              <w:rPr>
                <w:rFonts w:ascii="Calibri" w:hAnsi="Calibri" w:cs="Calibri"/>
                <w:sz w:val="22"/>
              </w:rPr>
            </w:pPr>
            <w:r w:rsidRPr="00B4357A">
              <w:rPr>
                <w:rFonts w:ascii="Calibri" w:hAnsi="Calibri" w:cs="Calibri"/>
                <w:sz w:val="22"/>
              </w:rPr>
              <w:t>Fotocopia de SIGEP</w:t>
            </w:r>
          </w:p>
        </w:tc>
      </w:tr>
      <w:tr w:rsidR="000A3896" w:rsidTr="005B67CB">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3896" w:rsidRDefault="000A3896" w:rsidP="005B67CB">
            <w:pPr>
              <w:spacing w:line="276" w:lineRule="auto"/>
              <w:rPr>
                <w:rFonts w:ascii="Calibri" w:hAnsi="Calibri" w:cs="Calibri"/>
                <w:b/>
                <w:sz w:val="22"/>
                <w:szCs w:val="22"/>
                <w:lang w:val="es-BO"/>
              </w:rPr>
            </w:pPr>
            <w:r>
              <w:rPr>
                <w:rFonts w:ascii="Calibri" w:hAnsi="Calibri" w:cs="Calibri"/>
                <w:b/>
                <w:bCs/>
                <w:sz w:val="22"/>
                <w:szCs w:val="22"/>
              </w:rPr>
              <w:t>MANUALES</w:t>
            </w:r>
          </w:p>
        </w:tc>
      </w:tr>
      <w:tr w:rsidR="000A3896" w:rsidTr="005B67CB">
        <w:trPr>
          <w:trHeight w:val="462"/>
        </w:trPr>
        <w:tc>
          <w:tcPr>
            <w:tcW w:w="9645" w:type="dxa"/>
            <w:tcBorders>
              <w:top w:val="single" w:sz="4" w:space="0" w:color="auto"/>
              <w:left w:val="single" w:sz="4" w:space="0" w:color="auto"/>
              <w:bottom w:val="single" w:sz="4" w:space="0" w:color="auto"/>
              <w:right w:val="single" w:sz="4" w:space="0" w:color="auto"/>
            </w:tcBorders>
            <w:shd w:val="clear" w:color="auto" w:fill="auto"/>
            <w:vAlign w:val="center"/>
          </w:tcPr>
          <w:p w:rsidR="000A3896" w:rsidRPr="00B4357A" w:rsidRDefault="000A3896" w:rsidP="005B67CB">
            <w:pPr>
              <w:autoSpaceDE w:val="0"/>
              <w:autoSpaceDN w:val="0"/>
              <w:adjustRightInd w:val="0"/>
              <w:jc w:val="both"/>
              <w:rPr>
                <w:rFonts w:asciiTheme="minorHAnsi" w:hAnsiTheme="minorHAnsi" w:cs="Calibri"/>
                <w:sz w:val="22"/>
                <w:szCs w:val="18"/>
              </w:rPr>
            </w:pPr>
            <w:r w:rsidRPr="00B4357A">
              <w:rPr>
                <w:rFonts w:asciiTheme="minorHAnsi" w:hAnsiTheme="minorHAnsi" w:cs="Calibri"/>
                <w:sz w:val="22"/>
                <w:szCs w:val="18"/>
              </w:rPr>
              <w:t>Junto con la entrega de las bombas sumergibles deberán entregar los siguientes manuales en idioma castellano:</w:t>
            </w:r>
          </w:p>
          <w:p w:rsidR="000A3896" w:rsidRDefault="000A3896" w:rsidP="005323AE">
            <w:pPr>
              <w:pStyle w:val="Prrafodelista"/>
              <w:numPr>
                <w:ilvl w:val="0"/>
                <w:numId w:val="43"/>
              </w:numPr>
              <w:autoSpaceDE w:val="0"/>
              <w:autoSpaceDN w:val="0"/>
              <w:adjustRightInd w:val="0"/>
              <w:jc w:val="both"/>
              <w:rPr>
                <w:rFonts w:asciiTheme="minorHAnsi" w:hAnsiTheme="minorHAnsi" w:cs="Calibri"/>
                <w:sz w:val="22"/>
                <w:szCs w:val="18"/>
              </w:rPr>
            </w:pPr>
            <w:r w:rsidRPr="00B4357A">
              <w:rPr>
                <w:rFonts w:asciiTheme="minorHAnsi" w:hAnsiTheme="minorHAnsi" w:cs="Calibri"/>
                <w:sz w:val="22"/>
                <w:szCs w:val="18"/>
              </w:rPr>
              <w:t>Manual de usuario.</w:t>
            </w:r>
          </w:p>
          <w:p w:rsidR="000A3896" w:rsidRDefault="000A3896" w:rsidP="005323AE">
            <w:pPr>
              <w:pStyle w:val="Prrafodelista"/>
              <w:numPr>
                <w:ilvl w:val="0"/>
                <w:numId w:val="43"/>
              </w:numPr>
              <w:autoSpaceDE w:val="0"/>
              <w:autoSpaceDN w:val="0"/>
              <w:adjustRightInd w:val="0"/>
              <w:jc w:val="both"/>
              <w:rPr>
                <w:rFonts w:asciiTheme="minorHAnsi" w:hAnsiTheme="minorHAnsi" w:cs="Calibri"/>
                <w:sz w:val="22"/>
                <w:szCs w:val="18"/>
              </w:rPr>
            </w:pPr>
            <w:r w:rsidRPr="00B4357A">
              <w:rPr>
                <w:rFonts w:asciiTheme="minorHAnsi" w:hAnsiTheme="minorHAnsi" w:cs="Calibri"/>
                <w:sz w:val="22"/>
                <w:szCs w:val="18"/>
              </w:rPr>
              <w:t>Manual de instalación.</w:t>
            </w:r>
          </w:p>
          <w:p w:rsidR="000A3896" w:rsidRDefault="000A3896" w:rsidP="005323AE">
            <w:pPr>
              <w:pStyle w:val="Prrafodelista"/>
              <w:numPr>
                <w:ilvl w:val="0"/>
                <w:numId w:val="43"/>
              </w:numPr>
              <w:autoSpaceDE w:val="0"/>
              <w:autoSpaceDN w:val="0"/>
              <w:adjustRightInd w:val="0"/>
              <w:jc w:val="both"/>
              <w:rPr>
                <w:rFonts w:asciiTheme="minorHAnsi" w:hAnsiTheme="minorHAnsi" w:cs="Calibri"/>
                <w:sz w:val="22"/>
                <w:szCs w:val="18"/>
              </w:rPr>
            </w:pPr>
            <w:r w:rsidRPr="00B4357A">
              <w:rPr>
                <w:rFonts w:asciiTheme="minorHAnsi" w:hAnsiTheme="minorHAnsi" w:cs="Calibri"/>
                <w:sz w:val="22"/>
                <w:szCs w:val="18"/>
              </w:rPr>
              <w:t>Manual de piezas y partes.</w:t>
            </w:r>
          </w:p>
          <w:p w:rsidR="000A3896" w:rsidRDefault="000A3896" w:rsidP="005323AE">
            <w:pPr>
              <w:pStyle w:val="Prrafodelista"/>
              <w:numPr>
                <w:ilvl w:val="0"/>
                <w:numId w:val="43"/>
              </w:numPr>
              <w:autoSpaceDE w:val="0"/>
              <w:autoSpaceDN w:val="0"/>
              <w:adjustRightInd w:val="0"/>
              <w:jc w:val="both"/>
              <w:rPr>
                <w:rFonts w:asciiTheme="minorHAnsi" w:hAnsiTheme="minorHAnsi" w:cs="Calibri"/>
                <w:sz w:val="22"/>
                <w:szCs w:val="18"/>
              </w:rPr>
            </w:pPr>
            <w:r w:rsidRPr="00B4357A">
              <w:rPr>
                <w:rFonts w:asciiTheme="minorHAnsi" w:hAnsiTheme="minorHAnsi" w:cs="Calibri"/>
                <w:sz w:val="22"/>
                <w:szCs w:val="18"/>
              </w:rPr>
              <w:t>Manuales electrónicos. (Opcional)</w:t>
            </w:r>
          </w:p>
          <w:p w:rsidR="000A3896" w:rsidRDefault="000A3896" w:rsidP="005323AE">
            <w:pPr>
              <w:pStyle w:val="Prrafodelista"/>
              <w:numPr>
                <w:ilvl w:val="0"/>
                <w:numId w:val="43"/>
              </w:numPr>
              <w:autoSpaceDE w:val="0"/>
              <w:autoSpaceDN w:val="0"/>
              <w:adjustRightInd w:val="0"/>
              <w:jc w:val="both"/>
              <w:rPr>
                <w:rFonts w:asciiTheme="minorHAnsi" w:hAnsiTheme="minorHAnsi" w:cs="Calibri"/>
                <w:sz w:val="22"/>
                <w:szCs w:val="18"/>
              </w:rPr>
            </w:pPr>
            <w:r w:rsidRPr="00B4357A">
              <w:rPr>
                <w:rFonts w:asciiTheme="minorHAnsi" w:hAnsiTheme="minorHAnsi" w:cs="Calibri"/>
                <w:sz w:val="22"/>
                <w:szCs w:val="18"/>
              </w:rPr>
              <w:t>Manual o plano conexiones eléctricas.</w:t>
            </w:r>
          </w:p>
          <w:p w:rsidR="000A3896" w:rsidRDefault="000A3896" w:rsidP="005323AE">
            <w:pPr>
              <w:pStyle w:val="Prrafodelista"/>
              <w:numPr>
                <w:ilvl w:val="0"/>
                <w:numId w:val="43"/>
              </w:numPr>
              <w:autoSpaceDE w:val="0"/>
              <w:autoSpaceDN w:val="0"/>
              <w:adjustRightInd w:val="0"/>
              <w:jc w:val="both"/>
              <w:rPr>
                <w:rFonts w:ascii="Calibri" w:hAnsi="Calibri" w:cs="Calibri"/>
                <w:b/>
                <w:sz w:val="22"/>
                <w:szCs w:val="22"/>
                <w:lang w:val="es-BO"/>
              </w:rPr>
            </w:pPr>
            <w:r w:rsidRPr="00B4357A">
              <w:rPr>
                <w:rFonts w:asciiTheme="minorHAnsi" w:hAnsiTheme="minorHAnsi" w:cs="Calibri"/>
                <w:sz w:val="22"/>
                <w:szCs w:val="18"/>
              </w:rPr>
              <w:t>Manual de conexiones hidráulica. (Opcional)</w:t>
            </w:r>
          </w:p>
        </w:tc>
      </w:tr>
      <w:tr w:rsidR="000A3896" w:rsidTr="005B67CB">
        <w:trPr>
          <w:trHeight w:val="462"/>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A3896" w:rsidRDefault="000A3896" w:rsidP="005B67CB">
            <w:pPr>
              <w:spacing w:line="276" w:lineRule="auto"/>
              <w:rPr>
                <w:rFonts w:ascii="Calibri" w:hAnsi="Calibri" w:cs="Calibri"/>
                <w:b/>
                <w:sz w:val="22"/>
                <w:szCs w:val="22"/>
                <w:lang w:val="es-BO"/>
              </w:rPr>
            </w:pPr>
            <w:r>
              <w:rPr>
                <w:rFonts w:ascii="Calibri" w:hAnsi="Calibri" w:cs="Calibri"/>
                <w:b/>
                <w:sz w:val="22"/>
                <w:szCs w:val="22"/>
                <w:lang w:val="es-BO"/>
              </w:rPr>
              <w:t>ANTICIPO</w:t>
            </w:r>
          </w:p>
        </w:tc>
      </w:tr>
      <w:tr w:rsidR="000A3896" w:rsidTr="005B67CB">
        <w:trPr>
          <w:trHeight w:val="510"/>
        </w:trPr>
        <w:tc>
          <w:tcPr>
            <w:tcW w:w="9645" w:type="dxa"/>
            <w:tcBorders>
              <w:top w:val="single" w:sz="4" w:space="0" w:color="auto"/>
              <w:left w:val="single" w:sz="4" w:space="0" w:color="auto"/>
              <w:bottom w:val="single" w:sz="4" w:space="0" w:color="auto"/>
              <w:right w:val="single" w:sz="4" w:space="0" w:color="auto"/>
            </w:tcBorders>
            <w:vAlign w:val="center"/>
            <w:hideMark/>
          </w:tcPr>
          <w:p w:rsidR="000A3896" w:rsidRDefault="000A3896" w:rsidP="005B67CB">
            <w:pPr>
              <w:autoSpaceDE w:val="0"/>
              <w:autoSpaceDN w:val="0"/>
              <w:adjustRightInd w:val="0"/>
              <w:jc w:val="both"/>
              <w:rPr>
                <w:rFonts w:ascii="Calibri" w:hAnsi="Calibri" w:cs="Calibri"/>
                <w:bCs/>
              </w:rPr>
            </w:pPr>
            <w:r w:rsidRPr="00B4357A">
              <w:rPr>
                <w:rFonts w:ascii="Calibri" w:hAnsi="Calibri" w:cs="Calibri"/>
                <w:bCs/>
                <w:sz w:val="22"/>
              </w:rPr>
              <w:t xml:space="preserve">Se debe hacer notar que YPFB, no otorgará ningún tipo de anticipo para los </w:t>
            </w:r>
            <w:r>
              <w:rPr>
                <w:rFonts w:ascii="Calibri" w:hAnsi="Calibri" w:cs="Calibri"/>
                <w:bCs/>
                <w:sz w:val="22"/>
              </w:rPr>
              <w:t>bienes</w:t>
            </w:r>
            <w:r w:rsidRPr="00B4357A">
              <w:rPr>
                <w:rFonts w:ascii="Calibri" w:hAnsi="Calibri" w:cs="Calibri"/>
                <w:bCs/>
                <w:sz w:val="22"/>
              </w:rPr>
              <w:t xml:space="preserve">  solicitados.</w:t>
            </w:r>
          </w:p>
        </w:tc>
      </w:tr>
      <w:tr w:rsidR="000A3896" w:rsidTr="005B67CB">
        <w:trPr>
          <w:trHeight w:val="406"/>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A3896" w:rsidRDefault="000A3896" w:rsidP="005B67CB">
            <w:pPr>
              <w:autoSpaceDE w:val="0"/>
              <w:autoSpaceDN w:val="0"/>
              <w:adjustRightInd w:val="0"/>
              <w:jc w:val="both"/>
              <w:rPr>
                <w:rFonts w:ascii="Calibri" w:hAnsi="Calibri" w:cs="Calibri"/>
                <w:b/>
                <w:sz w:val="22"/>
                <w:szCs w:val="22"/>
              </w:rPr>
            </w:pPr>
            <w:r>
              <w:rPr>
                <w:rFonts w:ascii="Calibri" w:hAnsi="Calibri" w:cs="Calibri"/>
                <w:b/>
                <w:sz w:val="22"/>
                <w:szCs w:val="22"/>
              </w:rPr>
              <w:t>MULTAS</w:t>
            </w:r>
          </w:p>
        </w:tc>
      </w:tr>
      <w:tr w:rsidR="000A3896" w:rsidTr="005B67CB">
        <w:trPr>
          <w:trHeight w:val="406"/>
        </w:trPr>
        <w:tc>
          <w:tcPr>
            <w:tcW w:w="9645" w:type="dxa"/>
            <w:tcBorders>
              <w:top w:val="single" w:sz="4" w:space="0" w:color="auto"/>
              <w:left w:val="single" w:sz="4" w:space="0" w:color="auto"/>
              <w:bottom w:val="single" w:sz="4" w:space="0" w:color="auto"/>
              <w:right w:val="single" w:sz="4" w:space="0" w:color="auto"/>
            </w:tcBorders>
            <w:vAlign w:val="center"/>
            <w:hideMark/>
          </w:tcPr>
          <w:p w:rsidR="000A3896" w:rsidRPr="007D1B31" w:rsidRDefault="000A3896" w:rsidP="005B67CB">
            <w:pPr>
              <w:autoSpaceDE w:val="0"/>
              <w:autoSpaceDN w:val="0"/>
              <w:adjustRightInd w:val="0"/>
              <w:jc w:val="both"/>
              <w:rPr>
                <w:rFonts w:ascii="Calibri" w:hAnsi="Calibri" w:cs="Arial"/>
                <w:sz w:val="22"/>
              </w:rPr>
            </w:pPr>
            <w:r w:rsidRPr="007D1B31">
              <w:rPr>
                <w:rFonts w:ascii="Calibri" w:hAnsi="Calibri" w:cs="Arial"/>
                <w:sz w:val="22"/>
              </w:rPr>
              <w:t>El incumplimiento al plazo de entrega señalado en</w:t>
            </w:r>
            <w:r>
              <w:rPr>
                <w:rFonts w:ascii="Calibri" w:hAnsi="Calibri" w:cs="Arial"/>
                <w:sz w:val="22"/>
              </w:rPr>
              <w:t xml:space="preserve"> el</w:t>
            </w:r>
            <w:r w:rsidRPr="007D1B31">
              <w:rPr>
                <w:rFonts w:ascii="Calibri" w:hAnsi="Calibri" w:cs="Arial"/>
                <w:sz w:val="22"/>
              </w:rPr>
              <w:t xml:space="preserve"> contrato</w:t>
            </w:r>
            <w:r>
              <w:rPr>
                <w:rFonts w:ascii="Calibri" w:hAnsi="Calibri" w:cs="Arial"/>
                <w:sz w:val="22"/>
              </w:rPr>
              <w:t>,</w:t>
            </w:r>
            <w:r w:rsidRPr="007D1B31">
              <w:rPr>
                <w:rFonts w:ascii="Calibri" w:hAnsi="Calibri" w:cs="Arial"/>
                <w:sz w:val="22"/>
              </w:rPr>
              <w:t xml:space="preserve"> se aplicará una multa del 1% sobre el importe total del contrato por cada día calendario de retraso.</w:t>
            </w:r>
          </w:p>
          <w:p w:rsidR="000A3896" w:rsidRPr="007D1B31" w:rsidRDefault="000A3896" w:rsidP="005B67CB">
            <w:pPr>
              <w:autoSpaceDE w:val="0"/>
              <w:autoSpaceDN w:val="0"/>
              <w:adjustRightInd w:val="0"/>
              <w:jc w:val="both"/>
              <w:rPr>
                <w:rFonts w:ascii="Calibri" w:hAnsi="Calibri" w:cs="Arial"/>
                <w:sz w:val="22"/>
              </w:rPr>
            </w:pPr>
            <w:r w:rsidRPr="007D1B31">
              <w:rPr>
                <w:rFonts w:ascii="Calibri" w:hAnsi="Calibri" w:cs="Arial"/>
                <w:sz w:val="22"/>
              </w:rPr>
              <w:t>De establecer que por la aplicación de multas por mora se ha llegado al límite del 10% (diez por ciento) del monto total de contrato, YPFB podrá iniciar el proceso de resolución de contrato.</w:t>
            </w:r>
          </w:p>
          <w:p w:rsidR="000A3896" w:rsidRPr="007D1B31" w:rsidRDefault="000A3896" w:rsidP="005B67CB">
            <w:pPr>
              <w:autoSpaceDE w:val="0"/>
              <w:autoSpaceDN w:val="0"/>
              <w:adjustRightInd w:val="0"/>
              <w:jc w:val="both"/>
              <w:rPr>
                <w:rFonts w:ascii="Calibri" w:hAnsi="Calibri" w:cs="Arial"/>
                <w:sz w:val="22"/>
              </w:rPr>
            </w:pPr>
            <w:r w:rsidRPr="007D1B31">
              <w:rPr>
                <w:rFonts w:ascii="Calibri" w:hAnsi="Calibri" w:cs="Arial"/>
                <w:sz w:val="22"/>
              </w:rPr>
              <w:t>De establecer que por la aplicación de multas por mora se ha llegado al límite del 20% (veinte por ciento) del monto total de contrato, YPFB deberá iniciar el proceso de resolución de contrato.</w:t>
            </w:r>
          </w:p>
          <w:p w:rsidR="000A3896" w:rsidRDefault="000A3896" w:rsidP="005B67CB">
            <w:pPr>
              <w:autoSpaceDE w:val="0"/>
              <w:autoSpaceDN w:val="0"/>
              <w:adjustRightInd w:val="0"/>
              <w:jc w:val="both"/>
              <w:rPr>
                <w:rFonts w:ascii="Calibri" w:hAnsi="Calibri" w:cs="Arial"/>
              </w:rPr>
            </w:pPr>
            <w:r w:rsidRPr="007D1B31">
              <w:rPr>
                <w:rFonts w:ascii="Calibri" w:hAnsi="Calibri" w:cs="Arial"/>
                <w:sz w:val="22"/>
              </w:rPr>
              <w:t>Queda establecido que cuando se apliquen las multas, estas no podrán ser deducidas de la factura emitida por el proponente. El importe de las multas será descontado a momento del pago.</w:t>
            </w:r>
          </w:p>
        </w:tc>
      </w:tr>
    </w:tbl>
    <w:p w:rsidR="000A3896" w:rsidRDefault="000A3896" w:rsidP="000A3896">
      <w:pPr>
        <w:pStyle w:val="Prrafodelista"/>
        <w:spacing w:after="13" w:line="276" w:lineRule="auto"/>
        <w:ind w:left="0"/>
        <w:contextualSpacing/>
        <w:jc w:val="both"/>
        <w:rPr>
          <w:rFonts w:ascii="Calibri" w:hAnsi="Calibri" w:cs="Calibri"/>
          <w:b/>
          <w:sz w:val="22"/>
          <w:szCs w:val="22"/>
          <w:lang w:eastAsia="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A3896" w:rsidTr="005B67CB">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A3896" w:rsidRDefault="000A3896" w:rsidP="005B67CB">
            <w:pPr>
              <w:autoSpaceDE w:val="0"/>
              <w:autoSpaceDN w:val="0"/>
              <w:adjustRightInd w:val="0"/>
              <w:jc w:val="center"/>
              <w:rPr>
                <w:rFonts w:ascii="Calibri" w:hAnsi="Calibri" w:cs="Calibri"/>
                <w:b/>
                <w:sz w:val="22"/>
                <w:szCs w:val="22"/>
              </w:rPr>
            </w:pPr>
            <w:r>
              <w:rPr>
                <w:rFonts w:ascii="Calibri" w:hAnsi="Calibri" w:cs="Calibri"/>
                <w:b/>
                <w:sz w:val="22"/>
                <w:szCs w:val="22"/>
              </w:rPr>
              <w:t>VALIDACIONES</w:t>
            </w:r>
          </w:p>
        </w:tc>
      </w:tr>
      <w:tr w:rsidR="000A3896" w:rsidTr="005B67CB">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A3896" w:rsidRDefault="000A3896" w:rsidP="005B67CB">
            <w:pPr>
              <w:autoSpaceDE w:val="0"/>
              <w:autoSpaceDN w:val="0"/>
              <w:adjustRightInd w:val="0"/>
              <w:rPr>
                <w:rFonts w:ascii="Calibri" w:hAnsi="Calibri" w:cs="Calibri"/>
                <w:sz w:val="22"/>
                <w:szCs w:val="22"/>
              </w:rPr>
            </w:pPr>
            <w:r>
              <w:rPr>
                <w:rFonts w:ascii="Calibri" w:hAnsi="Calibri" w:cs="Calibri"/>
                <w:b/>
                <w:sz w:val="22"/>
                <w:szCs w:val="22"/>
              </w:rPr>
              <w:lastRenderedPageBreak/>
              <w:t xml:space="preserve">ANEXO 1: </w:t>
            </w:r>
            <w:r>
              <w:rPr>
                <w:rFonts w:ascii="Calibri" w:hAnsi="Calibri" w:cs="Calibri"/>
                <w:sz w:val="22"/>
                <w:szCs w:val="22"/>
              </w:rPr>
              <w:t>VALIDACIÓN DE FACTURACIÓN Y TRIBUTOS</w:t>
            </w:r>
          </w:p>
          <w:p w:rsidR="000A3896" w:rsidRDefault="000A3896" w:rsidP="005B67CB">
            <w:pPr>
              <w:autoSpaceDE w:val="0"/>
              <w:autoSpaceDN w:val="0"/>
              <w:adjustRightInd w:val="0"/>
              <w:rPr>
                <w:rFonts w:ascii="Calibri" w:hAnsi="Calibri" w:cs="Calibri"/>
                <w:sz w:val="22"/>
                <w:szCs w:val="22"/>
              </w:rPr>
            </w:pPr>
            <w:r>
              <w:rPr>
                <w:rFonts w:ascii="Calibri" w:hAnsi="Calibri" w:cs="Calibri"/>
                <w:b/>
                <w:sz w:val="22"/>
                <w:szCs w:val="22"/>
              </w:rPr>
              <w:t xml:space="preserve">ANEXO 2: </w:t>
            </w:r>
            <w:r>
              <w:rPr>
                <w:rFonts w:ascii="Calibri" w:hAnsi="Calibri" w:cs="Calibri"/>
                <w:sz w:val="22"/>
                <w:szCs w:val="22"/>
              </w:rPr>
              <w:t>VALIDACIÓN DE GARANTIAS FINANCIERAS</w:t>
            </w:r>
          </w:p>
          <w:p w:rsidR="000A3896" w:rsidRPr="00C16A27" w:rsidRDefault="000A3896" w:rsidP="005B67CB">
            <w:pPr>
              <w:autoSpaceDE w:val="0"/>
              <w:autoSpaceDN w:val="0"/>
              <w:adjustRightInd w:val="0"/>
              <w:rPr>
                <w:rFonts w:ascii="Calibri" w:hAnsi="Calibri" w:cs="Calibri"/>
                <w:sz w:val="22"/>
                <w:szCs w:val="22"/>
              </w:rPr>
            </w:pPr>
            <w:r>
              <w:rPr>
                <w:rFonts w:ascii="Calibri" w:hAnsi="Calibri" w:cs="Calibri"/>
                <w:b/>
                <w:sz w:val="22"/>
                <w:szCs w:val="22"/>
              </w:rPr>
              <w:t xml:space="preserve">ANEXO 3: </w:t>
            </w:r>
            <w:r>
              <w:rPr>
                <w:rFonts w:ascii="Calibri" w:hAnsi="Calibri" w:cs="Calibri"/>
                <w:sz w:val="22"/>
                <w:szCs w:val="22"/>
              </w:rPr>
              <w:t>VALIDACIÓN DE SEGURIDAD INDUSTRIAL Y SALUD OCUPACIONAL</w:t>
            </w:r>
          </w:p>
        </w:tc>
      </w:tr>
    </w:tbl>
    <w:p w:rsidR="000A3896" w:rsidRDefault="000A3896" w:rsidP="000A3896">
      <w:pPr>
        <w:pStyle w:val="Prrafodelista"/>
        <w:ind w:left="0"/>
        <w:contextualSpacing/>
        <w:jc w:val="both"/>
        <w:rPr>
          <w:rFonts w:ascii="Calibri" w:hAnsi="Calibri" w:cs="Calibri"/>
          <w:b/>
          <w:bCs/>
          <w:sz w:val="22"/>
          <w:szCs w:val="22"/>
          <w:lang w:val="es-BO"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A3896" w:rsidTr="005B67CB">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A3896" w:rsidRDefault="000A3896" w:rsidP="005B67CB">
            <w:pPr>
              <w:jc w:val="center"/>
              <w:rPr>
                <w:rFonts w:ascii="Calibri" w:hAnsi="Calibri" w:cs="Calibri"/>
                <w:b/>
                <w:bCs/>
                <w:sz w:val="22"/>
                <w:szCs w:val="22"/>
                <w:lang w:eastAsia="es-ES"/>
              </w:rPr>
            </w:pPr>
            <w:r>
              <w:rPr>
                <w:rFonts w:ascii="Calibri" w:hAnsi="Calibri" w:cs="Calibri"/>
                <w:b/>
                <w:bCs/>
                <w:sz w:val="22"/>
                <w:szCs w:val="22"/>
              </w:rPr>
              <w:t>ANEXO 1</w:t>
            </w:r>
          </w:p>
          <w:p w:rsidR="000A3896" w:rsidRDefault="000A3896" w:rsidP="005B67CB">
            <w:pPr>
              <w:autoSpaceDE w:val="0"/>
              <w:autoSpaceDN w:val="0"/>
              <w:adjustRightInd w:val="0"/>
              <w:jc w:val="center"/>
              <w:rPr>
                <w:rFonts w:ascii="Calibri" w:hAnsi="Calibri" w:cs="Calibri"/>
                <w:sz w:val="22"/>
                <w:szCs w:val="22"/>
              </w:rPr>
            </w:pPr>
            <w:r>
              <w:rPr>
                <w:rFonts w:ascii="Calibri" w:hAnsi="Calibri" w:cs="Calibri"/>
                <w:b/>
                <w:bCs/>
                <w:sz w:val="22"/>
                <w:szCs w:val="22"/>
              </w:rPr>
              <w:t>VALIDACIÓN DE FACTURACIÓN Y TRIBUTOS</w:t>
            </w:r>
          </w:p>
        </w:tc>
      </w:tr>
      <w:tr w:rsidR="000A3896" w:rsidTr="005B67CB">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A3896" w:rsidRDefault="000A3896" w:rsidP="005B67CB">
            <w:pPr>
              <w:autoSpaceDE w:val="0"/>
              <w:autoSpaceDN w:val="0"/>
              <w:adjustRightInd w:val="0"/>
              <w:jc w:val="center"/>
              <w:rPr>
                <w:rFonts w:ascii="Calibri" w:hAnsi="Calibri" w:cs="Calibri"/>
                <w:b/>
                <w:sz w:val="22"/>
                <w:szCs w:val="22"/>
              </w:rPr>
            </w:pPr>
            <w:r>
              <w:rPr>
                <w:rFonts w:ascii="Calibri" w:hAnsi="Calibri" w:cs="Calibri"/>
                <w:b/>
                <w:sz w:val="22"/>
                <w:szCs w:val="22"/>
              </w:rPr>
              <w:t>FACTURACIÓN</w:t>
            </w:r>
          </w:p>
        </w:tc>
      </w:tr>
      <w:tr w:rsidR="000A3896" w:rsidTr="005B67CB">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0A3896" w:rsidRPr="00B4357A" w:rsidRDefault="000A3896" w:rsidP="005B67CB">
            <w:pPr>
              <w:jc w:val="both"/>
              <w:rPr>
                <w:rFonts w:ascii="Calibri" w:hAnsi="Calibri"/>
                <w:color w:val="000000"/>
                <w:sz w:val="22"/>
              </w:rPr>
            </w:pPr>
            <w:r w:rsidRPr="00B4357A">
              <w:rPr>
                <w:rFonts w:ascii="Calibri" w:hAnsi="Calibri"/>
                <w:color w:val="000000"/>
                <w:sz w:val="22"/>
              </w:rPr>
              <w:t xml:space="preserve">La factura debe ser emitida de acuerdo a normativa vigente a nombre de Yacimientos Petrolíferos Fiscales Bolivianos consignando el Número de Identificación Tributaria (NIT) 1020269020. </w:t>
            </w:r>
            <w:r w:rsidRPr="00B4357A">
              <w:rPr>
                <w:rFonts w:ascii="Calibri" w:hAnsi="Calibri"/>
                <w:color w:val="000000"/>
                <w:sz w:val="22"/>
              </w:rPr>
              <w:tab/>
            </w:r>
            <w:r w:rsidRPr="00B4357A">
              <w:rPr>
                <w:rFonts w:ascii="Calibri" w:hAnsi="Calibri"/>
                <w:color w:val="000000"/>
                <w:sz w:val="22"/>
              </w:rPr>
              <w:tab/>
            </w:r>
            <w:r w:rsidRPr="00B4357A">
              <w:rPr>
                <w:rFonts w:ascii="Calibri" w:hAnsi="Calibri"/>
                <w:color w:val="000000"/>
                <w:sz w:val="22"/>
              </w:rPr>
              <w:tab/>
            </w:r>
            <w:r w:rsidRPr="00B4357A">
              <w:rPr>
                <w:rFonts w:ascii="Calibri" w:hAnsi="Calibri"/>
                <w:color w:val="000000"/>
                <w:sz w:val="22"/>
              </w:rPr>
              <w:tab/>
            </w:r>
            <w:r w:rsidRPr="00B4357A">
              <w:rPr>
                <w:rFonts w:ascii="Calibri" w:hAnsi="Calibri"/>
                <w:color w:val="000000"/>
                <w:sz w:val="22"/>
              </w:rPr>
              <w:tab/>
            </w:r>
          </w:p>
          <w:p w:rsidR="000A3896" w:rsidRPr="00B4357A" w:rsidRDefault="000A3896" w:rsidP="005B67CB">
            <w:pPr>
              <w:jc w:val="both"/>
              <w:rPr>
                <w:rFonts w:ascii="Calibri" w:hAnsi="Calibri"/>
                <w:color w:val="000000"/>
                <w:sz w:val="22"/>
              </w:rPr>
            </w:pPr>
            <w:r w:rsidRPr="00B4357A">
              <w:rPr>
                <w:rFonts w:ascii="Calibri" w:hAnsi="Calibri"/>
                <w:color w:val="000000"/>
                <w:sz w:val="22"/>
              </w:rPr>
              <w:t>La factura deberá emitirse por el precio contratado, sin deducir las multas ni otros cargos, a momento de la entrega de la totalidad de los bienes conforme lo establecido contractualmente.</w:t>
            </w:r>
            <w:r w:rsidRPr="00B4357A">
              <w:rPr>
                <w:rFonts w:ascii="Calibri" w:hAnsi="Calibri"/>
                <w:color w:val="000000"/>
                <w:sz w:val="22"/>
              </w:rPr>
              <w:tab/>
            </w:r>
            <w:r w:rsidRPr="00B4357A">
              <w:rPr>
                <w:rFonts w:ascii="Calibri" w:hAnsi="Calibri"/>
                <w:color w:val="000000"/>
                <w:sz w:val="22"/>
              </w:rPr>
              <w:tab/>
            </w:r>
          </w:p>
          <w:p w:rsidR="000A3896" w:rsidRPr="00B4357A" w:rsidRDefault="000A3896" w:rsidP="005B67CB">
            <w:pPr>
              <w:jc w:val="both"/>
              <w:rPr>
                <w:rFonts w:ascii="Calibri" w:hAnsi="Calibri"/>
                <w:color w:val="000000"/>
                <w:sz w:val="22"/>
              </w:rPr>
            </w:pPr>
          </w:p>
          <w:p w:rsidR="000A3896" w:rsidRDefault="000A3896" w:rsidP="005B67CB">
            <w:pPr>
              <w:jc w:val="both"/>
              <w:rPr>
                <w:rFonts w:ascii="Calibri" w:hAnsi="Calibri" w:cs="Calibri"/>
                <w:sz w:val="22"/>
                <w:szCs w:val="22"/>
                <w:lang w:val="es-BO" w:eastAsia="es-ES"/>
              </w:rPr>
            </w:pPr>
            <w:r w:rsidRPr="00B4357A">
              <w:rPr>
                <w:rFonts w:ascii="Calibri" w:hAnsi="Calibri"/>
                <w:color w:val="000000"/>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871D1">
              <w:rPr>
                <w:rFonts w:ascii="Calibri" w:hAnsi="Calibri"/>
                <w:color w:val="000000"/>
              </w:rPr>
              <w:tab/>
            </w:r>
          </w:p>
        </w:tc>
      </w:tr>
      <w:tr w:rsidR="000A3896" w:rsidTr="005B67CB">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3896" w:rsidRPr="002A06F0" w:rsidRDefault="000A3896" w:rsidP="005B67CB">
            <w:pPr>
              <w:jc w:val="center"/>
              <w:rPr>
                <w:rFonts w:ascii="Calibri" w:hAnsi="Calibri"/>
                <w:color w:val="000000"/>
              </w:rPr>
            </w:pPr>
            <w:r>
              <w:rPr>
                <w:rFonts w:ascii="Calibri" w:hAnsi="Calibri" w:cs="Calibri"/>
                <w:b/>
                <w:sz w:val="22"/>
                <w:szCs w:val="22"/>
              </w:rPr>
              <w:t>TRIBUTOS</w:t>
            </w:r>
          </w:p>
        </w:tc>
      </w:tr>
      <w:tr w:rsidR="000A3896" w:rsidTr="005B67CB">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0A3896" w:rsidRPr="002A06F0" w:rsidRDefault="000A3896" w:rsidP="005B67CB">
            <w:pPr>
              <w:jc w:val="both"/>
              <w:rPr>
                <w:rFonts w:ascii="Calibri" w:hAnsi="Calibri"/>
                <w:color w:val="000000"/>
              </w:rPr>
            </w:pPr>
            <w:r w:rsidRPr="00B4357A">
              <w:rPr>
                <w:rFonts w:ascii="Calibri" w:hAnsi="Calibri"/>
                <w:color w:val="000000"/>
                <w:sz w:val="22"/>
              </w:rPr>
              <w:t>El adjudicado declara que todos los tributos vigentes a la fecha y que puedan originarse directa o indirectamente en aplicación del contrato, son de su responsabilidad, no correspondiendo ningún reclamo posterior.</w:t>
            </w:r>
          </w:p>
        </w:tc>
      </w:tr>
    </w:tbl>
    <w:p w:rsidR="000A3896" w:rsidRDefault="000A3896" w:rsidP="000A3896">
      <w:pPr>
        <w:jc w:val="both"/>
        <w:rPr>
          <w:rFonts w:ascii="Calibri" w:hAnsi="Calibri" w:cs="Calibri"/>
          <w:b/>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0A3896" w:rsidRPr="00386B45" w:rsidTr="005B67CB">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3896" w:rsidRPr="00B136D3" w:rsidRDefault="000A3896" w:rsidP="005B67CB">
            <w:pPr>
              <w:jc w:val="center"/>
              <w:rPr>
                <w:rFonts w:ascii="Calibri" w:hAnsi="Calibri" w:cs="Calibri"/>
                <w:b/>
                <w:lang w:val="es-ES_tradnl"/>
              </w:rPr>
            </w:pPr>
            <w:r>
              <w:rPr>
                <w:rFonts w:ascii="Calibri" w:hAnsi="Calibri" w:cs="Calibri"/>
                <w:b/>
                <w:lang w:val="es-ES_tradnl"/>
              </w:rPr>
              <w:t>ANEXO 2</w:t>
            </w:r>
          </w:p>
          <w:p w:rsidR="000A3896" w:rsidRPr="00386B45" w:rsidRDefault="000A3896" w:rsidP="005B67CB">
            <w:pPr>
              <w:pStyle w:val="Prrafodelista"/>
              <w:ind w:left="0"/>
              <w:jc w:val="center"/>
              <w:rPr>
                <w:rFonts w:ascii="Calibri" w:hAnsi="Calibri" w:cs="Calibri"/>
                <w:b/>
                <w:sz w:val="22"/>
                <w:szCs w:val="22"/>
                <w:lang w:val="es-ES_tradnl"/>
              </w:rPr>
            </w:pPr>
            <w:r>
              <w:rPr>
                <w:rFonts w:ascii="Calibri" w:hAnsi="Calibri" w:cs="Calibri"/>
                <w:b/>
                <w:lang w:val="es-ES_tradnl"/>
              </w:rPr>
              <w:t xml:space="preserve">VALIDACION DE </w:t>
            </w: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0A3896" w:rsidRPr="00386B45" w:rsidTr="005B67CB">
        <w:trPr>
          <w:trHeight w:val="16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3896" w:rsidRPr="004F301B" w:rsidRDefault="000A3896" w:rsidP="005B67CB">
            <w:pPr>
              <w:rPr>
                <w:rFonts w:ascii="Calibri" w:hAnsi="Calibri" w:cs="Calibri"/>
                <w:b/>
                <w:lang w:val="es-ES_tradnl"/>
              </w:rPr>
            </w:pPr>
            <w:r w:rsidRPr="004F301B">
              <w:rPr>
                <w:rFonts w:ascii="Calibri" w:hAnsi="Calibri" w:cs="Calibri"/>
                <w:b/>
                <w:lang w:val="es-ES_tradnl"/>
              </w:rPr>
              <w:t>GARANTIA DE SERIEDAD DE PROPUESTA</w:t>
            </w:r>
          </w:p>
        </w:tc>
      </w:tr>
      <w:tr w:rsidR="000A3896" w:rsidRPr="00386B45" w:rsidTr="005B67CB">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0A3896" w:rsidRPr="00B4357A" w:rsidRDefault="000A3896" w:rsidP="005B67CB">
            <w:pPr>
              <w:pStyle w:val="Prrafodelista"/>
              <w:ind w:left="0"/>
              <w:jc w:val="both"/>
              <w:rPr>
                <w:rFonts w:ascii="Calibri" w:hAnsi="Calibri" w:cs="Calibri"/>
                <w:sz w:val="22"/>
              </w:rPr>
            </w:pPr>
            <w:r w:rsidRPr="00B4357A">
              <w:rPr>
                <w:rFonts w:ascii="Calibri" w:hAnsi="Calibri" w:cs="Calibri"/>
                <w:sz w:val="22"/>
              </w:rPr>
              <w:t>A elección del proponente, este podrá optar por uno de los siguientes instrumentos financieros:</w:t>
            </w:r>
          </w:p>
          <w:p w:rsidR="000A3896" w:rsidRPr="00B4357A" w:rsidRDefault="000A3896" w:rsidP="005323AE">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Boleta de Garantía</w:t>
            </w:r>
            <w:r w:rsidRPr="00B4357A">
              <w:rPr>
                <w:rFonts w:ascii="Calibri" w:hAnsi="Calibri" w:cs="Calibri"/>
                <w:b/>
                <w:bCs/>
                <w:sz w:val="22"/>
              </w:rPr>
              <w:t>,</w:t>
            </w:r>
            <w:r w:rsidRPr="00B4357A">
              <w:rPr>
                <w:rFonts w:ascii="Calibri" w:hAnsi="Calibri" w:cs="Calibri"/>
                <w:sz w:val="22"/>
              </w:rPr>
              <w:t xml:space="preserve">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w:t>
            </w:r>
            <w:r w:rsidRPr="00B4357A">
              <w:rPr>
                <w:rFonts w:ascii="Calibri" w:hAnsi="Calibri" w:cs="Calibri"/>
                <w:color w:val="FF0000"/>
                <w:sz w:val="22"/>
              </w:rPr>
              <w:t>150 días</w:t>
            </w:r>
            <w:r w:rsidRPr="00B4357A">
              <w:rPr>
                <w:rFonts w:ascii="Calibri" w:hAnsi="Calibri" w:cs="Calibri"/>
                <w:sz w:val="22"/>
              </w:rPr>
              <w:t xml:space="preserve"> calendario computables a partir de la fecha de Presentación de Propuestas, por un monto equivalente de al menos 1% del valor total de la propuesta económica.</w:t>
            </w:r>
          </w:p>
          <w:p w:rsidR="000A3896" w:rsidRPr="00B4357A" w:rsidRDefault="000A3896" w:rsidP="005B67CB">
            <w:pPr>
              <w:autoSpaceDE w:val="0"/>
              <w:autoSpaceDN w:val="0"/>
              <w:adjustRightInd w:val="0"/>
              <w:jc w:val="both"/>
              <w:rPr>
                <w:rFonts w:ascii="Calibri" w:hAnsi="Calibri" w:cs="Calibri"/>
                <w:bCs/>
                <w:sz w:val="22"/>
                <w:lang w:val="es-BO"/>
              </w:rPr>
            </w:pPr>
          </w:p>
          <w:p w:rsidR="000A3896" w:rsidRPr="00B4357A" w:rsidRDefault="000A3896" w:rsidP="005323AE">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Garantía a Primer Requerimiento</w:t>
            </w:r>
            <w:r w:rsidRPr="00B4357A">
              <w:rPr>
                <w:rFonts w:ascii="Calibri" w:hAnsi="Calibri" w:cs="Calibri"/>
                <w:sz w:val="22"/>
              </w:rPr>
              <w:t>,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w:t>
            </w:r>
            <w:r w:rsidRPr="00B4357A">
              <w:rPr>
                <w:rFonts w:ascii="Calibri" w:hAnsi="Calibri" w:cs="Calibri"/>
                <w:color w:val="FF0000"/>
                <w:sz w:val="22"/>
              </w:rPr>
              <w:t xml:space="preserve">150 días </w:t>
            </w:r>
            <w:r w:rsidRPr="00B4357A">
              <w:rPr>
                <w:rFonts w:ascii="Calibri" w:hAnsi="Calibri" w:cs="Calibri"/>
                <w:sz w:val="22"/>
              </w:rPr>
              <w:t>calendario computables a partir de la fecha de Presentación de Propuestas, por un monto equivalente de al menos 1% del valor total de la propuesta económica.</w:t>
            </w:r>
          </w:p>
          <w:p w:rsidR="000A3896" w:rsidRPr="00B4357A" w:rsidRDefault="000A3896" w:rsidP="005B67CB">
            <w:pPr>
              <w:autoSpaceDE w:val="0"/>
              <w:autoSpaceDN w:val="0"/>
              <w:adjustRightInd w:val="0"/>
              <w:jc w:val="both"/>
              <w:rPr>
                <w:rFonts w:ascii="Calibri" w:hAnsi="Calibri" w:cs="Calibri"/>
                <w:bCs/>
                <w:sz w:val="22"/>
              </w:rPr>
            </w:pPr>
          </w:p>
          <w:p w:rsidR="000A3896" w:rsidRPr="004F301B" w:rsidRDefault="000A3896" w:rsidP="005323AE">
            <w:pPr>
              <w:numPr>
                <w:ilvl w:val="0"/>
                <w:numId w:val="42"/>
              </w:numPr>
              <w:autoSpaceDE w:val="0"/>
              <w:autoSpaceDN w:val="0"/>
              <w:adjustRightInd w:val="0"/>
              <w:jc w:val="both"/>
              <w:rPr>
                <w:rFonts w:ascii="Calibri" w:hAnsi="Calibri" w:cs="Calibri"/>
              </w:rPr>
            </w:pPr>
            <w:r w:rsidRPr="00B4357A">
              <w:rPr>
                <w:rFonts w:ascii="Calibri" w:hAnsi="Calibri" w:cs="Calibri"/>
                <w:b/>
                <w:bCs/>
                <w:sz w:val="22"/>
                <w:u w:val="single"/>
              </w:rPr>
              <w:t>Póliza de caución a Primer requerimiento para Entidades Públicas</w:t>
            </w:r>
            <w:r w:rsidRPr="00B4357A">
              <w:rPr>
                <w:rFonts w:ascii="Calibri" w:hAnsi="Calibri" w:cs="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w:t>
            </w:r>
            <w:r w:rsidRPr="00B4357A">
              <w:rPr>
                <w:rFonts w:ascii="Calibri" w:hAnsi="Calibri" w:cs="Calibri"/>
                <w:sz w:val="22"/>
              </w:rPr>
              <w:lastRenderedPageBreak/>
              <w:t xml:space="preserve">características expresas de renovable, irrevocable y de ejecución a primer requerimiento con vigencia mínima de </w:t>
            </w:r>
            <w:r w:rsidRPr="00B4357A">
              <w:rPr>
                <w:rFonts w:ascii="Calibri" w:hAnsi="Calibri" w:cs="Calibri"/>
                <w:color w:val="FF0000"/>
                <w:sz w:val="22"/>
              </w:rPr>
              <w:t xml:space="preserve">150 días </w:t>
            </w:r>
            <w:r w:rsidRPr="00B4357A">
              <w:rPr>
                <w:rFonts w:ascii="Calibri" w:hAnsi="Calibri" w:cs="Calibri"/>
                <w:sz w:val="22"/>
              </w:rPr>
              <w:t>calendario computables a partir de la fecha de Presentación de Propuestas, por un monto equivalente de al menos 1% del valor total de la propuesta económica.</w:t>
            </w:r>
          </w:p>
        </w:tc>
      </w:tr>
      <w:tr w:rsidR="000A3896" w:rsidRPr="00386B45" w:rsidTr="005B67CB">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3896" w:rsidRPr="004F301B" w:rsidRDefault="000A3896" w:rsidP="005B67CB">
            <w:pPr>
              <w:rPr>
                <w:rFonts w:ascii="Calibri" w:hAnsi="Calibri" w:cs="Calibri"/>
                <w:b/>
                <w:lang w:val="es-ES_tradnl"/>
              </w:rPr>
            </w:pPr>
            <w:r w:rsidRPr="004F301B">
              <w:rPr>
                <w:rFonts w:ascii="Calibri" w:hAnsi="Calibri" w:cs="Calibri"/>
                <w:b/>
                <w:lang w:val="es-ES_tradnl"/>
              </w:rPr>
              <w:lastRenderedPageBreak/>
              <w:t>GARANTÍA DE CUMPLIMIENTO DE CONTRATO</w:t>
            </w:r>
          </w:p>
        </w:tc>
      </w:tr>
      <w:tr w:rsidR="000A3896" w:rsidRPr="00386B45" w:rsidTr="005B67CB">
        <w:trPr>
          <w:trHeight w:val="409"/>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0A3896" w:rsidRPr="00B4357A" w:rsidRDefault="000A3896" w:rsidP="005B67CB">
            <w:pPr>
              <w:pStyle w:val="Prrafodelista"/>
              <w:ind w:left="0"/>
              <w:jc w:val="both"/>
              <w:rPr>
                <w:rFonts w:ascii="Calibri" w:hAnsi="Calibri" w:cs="Calibri"/>
                <w:sz w:val="22"/>
              </w:rPr>
            </w:pPr>
            <w:r w:rsidRPr="00B4357A">
              <w:rPr>
                <w:rFonts w:ascii="Calibri" w:hAnsi="Calibri" w:cs="Calibri"/>
                <w:sz w:val="22"/>
              </w:rPr>
              <w:t>A elección de la Empresa Inspectora, esta podrá optar por uno de los siguientes instrumentos financieros:</w:t>
            </w:r>
          </w:p>
          <w:p w:rsidR="000A3896" w:rsidRPr="00B4357A" w:rsidRDefault="000A3896" w:rsidP="005323AE">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Boleta de Garantía</w:t>
            </w:r>
            <w:r w:rsidRPr="00B4357A">
              <w:rPr>
                <w:rFonts w:ascii="Calibri" w:hAnsi="Calibri" w:cs="Calibri"/>
                <w:sz w:val="22"/>
              </w:rPr>
              <w:t xml:space="preserve">,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w:t>
            </w:r>
            <w:r w:rsidRPr="00B4357A">
              <w:rPr>
                <w:rFonts w:ascii="Calibri" w:hAnsi="Calibri" w:cs="Calibri"/>
                <w:color w:val="FF0000"/>
                <w:sz w:val="22"/>
              </w:rPr>
              <w:t xml:space="preserve">60 días </w:t>
            </w:r>
            <w:r w:rsidRPr="00B4357A">
              <w:rPr>
                <w:rFonts w:ascii="Calibri" w:hAnsi="Calibri" w:cs="Calibri"/>
                <w:sz w:val="22"/>
              </w:rPr>
              <w:t xml:space="preserve">calendario adicionales a la vigencia del contrato, por un monto equivalente de al menos 7% del valor total del contrato. </w:t>
            </w:r>
          </w:p>
          <w:p w:rsidR="000A3896" w:rsidRPr="00B4357A" w:rsidRDefault="000A3896" w:rsidP="005B67CB">
            <w:pPr>
              <w:jc w:val="both"/>
              <w:rPr>
                <w:rFonts w:ascii="Calibri" w:hAnsi="Calibri" w:cs="Calibri"/>
                <w:sz w:val="22"/>
              </w:rPr>
            </w:pPr>
          </w:p>
          <w:p w:rsidR="000A3896" w:rsidRPr="00B4357A" w:rsidRDefault="000A3896" w:rsidP="005323AE">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Garantía a Primer Requerimiento</w:t>
            </w:r>
            <w:r w:rsidRPr="00B4357A">
              <w:rPr>
                <w:rFonts w:ascii="Calibri" w:hAnsi="Calibri" w:cs="Calibri"/>
                <w:sz w:val="22"/>
              </w:rPr>
              <w:t>,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w:t>
            </w:r>
            <w:r w:rsidRPr="00B4357A">
              <w:rPr>
                <w:rFonts w:ascii="Calibri" w:hAnsi="Calibri" w:cs="Calibri"/>
                <w:color w:val="FF0000"/>
                <w:sz w:val="22"/>
              </w:rPr>
              <w:t xml:space="preserve">60 días </w:t>
            </w:r>
            <w:r w:rsidRPr="00B4357A">
              <w:rPr>
                <w:rFonts w:ascii="Calibri" w:hAnsi="Calibri" w:cs="Calibri"/>
                <w:sz w:val="22"/>
              </w:rPr>
              <w:t>calendario adicionales a la vigencia del contrato, por un monto equivalente de al menos 7% del valor total del contrato.</w:t>
            </w:r>
          </w:p>
          <w:p w:rsidR="000A3896" w:rsidRPr="00B4357A" w:rsidRDefault="000A3896" w:rsidP="005B67CB">
            <w:pPr>
              <w:pStyle w:val="Prrafodelista"/>
              <w:rPr>
                <w:rFonts w:ascii="Calibri" w:hAnsi="Calibri" w:cs="Calibri"/>
                <w:b/>
                <w:bCs/>
                <w:sz w:val="22"/>
                <w:u w:val="single"/>
              </w:rPr>
            </w:pPr>
          </w:p>
          <w:p w:rsidR="000A3896" w:rsidRPr="00B4357A" w:rsidRDefault="000A3896" w:rsidP="005323AE">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Póliza de caución a Primer requerimiento para Entidades Públicas</w:t>
            </w:r>
            <w:r w:rsidRPr="00B4357A">
              <w:rPr>
                <w:rFonts w:ascii="Calibri" w:hAnsi="Calibri" w:cs="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w:t>
            </w:r>
            <w:r w:rsidRPr="00B4357A">
              <w:rPr>
                <w:rFonts w:ascii="Calibri" w:hAnsi="Calibri" w:cs="Calibri"/>
                <w:color w:val="FF0000"/>
                <w:sz w:val="22"/>
              </w:rPr>
              <w:t xml:space="preserve">60 días </w:t>
            </w:r>
            <w:r w:rsidRPr="00B4357A">
              <w:rPr>
                <w:rFonts w:ascii="Calibri" w:hAnsi="Calibri" w:cs="Calibri"/>
                <w:sz w:val="22"/>
              </w:rPr>
              <w:t>calendario adicionales a la vigencia del contrato, por un monto equivalente de al menos 7% del valor total del contrato.</w:t>
            </w:r>
          </w:p>
          <w:p w:rsidR="000A3896" w:rsidRPr="00B4357A" w:rsidRDefault="000A3896" w:rsidP="005B67CB">
            <w:pPr>
              <w:autoSpaceDE w:val="0"/>
              <w:autoSpaceDN w:val="0"/>
              <w:adjustRightInd w:val="0"/>
              <w:jc w:val="both"/>
              <w:rPr>
                <w:rFonts w:ascii="Calibri" w:hAnsi="Calibri" w:cs="Calibri"/>
                <w:sz w:val="22"/>
              </w:rPr>
            </w:pPr>
          </w:p>
          <w:p w:rsidR="000A3896" w:rsidRPr="00B4357A" w:rsidRDefault="000A3896" w:rsidP="005B67CB">
            <w:pPr>
              <w:autoSpaceDE w:val="0"/>
              <w:autoSpaceDN w:val="0"/>
              <w:adjustRightInd w:val="0"/>
              <w:jc w:val="both"/>
              <w:rPr>
                <w:rFonts w:asciiTheme="minorHAnsi" w:hAnsiTheme="minorHAnsi" w:cstheme="minorHAnsi"/>
                <w:sz w:val="22"/>
              </w:rPr>
            </w:pPr>
            <w:r w:rsidRPr="00B4357A">
              <w:rPr>
                <w:rFonts w:asciiTheme="minorHAnsi" w:hAnsiTheme="minorHAnsi" w:cstheme="minorHAnsi"/>
                <w:sz w:val="22"/>
              </w:rPr>
              <w:t>La modalidad de Garantía no podrá ser modificada durante la vigencia del contrato.</w:t>
            </w:r>
          </w:p>
          <w:p w:rsidR="000A3896" w:rsidRPr="00B4357A" w:rsidRDefault="000A3896" w:rsidP="005B67CB">
            <w:pPr>
              <w:autoSpaceDE w:val="0"/>
              <w:autoSpaceDN w:val="0"/>
              <w:adjustRightInd w:val="0"/>
              <w:jc w:val="both"/>
              <w:rPr>
                <w:rFonts w:asciiTheme="minorHAnsi" w:hAnsiTheme="minorHAnsi" w:cstheme="minorHAnsi"/>
                <w:sz w:val="22"/>
              </w:rPr>
            </w:pPr>
            <w:r w:rsidRPr="00B4357A">
              <w:rPr>
                <w:rFonts w:asciiTheme="minorHAnsi" w:hAnsiTheme="minorHAnsi" w:cstheme="minorHAnsi"/>
                <w:sz w:val="22"/>
              </w:rPr>
              <w:t xml:space="preserve">El Proponente o Adjudicado deberá solicitar o instruir a la entidad de intermediación financiera bancaría, el correcto registro de datos o información en los Instrumentos Financieros de Garantía requeridos, </w:t>
            </w:r>
            <w:r w:rsidRPr="00B4357A">
              <w:rPr>
                <w:rFonts w:asciiTheme="minorHAnsi" w:hAnsiTheme="minorHAnsi" w:cstheme="minorHAnsi"/>
                <w:sz w:val="22"/>
                <w:u w:val="single"/>
              </w:rPr>
              <w:t>cumpliendo obligatoriamente</w:t>
            </w:r>
            <w:r w:rsidRPr="00B4357A">
              <w:rPr>
                <w:rFonts w:asciiTheme="minorHAnsi" w:hAnsiTheme="minorHAnsi" w:cstheme="minorHAnsi"/>
                <w:sz w:val="22"/>
              </w:rPr>
              <w:t xml:space="preserve"> con las siguientes condiciones: </w:t>
            </w:r>
          </w:p>
          <w:p w:rsidR="000A3896" w:rsidRPr="00B4357A" w:rsidRDefault="000A3896" w:rsidP="005B67CB">
            <w:pPr>
              <w:spacing w:line="360" w:lineRule="auto"/>
              <w:jc w:val="center"/>
              <w:rPr>
                <w:rFonts w:asciiTheme="minorHAnsi" w:eastAsiaTheme="minorHAnsi" w:hAnsiTheme="minorHAnsi" w:cstheme="minorHAnsi"/>
                <w:b/>
                <w:bCs/>
                <w:sz w:val="22"/>
                <w:lang w:eastAsia="es-ES"/>
              </w:rPr>
            </w:pPr>
          </w:p>
          <w:p w:rsidR="000A3896" w:rsidRPr="00B4357A" w:rsidRDefault="000A3896" w:rsidP="005B67CB">
            <w:pPr>
              <w:spacing w:line="360" w:lineRule="auto"/>
              <w:jc w:val="center"/>
              <w:rPr>
                <w:rFonts w:asciiTheme="minorHAnsi" w:eastAsiaTheme="minorHAnsi" w:hAnsiTheme="minorHAnsi" w:cstheme="minorHAnsi"/>
                <w:b/>
                <w:bCs/>
                <w:sz w:val="22"/>
                <w:lang w:eastAsia="es-ES"/>
              </w:rPr>
            </w:pPr>
            <w:r w:rsidRPr="00B4357A">
              <w:rPr>
                <w:rFonts w:asciiTheme="minorHAnsi" w:eastAsiaTheme="minorHAnsi" w:hAnsiTheme="minorHAnsi" w:cstheme="minorHAnsi"/>
                <w:b/>
                <w:bCs/>
                <w:sz w:val="22"/>
                <w:lang w:eastAsia="es-ES"/>
              </w:rPr>
              <w:t>INSTRUCCIONES PARA LA EMISION DE INSTRUMENTOS FINANCIEROS -V.3</w:t>
            </w:r>
          </w:p>
          <w:p w:rsidR="000A3896" w:rsidRPr="00B4357A" w:rsidRDefault="000A3896" w:rsidP="005B67CB">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B4357A">
              <w:rPr>
                <w:rFonts w:asciiTheme="minorHAnsi" w:eastAsiaTheme="minorHAnsi" w:hAnsiTheme="minorHAnsi" w:cstheme="minorHAnsi"/>
                <w:sz w:val="22"/>
                <w:u w:val="single"/>
                <w:lang w:eastAsia="es-ES"/>
              </w:rPr>
              <w:t>cumpliendo obligatoriamente</w:t>
            </w:r>
            <w:r w:rsidRPr="00B4357A">
              <w:rPr>
                <w:rFonts w:asciiTheme="minorHAnsi" w:eastAsiaTheme="minorHAnsi" w:hAnsiTheme="minorHAnsi" w:cstheme="minorHAnsi"/>
                <w:sz w:val="22"/>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0A3896" w:rsidRPr="00B4357A" w:rsidTr="005B67CB">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A3896" w:rsidRPr="00B4357A" w:rsidRDefault="000A3896" w:rsidP="005B67CB">
                  <w:pPr>
                    <w:jc w:val="cente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A3896" w:rsidRPr="00B4357A" w:rsidRDefault="000A3896" w:rsidP="005B67CB">
                  <w:pPr>
                    <w:jc w:val="cente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INSTRUCCIÓN</w:t>
                  </w:r>
                </w:p>
              </w:tc>
            </w:tr>
            <w:tr w:rsidR="000A3896" w:rsidRPr="00B4357A" w:rsidTr="005B67C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3896" w:rsidRPr="00B4357A" w:rsidRDefault="000A3896" w:rsidP="005B67CB">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A3896" w:rsidRPr="00B4357A" w:rsidRDefault="000A3896" w:rsidP="005B67CB">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Se aceptará </w:t>
                  </w:r>
                  <w:r w:rsidRPr="00B4357A">
                    <w:rPr>
                      <w:rFonts w:asciiTheme="minorHAnsi" w:eastAsiaTheme="minorHAnsi" w:hAnsiTheme="minorHAnsi" w:cstheme="minorHAnsi"/>
                      <w:b/>
                      <w:sz w:val="22"/>
                      <w:u w:val="single"/>
                      <w:lang w:eastAsia="es-ES"/>
                    </w:rPr>
                    <w:t>únicamente</w:t>
                  </w:r>
                  <w:r w:rsidRPr="00B4357A">
                    <w:rPr>
                      <w:rFonts w:asciiTheme="minorHAnsi" w:eastAsiaTheme="minorHAnsi" w:hAnsiTheme="minorHAnsi" w:cstheme="minorHAnsi"/>
                      <w:sz w:val="22"/>
                      <w:lang w:eastAsia="es-ES"/>
                    </w:rPr>
                    <w:t xml:space="preserve"> los instrumentos detallados en el anexo o acápite de Garantias Financieras.</w:t>
                  </w:r>
                </w:p>
                <w:p w:rsidR="000A3896" w:rsidRPr="00B4357A" w:rsidRDefault="000A3896" w:rsidP="005B67CB">
                  <w:pPr>
                    <w:spacing w:before="60" w:after="60"/>
                    <w:jc w:val="both"/>
                    <w:rPr>
                      <w:rFonts w:asciiTheme="minorHAnsi" w:eastAsiaTheme="minorHAnsi" w:hAnsiTheme="minorHAnsi" w:cstheme="minorHAnsi"/>
                      <w:i/>
                      <w:iCs/>
                      <w:sz w:val="22"/>
                      <w:lang w:val="es-BO"/>
                    </w:rPr>
                  </w:pPr>
                  <w:r w:rsidRPr="00B4357A">
                    <w:rPr>
                      <w:rFonts w:asciiTheme="minorHAnsi" w:eastAsiaTheme="minorHAnsi" w:hAnsiTheme="minorHAnsi" w:cstheme="minorHAnsi"/>
                      <w:sz w:val="22"/>
                      <w:lang w:eastAsia="es-ES"/>
                    </w:rPr>
                    <w:t xml:space="preserve">En caso de </w:t>
                  </w:r>
                  <w:r w:rsidRPr="00B4357A">
                    <w:rPr>
                      <w:rFonts w:asciiTheme="minorHAnsi" w:eastAsiaTheme="minorHAnsi" w:hAnsiTheme="minorHAnsi" w:cstheme="minorHAnsi"/>
                      <w:i/>
                      <w:sz w:val="22"/>
                      <w:lang w:eastAsia="es-ES"/>
                    </w:rPr>
                    <w:t>Póliza de caución a Primer requerimiento para Entidades Públicas</w:t>
                  </w:r>
                  <w:r w:rsidRPr="00B4357A">
                    <w:rPr>
                      <w:rFonts w:asciiTheme="minorHAnsi" w:eastAsiaTheme="minorHAnsi" w:hAnsiTheme="minorHAnsi" w:cstheme="minorHAnsi"/>
                      <w:sz w:val="22"/>
                      <w:lang w:eastAsia="es-ES"/>
                    </w:rPr>
                    <w:t>, se deberá remitir todos los anexos vinculados.</w:t>
                  </w:r>
                </w:p>
              </w:tc>
            </w:tr>
            <w:tr w:rsidR="000A3896" w:rsidRPr="00B4357A" w:rsidTr="005B67C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3896" w:rsidRPr="00B4357A" w:rsidRDefault="000A3896" w:rsidP="005B67CB">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lastRenderedPageBreak/>
                    <w:t>OBJETO DE LA GARANTÍA</w:t>
                  </w:r>
                </w:p>
                <w:p w:rsidR="000A3896" w:rsidRPr="00B4357A" w:rsidRDefault="000A3896" w:rsidP="005B67CB">
                  <w:pPr>
                    <w:rPr>
                      <w:rFonts w:asciiTheme="minorHAnsi" w:eastAsiaTheme="minorHAnsi" w:hAnsiTheme="minorHAnsi" w:cstheme="minorHAnsi"/>
                      <w:i/>
                      <w:sz w:val="22"/>
                      <w:lang w:val="es-BO"/>
                    </w:rPr>
                  </w:pPr>
                  <w:r w:rsidRPr="00B4357A">
                    <w:rPr>
                      <w:rFonts w:asciiTheme="minorHAnsi" w:eastAsiaTheme="minorHAnsi" w:hAnsiTheme="minorHAnsi" w:cstheme="minorHAnsi"/>
                      <w:b/>
                      <w:bCs/>
                      <w:sz w:val="22"/>
                      <w:lang w:val="es-BO"/>
                    </w:rPr>
                    <w:t xml:space="preserve"> (“Para Garantizar:”)</w:t>
                  </w:r>
                </w:p>
                <w:p w:rsidR="000A3896" w:rsidRPr="00B4357A" w:rsidRDefault="000A3896" w:rsidP="005B67CB">
                  <w:pPr>
                    <w:rPr>
                      <w:rFonts w:asciiTheme="minorHAnsi" w:eastAsiaTheme="minorHAnsi" w:hAnsiTheme="minorHAnsi" w:cstheme="minorHAnsi"/>
                      <w:sz w:val="22"/>
                      <w:lang w:val="es-BO"/>
                    </w:rPr>
                  </w:pPr>
                </w:p>
                <w:p w:rsidR="000A3896" w:rsidRPr="00B4357A" w:rsidRDefault="000A3896" w:rsidP="005B67CB">
                  <w:pPr>
                    <w:rPr>
                      <w:rFonts w:asciiTheme="minorHAnsi" w:eastAsiaTheme="minorHAnsi" w:hAnsiTheme="minorHAnsi" w:cstheme="minorHAnsi"/>
                      <w:sz w:val="22"/>
                      <w:lang w:val="es-BO"/>
                    </w:rPr>
                  </w:pPr>
                </w:p>
                <w:p w:rsidR="000A3896" w:rsidRPr="00B4357A" w:rsidRDefault="000A3896" w:rsidP="005B67CB">
                  <w:pPr>
                    <w:rPr>
                      <w:rFonts w:asciiTheme="minorHAnsi" w:eastAsiaTheme="minorHAnsi" w:hAnsiTheme="minorHAnsi" w:cstheme="minorHAnsi"/>
                      <w:sz w:val="22"/>
                      <w:lang w:val="es-BO"/>
                    </w:rPr>
                  </w:pPr>
                </w:p>
                <w:p w:rsidR="000A3896" w:rsidRPr="00B4357A" w:rsidRDefault="000A3896" w:rsidP="005B67CB">
                  <w:pPr>
                    <w:rPr>
                      <w:rFonts w:asciiTheme="minorHAnsi" w:eastAsiaTheme="minorHAnsi" w:hAnsiTheme="minorHAnsi" w:cstheme="minorHAnsi"/>
                      <w:sz w:val="22"/>
                      <w:lang w:val="es-BO"/>
                    </w:rPr>
                  </w:pPr>
                </w:p>
                <w:p w:rsidR="000A3896" w:rsidRPr="00B4357A" w:rsidRDefault="000A3896" w:rsidP="005B67CB">
                  <w:pPr>
                    <w:rPr>
                      <w:rFonts w:asciiTheme="minorHAnsi" w:hAnsiTheme="minorHAnsi" w:cstheme="minorHAnsi"/>
                      <w:sz w:val="22"/>
                      <w:lang w:val="es-BO"/>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A3896" w:rsidRPr="00B4357A" w:rsidRDefault="000A3896" w:rsidP="005B67CB">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Debe consignar correctamente y de manera explícita, </w:t>
                  </w:r>
                  <w:r w:rsidRPr="00B4357A">
                    <w:rPr>
                      <w:rFonts w:asciiTheme="minorHAnsi" w:eastAsiaTheme="minorHAnsi" w:hAnsiTheme="minorHAnsi" w:cstheme="minorHAnsi"/>
                      <w:b/>
                      <w:sz w:val="22"/>
                      <w:u w:val="single"/>
                      <w:lang w:eastAsia="es-ES"/>
                    </w:rPr>
                    <w:t>textual</w:t>
                  </w:r>
                  <w:r w:rsidRPr="00B4357A">
                    <w:rPr>
                      <w:rFonts w:asciiTheme="minorHAnsi" w:eastAsiaTheme="minorHAnsi" w:hAnsiTheme="minorHAnsi" w:cstheme="minorHAnsi"/>
                      <w:sz w:val="22"/>
                      <w:lang w:eastAsia="es-ES"/>
                    </w:rPr>
                    <w:t xml:space="preserve"> y </w:t>
                  </w:r>
                  <w:r w:rsidRPr="00B4357A">
                    <w:rPr>
                      <w:rFonts w:asciiTheme="minorHAnsi" w:eastAsiaTheme="minorHAnsi" w:hAnsiTheme="minorHAnsi" w:cstheme="minorHAnsi"/>
                      <w:b/>
                      <w:sz w:val="22"/>
                      <w:u w:val="single"/>
                      <w:lang w:eastAsia="es-ES"/>
                    </w:rPr>
                    <w:t>completa</w:t>
                  </w:r>
                  <w:r w:rsidRPr="00B4357A">
                    <w:rPr>
                      <w:rFonts w:asciiTheme="minorHAnsi" w:eastAsiaTheme="minorHAnsi" w:hAnsiTheme="minorHAnsi" w:cstheme="minorHAnsi"/>
                      <w:sz w:val="22"/>
                      <w:lang w:eastAsia="es-ES"/>
                    </w:rPr>
                    <w:t xml:space="preserve">: </w:t>
                  </w:r>
                </w:p>
                <w:p w:rsidR="000A3896" w:rsidRPr="00B4357A" w:rsidRDefault="000A3896" w:rsidP="005323AE">
                  <w:pPr>
                    <w:numPr>
                      <w:ilvl w:val="0"/>
                      <w:numId w:val="37"/>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b/>
                      <w:sz w:val="22"/>
                      <w:lang w:eastAsia="es-ES"/>
                    </w:rPr>
                    <w:t>Objeto a garantizar (“Garantía según el objeto”)</w:t>
                  </w:r>
                  <w:r w:rsidRPr="00B4357A">
                    <w:rPr>
                      <w:rFonts w:asciiTheme="minorHAnsi" w:eastAsiaTheme="minorHAnsi" w:hAnsiTheme="minorHAnsi" w:cstheme="minorHAnsi"/>
                      <w:b/>
                      <w:sz w:val="22"/>
                      <w:vertAlign w:val="superscript"/>
                      <w:lang w:eastAsia="es-ES"/>
                    </w:rPr>
                    <w:footnoteReference w:id="1"/>
                  </w:r>
                  <w:r w:rsidRPr="00B4357A">
                    <w:rPr>
                      <w:rFonts w:asciiTheme="minorHAnsi" w:eastAsiaTheme="minorHAnsi" w:hAnsiTheme="minorHAnsi" w:cstheme="minorHAnsi"/>
                      <w:sz w:val="22"/>
                      <w:lang w:eastAsia="es-ES"/>
                    </w:rPr>
                    <w:t xml:space="preserve"> conforme lo requerido en el anexo o acápite de Garantías Financieras. </w:t>
                  </w:r>
                </w:p>
                <w:p w:rsidR="000A3896" w:rsidRPr="00B4357A" w:rsidRDefault="000A3896" w:rsidP="005323AE">
                  <w:pPr>
                    <w:numPr>
                      <w:ilvl w:val="0"/>
                      <w:numId w:val="37"/>
                    </w:numPr>
                    <w:spacing w:before="60" w:after="60"/>
                    <w:jc w:val="both"/>
                    <w:rPr>
                      <w:rFonts w:asciiTheme="minorHAnsi" w:eastAsiaTheme="minorHAnsi" w:hAnsiTheme="minorHAnsi" w:cstheme="minorHAnsi"/>
                      <w:b/>
                      <w:sz w:val="22"/>
                      <w:lang w:eastAsia="es-ES"/>
                    </w:rPr>
                  </w:pPr>
                  <w:r w:rsidRPr="00B4357A">
                    <w:rPr>
                      <w:rFonts w:asciiTheme="minorHAnsi" w:eastAsiaTheme="minorHAnsi" w:hAnsiTheme="minorHAnsi" w:cstheme="minorHAnsi"/>
                      <w:b/>
                      <w:sz w:val="22"/>
                      <w:lang w:eastAsia="es-ES"/>
                    </w:rPr>
                    <w:t xml:space="preserve">Nombre (Objeto de la Contratación) y/o código </w:t>
                  </w:r>
                  <w:r w:rsidRPr="00B4357A">
                    <w:rPr>
                      <w:rFonts w:asciiTheme="minorHAnsi" w:eastAsiaTheme="minorHAnsi" w:hAnsiTheme="minorHAnsi" w:cstheme="minorHAnsi"/>
                      <w:sz w:val="22"/>
                      <w:lang w:eastAsia="es-ES"/>
                    </w:rPr>
                    <w:t>del proceso de contratación, conforme al registrado en la página web</w:t>
                  </w:r>
                  <w:r w:rsidRPr="00B4357A">
                    <w:rPr>
                      <w:rFonts w:asciiTheme="minorHAnsi" w:eastAsiaTheme="minorHAnsi" w:hAnsiTheme="minorHAnsi" w:cstheme="minorHAnsi"/>
                      <w:b/>
                      <w:sz w:val="22"/>
                      <w:lang w:eastAsia="es-ES"/>
                    </w:rPr>
                    <w:t>:</w:t>
                  </w:r>
                </w:p>
                <w:p w:rsidR="000A3896" w:rsidRPr="00B4357A" w:rsidRDefault="000A3896" w:rsidP="005B67CB">
                  <w:pPr>
                    <w:spacing w:before="60" w:after="60"/>
                    <w:ind w:left="360"/>
                    <w:jc w:val="both"/>
                    <w:rPr>
                      <w:rFonts w:asciiTheme="minorHAnsi" w:eastAsiaTheme="minorHAnsi" w:hAnsiTheme="minorHAnsi" w:cstheme="minorHAnsi"/>
                      <w:b/>
                      <w:i/>
                      <w:sz w:val="22"/>
                      <w:lang w:eastAsia="es-ES"/>
                    </w:rPr>
                  </w:pPr>
                  <w:r w:rsidRPr="00B4357A">
                    <w:rPr>
                      <w:rFonts w:asciiTheme="minorHAnsi" w:eastAsiaTheme="minorHAnsi" w:hAnsiTheme="minorHAnsi" w:cstheme="minorHAnsi"/>
                      <w:b/>
                      <w:i/>
                      <w:sz w:val="22"/>
                      <w:lang w:eastAsia="es-ES"/>
                    </w:rPr>
                    <w:t>http://contrataciones.ypfb.gob.bo/contrataciones/publicacion</w:t>
                  </w:r>
                </w:p>
              </w:tc>
            </w:tr>
            <w:tr w:rsidR="000A3896" w:rsidRPr="00B4357A" w:rsidTr="005B67C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3896" w:rsidRPr="00B4357A" w:rsidRDefault="000A3896" w:rsidP="005B67CB">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A3896" w:rsidRPr="00B4357A" w:rsidRDefault="000A3896" w:rsidP="005B67CB">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Debe consignar el nombre y tipo societario </w:t>
                  </w:r>
                  <w:r w:rsidRPr="00B4357A">
                    <w:rPr>
                      <w:rFonts w:asciiTheme="minorHAnsi" w:eastAsiaTheme="minorHAnsi" w:hAnsiTheme="minorHAnsi" w:cstheme="minorHAnsi"/>
                      <w:sz w:val="22"/>
                      <w:u w:val="single"/>
                      <w:lang w:eastAsia="es-ES"/>
                    </w:rPr>
                    <w:t>conforme</w:t>
                  </w:r>
                  <w:r w:rsidRPr="00B4357A">
                    <w:rPr>
                      <w:rFonts w:asciiTheme="minorHAnsi" w:eastAsiaTheme="minorHAnsi" w:hAnsiTheme="minorHAnsi" w:cstheme="minorHAnsi"/>
                      <w:sz w:val="22"/>
                      <w:lang w:eastAsia="es-ES"/>
                    </w:rPr>
                    <w:t xml:space="preserve"> se encuentre inscrito en el Registro (informático o documental) FUNDEMPRESA -o equivalente en el país de origen-. </w:t>
                  </w:r>
                </w:p>
                <w:p w:rsidR="000A3896" w:rsidRPr="00B4357A" w:rsidRDefault="000A3896" w:rsidP="005B67CB">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Para </w:t>
                  </w:r>
                  <w:r w:rsidRPr="00B4357A">
                    <w:rPr>
                      <w:rFonts w:asciiTheme="minorHAnsi" w:eastAsiaTheme="minorHAnsi" w:hAnsiTheme="minorHAnsi" w:cstheme="minorHAnsi"/>
                      <w:sz w:val="22"/>
                      <w:u w:val="single"/>
                      <w:lang w:eastAsia="es-ES"/>
                    </w:rPr>
                    <w:t>Asociaciones Accidentales,</w:t>
                  </w:r>
                  <w:r w:rsidRPr="00B4357A">
                    <w:rPr>
                      <w:rFonts w:asciiTheme="minorHAnsi" w:eastAsiaTheme="minorHAnsi" w:hAnsiTheme="minorHAnsi" w:cstheme="minorHAnsi"/>
                      <w:sz w:val="22"/>
                      <w:lang w:eastAsia="es-ES"/>
                    </w:rPr>
                    <w:t xml:space="preserve"> podrá figurar el nombre de la Asociación Accidental o de una de las empresas que conforman la misma, concordante con su respectivo Registro FUNDEMPRESA.</w:t>
                  </w:r>
                </w:p>
                <w:p w:rsidR="000A3896" w:rsidRPr="00B4357A" w:rsidRDefault="000A3896" w:rsidP="005B67CB">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Para </w:t>
                  </w:r>
                  <w:r w:rsidRPr="00B4357A">
                    <w:rPr>
                      <w:rFonts w:asciiTheme="minorHAnsi" w:eastAsiaTheme="minorHAnsi" w:hAnsiTheme="minorHAnsi" w:cstheme="minorHAnsi"/>
                      <w:sz w:val="22"/>
                      <w:u w:val="single"/>
                      <w:lang w:eastAsia="es-ES"/>
                    </w:rPr>
                    <w:t>Empresas Unipersonales</w:t>
                  </w:r>
                  <w:r w:rsidRPr="00B4357A">
                    <w:rPr>
                      <w:rFonts w:asciiTheme="minorHAnsi" w:eastAsiaTheme="minorHAnsi" w:hAnsiTheme="minorHAnsi" w:cstheme="minorHAnsi"/>
                      <w:sz w:val="22"/>
                      <w:lang w:eastAsia="es-ES"/>
                    </w:rPr>
                    <w:t>, alternativamente podrá figurar el nombre del Contribuyente (NIT).</w:t>
                  </w:r>
                </w:p>
              </w:tc>
            </w:tr>
            <w:tr w:rsidR="000A3896" w:rsidRPr="00B4357A" w:rsidTr="005B67C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3896" w:rsidRPr="00B4357A" w:rsidRDefault="000A3896" w:rsidP="005B67CB">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A3896" w:rsidRPr="00B4357A" w:rsidRDefault="000A3896" w:rsidP="005B67CB">
                  <w:pPr>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Debe consignar:</w:t>
                  </w:r>
                </w:p>
                <w:p w:rsidR="000A3896" w:rsidRPr="00B4357A" w:rsidRDefault="000A3896" w:rsidP="005323AE">
                  <w:pPr>
                    <w:numPr>
                      <w:ilvl w:val="0"/>
                      <w:numId w:val="38"/>
                    </w:numPr>
                    <w:spacing w:line="276" w:lineRule="auto"/>
                    <w:ind w:left="357" w:hanging="357"/>
                    <w:jc w:val="both"/>
                    <w:rPr>
                      <w:rFonts w:asciiTheme="minorHAnsi" w:eastAsiaTheme="minorHAnsi" w:hAnsiTheme="minorHAnsi" w:cstheme="minorHAnsi"/>
                      <w:i/>
                      <w:sz w:val="22"/>
                      <w:lang w:eastAsia="es-ES"/>
                    </w:rPr>
                  </w:pPr>
                  <w:r w:rsidRPr="00B4357A">
                    <w:rPr>
                      <w:rFonts w:asciiTheme="minorHAnsi" w:eastAsiaTheme="minorHAnsi" w:hAnsiTheme="minorHAnsi" w:cstheme="minorHAnsi"/>
                      <w:sz w:val="22"/>
                      <w:lang w:eastAsia="es-ES"/>
                    </w:rPr>
                    <w:t xml:space="preserve">YACIMIENTOS PETROLIFEROS FISCALES BOLIVIANOS; </w:t>
                  </w:r>
                  <w:r w:rsidRPr="00B4357A">
                    <w:rPr>
                      <w:rFonts w:asciiTheme="minorHAnsi" w:eastAsiaTheme="minorHAnsi" w:hAnsiTheme="minorHAnsi" w:cstheme="minorHAnsi"/>
                      <w:i/>
                      <w:sz w:val="22"/>
                      <w:lang w:eastAsia="es-ES"/>
                    </w:rPr>
                    <w:t>YPFB; o ambos.</w:t>
                  </w:r>
                </w:p>
              </w:tc>
            </w:tr>
            <w:tr w:rsidR="000A3896" w:rsidRPr="00B4357A" w:rsidTr="005B67C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3896" w:rsidRPr="00B4357A" w:rsidRDefault="000A3896" w:rsidP="005B67CB">
                  <w:pPr>
                    <w:rPr>
                      <w:rFonts w:asciiTheme="minorHAnsi" w:eastAsiaTheme="minorHAnsi" w:hAnsiTheme="minorHAnsi" w:cstheme="minorHAnsi"/>
                      <w:sz w:val="22"/>
                      <w:lang w:val="es-BO"/>
                    </w:rPr>
                  </w:pPr>
                  <w:r w:rsidRPr="00B4357A">
                    <w:rPr>
                      <w:rFonts w:asciiTheme="minorHAnsi" w:eastAsiaTheme="minorHAnsi" w:hAnsiTheme="minorHAnsi" w:cstheme="minorHAnsi"/>
                      <w:b/>
                      <w:bCs/>
                      <w:sz w:val="22"/>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A3896" w:rsidRPr="00B4357A" w:rsidRDefault="000A3896" w:rsidP="005B67CB">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Debe consignar el valor/importe/monto correctamente calculado conforme el anexo o acápite de Garantías Financieras, la “</w:t>
                  </w:r>
                  <w:r w:rsidRPr="00B4357A">
                    <w:rPr>
                      <w:rFonts w:asciiTheme="minorHAnsi" w:eastAsiaTheme="minorHAnsi" w:hAnsiTheme="minorHAnsi" w:cstheme="minorHAnsi"/>
                      <w:i/>
                      <w:sz w:val="22"/>
                      <w:lang w:eastAsia="es-ES"/>
                    </w:rPr>
                    <w:t>Garantía según el objeto</w:t>
                  </w:r>
                  <w:r w:rsidRPr="00B4357A">
                    <w:rPr>
                      <w:rFonts w:asciiTheme="minorHAnsi" w:eastAsiaTheme="minorHAnsi" w:hAnsiTheme="minorHAnsi" w:cstheme="minorHAnsi"/>
                      <w:sz w:val="22"/>
                      <w:lang w:eastAsia="es-ES"/>
                    </w:rPr>
                    <w:t>” y la moneda del proceso de contratación requerido en el DBC o DCD.</w:t>
                  </w:r>
                </w:p>
                <w:p w:rsidR="000A3896" w:rsidRPr="00B4357A" w:rsidRDefault="000A3896" w:rsidP="005B67CB">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Para adjudicación por ITEMS, LOTES, TRAMOS, PAQUETES, VOLÚMENES O ETAPAS, el “</w:t>
                  </w:r>
                  <w:r w:rsidRPr="00B4357A">
                    <w:rPr>
                      <w:rFonts w:asciiTheme="minorHAnsi" w:eastAsiaTheme="minorHAnsi" w:hAnsiTheme="minorHAnsi" w:cstheme="minorHAnsi"/>
                      <w:i/>
                      <w:sz w:val="22"/>
                      <w:lang w:eastAsia="es-ES"/>
                    </w:rPr>
                    <w:t>monto máximo de la contratación”</w:t>
                  </w:r>
                  <w:r w:rsidRPr="00B4357A">
                    <w:rPr>
                      <w:rFonts w:asciiTheme="minorHAnsi" w:eastAsiaTheme="minorHAnsi" w:hAnsiTheme="minorHAnsi" w:cstheme="minorHAnsi"/>
                      <w:sz w:val="22"/>
                      <w:lang w:eastAsia="es-ES"/>
                    </w:rPr>
                    <w:t xml:space="preserve"> corresponderá al registrado en el acápite “P</w:t>
                  </w:r>
                  <w:r w:rsidRPr="00B4357A">
                    <w:rPr>
                      <w:rFonts w:asciiTheme="minorHAnsi" w:eastAsiaTheme="minorHAnsi" w:hAnsiTheme="minorHAnsi" w:cstheme="minorHAnsi"/>
                      <w:i/>
                      <w:sz w:val="22"/>
                      <w:lang w:eastAsia="es-ES"/>
                    </w:rPr>
                    <w:t>recio Referencial”</w:t>
                  </w:r>
                  <w:r w:rsidRPr="00B4357A">
                    <w:rPr>
                      <w:rFonts w:asciiTheme="minorHAnsi" w:eastAsiaTheme="minorHAnsi" w:hAnsiTheme="minorHAnsi" w:cstheme="minorHAnsi"/>
                      <w:sz w:val="22"/>
                      <w:lang w:eastAsia="es-ES"/>
                    </w:rPr>
                    <w:t xml:space="preserve"> del DBC o DCD.</w:t>
                  </w:r>
                </w:p>
              </w:tc>
            </w:tr>
            <w:tr w:rsidR="000A3896" w:rsidRPr="00B4357A" w:rsidTr="005B67C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3896" w:rsidRPr="00B4357A" w:rsidRDefault="000A3896" w:rsidP="005B67CB">
                  <w:pPr>
                    <w:rPr>
                      <w:rFonts w:asciiTheme="minorHAnsi" w:eastAsiaTheme="minorHAnsi" w:hAnsiTheme="minorHAnsi" w:cstheme="minorHAnsi"/>
                      <w:sz w:val="22"/>
                      <w:lang w:val="es-BO"/>
                    </w:rPr>
                  </w:pPr>
                  <w:r w:rsidRPr="00B4357A">
                    <w:rPr>
                      <w:rFonts w:asciiTheme="minorHAnsi" w:eastAsiaTheme="minorHAnsi" w:hAnsiTheme="minorHAnsi" w:cstheme="minorHAnsi"/>
                      <w:b/>
                      <w:bCs/>
                      <w:sz w:val="22"/>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A3896" w:rsidRPr="00B4357A" w:rsidRDefault="000A3896" w:rsidP="005B67CB">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Debe consignar una vigencia </w:t>
                  </w:r>
                  <w:r w:rsidRPr="00B4357A">
                    <w:rPr>
                      <w:rFonts w:asciiTheme="minorHAnsi" w:eastAsiaTheme="minorHAnsi" w:hAnsiTheme="minorHAnsi" w:cstheme="minorHAnsi"/>
                      <w:sz w:val="22"/>
                      <w:u w:val="single"/>
                      <w:lang w:eastAsia="es-ES"/>
                    </w:rPr>
                    <w:t>igual o mayor</w:t>
                  </w:r>
                  <w:r w:rsidRPr="00B4357A">
                    <w:rPr>
                      <w:rFonts w:asciiTheme="minorHAnsi" w:eastAsiaTheme="minorHAnsi" w:hAnsiTheme="minorHAnsi" w:cstheme="minorHAnsi"/>
                      <w:sz w:val="22"/>
                      <w:lang w:eastAsia="es-ES"/>
                    </w:rPr>
                    <w:t xml:space="preserve"> a la requerida en el Anexo o acápite de Garantías Financieras, </w:t>
                  </w:r>
                </w:p>
                <w:p w:rsidR="000A3896" w:rsidRPr="00B4357A" w:rsidRDefault="000A3896" w:rsidP="005323AE">
                  <w:pPr>
                    <w:numPr>
                      <w:ilvl w:val="0"/>
                      <w:numId w:val="39"/>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b/>
                      <w:sz w:val="22"/>
                      <w:u w:val="single"/>
                      <w:lang w:eastAsia="es-ES"/>
                    </w:rPr>
                    <w:t>Para la Garantía de Seriedad de Propuesta:</w:t>
                  </w:r>
                  <w:r w:rsidRPr="00B4357A">
                    <w:rPr>
                      <w:rFonts w:asciiTheme="minorHAnsi" w:eastAsiaTheme="minorHAnsi" w:hAnsiTheme="minorHAnsi" w:cstheme="minorHAnsi"/>
                      <w:sz w:val="22"/>
                      <w:lang w:eastAsia="es-ES"/>
                    </w:rPr>
                    <w:t xml:space="preserve"> mínimamente 150 días computables a partir de la “</w:t>
                  </w:r>
                  <w:r w:rsidRPr="00B4357A">
                    <w:rPr>
                      <w:rFonts w:asciiTheme="minorHAnsi" w:eastAsiaTheme="minorHAnsi" w:hAnsiTheme="minorHAnsi" w:cstheme="minorHAnsi"/>
                      <w:i/>
                      <w:sz w:val="22"/>
                      <w:lang w:eastAsia="es-ES"/>
                    </w:rPr>
                    <w:t>Fecha de presentación de propuestas</w:t>
                  </w:r>
                  <w:r w:rsidRPr="00B4357A">
                    <w:rPr>
                      <w:rFonts w:asciiTheme="minorHAnsi" w:eastAsiaTheme="minorHAnsi" w:hAnsiTheme="minorHAnsi" w:cstheme="minorHAnsi"/>
                      <w:sz w:val="22"/>
                      <w:lang w:eastAsia="es-ES"/>
                    </w:rPr>
                    <w:t xml:space="preserve">”, establecida en el Cronograma de Plazos del DBC. </w:t>
                  </w:r>
                </w:p>
                <w:p w:rsidR="000A3896" w:rsidRPr="00B4357A" w:rsidRDefault="000A3896" w:rsidP="005323AE">
                  <w:pPr>
                    <w:numPr>
                      <w:ilvl w:val="0"/>
                      <w:numId w:val="39"/>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b/>
                      <w:sz w:val="22"/>
                      <w:u w:val="single"/>
                      <w:lang w:eastAsia="es-ES"/>
                    </w:rPr>
                    <w:t>Para Garantía de Cumplimiento de Contrato y otras garantías (DS 29506 y DS 181):</w:t>
                  </w:r>
                  <w:r w:rsidRPr="00B4357A">
                    <w:rPr>
                      <w:rFonts w:asciiTheme="minorHAnsi" w:eastAsiaTheme="minorHAnsi" w:hAnsiTheme="minorHAnsi" w:cstheme="minorHAnsi"/>
                      <w:b/>
                      <w:sz w:val="22"/>
                      <w:lang w:eastAsia="es-ES"/>
                    </w:rPr>
                    <w:t xml:space="preserve"> </w:t>
                  </w:r>
                  <w:r w:rsidRPr="00B4357A">
                    <w:rPr>
                      <w:rFonts w:asciiTheme="minorHAnsi" w:eastAsiaTheme="minorHAnsi" w:hAnsiTheme="minorHAnsi" w:cstheme="minorHAnsi"/>
                      <w:sz w:val="22"/>
                      <w:lang w:eastAsia="es-ES"/>
                    </w:rPr>
                    <w:t>según lo requerido,</w:t>
                  </w:r>
                  <w:r w:rsidRPr="00B4357A">
                    <w:rPr>
                      <w:rFonts w:asciiTheme="minorHAnsi" w:eastAsiaTheme="minorHAnsi" w:hAnsiTheme="minorHAnsi" w:cstheme="minorHAnsi"/>
                      <w:b/>
                      <w:sz w:val="22"/>
                      <w:lang w:eastAsia="es-ES"/>
                    </w:rPr>
                    <w:t xml:space="preserve"> </w:t>
                  </w:r>
                  <w:r w:rsidRPr="00B4357A">
                    <w:rPr>
                      <w:rFonts w:asciiTheme="minorHAnsi" w:eastAsiaTheme="minorHAnsi" w:hAnsiTheme="minorHAnsi" w:cstheme="minorHAnsi"/>
                      <w:sz w:val="22"/>
                      <w:lang w:eastAsia="es-ES"/>
                    </w:rPr>
                    <w:t xml:space="preserve">computables a partir de la </w:t>
                  </w:r>
                  <w:r w:rsidRPr="00B4357A">
                    <w:rPr>
                      <w:rFonts w:asciiTheme="minorHAnsi" w:eastAsiaTheme="minorHAnsi" w:hAnsiTheme="minorHAnsi" w:cstheme="minorHAnsi"/>
                      <w:sz w:val="22"/>
                      <w:u w:val="single"/>
                      <w:lang w:eastAsia="es-ES"/>
                    </w:rPr>
                    <w:t xml:space="preserve">fecha de emisión del instrumento financiero, </w:t>
                  </w:r>
                  <w:r w:rsidRPr="00B4357A">
                    <w:rPr>
                      <w:rFonts w:asciiTheme="minorHAnsi" w:eastAsiaTheme="minorHAnsi" w:hAnsiTheme="minorHAnsi" w:cstheme="minorHAnsi"/>
                      <w:sz w:val="22"/>
                      <w:lang w:eastAsia="es-ES"/>
                    </w:rPr>
                    <w:t>debiendo exceder en sesenta (60) días calendario al plazo de entrega del objeto de la contratación.</w:t>
                  </w:r>
                </w:p>
                <w:p w:rsidR="000A3896" w:rsidRPr="00B4357A" w:rsidRDefault="000A3896" w:rsidP="005B67CB">
                  <w:pPr>
                    <w:spacing w:before="60" w:after="60"/>
                    <w:ind w:left="360"/>
                    <w:jc w:val="center"/>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Vigencia de la Gtia. = fecha de emisión + Plazo de entrega + 60 días</w:t>
                  </w:r>
                </w:p>
              </w:tc>
            </w:tr>
            <w:tr w:rsidR="000A3896" w:rsidRPr="00B4357A" w:rsidTr="005B67C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3896" w:rsidRPr="00B4357A" w:rsidRDefault="000A3896" w:rsidP="005B67CB">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A3896" w:rsidRPr="00B4357A" w:rsidRDefault="000A3896" w:rsidP="005B67CB">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Debe incluir las cláusulas de:</w:t>
                  </w:r>
                </w:p>
                <w:p w:rsidR="000A3896" w:rsidRPr="00B4357A" w:rsidRDefault="000A3896" w:rsidP="005323AE">
                  <w:pPr>
                    <w:numPr>
                      <w:ilvl w:val="0"/>
                      <w:numId w:val="40"/>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Renovable, irrevocable y de </w:t>
                  </w:r>
                  <w:r w:rsidRPr="00B4357A">
                    <w:rPr>
                      <w:rFonts w:asciiTheme="minorHAnsi" w:eastAsiaTheme="minorHAnsi" w:hAnsiTheme="minorHAnsi" w:cstheme="minorHAnsi"/>
                      <w:sz w:val="22"/>
                      <w:u w:val="single"/>
                      <w:lang w:eastAsia="es-ES"/>
                    </w:rPr>
                    <w:t>ejecución inmediata</w:t>
                  </w:r>
                  <w:r w:rsidRPr="00B4357A">
                    <w:rPr>
                      <w:rFonts w:asciiTheme="minorHAnsi" w:eastAsiaTheme="minorHAnsi" w:hAnsiTheme="minorHAnsi" w:cstheme="minorHAnsi"/>
                      <w:sz w:val="22"/>
                      <w:lang w:eastAsia="es-ES"/>
                    </w:rPr>
                    <w:t xml:space="preserve"> o </w:t>
                  </w:r>
                  <w:r w:rsidRPr="00B4357A">
                    <w:rPr>
                      <w:rFonts w:asciiTheme="minorHAnsi" w:eastAsiaTheme="minorHAnsi" w:hAnsiTheme="minorHAnsi" w:cstheme="minorHAnsi"/>
                      <w:sz w:val="22"/>
                      <w:u w:val="single"/>
                      <w:lang w:eastAsia="es-ES"/>
                    </w:rPr>
                    <w:t>ejecución a primer requerimiento</w:t>
                  </w:r>
                  <w:r w:rsidRPr="00B4357A">
                    <w:rPr>
                      <w:rFonts w:asciiTheme="minorHAnsi" w:eastAsiaTheme="minorHAnsi" w:hAnsiTheme="minorHAnsi" w:cstheme="minorHAnsi"/>
                      <w:sz w:val="22"/>
                      <w:lang w:eastAsia="es-ES"/>
                    </w:rPr>
                    <w:t xml:space="preserve"> según corresponda al Instrumento Financiero requerido. </w:t>
                  </w:r>
                </w:p>
              </w:tc>
            </w:tr>
          </w:tbl>
          <w:p w:rsidR="000A3896" w:rsidRPr="00B4357A" w:rsidRDefault="000A3896" w:rsidP="005B67CB">
            <w:pPr>
              <w:widowControl w:val="0"/>
              <w:jc w:val="both"/>
              <w:rPr>
                <w:rFonts w:asciiTheme="minorHAnsi" w:eastAsiaTheme="minorHAnsi" w:hAnsiTheme="minorHAnsi" w:cstheme="minorHAnsi"/>
                <w:b/>
                <w:sz w:val="22"/>
                <w:u w:val="single"/>
              </w:rPr>
            </w:pPr>
            <w:r w:rsidRPr="00B4357A">
              <w:rPr>
                <w:rFonts w:asciiTheme="minorHAnsi" w:eastAsiaTheme="minorHAnsi" w:hAnsiTheme="minorHAnsi" w:cstheme="minorHAnsi"/>
                <w:b/>
                <w:sz w:val="22"/>
              </w:rPr>
              <w:lastRenderedPageBreak/>
              <w:t xml:space="preserve">NOTA: EL INCUMPLIMIENTO DE LOS PARAMETROS ESTABLECIDOS PRECEDENTEMENTE, POR PARTE DEL PROPONENTE O ADJUDICADO, </w:t>
            </w:r>
            <w:r w:rsidRPr="00B4357A">
              <w:rPr>
                <w:rFonts w:asciiTheme="minorHAnsi" w:eastAsiaTheme="minorHAnsi" w:hAnsiTheme="minorHAnsi" w:cstheme="minorHAnsi"/>
                <w:b/>
                <w:sz w:val="22"/>
                <w:u w:val="single"/>
              </w:rPr>
              <w:t>NO DARÁ LUGAR A SUBSANACION ALGUNA.</w:t>
            </w:r>
          </w:p>
        </w:tc>
      </w:tr>
    </w:tbl>
    <w:p w:rsidR="000A3896" w:rsidRDefault="000A3896" w:rsidP="000A3896">
      <w:pPr>
        <w:jc w:val="both"/>
        <w:rPr>
          <w:rFonts w:ascii="Verdana" w:hAnsi="Verdana" w:cs="Verdana"/>
          <w:b/>
          <w:bCs/>
          <w:color w:val="000000"/>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A3896" w:rsidTr="005B67CB">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A3896" w:rsidRDefault="000A3896" w:rsidP="005B67CB">
            <w:pPr>
              <w:jc w:val="center"/>
              <w:rPr>
                <w:rFonts w:ascii="Calibri" w:hAnsi="Calibri" w:cs="Calibri"/>
                <w:b/>
                <w:bCs/>
                <w:sz w:val="22"/>
                <w:szCs w:val="22"/>
                <w:lang w:eastAsia="es-ES"/>
              </w:rPr>
            </w:pPr>
            <w:r>
              <w:rPr>
                <w:rFonts w:ascii="Calibri" w:hAnsi="Calibri" w:cs="Calibri"/>
                <w:b/>
                <w:bCs/>
                <w:sz w:val="22"/>
                <w:szCs w:val="22"/>
              </w:rPr>
              <w:t>ANEXO 3</w:t>
            </w:r>
          </w:p>
          <w:p w:rsidR="000A3896" w:rsidRDefault="000A3896" w:rsidP="005B67CB">
            <w:pPr>
              <w:autoSpaceDE w:val="0"/>
              <w:autoSpaceDN w:val="0"/>
              <w:adjustRightInd w:val="0"/>
              <w:jc w:val="center"/>
              <w:rPr>
                <w:rFonts w:ascii="Calibri" w:hAnsi="Calibri" w:cs="Calibri"/>
                <w:sz w:val="22"/>
                <w:szCs w:val="22"/>
              </w:rPr>
            </w:pPr>
            <w:r w:rsidRPr="005871D1">
              <w:rPr>
                <w:rFonts w:ascii="Calibri" w:hAnsi="Calibri" w:cs="Calibri"/>
                <w:b/>
                <w:bCs/>
                <w:sz w:val="22"/>
                <w:szCs w:val="22"/>
              </w:rPr>
              <w:t>VALIDACION DE SEGURIDAD INDUSTRIAL Y SALUD OCUPACIONAL EMPRESAS CONTRATISTAS DE YPFB BIENES</w:t>
            </w:r>
          </w:p>
        </w:tc>
      </w:tr>
      <w:tr w:rsidR="000A3896" w:rsidTr="005B67CB">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0A3896" w:rsidRPr="00646C5B" w:rsidRDefault="000A3896" w:rsidP="005B67CB">
            <w:pPr>
              <w:autoSpaceDE w:val="0"/>
              <w:autoSpaceDN w:val="0"/>
              <w:adjustRightInd w:val="0"/>
              <w:jc w:val="both"/>
              <w:rPr>
                <w:rFonts w:ascii="Calibri" w:hAnsi="Calibri" w:cs="Calibri"/>
                <w:sz w:val="22"/>
                <w:szCs w:val="22"/>
              </w:rPr>
            </w:pPr>
            <w:r w:rsidRPr="00291C3D">
              <w:rPr>
                <w:rFonts w:ascii="Calibri" w:hAnsi="Calibri" w:cs="Calibri"/>
                <w:sz w:val="22"/>
                <w:szCs w:val="22"/>
              </w:rPr>
              <w:t xml:space="preserve">La Empresa contratada para la provisión de “BIENES” deberá cumplir con los estándares de Seguridad Industrial y Salud Ocupacional de YPFB. </w:t>
            </w:r>
          </w:p>
          <w:p w:rsidR="000A3896" w:rsidRPr="00CB1715" w:rsidRDefault="000A3896" w:rsidP="005B67CB">
            <w:pPr>
              <w:autoSpaceDE w:val="0"/>
              <w:autoSpaceDN w:val="0"/>
              <w:adjustRightInd w:val="0"/>
              <w:jc w:val="both"/>
              <w:rPr>
                <w:rFonts w:ascii="Calibri" w:hAnsi="Calibri" w:cs="Calibri"/>
                <w:b/>
                <w:sz w:val="22"/>
                <w:szCs w:val="22"/>
              </w:rPr>
            </w:pPr>
            <w:r w:rsidRPr="00CB1715">
              <w:rPr>
                <w:rFonts w:ascii="Calibri" w:hAnsi="Calibri" w:cs="Calibri"/>
                <w:b/>
                <w:sz w:val="22"/>
                <w:szCs w:val="22"/>
              </w:rPr>
              <w:t>1.</w:t>
            </w:r>
            <w:r w:rsidRPr="00CB1715">
              <w:rPr>
                <w:rFonts w:ascii="Calibri" w:hAnsi="Calibri" w:cs="Calibri"/>
                <w:b/>
                <w:sz w:val="22"/>
                <w:szCs w:val="22"/>
              </w:rPr>
              <w:tab/>
              <w:t xml:space="preserve">ASPECTOS GENERALES: </w:t>
            </w:r>
          </w:p>
          <w:p w:rsidR="000A3896" w:rsidRPr="00291C3D" w:rsidRDefault="000A3896" w:rsidP="005B67CB">
            <w:pPr>
              <w:autoSpaceDE w:val="0"/>
              <w:autoSpaceDN w:val="0"/>
              <w:adjustRightInd w:val="0"/>
              <w:jc w:val="both"/>
              <w:rPr>
                <w:rFonts w:ascii="Calibri" w:hAnsi="Calibri" w:cs="Calibri"/>
                <w:sz w:val="22"/>
                <w:szCs w:val="22"/>
              </w:rPr>
            </w:pPr>
            <w:r w:rsidRPr="00291C3D">
              <w:rPr>
                <w:rFonts w:ascii="Calibri" w:hAnsi="Calibri" w:cs="Calibri"/>
                <w:sz w:val="22"/>
                <w:szCs w:val="22"/>
              </w:rPr>
              <w:t>Para los procesos de contratación de bienes; en caso de que los mismos sean recibidos directamente en los almacenes de YPFB; no aplica una cláusula específica de SMS.</w:t>
            </w:r>
          </w:p>
          <w:p w:rsidR="000A3896" w:rsidRPr="00291C3D" w:rsidRDefault="000A3896" w:rsidP="005B67CB">
            <w:pPr>
              <w:autoSpaceDE w:val="0"/>
              <w:autoSpaceDN w:val="0"/>
              <w:adjustRightInd w:val="0"/>
              <w:jc w:val="both"/>
              <w:rPr>
                <w:rFonts w:ascii="Calibri" w:hAnsi="Calibri" w:cs="Calibri"/>
                <w:sz w:val="22"/>
                <w:szCs w:val="22"/>
              </w:rPr>
            </w:pPr>
            <w:r w:rsidRPr="00291C3D">
              <w:rPr>
                <w:rFonts w:ascii="Calibri" w:hAnsi="Calibri" w:cs="Calibri"/>
                <w:sz w:val="22"/>
                <w:szCs w:val="22"/>
              </w:rPr>
              <w:t xml:space="preserve">Excepto lo establecido en adelante: </w:t>
            </w:r>
          </w:p>
          <w:p w:rsidR="000A3896" w:rsidRPr="00CB1715" w:rsidRDefault="000A3896" w:rsidP="005B67CB">
            <w:pPr>
              <w:autoSpaceDE w:val="0"/>
              <w:autoSpaceDN w:val="0"/>
              <w:adjustRightInd w:val="0"/>
              <w:jc w:val="both"/>
              <w:rPr>
                <w:rFonts w:ascii="Calibri" w:hAnsi="Calibri" w:cs="Calibri"/>
                <w:b/>
                <w:sz w:val="22"/>
                <w:szCs w:val="22"/>
              </w:rPr>
            </w:pPr>
            <w:r w:rsidRPr="00CB1715">
              <w:rPr>
                <w:rFonts w:ascii="Calibri" w:hAnsi="Calibri" w:cs="Calibri"/>
                <w:b/>
                <w:sz w:val="22"/>
                <w:szCs w:val="22"/>
              </w:rPr>
              <w:t>2.</w:t>
            </w:r>
            <w:r w:rsidRPr="00CB1715">
              <w:rPr>
                <w:rFonts w:ascii="Calibri" w:hAnsi="Calibri" w:cs="Calibri"/>
                <w:b/>
                <w:sz w:val="22"/>
                <w:szCs w:val="22"/>
              </w:rPr>
              <w:tab/>
              <w:t xml:space="preserve">RECOMENDACIONES: </w:t>
            </w:r>
          </w:p>
          <w:p w:rsidR="000A3896" w:rsidRPr="00291C3D" w:rsidRDefault="000A3896" w:rsidP="005B67CB">
            <w:pPr>
              <w:autoSpaceDE w:val="0"/>
              <w:autoSpaceDN w:val="0"/>
              <w:adjustRightInd w:val="0"/>
              <w:jc w:val="both"/>
              <w:rPr>
                <w:rFonts w:ascii="Calibri" w:hAnsi="Calibri" w:cs="Calibri"/>
                <w:sz w:val="22"/>
                <w:szCs w:val="22"/>
              </w:rPr>
            </w:pPr>
            <w:r w:rsidRPr="00291C3D">
              <w:rPr>
                <w:rFonts w:ascii="Calibri" w:hAnsi="Calibri" w:cs="Calibri"/>
                <w:sz w:val="22"/>
                <w:szCs w:val="22"/>
              </w:rPr>
              <w:t xml:space="preserve">Para las tareas complementarias de entrega de bienes en los almacenes de YPFB, Unidad Solicitante a través de las Comisiones de Recepción y la Unidad SMS, deberán coordinar con la empresa Contratada a efectos de prevenir la ocurrencia de accidentes, incidentes y </w:t>
            </w:r>
            <w:r>
              <w:rPr>
                <w:rFonts w:ascii="Calibri" w:hAnsi="Calibri" w:cs="Calibri"/>
                <w:sz w:val="22"/>
                <w:szCs w:val="22"/>
              </w:rPr>
              <w:t>afectaciones al medio ambiente.</w:t>
            </w:r>
          </w:p>
          <w:p w:rsidR="000A3896" w:rsidRPr="00291C3D" w:rsidRDefault="000A3896" w:rsidP="005B67CB">
            <w:pPr>
              <w:autoSpaceDE w:val="0"/>
              <w:autoSpaceDN w:val="0"/>
              <w:adjustRightInd w:val="0"/>
              <w:jc w:val="both"/>
              <w:rPr>
                <w:rFonts w:ascii="Calibri" w:hAnsi="Calibri" w:cs="Calibri"/>
                <w:sz w:val="22"/>
                <w:szCs w:val="22"/>
              </w:rPr>
            </w:pPr>
            <w:r w:rsidRPr="00CB1715">
              <w:rPr>
                <w:rFonts w:ascii="Calibri" w:hAnsi="Calibri" w:cs="Calibri"/>
                <w:b/>
                <w:sz w:val="22"/>
                <w:szCs w:val="22"/>
              </w:rPr>
              <w:t>2.1</w:t>
            </w:r>
            <w:r w:rsidRPr="00291C3D">
              <w:rPr>
                <w:rFonts w:ascii="Calibri" w:hAnsi="Calibri" w:cs="Calibri"/>
                <w:sz w:val="22"/>
                <w:szCs w:val="22"/>
              </w:rPr>
              <w:tab/>
              <w:t>En caso de manipulación de bienes y materiales dentro de las instalaciones de YPFB; se deberán verificar las condiciones del sistema de izaje de cargas (cables, eslingas, estrobos, y otros elementos necesarios para este fin).</w:t>
            </w:r>
          </w:p>
          <w:p w:rsidR="000A3896" w:rsidRPr="00291C3D" w:rsidRDefault="000A3896" w:rsidP="005B67CB">
            <w:pPr>
              <w:autoSpaceDE w:val="0"/>
              <w:autoSpaceDN w:val="0"/>
              <w:adjustRightInd w:val="0"/>
              <w:jc w:val="both"/>
              <w:rPr>
                <w:rFonts w:ascii="Calibri" w:hAnsi="Calibri" w:cs="Calibri"/>
                <w:sz w:val="22"/>
                <w:szCs w:val="22"/>
              </w:rPr>
            </w:pPr>
            <w:r w:rsidRPr="00CB1715">
              <w:rPr>
                <w:rFonts w:ascii="Calibri" w:hAnsi="Calibri" w:cs="Calibri"/>
                <w:b/>
                <w:sz w:val="22"/>
                <w:szCs w:val="22"/>
              </w:rPr>
              <w:t>2.2</w:t>
            </w:r>
            <w:r w:rsidRPr="00291C3D">
              <w:rPr>
                <w:rFonts w:ascii="Calibri" w:hAnsi="Calibri" w:cs="Calibri"/>
                <w:sz w:val="22"/>
                <w:szCs w:val="22"/>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0A3896" w:rsidRPr="00586FDE" w:rsidRDefault="000A3896" w:rsidP="005B67CB">
            <w:pPr>
              <w:jc w:val="both"/>
              <w:rPr>
                <w:rFonts w:ascii="Calibri" w:hAnsi="Calibri" w:cs="Calibri"/>
                <w:sz w:val="22"/>
                <w:szCs w:val="22"/>
                <w:lang w:eastAsia="es-ES"/>
              </w:rPr>
            </w:pPr>
            <w:r w:rsidRPr="00CB1715">
              <w:rPr>
                <w:rFonts w:ascii="Calibri" w:hAnsi="Calibri" w:cs="Calibri"/>
                <w:b/>
                <w:sz w:val="22"/>
                <w:szCs w:val="22"/>
              </w:rPr>
              <w:t>2.3</w:t>
            </w:r>
            <w:r w:rsidRPr="00291C3D">
              <w:rPr>
                <w:rFonts w:ascii="Calibri" w:hAnsi="Calibri" w:cs="Calibri"/>
                <w:sz w:val="22"/>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0A3896" w:rsidRPr="00C16A27" w:rsidRDefault="000A3896" w:rsidP="000A3896">
      <w:pPr>
        <w:jc w:val="both"/>
        <w:rPr>
          <w:rFonts w:ascii="Verdana" w:hAnsi="Verdana" w:cs="Verdana"/>
          <w:b/>
          <w:bCs/>
          <w:color w:val="000000"/>
          <w:sz w:val="18"/>
          <w:szCs w:val="18"/>
          <w:lang w:val="es-BO"/>
        </w:rPr>
      </w:pPr>
    </w:p>
    <w:p w:rsidR="003A6CEC" w:rsidRPr="000A3896" w:rsidRDefault="003A6CEC" w:rsidP="00D62DD9">
      <w:pPr>
        <w:rPr>
          <w:rFonts w:asciiTheme="minorHAnsi" w:hAnsiTheme="minorHAnsi" w:cstheme="minorHAnsi"/>
          <w:b/>
          <w:sz w:val="22"/>
          <w:szCs w:val="22"/>
          <w:lang w:val="es-BO"/>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Pr="006F470A" w:rsidRDefault="000A3896"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0A3896" w:rsidRDefault="000A3896" w:rsidP="000A389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0A3896" w:rsidRPr="00D07EF4" w:rsidRDefault="000A3896" w:rsidP="000A3896">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0A3896" w:rsidRPr="00D07EF4" w:rsidRDefault="000A3896" w:rsidP="000A3896">
      <w:pPr>
        <w:spacing w:after="120"/>
        <w:jc w:val="center"/>
        <w:rPr>
          <w:rFonts w:ascii="Arial" w:hAnsi="Arial" w:cs="Arial"/>
          <w:b/>
          <w:lang w:val="es-BO"/>
        </w:rPr>
      </w:pPr>
      <w:r w:rsidRPr="00D07EF4">
        <w:rPr>
          <w:rFonts w:ascii="Arial" w:hAnsi="Arial" w:cs="Arial"/>
          <w:b/>
          <w:lang w:val="es-BO"/>
        </w:rPr>
        <w:t>MINUTA DE CONTRATO</w:t>
      </w:r>
    </w:p>
    <w:p w:rsidR="000A3896" w:rsidRPr="00D07EF4" w:rsidRDefault="000A3896" w:rsidP="000A3896">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0A3896" w:rsidRPr="000464CC" w:rsidRDefault="000A3896" w:rsidP="000A3896">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0A3896" w:rsidRPr="00012AE1" w:rsidRDefault="000A3896" w:rsidP="000A3896">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0A3896" w:rsidRPr="00A1371F" w:rsidRDefault="000A3896" w:rsidP="005323AE">
      <w:pPr>
        <w:pStyle w:val="Prrafodelista"/>
        <w:numPr>
          <w:ilvl w:val="1"/>
          <w:numId w:val="51"/>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0A3896" w:rsidRPr="005626DC" w:rsidRDefault="000A3896" w:rsidP="005323AE">
      <w:pPr>
        <w:pStyle w:val="Prrafodelista"/>
        <w:numPr>
          <w:ilvl w:val="1"/>
          <w:numId w:val="51"/>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0A3896" w:rsidRPr="005626DC" w:rsidRDefault="000A3896" w:rsidP="000A3896">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0A3896" w:rsidRPr="00BE3FE0" w:rsidRDefault="000A3896" w:rsidP="000A3896">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0A3896" w:rsidRPr="005626DC" w:rsidRDefault="000A3896" w:rsidP="000A3896">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A3896" w:rsidRPr="005626DC" w:rsidRDefault="000A3896" w:rsidP="000A3896">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0A3896" w:rsidRPr="008133F9" w:rsidRDefault="000A3896" w:rsidP="000A3896">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A3896" w:rsidRPr="005626DC" w:rsidRDefault="000A3896" w:rsidP="000A3896">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0A3896" w:rsidRPr="005626DC" w:rsidTr="005B67CB">
        <w:tc>
          <w:tcPr>
            <w:tcW w:w="2522" w:type="dxa"/>
            <w:shd w:val="clear" w:color="auto" w:fill="auto"/>
          </w:tcPr>
          <w:p w:rsidR="000A3896" w:rsidRPr="003E1452" w:rsidRDefault="000A3896" w:rsidP="005B67CB">
            <w:pPr>
              <w:spacing w:after="120"/>
              <w:rPr>
                <w:rFonts w:ascii="Arial" w:hAnsi="Arial" w:cs="Arial"/>
                <w:b/>
              </w:rPr>
            </w:pPr>
            <w:r w:rsidRPr="003E1452">
              <w:rPr>
                <w:rFonts w:ascii="Arial" w:hAnsi="Arial" w:cs="Arial"/>
                <w:b/>
              </w:rPr>
              <w:t>Adquisición:</w:t>
            </w:r>
          </w:p>
          <w:p w:rsidR="000A3896" w:rsidRPr="003E1452" w:rsidRDefault="000A3896" w:rsidP="005B67CB">
            <w:pPr>
              <w:spacing w:after="120"/>
              <w:jc w:val="both"/>
              <w:rPr>
                <w:rFonts w:ascii="Arial" w:hAnsi="Arial" w:cs="Arial"/>
              </w:rPr>
            </w:pPr>
          </w:p>
        </w:tc>
        <w:tc>
          <w:tcPr>
            <w:tcW w:w="6237" w:type="dxa"/>
            <w:shd w:val="clear" w:color="auto" w:fill="auto"/>
          </w:tcPr>
          <w:p w:rsidR="000A3896" w:rsidRPr="003E1452" w:rsidRDefault="000A3896" w:rsidP="005B67CB">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A3896" w:rsidRPr="005626DC" w:rsidTr="005B67CB">
        <w:tc>
          <w:tcPr>
            <w:tcW w:w="2522" w:type="dxa"/>
            <w:shd w:val="clear" w:color="auto" w:fill="auto"/>
          </w:tcPr>
          <w:p w:rsidR="000A3896" w:rsidRPr="003E1452" w:rsidRDefault="000A3896" w:rsidP="005B67CB">
            <w:pPr>
              <w:spacing w:after="120"/>
              <w:jc w:val="both"/>
              <w:rPr>
                <w:rFonts w:ascii="Arial" w:hAnsi="Arial" w:cs="Arial"/>
                <w:b/>
              </w:rPr>
            </w:pPr>
            <w:r w:rsidRPr="003E1452">
              <w:rPr>
                <w:rFonts w:ascii="Arial" w:hAnsi="Arial" w:cs="Arial"/>
                <w:b/>
              </w:rPr>
              <w:t>Contrato:</w:t>
            </w:r>
          </w:p>
        </w:tc>
        <w:tc>
          <w:tcPr>
            <w:tcW w:w="6237" w:type="dxa"/>
            <w:shd w:val="clear" w:color="auto" w:fill="auto"/>
          </w:tcPr>
          <w:p w:rsidR="000A3896" w:rsidRPr="003E1452" w:rsidRDefault="000A3896" w:rsidP="005B67CB">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0A3896" w:rsidRPr="005626DC" w:rsidTr="005B67CB">
        <w:tc>
          <w:tcPr>
            <w:tcW w:w="2522" w:type="dxa"/>
            <w:shd w:val="clear" w:color="auto" w:fill="auto"/>
          </w:tcPr>
          <w:p w:rsidR="000A3896" w:rsidRPr="003E1452" w:rsidRDefault="000A3896" w:rsidP="005B67CB">
            <w:pPr>
              <w:spacing w:after="120"/>
              <w:rPr>
                <w:rFonts w:ascii="Arial" w:hAnsi="Arial" w:cs="Arial"/>
                <w:b/>
              </w:rPr>
            </w:pPr>
            <w:r w:rsidRPr="003E1452">
              <w:rPr>
                <w:rFonts w:ascii="Arial" w:hAnsi="Arial" w:cs="Arial"/>
                <w:b/>
              </w:rPr>
              <w:t>Comité de Recepción:</w:t>
            </w:r>
          </w:p>
        </w:tc>
        <w:tc>
          <w:tcPr>
            <w:tcW w:w="6237" w:type="dxa"/>
            <w:shd w:val="clear" w:color="auto" w:fill="auto"/>
          </w:tcPr>
          <w:p w:rsidR="000A3896" w:rsidRPr="003E1452" w:rsidRDefault="000A3896" w:rsidP="005B67CB">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0A3896" w:rsidRPr="005626DC" w:rsidTr="005B67CB">
        <w:tc>
          <w:tcPr>
            <w:tcW w:w="2522" w:type="dxa"/>
            <w:shd w:val="clear" w:color="auto" w:fill="auto"/>
          </w:tcPr>
          <w:p w:rsidR="000A3896" w:rsidRPr="003069C5" w:rsidRDefault="000A3896" w:rsidP="005B6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0A3896" w:rsidRPr="003069C5" w:rsidRDefault="000A3896" w:rsidP="005B67CB">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0A3896" w:rsidRPr="005626DC" w:rsidTr="005B67CB">
        <w:tc>
          <w:tcPr>
            <w:tcW w:w="2522" w:type="dxa"/>
            <w:shd w:val="clear" w:color="auto" w:fill="auto"/>
          </w:tcPr>
          <w:p w:rsidR="000A3896" w:rsidRPr="003E1452" w:rsidRDefault="000A3896" w:rsidP="005B67CB">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0A3896" w:rsidRPr="003E1452" w:rsidRDefault="000A3896" w:rsidP="005B67CB">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0A3896" w:rsidRPr="003E4593" w:rsidTr="005B67CB">
        <w:tc>
          <w:tcPr>
            <w:tcW w:w="2522" w:type="dxa"/>
            <w:shd w:val="clear" w:color="auto" w:fill="auto"/>
          </w:tcPr>
          <w:p w:rsidR="000A3896" w:rsidRPr="003E4593" w:rsidRDefault="000A3896" w:rsidP="005B67CB">
            <w:pPr>
              <w:spacing w:after="120"/>
              <w:rPr>
                <w:rFonts w:ascii="Arial" w:hAnsi="Arial" w:cs="Arial"/>
                <w:b/>
              </w:rPr>
            </w:pPr>
            <w:r w:rsidRPr="003E4593">
              <w:rPr>
                <w:rFonts w:ascii="Arial" w:hAnsi="Arial" w:cs="Arial"/>
                <w:b/>
              </w:rPr>
              <w:t>Unidad Solicitante:</w:t>
            </w:r>
          </w:p>
        </w:tc>
        <w:tc>
          <w:tcPr>
            <w:tcW w:w="6237" w:type="dxa"/>
            <w:shd w:val="clear" w:color="auto" w:fill="auto"/>
          </w:tcPr>
          <w:p w:rsidR="000A3896" w:rsidRPr="003E4593" w:rsidRDefault="000A3896" w:rsidP="005B67CB">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0A3896" w:rsidRPr="003E4593" w:rsidRDefault="000A3896" w:rsidP="000A3896">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A3896" w:rsidRPr="003E4593" w:rsidRDefault="000A3896" w:rsidP="000A3896">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0A3896" w:rsidRPr="003E4593" w:rsidRDefault="000A3896" w:rsidP="000A3896">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0A3896" w:rsidRPr="005626DC" w:rsidRDefault="000A3896" w:rsidP="000A3896">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0A3896" w:rsidRPr="005626DC" w:rsidRDefault="000A3896" w:rsidP="000A3896">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0A3896" w:rsidRPr="005626DC" w:rsidRDefault="000A3896" w:rsidP="000A3896">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0A3896" w:rsidRPr="00D07EF4" w:rsidRDefault="000A3896" w:rsidP="000A3896">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0A3896" w:rsidRDefault="000A3896" w:rsidP="000A3896">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0A3896" w:rsidRPr="00262973" w:rsidRDefault="000A3896" w:rsidP="000A3896">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0A3896" w:rsidRPr="009526D1" w:rsidRDefault="000A3896" w:rsidP="000A3896">
      <w:pPr>
        <w:spacing w:after="120"/>
        <w:ind w:left="567"/>
        <w:jc w:val="both"/>
        <w:rPr>
          <w:rFonts w:ascii="Arial" w:hAnsi="Arial" w:cs="Arial"/>
        </w:rPr>
      </w:pPr>
      <w:r w:rsidRPr="00553F3B">
        <w:rPr>
          <w:rFonts w:ascii="Arial" w:hAnsi="Arial" w:cs="Arial"/>
        </w:rPr>
        <w:t>Anexo 3: Formulario resultado de la adjudicación.</w:t>
      </w:r>
    </w:p>
    <w:p w:rsidR="000A3896" w:rsidRDefault="000A3896" w:rsidP="000A3896">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0A3896" w:rsidRDefault="000A3896" w:rsidP="000A3896">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0A3896" w:rsidRDefault="000A3896" w:rsidP="000A3896">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0A3896" w:rsidRDefault="000A3896" w:rsidP="000A3896">
      <w:pPr>
        <w:spacing w:before="120" w:after="120"/>
        <w:jc w:val="both"/>
        <w:rPr>
          <w:rFonts w:ascii="Arial" w:hAnsi="Arial" w:cs="Arial"/>
          <w:i/>
          <w:iCs/>
          <w:lang w:val="es-ES_tradnl"/>
        </w:rPr>
      </w:pPr>
    </w:p>
    <w:p w:rsidR="000A3896" w:rsidRPr="0072502C" w:rsidRDefault="000A3896" w:rsidP="000A3896">
      <w:pPr>
        <w:spacing w:before="120" w:after="120"/>
        <w:jc w:val="both"/>
        <w:rPr>
          <w:rFonts w:ascii="Arial" w:hAnsi="Arial" w:cs="Arial"/>
          <w:b/>
          <w:u w:val="single"/>
          <w:lang w:val="es-ES_tradnl"/>
        </w:rPr>
      </w:pP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0A3896" w:rsidRDefault="000A3896" w:rsidP="000A3896">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0A3896" w:rsidRPr="005626DC" w:rsidRDefault="000A3896" w:rsidP="000A3896">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0A3896" w:rsidRPr="000A4466" w:rsidRDefault="000A3896" w:rsidP="000A3896">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0A3896" w:rsidRPr="005626DC" w:rsidRDefault="000A3896" w:rsidP="000A3896">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0A3896" w:rsidRPr="00C644C4" w:rsidRDefault="000A3896" w:rsidP="000A3896">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0A3896" w:rsidRPr="00C644C4" w:rsidRDefault="000A3896" w:rsidP="000A3896">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0A3896" w:rsidRDefault="000A3896" w:rsidP="000A3896">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0A3896" w:rsidRPr="00486DEC" w:rsidRDefault="000A3896" w:rsidP="000A3896">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0A3896" w:rsidRPr="00C644C4" w:rsidRDefault="000A3896" w:rsidP="000A3896">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0A3896" w:rsidRDefault="000A3896" w:rsidP="000A3896">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0A3896" w:rsidRPr="005626DC" w:rsidRDefault="000A3896" w:rsidP="000A3896">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0A3896" w:rsidRPr="005626DC" w:rsidRDefault="000A3896" w:rsidP="000A389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0A3896" w:rsidRPr="005B6701" w:rsidRDefault="000A3896" w:rsidP="000A389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0A3896" w:rsidRPr="005B6701" w:rsidRDefault="000A3896" w:rsidP="000A3896">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0A3896" w:rsidRDefault="000A3896" w:rsidP="000A3896">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0A3896" w:rsidRPr="008C3799" w:rsidRDefault="000A3896" w:rsidP="000A3896">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0A3896" w:rsidRPr="008C3799" w:rsidRDefault="000A3896" w:rsidP="005323AE">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0A3896" w:rsidRPr="005626DC" w:rsidRDefault="000A3896" w:rsidP="005323AE">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0A3896" w:rsidRPr="005626DC" w:rsidRDefault="000A3896" w:rsidP="005323AE">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0A3896" w:rsidRPr="005626DC" w:rsidRDefault="000A3896" w:rsidP="005323AE">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0A3896" w:rsidRDefault="000A3896" w:rsidP="005323AE">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0A3896" w:rsidRDefault="000A3896" w:rsidP="005323AE">
      <w:pPr>
        <w:numPr>
          <w:ilvl w:val="0"/>
          <w:numId w:val="4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0A3896" w:rsidRPr="00553F3B" w:rsidRDefault="000A3896" w:rsidP="000A3896">
      <w:pPr>
        <w:spacing w:after="120"/>
        <w:ind w:left="1709"/>
        <w:jc w:val="both"/>
        <w:rPr>
          <w:rFonts w:ascii="Arial" w:hAnsi="Arial" w:cs="Arial"/>
          <w:bCs/>
          <w:lang w:val="es-BO"/>
        </w:rPr>
      </w:pPr>
    </w:p>
    <w:p w:rsidR="000A3896" w:rsidRPr="005626DC" w:rsidRDefault="000A3896" w:rsidP="000A3896">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A3896" w:rsidRDefault="000A3896" w:rsidP="000A3896">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0A3896" w:rsidRDefault="000A3896" w:rsidP="000A3896">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0A3896" w:rsidRDefault="000A3896" w:rsidP="000A3896">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0A3896" w:rsidRPr="005626DC" w:rsidRDefault="000A3896" w:rsidP="000A3896">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0A3896" w:rsidRPr="005626DC" w:rsidRDefault="000A3896" w:rsidP="000A389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0A3896" w:rsidRPr="005626DC" w:rsidRDefault="000A3896" w:rsidP="000A389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0A3896" w:rsidRPr="000F5E77" w:rsidRDefault="000A3896" w:rsidP="000A3896">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0A3896" w:rsidRPr="000F5E77" w:rsidRDefault="000A3896" w:rsidP="000A3896">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0A3896" w:rsidRPr="000F5E77" w:rsidRDefault="000A3896" w:rsidP="000A3896">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0A3896" w:rsidRPr="000F5E77" w:rsidRDefault="000A3896" w:rsidP="000A3896">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w:t>
      </w:r>
      <w:r w:rsidRPr="000F5E77">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0A3896" w:rsidRPr="000F5E77" w:rsidRDefault="000A3896" w:rsidP="000A3896">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0A3896" w:rsidRPr="00DF2F05" w:rsidRDefault="000A3896" w:rsidP="000A3896">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0A3896" w:rsidRPr="00DF2F05" w:rsidRDefault="000A3896" w:rsidP="000A389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0A3896" w:rsidRPr="00DF2F05" w:rsidRDefault="000A3896" w:rsidP="000A389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0A3896" w:rsidRPr="009C729D" w:rsidRDefault="000A3896" w:rsidP="000A3896">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0A3896" w:rsidRPr="000F5E77" w:rsidRDefault="000A3896" w:rsidP="000A3896">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0A3896" w:rsidRPr="000F5E77" w:rsidRDefault="000A3896" w:rsidP="000A3896">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0A3896" w:rsidRPr="000F5E77" w:rsidRDefault="000A3896" w:rsidP="000A3896">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0A3896" w:rsidRPr="006673F3" w:rsidRDefault="000A3896" w:rsidP="000A3896">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0A3896" w:rsidRDefault="000A3896" w:rsidP="000A3896">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0A3896" w:rsidRPr="006673F3" w:rsidRDefault="000A3896" w:rsidP="005323AE">
      <w:pPr>
        <w:numPr>
          <w:ilvl w:val="1"/>
          <w:numId w:val="5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0A3896" w:rsidRDefault="000A3896" w:rsidP="005323AE">
      <w:pPr>
        <w:numPr>
          <w:ilvl w:val="2"/>
          <w:numId w:val="5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0A3896" w:rsidRDefault="000A3896" w:rsidP="000A3896">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0A3896" w:rsidRPr="005824D1" w:rsidRDefault="000A3896" w:rsidP="005323AE">
      <w:pPr>
        <w:numPr>
          <w:ilvl w:val="2"/>
          <w:numId w:val="5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0A3896" w:rsidRPr="005824D1" w:rsidRDefault="000A3896" w:rsidP="000A3896">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0A3896" w:rsidRPr="005824D1" w:rsidRDefault="000A3896" w:rsidP="000A3896">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0A3896" w:rsidRPr="005824D1" w:rsidRDefault="000A3896" w:rsidP="000A3896">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0A3896" w:rsidRDefault="000A3896" w:rsidP="000A3896">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0A3896" w:rsidRPr="00F05CF8" w:rsidRDefault="000A3896" w:rsidP="000A3896">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0A3896" w:rsidRPr="005626DC" w:rsidRDefault="000A3896" w:rsidP="000A3896">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0A3896" w:rsidRDefault="000A3896" w:rsidP="000A3896">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A3896" w:rsidRPr="00B82303" w:rsidTr="005B67CB">
        <w:trPr>
          <w:trHeight w:val="237"/>
        </w:trPr>
        <w:tc>
          <w:tcPr>
            <w:tcW w:w="4511" w:type="dxa"/>
            <w:tcBorders>
              <w:top w:val="single" w:sz="4" w:space="0" w:color="auto"/>
              <w:left w:val="single" w:sz="4" w:space="0" w:color="auto"/>
              <w:bottom w:val="single" w:sz="4" w:space="0" w:color="auto"/>
              <w:right w:val="single" w:sz="4" w:space="0" w:color="auto"/>
            </w:tcBorders>
          </w:tcPr>
          <w:p w:rsidR="000A3896" w:rsidRPr="00B82303" w:rsidRDefault="000A3896" w:rsidP="005B67CB">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A3896" w:rsidRPr="00B82303" w:rsidRDefault="000A3896" w:rsidP="005B67CB">
            <w:pPr>
              <w:widowControl w:val="0"/>
              <w:ind w:left="180" w:hanging="180"/>
              <w:jc w:val="center"/>
              <w:rPr>
                <w:rFonts w:ascii="Arial" w:hAnsi="Arial" w:cs="Arial"/>
                <w:b/>
                <w:lang w:val="es-ES_tradnl"/>
              </w:rPr>
            </w:pPr>
            <w:r>
              <w:rPr>
                <w:rFonts w:ascii="Arial" w:hAnsi="Arial" w:cs="Arial"/>
                <w:b/>
                <w:lang w:val="es-ES_tradnl"/>
              </w:rPr>
              <w:t>PROVEEDOR</w:t>
            </w:r>
          </w:p>
        </w:tc>
      </w:tr>
      <w:tr w:rsidR="000A3896" w:rsidRPr="005626DC" w:rsidTr="005B67CB">
        <w:trPr>
          <w:trHeight w:val="1505"/>
        </w:trPr>
        <w:tc>
          <w:tcPr>
            <w:tcW w:w="4511" w:type="dxa"/>
            <w:tcBorders>
              <w:top w:val="single" w:sz="4" w:space="0" w:color="auto"/>
              <w:left w:val="single" w:sz="4" w:space="0" w:color="auto"/>
              <w:bottom w:val="single" w:sz="4" w:space="0" w:color="auto"/>
              <w:right w:val="single" w:sz="4" w:space="0" w:color="auto"/>
            </w:tcBorders>
          </w:tcPr>
          <w:p w:rsidR="000A3896" w:rsidRPr="004B02D4" w:rsidRDefault="000A3896" w:rsidP="005B67CB">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0A3896" w:rsidRPr="00801DF5" w:rsidRDefault="000A3896" w:rsidP="005B67CB">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0A3896" w:rsidRPr="00911877" w:rsidRDefault="000A3896" w:rsidP="005B67CB">
            <w:pPr>
              <w:widowControl w:val="0"/>
              <w:ind w:left="180" w:hanging="180"/>
              <w:jc w:val="both"/>
              <w:rPr>
                <w:rFonts w:ascii="Arial" w:hAnsi="Arial" w:cs="Arial"/>
                <w:b/>
                <w:lang w:val="es-BO"/>
              </w:rPr>
            </w:pPr>
            <w:r w:rsidRPr="00911877">
              <w:rPr>
                <w:rFonts w:ascii="Arial" w:hAnsi="Arial" w:cs="Arial"/>
                <w:b/>
                <w:lang w:val="es-BO"/>
              </w:rPr>
              <w:t xml:space="preserve">E-mail: </w:t>
            </w:r>
          </w:p>
          <w:p w:rsidR="000A3896" w:rsidRDefault="000A3896" w:rsidP="005B67CB">
            <w:pPr>
              <w:widowControl w:val="0"/>
              <w:jc w:val="both"/>
              <w:rPr>
                <w:rFonts w:ascii="Arial" w:hAnsi="Arial" w:cs="Arial"/>
              </w:rPr>
            </w:pPr>
            <w:r w:rsidRPr="008C3799">
              <w:rPr>
                <w:rFonts w:ascii="Arial" w:hAnsi="Arial" w:cs="Arial"/>
                <w:b/>
              </w:rPr>
              <w:t xml:space="preserve">Attn.: </w:t>
            </w:r>
          </w:p>
          <w:p w:rsidR="000A3896" w:rsidRPr="00B82303" w:rsidRDefault="000A3896" w:rsidP="005B67CB">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0A3896" w:rsidRDefault="000A3896" w:rsidP="005B67CB">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0A3896" w:rsidRPr="000A3896" w:rsidRDefault="000A3896" w:rsidP="005B67CB">
            <w:pPr>
              <w:widowControl w:val="0"/>
              <w:jc w:val="both"/>
              <w:rPr>
                <w:rFonts w:ascii="Arial" w:hAnsi="Arial" w:cs="Arial"/>
                <w:lang w:val="es-BO"/>
              </w:rPr>
            </w:pPr>
            <w:r w:rsidRPr="000A3896">
              <w:rPr>
                <w:rFonts w:ascii="Arial" w:hAnsi="Arial" w:cs="Arial"/>
                <w:b/>
                <w:lang w:val="es-BO"/>
              </w:rPr>
              <w:t xml:space="preserve">N° Telf.: </w:t>
            </w:r>
            <w:r w:rsidRPr="000A3896">
              <w:rPr>
                <w:rFonts w:ascii="Arial" w:hAnsi="Arial" w:cs="Arial"/>
                <w:lang w:val="es-BO"/>
              </w:rPr>
              <w:t>(591 - )</w:t>
            </w:r>
          </w:p>
          <w:p w:rsidR="000A3896" w:rsidRPr="000A3896" w:rsidRDefault="000A3896" w:rsidP="005B67CB">
            <w:pPr>
              <w:widowControl w:val="0"/>
              <w:jc w:val="both"/>
              <w:rPr>
                <w:rFonts w:ascii="Arial" w:hAnsi="Arial" w:cs="Arial"/>
                <w:lang w:val="es-BO"/>
              </w:rPr>
            </w:pPr>
            <w:r w:rsidRPr="000A3896">
              <w:rPr>
                <w:rFonts w:ascii="Arial" w:hAnsi="Arial" w:cs="Arial"/>
                <w:lang w:val="es-BO"/>
              </w:rPr>
              <w:t xml:space="preserve">               (591 - ) </w:t>
            </w:r>
          </w:p>
          <w:p w:rsidR="000A3896" w:rsidRPr="000A3896" w:rsidRDefault="000A3896" w:rsidP="005B67CB">
            <w:pPr>
              <w:widowControl w:val="0"/>
              <w:jc w:val="both"/>
              <w:rPr>
                <w:rFonts w:ascii="Arial" w:hAnsi="Arial" w:cs="Arial"/>
                <w:b/>
                <w:lang w:val="es-BO"/>
              </w:rPr>
            </w:pPr>
            <w:r w:rsidRPr="000A3896">
              <w:rPr>
                <w:rFonts w:ascii="Arial" w:hAnsi="Arial" w:cs="Arial"/>
                <w:b/>
                <w:lang w:val="es-BO"/>
              </w:rPr>
              <w:t xml:space="preserve">Fax: </w:t>
            </w:r>
          </w:p>
          <w:p w:rsidR="000A3896" w:rsidRPr="000A3896" w:rsidRDefault="000A3896" w:rsidP="005B67CB">
            <w:pPr>
              <w:autoSpaceDE w:val="0"/>
              <w:autoSpaceDN w:val="0"/>
              <w:adjustRightInd w:val="0"/>
              <w:ind w:left="180" w:hanging="180"/>
              <w:rPr>
                <w:rFonts w:ascii="Arial" w:hAnsi="Arial" w:cs="Arial"/>
                <w:lang w:val="es-BO"/>
              </w:rPr>
            </w:pPr>
            <w:r w:rsidRPr="000A3896">
              <w:rPr>
                <w:rFonts w:ascii="Arial" w:hAnsi="Arial" w:cs="Arial"/>
                <w:b/>
                <w:lang w:val="es-BO"/>
              </w:rPr>
              <w:t xml:space="preserve">N° Cel.: </w:t>
            </w:r>
          </w:p>
          <w:p w:rsidR="000A3896" w:rsidRPr="00911877" w:rsidRDefault="000A3896" w:rsidP="005B67CB">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0A3896" w:rsidRPr="0048077C" w:rsidRDefault="000A3896" w:rsidP="005B67CB">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0A3896" w:rsidRPr="005626DC" w:rsidRDefault="000A3896" w:rsidP="005B67CB">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0A3896" w:rsidRPr="004C65DA" w:rsidRDefault="000A3896" w:rsidP="000A3896">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0A3896" w:rsidRPr="005626DC" w:rsidRDefault="000A3896" w:rsidP="000A3896">
      <w:pPr>
        <w:widowControl w:val="0"/>
        <w:tabs>
          <w:tab w:val="num" w:pos="567"/>
        </w:tabs>
        <w:spacing w:before="120" w:after="120"/>
        <w:ind w:left="567" w:hanging="567"/>
        <w:jc w:val="both"/>
        <w:rPr>
          <w:rFonts w:ascii="Arial" w:hAnsi="Arial" w:cs="Arial"/>
          <w:lang w:val="es-ES_tradnl"/>
        </w:rPr>
      </w:pPr>
    </w:p>
    <w:p w:rsidR="000A3896" w:rsidRDefault="000A3896" w:rsidP="000A3896">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0A3896" w:rsidRDefault="000A3896" w:rsidP="000A3896">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A3896" w:rsidRPr="004C65DA" w:rsidRDefault="000A3896" w:rsidP="000A3896">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0A3896" w:rsidRPr="005626DC" w:rsidRDefault="000A3896" w:rsidP="000A3896">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0A3896" w:rsidRDefault="000A3896" w:rsidP="000A3896">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0A3896" w:rsidRPr="00B949A6" w:rsidRDefault="000A3896" w:rsidP="000A3896">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0A3896" w:rsidRPr="00B949A6" w:rsidRDefault="000A3896" w:rsidP="000A3896">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0A3896" w:rsidRPr="00B949A6" w:rsidRDefault="000A3896" w:rsidP="000A3896">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0A3896" w:rsidRPr="00B949A6" w:rsidRDefault="000A3896" w:rsidP="000A389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lastRenderedPageBreak/>
        <w:t>a)</w:t>
      </w:r>
      <w:r w:rsidRPr="00B949A6">
        <w:rPr>
          <w:rFonts w:ascii="Arial" w:hAnsi="Arial" w:cs="Arial"/>
          <w:lang w:val="es-ES_tradnl"/>
        </w:rPr>
        <w:tab/>
        <w:t xml:space="preserve">Cumplir con el presente Contrato. </w:t>
      </w:r>
    </w:p>
    <w:p w:rsidR="000A3896" w:rsidRPr="005626DC" w:rsidRDefault="000A3896" w:rsidP="000A389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0A3896" w:rsidRPr="005626DC" w:rsidRDefault="000A3896" w:rsidP="000A3896">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0A3896" w:rsidRPr="005626DC" w:rsidRDefault="000A3896" w:rsidP="000A389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0A3896" w:rsidRPr="005626DC" w:rsidRDefault="000A3896" w:rsidP="000A389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0A3896" w:rsidRDefault="000A3896" w:rsidP="000A389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0A3896" w:rsidRPr="005626DC" w:rsidRDefault="000A3896" w:rsidP="005323AE">
      <w:pPr>
        <w:numPr>
          <w:ilvl w:val="0"/>
          <w:numId w:val="4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0A3896" w:rsidRPr="005626DC" w:rsidRDefault="000A3896" w:rsidP="005323AE">
      <w:pPr>
        <w:numPr>
          <w:ilvl w:val="0"/>
          <w:numId w:val="47"/>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0A3896" w:rsidRPr="005626DC" w:rsidRDefault="000A3896" w:rsidP="005323AE">
      <w:pPr>
        <w:numPr>
          <w:ilvl w:val="0"/>
          <w:numId w:val="4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0A3896" w:rsidRPr="005626DC" w:rsidRDefault="000A3896" w:rsidP="005323AE">
      <w:pPr>
        <w:numPr>
          <w:ilvl w:val="0"/>
          <w:numId w:val="4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0A3896" w:rsidRPr="005626DC" w:rsidRDefault="000A3896" w:rsidP="005323AE">
      <w:pPr>
        <w:numPr>
          <w:ilvl w:val="0"/>
          <w:numId w:val="4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0A3896" w:rsidRPr="005626DC" w:rsidRDefault="000A3896" w:rsidP="005323AE">
      <w:pPr>
        <w:numPr>
          <w:ilvl w:val="0"/>
          <w:numId w:val="48"/>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0A3896" w:rsidRPr="00EC3709" w:rsidRDefault="000A3896" w:rsidP="005323AE">
      <w:pPr>
        <w:numPr>
          <w:ilvl w:val="0"/>
          <w:numId w:val="4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lastRenderedPageBreak/>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0A3896" w:rsidRPr="00EC3709" w:rsidRDefault="000A3896" w:rsidP="005323AE">
      <w:pPr>
        <w:numPr>
          <w:ilvl w:val="0"/>
          <w:numId w:val="47"/>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0A3896" w:rsidRPr="00EC3709" w:rsidRDefault="000A3896" w:rsidP="005323AE">
      <w:pPr>
        <w:numPr>
          <w:ilvl w:val="0"/>
          <w:numId w:val="47"/>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0A3896" w:rsidRPr="00D3436C" w:rsidRDefault="000A3896" w:rsidP="005323AE">
      <w:pPr>
        <w:numPr>
          <w:ilvl w:val="0"/>
          <w:numId w:val="4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0A3896" w:rsidRPr="00DB4C14" w:rsidRDefault="000A3896" w:rsidP="005323AE">
      <w:pPr>
        <w:numPr>
          <w:ilvl w:val="0"/>
          <w:numId w:val="4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0A3896" w:rsidRDefault="000A3896" w:rsidP="005323AE">
      <w:pPr>
        <w:numPr>
          <w:ilvl w:val="0"/>
          <w:numId w:val="4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0A3896" w:rsidRDefault="000A3896" w:rsidP="005323AE">
      <w:pPr>
        <w:numPr>
          <w:ilvl w:val="0"/>
          <w:numId w:val="4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0A3896" w:rsidRDefault="000A3896" w:rsidP="005323AE">
      <w:pPr>
        <w:numPr>
          <w:ilvl w:val="0"/>
          <w:numId w:val="4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0A3896" w:rsidRPr="00703EED" w:rsidRDefault="000A3896" w:rsidP="000A3896">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0A3896" w:rsidRPr="005626DC" w:rsidRDefault="000A3896" w:rsidP="000A3896">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0A3896" w:rsidRPr="005626DC" w:rsidRDefault="000A3896" w:rsidP="000A3896">
      <w:pPr>
        <w:spacing w:after="120"/>
        <w:ind w:left="567" w:hanging="567"/>
        <w:jc w:val="both"/>
        <w:rPr>
          <w:rFonts w:ascii="Arial" w:hAnsi="Arial" w:cs="Arial"/>
        </w:rPr>
      </w:pPr>
      <w:r>
        <w:rPr>
          <w:rFonts w:ascii="Arial" w:hAnsi="Arial" w:cs="Arial"/>
          <w:b/>
        </w:rPr>
        <w:lastRenderedPageBreak/>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0A3896" w:rsidRDefault="000A3896" w:rsidP="000A3896">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0A3896" w:rsidRPr="005626DC" w:rsidRDefault="000A3896" w:rsidP="000A3896">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0A3896" w:rsidRPr="005626DC" w:rsidRDefault="000A3896" w:rsidP="000A3896">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A3896" w:rsidRPr="005626DC" w:rsidRDefault="000A3896" w:rsidP="000A3896">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0A3896" w:rsidRPr="005626DC" w:rsidRDefault="000A3896" w:rsidP="000A3896">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A3896" w:rsidRPr="005626DC" w:rsidRDefault="000A3896" w:rsidP="000A389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0A3896" w:rsidRPr="005626DC" w:rsidRDefault="000A3896" w:rsidP="000A389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0A3896" w:rsidRPr="005626DC" w:rsidRDefault="000A3896" w:rsidP="000A389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0A3896" w:rsidRPr="005626DC" w:rsidRDefault="000A3896" w:rsidP="005323AE">
      <w:pPr>
        <w:pStyle w:val="Prrafodelista"/>
        <w:numPr>
          <w:ilvl w:val="0"/>
          <w:numId w:val="4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0A3896" w:rsidRPr="005626DC" w:rsidRDefault="000A3896" w:rsidP="005323AE">
      <w:pPr>
        <w:numPr>
          <w:ilvl w:val="0"/>
          <w:numId w:val="4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0A3896" w:rsidRPr="005626DC" w:rsidRDefault="000A3896" w:rsidP="000A3896">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0A3896" w:rsidRDefault="000A3896" w:rsidP="000A3896">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A3896" w:rsidRPr="005626DC" w:rsidRDefault="000A3896" w:rsidP="000A389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A3896" w:rsidRPr="005626DC" w:rsidRDefault="000A3896" w:rsidP="005323AE">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0A3896" w:rsidRPr="00EC5599" w:rsidRDefault="000A3896" w:rsidP="005323AE">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0A3896" w:rsidRPr="00EC5599" w:rsidRDefault="000A3896" w:rsidP="005323AE">
      <w:pPr>
        <w:numPr>
          <w:ilvl w:val="0"/>
          <w:numId w:val="4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0A3896" w:rsidRPr="005626DC" w:rsidRDefault="000A3896" w:rsidP="000A3896">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0A3896" w:rsidRPr="005626DC" w:rsidRDefault="000A3896" w:rsidP="000A389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0A3896" w:rsidRPr="005626DC" w:rsidRDefault="000A3896" w:rsidP="000A389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A3896" w:rsidRPr="005626DC" w:rsidRDefault="000A3896" w:rsidP="000A3896">
      <w:pPr>
        <w:autoSpaceDE w:val="0"/>
        <w:autoSpaceDN w:val="0"/>
        <w:spacing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0A3896" w:rsidRPr="00486DEC" w:rsidRDefault="000A3896" w:rsidP="000A3896">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0A3896" w:rsidRPr="005626DC" w:rsidRDefault="000A3896" w:rsidP="000A3896">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0A3896" w:rsidRPr="005626DC" w:rsidRDefault="000A3896" w:rsidP="000A3896">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0A3896" w:rsidRPr="005626DC" w:rsidRDefault="000A3896" w:rsidP="000A3896">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0A3896" w:rsidRDefault="000A3896" w:rsidP="000A3896">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0A3896" w:rsidRPr="005626DC" w:rsidRDefault="000A3896" w:rsidP="000A3896">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0A3896" w:rsidRPr="005626DC" w:rsidRDefault="000A3896" w:rsidP="000A3896">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0A3896" w:rsidRPr="009D1173" w:rsidRDefault="000A3896" w:rsidP="005323AE">
      <w:pPr>
        <w:pStyle w:val="Prrafodelista"/>
        <w:numPr>
          <w:ilvl w:val="0"/>
          <w:numId w:val="4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0A3896"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0A3896" w:rsidRPr="005626DC" w:rsidRDefault="000A3896" w:rsidP="000A3896">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0A3896" w:rsidRPr="005626DC" w:rsidRDefault="000A3896" w:rsidP="000A3896">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0A3896" w:rsidRPr="005626DC" w:rsidRDefault="000A3896" w:rsidP="005323AE">
      <w:pPr>
        <w:pStyle w:val="Prrafodelista"/>
        <w:numPr>
          <w:ilvl w:val="0"/>
          <w:numId w:val="50"/>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0A3896" w:rsidRPr="005626DC" w:rsidRDefault="000A3896" w:rsidP="005323AE">
      <w:pPr>
        <w:pStyle w:val="Prrafodelista"/>
        <w:numPr>
          <w:ilvl w:val="0"/>
          <w:numId w:val="50"/>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0A3896" w:rsidRPr="005626DC" w:rsidRDefault="000A3896" w:rsidP="000A3896">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A3896" w:rsidRDefault="000A3896" w:rsidP="000A3896">
      <w:pPr>
        <w:pStyle w:val="Prrafodelista"/>
        <w:spacing w:after="120"/>
        <w:ind w:left="1996" w:hanging="1145"/>
        <w:jc w:val="both"/>
        <w:rPr>
          <w:rFonts w:ascii="Arial" w:hAnsi="Arial" w:cs="Arial"/>
        </w:rPr>
      </w:pPr>
      <w:r>
        <w:rPr>
          <w:rFonts w:ascii="Arial" w:hAnsi="Arial" w:cs="Arial"/>
          <w:b/>
          <w:color w:val="000000"/>
        </w:rPr>
        <w:lastRenderedPageBreak/>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0A3896" w:rsidRPr="00323C2E" w:rsidRDefault="000A3896" w:rsidP="005323AE">
      <w:pPr>
        <w:pStyle w:val="Prrafodelista"/>
        <w:numPr>
          <w:ilvl w:val="2"/>
          <w:numId w:val="5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0A3896" w:rsidRPr="005626DC" w:rsidRDefault="000A3896" w:rsidP="000A3896">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0A3896" w:rsidRPr="005626DC" w:rsidRDefault="000A3896" w:rsidP="000A3896">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A3896" w:rsidRPr="005626DC" w:rsidRDefault="000A3896" w:rsidP="000A3896">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0A3896" w:rsidRPr="005626DC" w:rsidRDefault="000A3896" w:rsidP="000A3896">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0A3896" w:rsidRPr="005626DC" w:rsidRDefault="000A3896" w:rsidP="000A3896">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0A3896" w:rsidRDefault="000A3896" w:rsidP="000A3896">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0A3896" w:rsidRPr="005626DC" w:rsidRDefault="000A3896" w:rsidP="000A3896">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0A3896" w:rsidRPr="005626DC" w:rsidRDefault="000A3896" w:rsidP="000A3896">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0A3896" w:rsidRPr="00A81C1A" w:rsidRDefault="000A3896" w:rsidP="000A3896">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0A3896" w:rsidRPr="005415C8" w:rsidRDefault="000A3896" w:rsidP="000A3896">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0A3896" w:rsidRPr="005626DC" w:rsidRDefault="000A3896" w:rsidP="000A3896">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0A3896" w:rsidRPr="005626DC" w:rsidRDefault="000A3896" w:rsidP="000A3896">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0A3896" w:rsidRDefault="000A3896" w:rsidP="000A3896">
      <w:pPr>
        <w:spacing w:after="120"/>
        <w:jc w:val="both"/>
        <w:rPr>
          <w:rFonts w:ascii="Arial" w:hAnsi="Arial" w:cs="Arial"/>
          <w:lang w:val="es-ES_tradnl"/>
        </w:rPr>
      </w:pPr>
      <w:r w:rsidRPr="005626DC">
        <w:rPr>
          <w:rFonts w:ascii="Arial" w:hAnsi="Arial" w:cs="Arial"/>
          <w:lang w:val="es-ES_tradnl"/>
        </w:rPr>
        <w:lastRenderedPageBreak/>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0A3896" w:rsidRDefault="000A3896" w:rsidP="000A3896">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0A3896" w:rsidRPr="005626DC" w:rsidRDefault="000A3896" w:rsidP="000A3896">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0A3896" w:rsidRPr="00EC5599" w:rsidRDefault="000A3896" w:rsidP="000A3896">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0A3896" w:rsidRDefault="000A3896" w:rsidP="000A3896">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0A3896" w:rsidRPr="00313774" w:rsidRDefault="000A3896" w:rsidP="000A3896">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0A3896" w:rsidRPr="00313774" w:rsidRDefault="000A3896" w:rsidP="000A3896">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0A3896" w:rsidRPr="00486DEC" w:rsidRDefault="000A3896" w:rsidP="000A3896">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0A3896" w:rsidRPr="00486DEC" w:rsidRDefault="000A3896" w:rsidP="000A3896">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0A3896" w:rsidRPr="00486DEC" w:rsidRDefault="000A3896" w:rsidP="000A3896">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0A3896" w:rsidRPr="00EC5599" w:rsidRDefault="000A3896" w:rsidP="000A3896">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0A3896" w:rsidRPr="00F40C45" w:rsidRDefault="000A3896" w:rsidP="000A3896">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0A3896" w:rsidRDefault="000A3896" w:rsidP="000A3896">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0A3896" w:rsidRPr="00A5019E" w:rsidRDefault="000A3896" w:rsidP="000A3896">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0A3896" w:rsidRPr="00ED1F4A" w:rsidRDefault="000A3896" w:rsidP="000A389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0A3896" w:rsidRPr="00EC5599" w:rsidRDefault="000A3896" w:rsidP="000A3896">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0A3896" w:rsidRDefault="000A3896" w:rsidP="000A3896">
      <w:pPr>
        <w:spacing w:before="120" w:after="120"/>
        <w:jc w:val="both"/>
        <w:rPr>
          <w:rFonts w:ascii="Arial" w:hAnsi="Arial" w:cs="Arial"/>
          <w:bCs/>
        </w:rPr>
      </w:pPr>
      <w:r w:rsidRPr="00EC5599">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EC5599">
        <w:rPr>
          <w:rFonts w:ascii="Arial" w:hAnsi="Arial" w:cs="Arial"/>
          <w:lang w:val="es-ES_tradnl"/>
        </w:rPr>
        <w:lastRenderedPageBreak/>
        <w:t>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0A3896" w:rsidRPr="00487E9E" w:rsidRDefault="000A3896" w:rsidP="000A3896">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0A3896" w:rsidRPr="00E0225A" w:rsidRDefault="000A3896" w:rsidP="000A3896">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0A3896" w:rsidRPr="00E0225A" w:rsidRDefault="000A3896" w:rsidP="000A3896">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0A3896" w:rsidRPr="00E0225A" w:rsidRDefault="000A3896" w:rsidP="000A3896">
      <w:pPr>
        <w:spacing w:after="120"/>
        <w:jc w:val="both"/>
        <w:rPr>
          <w:rFonts w:ascii="Arial" w:hAnsi="Arial" w:cs="Arial"/>
          <w:sz w:val="21"/>
          <w:szCs w:val="21"/>
        </w:rPr>
      </w:pPr>
      <w:r w:rsidRPr="00E0225A">
        <w:rPr>
          <w:rFonts w:ascii="Arial" w:hAnsi="Arial" w:cs="Arial"/>
          <w:sz w:val="21"/>
          <w:szCs w:val="21"/>
        </w:rPr>
        <w:t>Originales o fotocopias legalizadas de:</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0A3896" w:rsidRPr="00E0225A" w:rsidRDefault="000A3896" w:rsidP="000A3896">
      <w:pPr>
        <w:jc w:val="both"/>
        <w:rPr>
          <w:rFonts w:ascii="Arial" w:hAnsi="Arial" w:cs="Arial"/>
          <w:sz w:val="21"/>
          <w:szCs w:val="21"/>
        </w:rPr>
      </w:pPr>
      <w:r w:rsidRPr="00E0225A">
        <w:rPr>
          <w:rFonts w:ascii="Arial" w:hAnsi="Arial" w:cs="Arial"/>
          <w:sz w:val="21"/>
          <w:szCs w:val="21"/>
        </w:rPr>
        <w:t>Fotocopias simples de:</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0A3896" w:rsidRPr="00E0225A" w:rsidRDefault="000A3896" w:rsidP="005323AE">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0A3896" w:rsidRPr="00E0225A" w:rsidRDefault="000A3896" w:rsidP="000A3896">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0A3896" w:rsidRPr="005626DC" w:rsidRDefault="000A3896" w:rsidP="000A3896">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0A3896" w:rsidRPr="005626DC" w:rsidRDefault="000A3896" w:rsidP="000A389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0A3896" w:rsidRDefault="000A3896" w:rsidP="000A389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0A3896" w:rsidRDefault="000A3896" w:rsidP="000A389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0A3896" w:rsidRDefault="000A3896" w:rsidP="000A3896">
      <w:pPr>
        <w:spacing w:before="120" w:after="120"/>
        <w:jc w:val="both"/>
        <w:rPr>
          <w:rFonts w:ascii="Arial" w:hAnsi="Arial" w:cs="Arial"/>
          <w:lang w:val="es-ES_tradnl"/>
        </w:rPr>
      </w:pPr>
    </w:p>
    <w:p w:rsidR="000A3896" w:rsidRDefault="000A3896" w:rsidP="000A3896">
      <w:pPr>
        <w:spacing w:before="120" w:after="120"/>
        <w:jc w:val="both"/>
        <w:rPr>
          <w:rFonts w:ascii="Arial" w:hAnsi="Arial" w:cs="Arial"/>
          <w:lang w:val="es-ES_tradnl"/>
        </w:rPr>
      </w:pPr>
    </w:p>
    <w:p w:rsidR="000A3896" w:rsidRDefault="000A3896" w:rsidP="000A3896">
      <w:pPr>
        <w:spacing w:before="120" w:after="120"/>
        <w:jc w:val="both"/>
        <w:rPr>
          <w:rFonts w:ascii="Arial" w:hAnsi="Arial" w:cs="Arial"/>
          <w:lang w:val="es-ES_tradnl"/>
        </w:rPr>
      </w:pPr>
    </w:p>
    <w:p w:rsidR="000A3896" w:rsidRPr="0091445A" w:rsidRDefault="000A3896" w:rsidP="000A3896">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0A3896" w:rsidRPr="000A3896" w:rsidRDefault="000A3896" w:rsidP="000A3896">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0A3896">
        <w:rPr>
          <w:rFonts w:ascii="Arial" w:hAnsi="Arial" w:cs="Arial"/>
          <w:sz w:val="18"/>
          <w:szCs w:val="18"/>
          <w:lang w:val="es-BO"/>
        </w:rPr>
        <w:t xml:space="preserve">Lic. _____________________  </w:t>
      </w:r>
      <w:r w:rsidRPr="000A3896">
        <w:rPr>
          <w:rFonts w:ascii="Arial" w:hAnsi="Arial" w:cs="Arial"/>
          <w:lang w:val="es-BO"/>
        </w:rPr>
        <w:t xml:space="preserve">                                           </w:t>
      </w:r>
      <w:r w:rsidRPr="000A3896">
        <w:rPr>
          <w:rFonts w:ascii="Arial" w:hAnsi="Arial" w:cs="Arial"/>
          <w:sz w:val="18"/>
          <w:szCs w:val="18"/>
          <w:lang w:val="es-BO"/>
        </w:rPr>
        <w:t>Sr. _________________________</w:t>
      </w:r>
    </w:p>
    <w:p w:rsidR="000A3896" w:rsidRPr="000F7B83" w:rsidRDefault="000A3896" w:rsidP="000A3896">
      <w:pPr>
        <w:jc w:val="both"/>
        <w:rPr>
          <w:rFonts w:ascii="Arial" w:hAnsi="Arial" w:cs="Arial"/>
          <w:b/>
        </w:rPr>
      </w:pPr>
      <w:r w:rsidRPr="000A3896">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0A3896" w:rsidRPr="000A3896" w:rsidRDefault="000A3896" w:rsidP="000A3896">
      <w:pPr>
        <w:ind w:left="5220" w:hanging="5220"/>
        <w:jc w:val="both"/>
        <w:rPr>
          <w:rFonts w:ascii="Arial" w:hAnsi="Arial" w:cs="Arial"/>
          <w:b/>
          <w:lang w:val="es-BO"/>
        </w:rPr>
      </w:pPr>
      <w:r w:rsidRPr="002617B2">
        <w:rPr>
          <w:rFonts w:ascii="Arial" w:hAnsi="Arial" w:cs="Arial"/>
          <w:b/>
          <w:lang w:val="es-BO"/>
        </w:rPr>
        <w:t xml:space="preserve">                                </w:t>
      </w:r>
      <w:r w:rsidRPr="000A3896">
        <w:rPr>
          <w:rFonts w:ascii="Arial" w:hAnsi="Arial" w:cs="Arial"/>
          <w:b/>
          <w:lang w:val="es-BO"/>
        </w:rPr>
        <w:t>YPFB - ENTIDAD                                                                               _______________</w:t>
      </w:r>
    </w:p>
    <w:p w:rsidR="000A3896" w:rsidRPr="000A3896" w:rsidRDefault="000A3896" w:rsidP="000A3896">
      <w:pPr>
        <w:ind w:left="5220" w:hanging="3804"/>
        <w:jc w:val="both"/>
        <w:rPr>
          <w:rFonts w:ascii="Arial" w:hAnsi="Arial" w:cs="Arial"/>
          <w:b/>
          <w:lang w:val="es-BO"/>
        </w:rPr>
      </w:pPr>
    </w:p>
    <w:p w:rsidR="000A3896" w:rsidRDefault="000A3896" w:rsidP="000A3896">
      <w:pPr>
        <w:ind w:left="5220" w:hanging="3804"/>
        <w:jc w:val="both"/>
        <w:rPr>
          <w:rFonts w:ascii="Arial" w:hAnsi="Arial" w:cs="Arial"/>
          <w:b/>
          <w:lang w:val="es-ES_tradnl"/>
        </w:rPr>
      </w:pPr>
      <w:r w:rsidRPr="000A3896">
        <w:rPr>
          <w:rFonts w:ascii="Arial" w:hAnsi="Arial" w:cs="Arial"/>
          <w:b/>
          <w:lang w:val="es-BO"/>
        </w:rPr>
        <w:t xml:space="preserve">                                                                                                               </w:t>
      </w:r>
      <w:r w:rsidRPr="00247B96">
        <w:rPr>
          <w:rFonts w:ascii="Arial" w:hAnsi="Arial" w:cs="Arial"/>
          <w:b/>
          <w:lang w:val="es-ES_tradnl"/>
        </w:rPr>
        <w:t>PROVEEDOR</w:t>
      </w:r>
    </w:p>
    <w:sectPr w:rsidR="000A3896"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39F" w:rsidRDefault="00DF739F">
      <w:r>
        <w:separator/>
      </w:r>
    </w:p>
  </w:endnote>
  <w:endnote w:type="continuationSeparator" w:id="0">
    <w:p w:rsidR="00DF739F" w:rsidRDefault="00DF7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757BDE" w:rsidRDefault="00757BDE">
        <w:pPr>
          <w:pStyle w:val="Piedepgina"/>
          <w:jc w:val="right"/>
        </w:pPr>
        <w:r>
          <w:fldChar w:fldCharType="begin"/>
        </w:r>
        <w:r>
          <w:instrText>PAGE   \* MERGEFORMAT</w:instrText>
        </w:r>
        <w:r>
          <w:fldChar w:fldCharType="separate"/>
        </w:r>
        <w:r w:rsidR="00E96071">
          <w:rPr>
            <w:noProof/>
          </w:rPr>
          <w:t>3</w:t>
        </w:r>
        <w:r>
          <w:fldChar w:fldCharType="end"/>
        </w:r>
      </w:p>
    </w:sdtContent>
  </w:sdt>
  <w:p w:rsidR="00757BDE" w:rsidRDefault="00757BD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757BDE" w:rsidRDefault="00757BDE" w:rsidP="00AC3212">
        <w:pPr>
          <w:pStyle w:val="Piedepgina"/>
          <w:jc w:val="right"/>
        </w:pPr>
        <w:r>
          <w:fldChar w:fldCharType="begin"/>
        </w:r>
        <w:r>
          <w:instrText>PAGE   \* MERGEFORMAT</w:instrText>
        </w:r>
        <w:r>
          <w:fldChar w:fldCharType="separate"/>
        </w:r>
        <w:r w:rsidR="00E96071">
          <w:rPr>
            <w:noProof/>
          </w:rPr>
          <w:t>1</w:t>
        </w:r>
        <w:r>
          <w:fldChar w:fldCharType="end"/>
        </w:r>
      </w:p>
    </w:sdtContent>
  </w:sdt>
  <w:p w:rsidR="00757BDE" w:rsidRDefault="00757BD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39F" w:rsidRDefault="00DF739F">
      <w:r>
        <w:separator/>
      </w:r>
    </w:p>
  </w:footnote>
  <w:footnote w:type="continuationSeparator" w:id="0">
    <w:p w:rsidR="00DF739F" w:rsidRDefault="00DF739F">
      <w:r>
        <w:continuationSeparator/>
      </w:r>
    </w:p>
  </w:footnote>
  <w:footnote w:id="1">
    <w:p w:rsidR="000A3896" w:rsidRPr="004F301B" w:rsidRDefault="000A3896" w:rsidP="000A3896">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463F0FFD"/>
    <w:multiLevelType w:val="hybridMultilevel"/>
    <w:tmpl w:val="0E901E2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64A01FB"/>
    <w:multiLevelType w:val="hybridMultilevel"/>
    <w:tmpl w:val="2BD0237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4"/>
  </w:num>
  <w:num w:numId="6">
    <w:abstractNumId w:val="27"/>
  </w:num>
  <w:num w:numId="7">
    <w:abstractNumId w:val="0"/>
  </w:num>
  <w:num w:numId="8">
    <w:abstractNumId w:val="50"/>
  </w:num>
  <w:num w:numId="9">
    <w:abstractNumId w:val="53"/>
  </w:num>
  <w:num w:numId="10">
    <w:abstractNumId w:val="10"/>
  </w:num>
  <w:num w:numId="11">
    <w:abstractNumId w:val="38"/>
  </w:num>
  <w:num w:numId="12">
    <w:abstractNumId w:val="41"/>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2"/>
  </w:num>
  <w:num w:numId="19">
    <w:abstractNumId w:val="33"/>
  </w:num>
  <w:num w:numId="20">
    <w:abstractNumId w:val="47"/>
  </w:num>
  <w:num w:numId="21">
    <w:abstractNumId w:val="23"/>
  </w:num>
  <w:num w:numId="22">
    <w:abstractNumId w:val="22"/>
  </w:num>
  <w:num w:numId="23">
    <w:abstractNumId w:val="39"/>
  </w:num>
  <w:num w:numId="24">
    <w:abstractNumId w:val="34"/>
  </w:num>
  <w:num w:numId="25">
    <w:abstractNumId w:val="6"/>
  </w:num>
  <w:num w:numId="26">
    <w:abstractNumId w:val="19"/>
  </w:num>
  <w:num w:numId="27">
    <w:abstractNumId w:val="12"/>
  </w:num>
  <w:num w:numId="28">
    <w:abstractNumId w:val="29"/>
  </w:num>
  <w:num w:numId="29">
    <w:abstractNumId w:val="54"/>
  </w:num>
  <w:num w:numId="30">
    <w:abstractNumId w:val="1"/>
  </w:num>
  <w:num w:numId="31">
    <w:abstractNumId w:val="11"/>
  </w:num>
  <w:num w:numId="32">
    <w:abstractNumId w:val="44"/>
  </w:num>
  <w:num w:numId="33">
    <w:abstractNumId w:val="51"/>
  </w:num>
  <w:num w:numId="34">
    <w:abstractNumId w:val="15"/>
  </w:num>
  <w:num w:numId="35">
    <w:abstractNumId w:val="21"/>
  </w:num>
  <w:num w:numId="36">
    <w:abstractNumId w:val="28"/>
  </w:num>
  <w:num w:numId="37">
    <w:abstractNumId w:val="36"/>
  </w:num>
  <w:num w:numId="38">
    <w:abstractNumId w:val="49"/>
  </w:num>
  <w:num w:numId="39">
    <w:abstractNumId w:val="13"/>
  </w:num>
  <w:num w:numId="40">
    <w:abstractNumId w:val="26"/>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2"/>
  </w:num>
  <w:num w:numId="44">
    <w:abstractNumId w:val="48"/>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46"/>
  </w:num>
  <w:num w:numId="49">
    <w:abstractNumId w:val="52"/>
  </w:num>
  <w:num w:numId="50">
    <w:abstractNumId w:val="7"/>
  </w:num>
  <w:num w:numId="51">
    <w:abstractNumId w:val="35"/>
  </w:num>
  <w:num w:numId="52">
    <w:abstractNumId w:val="43"/>
  </w:num>
  <w:num w:numId="53">
    <w:abstractNumId w:val="25"/>
  </w:num>
  <w:num w:numId="54">
    <w:abstractNumId w:val="31"/>
  </w:num>
  <w:num w:numId="55">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89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867"/>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0FB7"/>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3AE"/>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4B6"/>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270"/>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D7"/>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57BDE"/>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63"/>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39F"/>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071"/>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image" Target="media/image2.jpeg"/><Relationship Id="rId19" Type="http://schemas.openxmlformats.org/officeDocument/2006/relationships/hyperlink" Target="http://www.ypfb.gob.bo"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D00B8-C86D-41AE-9EE0-8281A3B1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17907</Words>
  <Characters>98490</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116165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Pedro Mariaca Estrada</cp:lastModifiedBy>
  <cp:revision>4</cp:revision>
  <cp:lastPrinted>2019-05-27T14:30:00Z</cp:lastPrinted>
  <dcterms:created xsi:type="dcterms:W3CDTF">2019-05-27T14:27:00Z</dcterms:created>
  <dcterms:modified xsi:type="dcterms:W3CDTF">2019-05-27T14:32:00Z</dcterms:modified>
</cp:coreProperties>
</file>