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105C" w:rsidRDefault="00D8105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105C" w:rsidRDefault="00D8105C" w:rsidP="007B5395">
                            <w:pPr>
                              <w:ind w:left="142"/>
                              <w:jc w:val="center"/>
                              <w:rPr>
                                <w:rFonts w:ascii="Verdana" w:hAnsi="Verdana"/>
                                <w:b/>
                              </w:rPr>
                            </w:pPr>
                          </w:p>
                          <w:p w:rsidR="00D8105C" w:rsidRDefault="00D8105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105C" w:rsidRPr="00103622" w:rsidRDefault="00D8105C" w:rsidP="007B5395">
                            <w:pPr>
                              <w:ind w:left="142"/>
                              <w:jc w:val="center"/>
                              <w:rPr>
                                <w:rFonts w:ascii="Century Gothic" w:hAnsi="Century Gothic" w:cs="Arial"/>
                                <w:b/>
                                <w:sz w:val="32"/>
                                <w:szCs w:val="32"/>
                                <w:lang w:val="es-MX"/>
                              </w:rPr>
                            </w:pPr>
                          </w:p>
                          <w:p w:rsidR="00D8105C" w:rsidRDefault="00D8105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105C" w:rsidRDefault="00D8105C" w:rsidP="007B5395">
                            <w:pPr>
                              <w:jc w:val="center"/>
                              <w:rPr>
                                <w:rFonts w:ascii="Century Gothic" w:hAnsi="Century Gothic" w:cs="Arial"/>
                                <w:b/>
                                <w:sz w:val="28"/>
                                <w:szCs w:val="32"/>
                              </w:rPr>
                            </w:pPr>
                          </w:p>
                          <w:p w:rsidR="00D8105C" w:rsidRDefault="00D8105C" w:rsidP="007B5395">
                            <w:pPr>
                              <w:jc w:val="center"/>
                              <w:rPr>
                                <w:rFonts w:ascii="Century Gothic" w:hAnsi="Century Gothic" w:cs="Arial"/>
                                <w:b/>
                                <w:sz w:val="28"/>
                                <w:szCs w:val="32"/>
                              </w:rPr>
                            </w:pPr>
                          </w:p>
                          <w:p w:rsidR="00D8105C" w:rsidRPr="00D94CE2" w:rsidRDefault="00D8105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105C" w:rsidRPr="00D94CE2" w:rsidRDefault="00D8105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105C" w:rsidRPr="00F40D69" w:rsidRDefault="00D8105C" w:rsidP="007B5395">
                            <w:pPr>
                              <w:ind w:left="142"/>
                              <w:jc w:val="center"/>
                              <w:rPr>
                                <w:rFonts w:ascii="Century Gothic" w:hAnsi="Century Gothic" w:cs="Arial"/>
                                <w:b/>
                                <w:sz w:val="28"/>
                                <w:szCs w:val="28"/>
                              </w:rPr>
                            </w:pPr>
                          </w:p>
                          <w:p w:rsidR="00D8105C" w:rsidRPr="00103622" w:rsidRDefault="00D8105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105C" w:rsidRPr="005F6C94" w:rsidRDefault="00D8105C" w:rsidP="007B5395">
                            <w:pPr>
                              <w:ind w:left="142"/>
                              <w:rPr>
                                <w:rFonts w:ascii="Century Gothic" w:hAnsi="Century Gothic"/>
                                <w:b/>
                                <w:sz w:val="28"/>
                                <w:szCs w:val="28"/>
                                <w:lang w:val="es-MX"/>
                              </w:rPr>
                            </w:pPr>
                          </w:p>
                          <w:p w:rsidR="00D8105C" w:rsidRPr="00690492" w:rsidRDefault="00D8105C"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EQUIPOS DE DIAGNOSTICO PARA INSPECCION DIRECTA</w:t>
                            </w:r>
                            <w:r w:rsidRPr="00690492">
                              <w:rPr>
                                <w:rFonts w:ascii="Century Gothic" w:hAnsi="Century Gothic" w:cs="Century Gothic"/>
                                <w:b/>
                                <w:bCs/>
                                <w:color w:val="000000"/>
                                <w:sz w:val="28"/>
                                <w:szCs w:val="28"/>
                              </w:rPr>
                              <w:t>”</w:t>
                            </w:r>
                          </w:p>
                          <w:p w:rsidR="00D8105C" w:rsidRPr="00D94CE2" w:rsidRDefault="00D8105C" w:rsidP="007B5395">
                            <w:pPr>
                              <w:jc w:val="center"/>
                              <w:rPr>
                                <w:rFonts w:ascii="Century Gothic" w:hAnsi="Century Gothic" w:cs="Century Gothic"/>
                                <w:b/>
                                <w:bCs/>
                                <w:color w:val="FF0000"/>
                                <w:sz w:val="28"/>
                                <w:szCs w:val="28"/>
                              </w:rPr>
                            </w:pPr>
                          </w:p>
                          <w:p w:rsidR="00D8105C" w:rsidRPr="00D25C7E" w:rsidRDefault="00D8105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-2</w:t>
                            </w:r>
                            <w:r w:rsidR="00540A88" w:rsidRPr="00540A88">
                              <w:rPr>
                                <w:rFonts w:ascii="Century Gothic" w:hAnsi="Century Gothic" w:cs="Century Gothic"/>
                                <w:b/>
                                <w:bCs/>
                                <w:sz w:val="28"/>
                                <w:szCs w:val="28"/>
                              </w:rPr>
                              <w:t>8</w:t>
                            </w:r>
                            <w:r w:rsidRPr="00540A88">
                              <w:rPr>
                                <w:rFonts w:ascii="Century Gothic" w:hAnsi="Century Gothic" w:cs="Century Gothic"/>
                                <w:b/>
                                <w:bCs/>
                                <w:sz w:val="28"/>
                                <w:szCs w:val="28"/>
                              </w:rPr>
                              <w:t>7-19</w:t>
                            </w:r>
                          </w:p>
                          <w:p w:rsidR="00D8105C" w:rsidRPr="00D25C7E" w:rsidRDefault="00D8105C" w:rsidP="007B5395">
                            <w:pPr>
                              <w:jc w:val="center"/>
                              <w:rPr>
                                <w:rFonts w:ascii="Century Gothic" w:hAnsi="Century Gothic" w:cs="Century Gothic"/>
                                <w:b/>
                                <w:bCs/>
                                <w:sz w:val="28"/>
                                <w:szCs w:val="28"/>
                              </w:rPr>
                            </w:pPr>
                          </w:p>
                          <w:p w:rsidR="00D8105C" w:rsidRPr="00D25C7E" w:rsidRDefault="00D8105C"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D8105C" w:rsidRPr="00103622" w:rsidRDefault="00D8105C" w:rsidP="007B5395">
                            <w:pPr>
                              <w:jc w:val="center"/>
                              <w:rPr>
                                <w:rFonts w:ascii="Century Gothic" w:hAnsi="Century Gothic"/>
                                <w:sz w:val="32"/>
                                <w:szCs w:val="32"/>
                                <w:lang w:val="es-ES_tradnl"/>
                              </w:rPr>
                            </w:pPr>
                          </w:p>
                          <w:p w:rsidR="00D8105C" w:rsidRPr="00103622" w:rsidRDefault="00D8105C" w:rsidP="007B5395">
                            <w:pPr>
                              <w:ind w:right="930"/>
                              <w:jc w:val="center"/>
                              <w:rPr>
                                <w:rFonts w:ascii="Century Gothic" w:hAnsi="Century Gothic"/>
                                <w:sz w:val="32"/>
                                <w:szCs w:val="32"/>
                                <w:lang w:val="es-ES_tradnl"/>
                              </w:rPr>
                            </w:pPr>
                          </w:p>
                          <w:p w:rsidR="00D8105C" w:rsidRPr="00103622" w:rsidRDefault="00D8105C" w:rsidP="007B5395">
                            <w:pPr>
                              <w:ind w:right="930"/>
                              <w:jc w:val="center"/>
                              <w:rPr>
                                <w:rFonts w:ascii="Century Gothic" w:hAnsi="Century Gothic"/>
                                <w:sz w:val="32"/>
                                <w:szCs w:val="32"/>
                                <w:lang w:val="es-ES_tradnl"/>
                              </w:rPr>
                            </w:pPr>
                          </w:p>
                          <w:p w:rsidR="00D8105C" w:rsidRDefault="00D8105C" w:rsidP="007B5395">
                            <w:pPr>
                              <w:ind w:right="930"/>
                              <w:jc w:val="center"/>
                              <w:rPr>
                                <w:rFonts w:ascii="Century Gothic" w:hAnsi="Century Gothic"/>
                                <w:lang w:val="es-ES_tradnl"/>
                              </w:rPr>
                            </w:pPr>
                          </w:p>
                          <w:p w:rsidR="00D8105C" w:rsidRPr="009C5A35" w:rsidRDefault="00D8105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8105C" w:rsidRDefault="00D8105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105C" w:rsidRDefault="00D8105C" w:rsidP="007B5395">
                      <w:pPr>
                        <w:ind w:left="142"/>
                        <w:jc w:val="center"/>
                        <w:rPr>
                          <w:rFonts w:ascii="Verdana" w:hAnsi="Verdana"/>
                          <w:b/>
                        </w:rPr>
                      </w:pPr>
                    </w:p>
                    <w:p w:rsidR="00D8105C" w:rsidRDefault="00D8105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105C" w:rsidRPr="00103622" w:rsidRDefault="00D8105C" w:rsidP="007B5395">
                      <w:pPr>
                        <w:ind w:left="142"/>
                        <w:jc w:val="center"/>
                        <w:rPr>
                          <w:rFonts w:ascii="Century Gothic" w:hAnsi="Century Gothic" w:cs="Arial"/>
                          <w:b/>
                          <w:sz w:val="32"/>
                          <w:szCs w:val="32"/>
                          <w:lang w:val="es-MX"/>
                        </w:rPr>
                      </w:pPr>
                    </w:p>
                    <w:p w:rsidR="00D8105C" w:rsidRDefault="00D8105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105C" w:rsidRDefault="00D8105C" w:rsidP="007B5395">
                      <w:pPr>
                        <w:jc w:val="center"/>
                        <w:rPr>
                          <w:rFonts w:ascii="Century Gothic" w:hAnsi="Century Gothic" w:cs="Arial"/>
                          <w:b/>
                          <w:sz w:val="28"/>
                          <w:szCs w:val="32"/>
                        </w:rPr>
                      </w:pPr>
                    </w:p>
                    <w:p w:rsidR="00D8105C" w:rsidRDefault="00D8105C" w:rsidP="007B5395">
                      <w:pPr>
                        <w:jc w:val="center"/>
                        <w:rPr>
                          <w:rFonts w:ascii="Century Gothic" w:hAnsi="Century Gothic" w:cs="Arial"/>
                          <w:b/>
                          <w:sz w:val="28"/>
                          <w:szCs w:val="32"/>
                        </w:rPr>
                      </w:pPr>
                    </w:p>
                    <w:p w:rsidR="00D8105C" w:rsidRPr="00D94CE2" w:rsidRDefault="00D8105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105C" w:rsidRPr="00D94CE2" w:rsidRDefault="00D8105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105C" w:rsidRPr="00F40D69" w:rsidRDefault="00D8105C" w:rsidP="007B5395">
                      <w:pPr>
                        <w:ind w:left="142"/>
                        <w:jc w:val="center"/>
                        <w:rPr>
                          <w:rFonts w:ascii="Century Gothic" w:hAnsi="Century Gothic" w:cs="Arial"/>
                          <w:b/>
                          <w:sz w:val="28"/>
                          <w:szCs w:val="28"/>
                        </w:rPr>
                      </w:pPr>
                    </w:p>
                    <w:p w:rsidR="00D8105C" w:rsidRPr="00103622" w:rsidRDefault="00D8105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105C" w:rsidRPr="005F6C94" w:rsidRDefault="00D8105C" w:rsidP="007B5395">
                      <w:pPr>
                        <w:ind w:left="142"/>
                        <w:rPr>
                          <w:rFonts w:ascii="Century Gothic" w:hAnsi="Century Gothic"/>
                          <w:b/>
                          <w:sz w:val="28"/>
                          <w:szCs w:val="28"/>
                          <w:lang w:val="es-MX"/>
                        </w:rPr>
                      </w:pPr>
                    </w:p>
                    <w:p w:rsidR="00D8105C" w:rsidRPr="00690492" w:rsidRDefault="00D8105C"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EQUIPOS DE DIAGNOSTICO PARA INSPECCION DIRECTA</w:t>
                      </w:r>
                      <w:r w:rsidRPr="00690492">
                        <w:rPr>
                          <w:rFonts w:ascii="Century Gothic" w:hAnsi="Century Gothic" w:cs="Century Gothic"/>
                          <w:b/>
                          <w:bCs/>
                          <w:color w:val="000000"/>
                          <w:sz w:val="28"/>
                          <w:szCs w:val="28"/>
                        </w:rPr>
                        <w:t>”</w:t>
                      </w:r>
                    </w:p>
                    <w:p w:rsidR="00D8105C" w:rsidRPr="00D94CE2" w:rsidRDefault="00D8105C" w:rsidP="007B5395">
                      <w:pPr>
                        <w:jc w:val="center"/>
                        <w:rPr>
                          <w:rFonts w:ascii="Century Gothic" w:hAnsi="Century Gothic" w:cs="Century Gothic"/>
                          <w:b/>
                          <w:bCs/>
                          <w:color w:val="FF0000"/>
                          <w:sz w:val="28"/>
                          <w:szCs w:val="28"/>
                        </w:rPr>
                      </w:pPr>
                    </w:p>
                    <w:p w:rsidR="00D8105C" w:rsidRPr="00D25C7E" w:rsidRDefault="00D8105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-2</w:t>
                      </w:r>
                      <w:r w:rsidR="00540A88" w:rsidRPr="00540A88">
                        <w:rPr>
                          <w:rFonts w:ascii="Century Gothic" w:hAnsi="Century Gothic" w:cs="Century Gothic"/>
                          <w:b/>
                          <w:bCs/>
                          <w:sz w:val="28"/>
                          <w:szCs w:val="28"/>
                        </w:rPr>
                        <w:t>8</w:t>
                      </w:r>
                      <w:r w:rsidRPr="00540A88">
                        <w:rPr>
                          <w:rFonts w:ascii="Century Gothic" w:hAnsi="Century Gothic" w:cs="Century Gothic"/>
                          <w:b/>
                          <w:bCs/>
                          <w:sz w:val="28"/>
                          <w:szCs w:val="28"/>
                        </w:rPr>
                        <w:t>7-19</w:t>
                      </w:r>
                    </w:p>
                    <w:p w:rsidR="00D8105C" w:rsidRPr="00D25C7E" w:rsidRDefault="00D8105C" w:rsidP="007B5395">
                      <w:pPr>
                        <w:jc w:val="center"/>
                        <w:rPr>
                          <w:rFonts w:ascii="Century Gothic" w:hAnsi="Century Gothic" w:cs="Century Gothic"/>
                          <w:b/>
                          <w:bCs/>
                          <w:sz w:val="28"/>
                          <w:szCs w:val="28"/>
                        </w:rPr>
                      </w:pPr>
                    </w:p>
                    <w:p w:rsidR="00D8105C" w:rsidRPr="00D25C7E" w:rsidRDefault="00D8105C"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D8105C" w:rsidRPr="00103622" w:rsidRDefault="00D8105C" w:rsidP="007B5395">
                      <w:pPr>
                        <w:jc w:val="center"/>
                        <w:rPr>
                          <w:rFonts w:ascii="Century Gothic" w:hAnsi="Century Gothic"/>
                          <w:sz w:val="32"/>
                          <w:szCs w:val="32"/>
                          <w:lang w:val="es-ES_tradnl"/>
                        </w:rPr>
                      </w:pPr>
                    </w:p>
                    <w:p w:rsidR="00D8105C" w:rsidRPr="00103622" w:rsidRDefault="00D8105C" w:rsidP="007B5395">
                      <w:pPr>
                        <w:ind w:right="930"/>
                        <w:jc w:val="center"/>
                        <w:rPr>
                          <w:rFonts w:ascii="Century Gothic" w:hAnsi="Century Gothic"/>
                          <w:sz w:val="32"/>
                          <w:szCs w:val="32"/>
                          <w:lang w:val="es-ES_tradnl"/>
                        </w:rPr>
                      </w:pPr>
                    </w:p>
                    <w:p w:rsidR="00D8105C" w:rsidRPr="00103622" w:rsidRDefault="00D8105C" w:rsidP="007B5395">
                      <w:pPr>
                        <w:ind w:right="930"/>
                        <w:jc w:val="center"/>
                        <w:rPr>
                          <w:rFonts w:ascii="Century Gothic" w:hAnsi="Century Gothic"/>
                          <w:sz w:val="32"/>
                          <w:szCs w:val="32"/>
                          <w:lang w:val="es-ES_tradnl"/>
                        </w:rPr>
                      </w:pPr>
                    </w:p>
                    <w:p w:rsidR="00D8105C" w:rsidRDefault="00D8105C" w:rsidP="007B5395">
                      <w:pPr>
                        <w:ind w:right="930"/>
                        <w:jc w:val="center"/>
                        <w:rPr>
                          <w:rFonts w:ascii="Century Gothic" w:hAnsi="Century Gothic"/>
                          <w:lang w:val="es-ES_tradnl"/>
                        </w:rPr>
                      </w:pPr>
                    </w:p>
                    <w:p w:rsidR="00D8105C" w:rsidRPr="009C5A35" w:rsidRDefault="00D8105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105C" w:rsidRPr="00AD6AF2" w:rsidRDefault="00D8105C" w:rsidP="00795A5A">
                            <w:pPr>
                              <w:ind w:right="930"/>
                              <w:jc w:val="center"/>
                              <w:rPr>
                                <w:rFonts w:ascii="Century Gothic" w:hAnsi="Century Gothic"/>
                                <w:sz w:val="14"/>
                                <w:lang w:val="es-ES_tradnl"/>
                              </w:rPr>
                            </w:pPr>
                          </w:p>
                          <w:p w:rsidR="00D8105C" w:rsidRPr="00AD6AF2" w:rsidRDefault="00D8105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8105C" w:rsidRPr="00AD6AF2" w:rsidRDefault="00D8105C" w:rsidP="00795A5A">
                      <w:pPr>
                        <w:ind w:right="930"/>
                        <w:jc w:val="center"/>
                        <w:rPr>
                          <w:rFonts w:ascii="Century Gothic" w:hAnsi="Century Gothic"/>
                          <w:sz w:val="14"/>
                          <w:lang w:val="es-ES_tradnl"/>
                        </w:rPr>
                      </w:pPr>
                    </w:p>
                    <w:p w:rsidR="00D8105C" w:rsidRPr="00AD6AF2" w:rsidRDefault="00D8105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40A88" w:rsidRDefault="00540A88" w:rsidP="00EA7EC8">
      <w:pPr>
        <w:jc w:val="center"/>
        <w:rPr>
          <w:rFonts w:ascii="Calibri" w:hAnsi="Calibri" w:cs="Calibri"/>
          <w:b/>
          <w:color w:val="FF0000"/>
          <w:sz w:val="18"/>
          <w:szCs w:val="18"/>
        </w:rPr>
      </w:pPr>
      <w:bookmarkStart w:id="0" w:name="_GoBack"/>
      <w:bookmarkEnd w:id="0"/>
    </w:p>
    <w:tbl>
      <w:tblPr>
        <w:tblW w:w="9113" w:type="dxa"/>
        <w:jc w:val="center"/>
        <w:tblLook w:val="04A0" w:firstRow="1" w:lastRow="0" w:firstColumn="1" w:lastColumn="0" w:noHBand="0" w:noVBand="1"/>
      </w:tblPr>
      <w:tblGrid>
        <w:gridCol w:w="4667"/>
        <w:gridCol w:w="4446"/>
      </w:tblGrid>
      <w:tr w:rsidR="00675CEF" w:rsidRPr="00675CEF" w:rsidTr="00675CEF">
        <w:trPr>
          <w:trHeight w:val="363"/>
          <w:jc w:val="center"/>
        </w:trPr>
        <w:tc>
          <w:tcPr>
            <w:tcW w:w="4667" w:type="dxa"/>
            <w:shd w:val="clear" w:color="auto" w:fill="auto"/>
            <w:vAlign w:val="center"/>
          </w:tcPr>
          <w:p w:rsidR="008C2EB6" w:rsidRPr="00675CEF" w:rsidRDefault="008C2EB6" w:rsidP="00550E34">
            <w:pPr>
              <w:jc w:val="center"/>
              <w:rPr>
                <w:rFonts w:ascii="Verdana" w:eastAsia="Calibri" w:hAnsi="Verdana" w:cs="Arial"/>
                <w:b/>
                <w:color w:val="FFFFFF" w:themeColor="background1"/>
                <w:sz w:val="16"/>
                <w:szCs w:val="16"/>
              </w:rPr>
            </w:pPr>
            <w:r w:rsidRPr="00675CEF">
              <w:rPr>
                <w:rFonts w:ascii="Verdana" w:eastAsia="Calibri" w:hAnsi="Verdana" w:cs="Arial"/>
                <w:b/>
                <w:color w:val="FFFFFF" w:themeColor="background1"/>
                <w:sz w:val="16"/>
                <w:szCs w:val="16"/>
              </w:rPr>
              <w:t>ELABORADO POR:</w:t>
            </w:r>
          </w:p>
        </w:tc>
        <w:tc>
          <w:tcPr>
            <w:tcW w:w="4446" w:type="dxa"/>
            <w:vAlign w:val="center"/>
          </w:tcPr>
          <w:p w:rsidR="008C2EB6" w:rsidRPr="00675CEF" w:rsidRDefault="008C2EB6" w:rsidP="00550E34">
            <w:pPr>
              <w:jc w:val="center"/>
              <w:rPr>
                <w:rFonts w:ascii="Verdana" w:eastAsia="Calibri" w:hAnsi="Verdana" w:cs="Arial"/>
                <w:b/>
                <w:color w:val="FFFFFF" w:themeColor="background1"/>
                <w:sz w:val="16"/>
                <w:szCs w:val="16"/>
              </w:rPr>
            </w:pPr>
            <w:r w:rsidRPr="00675CEF">
              <w:rPr>
                <w:rFonts w:ascii="Verdana" w:eastAsia="Calibri" w:hAnsi="Verdana" w:cs="Arial"/>
                <w:b/>
                <w:color w:val="FFFFFF" w:themeColor="background1"/>
                <w:sz w:val="16"/>
                <w:szCs w:val="16"/>
              </w:rPr>
              <w:t>FECHA DE ELABORACIÓN:</w:t>
            </w:r>
          </w:p>
        </w:tc>
      </w:tr>
      <w:tr w:rsidR="00675CEF" w:rsidRPr="00675CEF" w:rsidTr="00675CEF">
        <w:trPr>
          <w:trHeight w:val="1194"/>
          <w:jc w:val="center"/>
        </w:trPr>
        <w:tc>
          <w:tcPr>
            <w:tcW w:w="4667" w:type="dxa"/>
            <w:shd w:val="clear" w:color="auto" w:fill="auto"/>
            <w:vAlign w:val="bottom"/>
          </w:tcPr>
          <w:p w:rsidR="008C2EB6" w:rsidRPr="00675CEF" w:rsidRDefault="008C2EB6" w:rsidP="00550E34">
            <w:pPr>
              <w:spacing w:line="240" w:lineRule="atLeast"/>
              <w:jc w:val="center"/>
              <w:rPr>
                <w:rFonts w:ascii="Lucida Handwriting" w:eastAsia="Calibri" w:hAnsi="Lucida Handwriting" w:cs="Arial"/>
                <w:b/>
                <w:i/>
                <w:color w:val="FFFFFF" w:themeColor="background1"/>
                <w:sz w:val="14"/>
                <w:szCs w:val="18"/>
              </w:rPr>
            </w:pPr>
            <w:r w:rsidRPr="00675CEF">
              <w:rPr>
                <w:rFonts w:ascii="Verdana" w:eastAsia="Calibri" w:hAnsi="Verdana" w:cs="Arial"/>
                <w:b/>
                <w:color w:val="FFFFFF" w:themeColor="background1"/>
                <w:sz w:val="12"/>
                <w:szCs w:val="18"/>
              </w:rPr>
              <w:t>________________________________________</w:t>
            </w:r>
          </w:p>
          <w:p w:rsidR="008C2EB6" w:rsidRPr="00675CEF" w:rsidRDefault="008C2EB6" w:rsidP="00550E34">
            <w:pPr>
              <w:jc w:val="center"/>
              <w:rPr>
                <w:rFonts w:ascii="Verdana" w:eastAsia="Calibri" w:hAnsi="Verdana" w:cs="Arial"/>
                <w:b/>
                <w:color w:val="FFFFFF" w:themeColor="background1"/>
                <w:sz w:val="12"/>
                <w:szCs w:val="18"/>
              </w:rPr>
            </w:pPr>
            <w:r w:rsidRPr="00675CEF">
              <w:rPr>
                <w:rFonts w:ascii="Verdana" w:eastAsia="Calibri" w:hAnsi="Verdana" w:cs="Arial"/>
                <w:b/>
                <w:color w:val="FFFFFF" w:themeColor="background1"/>
                <w:sz w:val="12"/>
                <w:szCs w:val="18"/>
              </w:rPr>
              <w:t>Firma y Sello</w:t>
            </w:r>
          </w:p>
          <w:p w:rsidR="008C2EB6" w:rsidRPr="00675CEF" w:rsidRDefault="008C2EB6" w:rsidP="00550E34">
            <w:pPr>
              <w:rPr>
                <w:rFonts w:ascii="Verdana" w:eastAsia="Calibri" w:hAnsi="Verdana" w:cs="Arial"/>
                <w:b/>
                <w:color w:val="FFFFFF" w:themeColor="background1"/>
                <w:sz w:val="18"/>
                <w:szCs w:val="18"/>
              </w:rPr>
            </w:pPr>
          </w:p>
        </w:tc>
        <w:tc>
          <w:tcPr>
            <w:tcW w:w="4446" w:type="dxa"/>
          </w:tcPr>
          <w:p w:rsidR="008C2EB6" w:rsidRPr="00675CEF"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75CEF"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75CEF"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75CEF"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75CEF" w:rsidRDefault="0048583E" w:rsidP="00550E34">
            <w:pPr>
              <w:jc w:val="center"/>
              <w:rPr>
                <w:rFonts w:ascii="Verdana" w:eastAsia="Calibri" w:hAnsi="Verdana" w:cs="Arial"/>
                <w:b/>
                <w:color w:val="FFFFFF" w:themeColor="background1"/>
                <w:sz w:val="12"/>
                <w:szCs w:val="18"/>
              </w:rPr>
            </w:pPr>
            <w:r w:rsidRPr="00675CEF">
              <w:rPr>
                <w:rFonts w:ascii="Verdana" w:eastAsia="Calibri" w:hAnsi="Verdana" w:cs="Arial"/>
                <w:b/>
                <w:color w:val="FFFFFF" w:themeColor="background1"/>
                <w:sz w:val="12"/>
                <w:szCs w:val="18"/>
              </w:rPr>
              <w:t>Fecha: _</w:t>
            </w:r>
            <w:r w:rsidR="008C2EB6" w:rsidRPr="00675CEF">
              <w:rPr>
                <w:rFonts w:ascii="Verdana" w:eastAsia="Calibri" w:hAnsi="Verdana" w:cs="Arial"/>
                <w:b/>
                <w:color w:val="FFFFFF" w:themeColor="background1"/>
                <w:sz w:val="12"/>
                <w:szCs w:val="18"/>
              </w:rPr>
              <w:t>___/_____/________</w:t>
            </w:r>
          </w:p>
          <w:p w:rsidR="008C2EB6" w:rsidRPr="00675CEF"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7F6C28" w:rsidRDefault="007F6C28" w:rsidP="003944F8">
      <w:pPr>
        <w:pStyle w:val="Norma"/>
        <w:spacing w:after="0" w:line="240" w:lineRule="auto"/>
        <w:jc w:val="center"/>
        <w:rPr>
          <w:rFonts w:asciiTheme="minorHAnsi" w:hAnsiTheme="minorHAnsi" w:cstheme="minorHAnsi"/>
          <w:b/>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6F470A" w:rsidRDefault="003944F8" w:rsidP="003944F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2B238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238B">
              <w:rPr>
                <w:rFonts w:asciiTheme="minorHAnsi" w:eastAsia="Calibri" w:hAnsiTheme="minorHAnsi" w:cstheme="minorHAnsi"/>
                <w:b/>
                <w:i/>
                <w:sz w:val="22"/>
                <w:szCs w:val="22"/>
              </w:rPr>
              <w:t>EL TOTAL</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51"/>
        <w:gridCol w:w="1365"/>
        <w:gridCol w:w="48"/>
        <w:gridCol w:w="30"/>
        <w:gridCol w:w="1521"/>
        <w:gridCol w:w="3589"/>
      </w:tblGrid>
      <w:tr w:rsidR="00855E15" w:rsidRPr="00552079" w:rsidTr="003944F8">
        <w:trPr>
          <w:trHeight w:val="288"/>
        </w:trPr>
        <w:tc>
          <w:tcPr>
            <w:tcW w:w="1014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3944F8">
        <w:trPr>
          <w:trHeight w:val="292"/>
        </w:trPr>
        <w:tc>
          <w:tcPr>
            <w:tcW w:w="43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5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3944F8">
        <w:trPr>
          <w:trHeight w:val="66"/>
        </w:trPr>
        <w:tc>
          <w:tcPr>
            <w:tcW w:w="43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51"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52" w:type="dxa"/>
            <w:gridSpan w:val="5"/>
            <w:vAlign w:val="center"/>
          </w:tcPr>
          <w:p w:rsidR="00EA7EC8" w:rsidRPr="00843639" w:rsidRDefault="00EA7EC8" w:rsidP="00D8105C">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D8105C">
              <w:rPr>
                <w:rFonts w:asciiTheme="minorHAnsi" w:hAnsiTheme="minorHAnsi" w:cstheme="minorHAnsi"/>
                <w:b/>
                <w:sz w:val="22"/>
                <w:szCs w:val="22"/>
              </w:rPr>
              <w:t>29</w:t>
            </w:r>
            <w:r w:rsidR="00A04E2D" w:rsidRPr="00843639">
              <w:rPr>
                <w:rFonts w:asciiTheme="minorHAnsi" w:hAnsiTheme="minorHAnsi" w:cstheme="minorHAnsi"/>
                <w:b/>
                <w:sz w:val="22"/>
                <w:szCs w:val="22"/>
              </w:rPr>
              <w:t>/05</w:t>
            </w:r>
            <w:r w:rsidR="00657EA8" w:rsidRPr="00843639">
              <w:rPr>
                <w:rFonts w:asciiTheme="minorHAnsi" w:hAnsiTheme="minorHAnsi" w:cstheme="minorHAnsi"/>
                <w:b/>
                <w:sz w:val="22"/>
                <w:szCs w:val="22"/>
              </w:rPr>
              <w:t>/2019</w:t>
            </w:r>
          </w:p>
        </w:tc>
      </w:tr>
      <w:tr w:rsidR="00EA7EC8" w:rsidRPr="00552079" w:rsidTr="003944F8">
        <w:trPr>
          <w:trHeight w:val="142"/>
        </w:trPr>
        <w:tc>
          <w:tcPr>
            <w:tcW w:w="438" w:type="dxa"/>
          </w:tcPr>
          <w:p w:rsidR="00EA7EC8" w:rsidRPr="009A3FD8" w:rsidRDefault="00EA7EC8" w:rsidP="00EA7EC8">
            <w:pPr>
              <w:rPr>
                <w:rFonts w:asciiTheme="minorHAnsi" w:hAnsiTheme="minorHAnsi" w:cstheme="minorHAnsi"/>
                <w:sz w:val="14"/>
                <w:szCs w:val="22"/>
              </w:rPr>
            </w:pPr>
          </w:p>
        </w:tc>
        <w:tc>
          <w:tcPr>
            <w:tcW w:w="3151" w:type="dxa"/>
          </w:tcPr>
          <w:p w:rsidR="00EA7EC8" w:rsidRPr="009A3FD8" w:rsidRDefault="00EA7EC8" w:rsidP="00EA7EC8">
            <w:pPr>
              <w:rPr>
                <w:rFonts w:asciiTheme="minorHAnsi" w:hAnsiTheme="minorHAnsi" w:cstheme="minorHAnsi"/>
                <w:sz w:val="14"/>
                <w:szCs w:val="22"/>
              </w:rPr>
            </w:pPr>
          </w:p>
        </w:tc>
        <w:tc>
          <w:tcPr>
            <w:tcW w:w="2964" w:type="dxa"/>
            <w:gridSpan w:val="4"/>
          </w:tcPr>
          <w:p w:rsidR="00EA7EC8" w:rsidRPr="00843639" w:rsidRDefault="00EA7EC8" w:rsidP="00EA7EC8">
            <w:pPr>
              <w:rPr>
                <w:rFonts w:asciiTheme="minorHAnsi" w:hAnsiTheme="minorHAnsi" w:cstheme="minorHAnsi"/>
                <w:sz w:val="14"/>
                <w:szCs w:val="22"/>
              </w:rPr>
            </w:pPr>
          </w:p>
        </w:tc>
        <w:tc>
          <w:tcPr>
            <w:tcW w:w="3588" w:type="dxa"/>
          </w:tcPr>
          <w:p w:rsidR="00EA7EC8" w:rsidRPr="00843639" w:rsidRDefault="00EA7EC8" w:rsidP="00EA7EC8">
            <w:pPr>
              <w:rPr>
                <w:rFonts w:asciiTheme="minorHAnsi" w:hAnsiTheme="minorHAnsi" w:cstheme="minorHAnsi"/>
                <w:sz w:val="14"/>
                <w:szCs w:val="22"/>
              </w:rPr>
            </w:pPr>
          </w:p>
        </w:tc>
      </w:tr>
      <w:tr w:rsidR="00EA7EC8" w:rsidRPr="00552079" w:rsidTr="003944F8">
        <w:trPr>
          <w:trHeight w:val="314"/>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162"/>
        </w:trPr>
        <w:tc>
          <w:tcPr>
            <w:tcW w:w="438" w:type="dxa"/>
            <w:vAlign w:val="center"/>
          </w:tcPr>
          <w:p w:rsidR="00EA7EC8" w:rsidRPr="009A3FD8" w:rsidRDefault="00EA7EC8" w:rsidP="00EA7EC8">
            <w:pP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sz w:val="14"/>
                <w:szCs w:val="14"/>
              </w:rPr>
            </w:pPr>
          </w:p>
        </w:tc>
      </w:tr>
      <w:tr w:rsidR="00EA7EC8" w:rsidRPr="00552079" w:rsidTr="003944F8">
        <w:trPr>
          <w:trHeight w:val="455"/>
        </w:trPr>
        <w:tc>
          <w:tcPr>
            <w:tcW w:w="43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51"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88"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8"/>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rPr>
                <w:rFonts w:asciiTheme="minorHAnsi" w:hAnsiTheme="minorHAnsi" w:cstheme="minorHAnsi"/>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jc w:val="cente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D8105C" w:rsidP="00657EA8">
            <w:pPr>
              <w:jc w:val="center"/>
              <w:rPr>
                <w:rFonts w:asciiTheme="minorHAnsi" w:hAnsiTheme="minorHAnsi" w:cstheme="minorHAnsi"/>
                <w:sz w:val="22"/>
                <w:szCs w:val="22"/>
              </w:rPr>
            </w:pPr>
            <w:r>
              <w:rPr>
                <w:rFonts w:asciiTheme="minorHAnsi" w:hAnsiTheme="minorHAnsi" w:cstheme="minorHAnsi"/>
                <w:sz w:val="22"/>
                <w:szCs w:val="22"/>
              </w:rPr>
              <w:t>07</w:t>
            </w:r>
            <w:r w:rsidR="002B238B">
              <w:rPr>
                <w:rFonts w:asciiTheme="minorHAnsi" w:hAnsiTheme="minorHAnsi" w:cstheme="minorHAnsi"/>
                <w:sz w:val="22"/>
                <w:szCs w:val="22"/>
              </w:rPr>
              <w:t>/06</w:t>
            </w:r>
            <w:r w:rsidR="00EE5B7C" w:rsidRPr="00843639">
              <w:rPr>
                <w:rFonts w:asciiTheme="minorHAnsi" w:hAnsiTheme="minorHAnsi" w:cstheme="minorHAnsi"/>
                <w:sz w:val="22"/>
                <w:szCs w:val="22"/>
              </w:rPr>
              <w:t>/2019</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15:00</w:t>
            </w:r>
          </w:p>
        </w:tc>
        <w:tc>
          <w:tcPr>
            <w:tcW w:w="3588"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p>
        </w:tc>
      </w:tr>
      <w:tr w:rsidR="00EA7EC8" w:rsidRPr="00552079" w:rsidTr="003944F8">
        <w:trPr>
          <w:trHeight w:val="170"/>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3944F8">
        <w:trPr>
          <w:trHeight w:val="436"/>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5"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D8105C" w:rsidP="00657EA8">
            <w:pPr>
              <w:jc w:val="center"/>
              <w:rPr>
                <w:rFonts w:asciiTheme="minorHAnsi" w:hAnsiTheme="minorHAnsi" w:cstheme="minorHAnsi"/>
                <w:sz w:val="22"/>
                <w:szCs w:val="22"/>
              </w:rPr>
            </w:pPr>
            <w:r>
              <w:rPr>
                <w:rFonts w:asciiTheme="minorHAnsi" w:hAnsiTheme="minorHAnsi" w:cstheme="minorHAnsi"/>
                <w:sz w:val="22"/>
                <w:szCs w:val="22"/>
              </w:rPr>
              <w:t>07</w:t>
            </w:r>
            <w:r w:rsidR="002B238B">
              <w:rPr>
                <w:rFonts w:asciiTheme="minorHAnsi" w:hAnsiTheme="minorHAnsi" w:cstheme="minorHAnsi"/>
                <w:sz w:val="22"/>
                <w:szCs w:val="22"/>
              </w:rPr>
              <w:t>/06</w:t>
            </w:r>
            <w:r w:rsidR="00EE5B7C" w:rsidRPr="00843639">
              <w:rPr>
                <w:rFonts w:asciiTheme="minorHAnsi" w:hAnsiTheme="minorHAnsi" w:cstheme="minorHAnsi"/>
                <w:sz w:val="22"/>
                <w:szCs w:val="22"/>
              </w:rPr>
              <w:t>/2019</w:t>
            </w:r>
          </w:p>
        </w:tc>
        <w:tc>
          <w:tcPr>
            <w:tcW w:w="1599"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15:30</w:t>
            </w:r>
          </w:p>
        </w:tc>
        <w:tc>
          <w:tcPr>
            <w:tcW w:w="3588"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r w:rsidR="00EE5B7C" w:rsidRPr="00843639">
              <w:rPr>
                <w:rFonts w:ascii="Calibri" w:hAnsi="Calibri" w:cs="Arial"/>
                <w:i/>
                <w:color w:val="002060"/>
                <w:sz w:val="16"/>
                <w:szCs w:val="16"/>
              </w:rPr>
              <w:t>.</w:t>
            </w:r>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p>
        </w:tc>
      </w:tr>
      <w:tr w:rsidR="00EA7EC8" w:rsidRPr="00552079" w:rsidTr="003944F8">
        <w:trPr>
          <w:trHeight w:val="101"/>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3944F8">
        <w:trPr>
          <w:trHeight w:val="25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51"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64"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D8105C" w:rsidP="00EA7EC8">
            <w:pPr>
              <w:jc w:val="both"/>
              <w:rPr>
                <w:rFonts w:asciiTheme="minorHAnsi" w:hAnsiTheme="minorHAnsi" w:cstheme="minorHAnsi"/>
                <w:szCs w:val="22"/>
              </w:rPr>
            </w:pPr>
            <w:r>
              <w:rPr>
                <w:rFonts w:asciiTheme="minorHAnsi" w:hAnsiTheme="minorHAnsi" w:cstheme="minorHAnsi"/>
                <w:i/>
                <w:szCs w:val="22"/>
              </w:rPr>
              <w:t>17</w:t>
            </w:r>
            <w:r w:rsidR="00A04E2D" w:rsidRPr="00843639">
              <w:rPr>
                <w:rFonts w:asciiTheme="minorHAnsi" w:hAnsiTheme="minorHAnsi" w:cstheme="minorHAnsi"/>
                <w:i/>
                <w:szCs w:val="22"/>
              </w:rPr>
              <w:t>/06</w:t>
            </w:r>
            <w:r w:rsidR="00EE5B7C" w:rsidRPr="00843639">
              <w:rPr>
                <w:rFonts w:asciiTheme="minorHAnsi" w:hAnsiTheme="minorHAnsi" w:cstheme="minorHAnsi"/>
                <w:i/>
                <w:szCs w:val="22"/>
              </w:rPr>
              <w:t>/2019</w:t>
            </w:r>
          </w:p>
        </w:tc>
        <w:tc>
          <w:tcPr>
            <w:tcW w:w="3588"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1"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3944F8">
        <w:trPr>
          <w:trHeight w:val="21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3944F8">
        <w:trPr>
          <w:trHeight w:val="310"/>
        </w:trPr>
        <w:tc>
          <w:tcPr>
            <w:tcW w:w="438"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51"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5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D8105C" w:rsidP="00A04E2D">
            <w:pPr>
              <w:jc w:val="both"/>
              <w:rPr>
                <w:rFonts w:asciiTheme="minorHAnsi" w:hAnsiTheme="minorHAnsi" w:cstheme="minorHAnsi"/>
                <w:sz w:val="22"/>
                <w:szCs w:val="22"/>
                <w:lang w:val="es-BO"/>
              </w:rPr>
            </w:pPr>
            <w:r>
              <w:rPr>
                <w:rFonts w:asciiTheme="minorHAnsi" w:hAnsiTheme="minorHAnsi" w:cstheme="minorHAnsi"/>
                <w:i/>
                <w:szCs w:val="22"/>
              </w:rPr>
              <w:t>01/07</w:t>
            </w:r>
            <w:r w:rsidR="00EE5B7C" w:rsidRPr="00843639">
              <w:rPr>
                <w:rFonts w:asciiTheme="minorHAnsi" w:hAnsiTheme="minorHAnsi" w:cstheme="minorHAnsi"/>
                <w:i/>
                <w:szCs w:val="22"/>
              </w:rPr>
              <w:t>/2019</w:t>
            </w:r>
          </w:p>
        </w:tc>
      </w:tr>
    </w:tbl>
    <w:p w:rsidR="003944F8" w:rsidRDefault="003944F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2B238B" w:rsidRPr="006F470A" w:rsidTr="002B238B">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238B" w:rsidRPr="002B238B" w:rsidRDefault="002B238B" w:rsidP="002B238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B238B" w:rsidRPr="006F470A" w:rsidTr="002B238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B238B" w:rsidRPr="002B238B" w:rsidTr="002B238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B238B" w:rsidRPr="002B238B" w:rsidRDefault="002B238B" w:rsidP="002B238B">
            <w:pPr>
              <w:jc w:val="center"/>
              <w:rPr>
                <w:rFonts w:ascii="Calibri" w:hAnsi="Calibri" w:cs="Calibri"/>
                <w:b/>
                <w:color w:val="000000"/>
                <w:sz w:val="18"/>
                <w:szCs w:val="16"/>
              </w:rPr>
            </w:pPr>
            <w:r w:rsidRPr="002B238B">
              <w:rPr>
                <w:rFonts w:ascii="Calibri" w:hAnsi="Calibri" w:cs="Calibri"/>
                <w:b/>
                <w:color w:val="000000"/>
                <w:sz w:val="18"/>
                <w:szCs w:val="16"/>
              </w:rPr>
              <w:t>1</w:t>
            </w:r>
          </w:p>
        </w:tc>
        <w:tc>
          <w:tcPr>
            <w:tcW w:w="3436" w:type="dxa"/>
            <w:tcBorders>
              <w:top w:val="nil"/>
              <w:left w:val="nil"/>
              <w:bottom w:val="single" w:sz="8" w:space="0" w:color="auto"/>
              <w:right w:val="single" w:sz="8" w:space="0" w:color="auto"/>
            </w:tcBorders>
            <w:shd w:val="clear" w:color="000000" w:fill="FFFFFF"/>
            <w:vAlign w:val="center"/>
          </w:tcPr>
          <w:p w:rsidR="002B238B"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MEDIDOR DE POTENCIAL REDOX (ORP) DE SUELOS</w:t>
            </w:r>
          </w:p>
        </w:tc>
        <w:tc>
          <w:tcPr>
            <w:tcW w:w="1309" w:type="dxa"/>
            <w:tcBorders>
              <w:top w:val="nil"/>
              <w:left w:val="nil"/>
              <w:bottom w:val="single" w:sz="8" w:space="0" w:color="auto"/>
              <w:right w:val="single" w:sz="4" w:space="0" w:color="auto"/>
            </w:tcBorders>
            <w:shd w:val="clear" w:color="auto" w:fill="auto"/>
            <w:noWrap/>
            <w:vAlign w:val="center"/>
          </w:tcPr>
          <w:p w:rsidR="002B238B" w:rsidRPr="002B238B" w:rsidRDefault="002B238B" w:rsidP="002B238B">
            <w:pPr>
              <w:jc w:val="center"/>
              <w:rPr>
                <w:rFonts w:asciiTheme="minorHAnsi" w:hAnsiTheme="minorHAnsi" w:cstheme="minorHAnsi"/>
                <w:b/>
                <w:color w:val="000000"/>
                <w:sz w:val="18"/>
                <w:lang w:val="es-BO" w:eastAsia="es-BO"/>
              </w:rPr>
            </w:pPr>
            <w:r w:rsidRPr="002B238B">
              <w:rPr>
                <w:rFonts w:ascii="Calibri" w:hAnsi="Calibri" w:cs="Calibri"/>
                <w:b/>
                <w:color w:val="000000"/>
                <w:sz w:val="18"/>
                <w:szCs w:val="16"/>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B238B" w:rsidRPr="002B238B" w:rsidRDefault="00D8105C" w:rsidP="002B238B">
            <w:pPr>
              <w:jc w:val="center"/>
              <w:rPr>
                <w:rFonts w:asciiTheme="minorHAnsi" w:hAnsiTheme="minorHAnsi" w:cstheme="minorHAnsi"/>
                <w:b/>
                <w:color w:val="000000"/>
                <w:sz w:val="18"/>
                <w:lang w:val="es-BO" w:eastAsia="es-BO"/>
              </w:rPr>
            </w:pPr>
            <w:r>
              <w:rPr>
                <w:rFonts w:ascii="Calibri" w:hAnsi="Calibri" w:cs="Calibri"/>
                <w:b/>
                <w:color w:val="000000"/>
                <w:sz w:val="18"/>
                <w:szCs w:val="16"/>
              </w:rPr>
              <w:t>2</w:t>
            </w:r>
          </w:p>
        </w:tc>
        <w:tc>
          <w:tcPr>
            <w:tcW w:w="1457" w:type="dxa"/>
            <w:tcBorders>
              <w:top w:val="nil"/>
              <w:left w:val="nil"/>
              <w:bottom w:val="single" w:sz="8" w:space="0" w:color="auto"/>
              <w:right w:val="single" w:sz="8" w:space="0" w:color="auto"/>
            </w:tcBorders>
            <w:shd w:val="clear" w:color="auto" w:fill="auto"/>
            <w:vAlign w:val="center"/>
          </w:tcPr>
          <w:p w:rsidR="002B238B"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11.380,00</w:t>
            </w:r>
          </w:p>
        </w:tc>
        <w:tc>
          <w:tcPr>
            <w:tcW w:w="1951" w:type="dxa"/>
            <w:tcBorders>
              <w:top w:val="nil"/>
              <w:left w:val="nil"/>
              <w:bottom w:val="single" w:sz="8" w:space="0" w:color="auto"/>
              <w:right w:val="single" w:sz="8" w:space="0" w:color="auto"/>
            </w:tcBorders>
            <w:shd w:val="clear" w:color="auto" w:fill="auto"/>
            <w:noWrap/>
            <w:vAlign w:val="center"/>
          </w:tcPr>
          <w:p w:rsidR="002B238B"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22.760,00</w:t>
            </w:r>
          </w:p>
        </w:tc>
      </w:tr>
      <w:tr w:rsidR="00D8105C" w:rsidRPr="002B238B" w:rsidTr="002B238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2</w:t>
            </w:r>
          </w:p>
        </w:tc>
        <w:tc>
          <w:tcPr>
            <w:tcW w:w="3436" w:type="dxa"/>
            <w:tcBorders>
              <w:top w:val="nil"/>
              <w:left w:val="nil"/>
              <w:bottom w:val="single" w:sz="8" w:space="0" w:color="auto"/>
              <w:right w:val="single" w:sz="8" w:space="0" w:color="auto"/>
            </w:tcBorders>
            <w:shd w:val="clear" w:color="000000" w:fill="FFFFFF"/>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MEDIDOR DE PH Y RESISTIVIDAD DE SUELOS</w:t>
            </w:r>
          </w:p>
        </w:tc>
        <w:tc>
          <w:tcPr>
            <w:tcW w:w="1309" w:type="dxa"/>
            <w:tcBorders>
              <w:top w:val="nil"/>
              <w:left w:val="nil"/>
              <w:bottom w:val="single" w:sz="8" w:space="0" w:color="auto"/>
              <w:right w:val="single" w:sz="4" w:space="0" w:color="auto"/>
            </w:tcBorders>
            <w:shd w:val="clear" w:color="auto" w:fill="auto"/>
            <w:noWrap/>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2</w:t>
            </w:r>
          </w:p>
        </w:tc>
        <w:tc>
          <w:tcPr>
            <w:tcW w:w="1457" w:type="dxa"/>
            <w:tcBorders>
              <w:top w:val="nil"/>
              <w:left w:val="nil"/>
              <w:bottom w:val="single" w:sz="8" w:space="0" w:color="auto"/>
              <w:right w:val="single" w:sz="8" w:space="0" w:color="auto"/>
            </w:tcBorders>
            <w:shd w:val="clear" w:color="auto" w:fill="auto"/>
            <w:vAlign w:val="center"/>
          </w:tcPr>
          <w:p w:rsidR="00D8105C"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24.351,24</w:t>
            </w:r>
          </w:p>
        </w:tc>
        <w:tc>
          <w:tcPr>
            <w:tcW w:w="1951" w:type="dxa"/>
            <w:tcBorders>
              <w:top w:val="nil"/>
              <w:left w:val="nil"/>
              <w:bottom w:val="single" w:sz="8" w:space="0" w:color="auto"/>
              <w:right w:val="single" w:sz="8" w:space="0" w:color="auto"/>
            </w:tcBorders>
            <w:shd w:val="clear" w:color="auto" w:fill="auto"/>
            <w:noWrap/>
            <w:vAlign w:val="center"/>
          </w:tcPr>
          <w:p w:rsidR="00D8105C"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48.702,48</w:t>
            </w:r>
          </w:p>
        </w:tc>
      </w:tr>
      <w:tr w:rsidR="002B238B" w:rsidRPr="002B238B" w:rsidTr="002B238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B238B" w:rsidRPr="002B238B" w:rsidRDefault="002B238B" w:rsidP="002B238B">
            <w:pPr>
              <w:jc w:val="right"/>
              <w:rPr>
                <w:rFonts w:asciiTheme="minorHAnsi" w:hAnsiTheme="minorHAnsi" w:cstheme="minorHAnsi"/>
                <w:b/>
                <w:bCs/>
                <w:color w:val="000000"/>
                <w:lang w:val="es-BO" w:eastAsia="es-BO"/>
              </w:rPr>
            </w:pPr>
            <w:r w:rsidRPr="002B238B">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B238B" w:rsidRPr="002B238B" w:rsidRDefault="00D8105C" w:rsidP="002B238B">
            <w:pPr>
              <w:jc w:val="right"/>
              <w:rPr>
                <w:rFonts w:asciiTheme="minorHAnsi" w:hAnsiTheme="minorHAnsi" w:cstheme="minorHAnsi"/>
                <w:b/>
                <w:color w:val="000000"/>
                <w:lang w:val="es-BO" w:eastAsia="es-BO"/>
              </w:rPr>
            </w:pPr>
            <w:r>
              <w:rPr>
                <w:rFonts w:ascii="Calibri" w:hAnsi="Calibri" w:cs="Calibri"/>
                <w:b/>
                <w:color w:val="000000"/>
                <w:sz w:val="22"/>
                <w:szCs w:val="16"/>
              </w:rPr>
              <w:t>71.462,48</w:t>
            </w:r>
          </w:p>
        </w:tc>
      </w:tr>
    </w:tbl>
    <w:p w:rsidR="003944F8" w:rsidRPr="002B238B" w:rsidRDefault="003944F8" w:rsidP="00D62DD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2"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2B238B" w:rsidRDefault="002B238B" w:rsidP="002B238B">
      <w:pPr>
        <w:ind w:left="426"/>
        <w:jc w:val="both"/>
        <w:rPr>
          <w:rFonts w:asciiTheme="minorHAnsi" w:hAnsiTheme="minorHAnsi" w:cstheme="minorHAnsi"/>
          <w:b/>
          <w:bCs/>
          <w:i/>
          <w:iCs/>
          <w:color w:val="FF0000"/>
          <w:lang w:eastAsia="es-BO"/>
        </w:rPr>
      </w:pPr>
    </w:p>
    <w:p w:rsidR="00A11440" w:rsidRDefault="00C74F57" w:rsidP="002B238B">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2B238B" w:rsidRPr="00365997" w:rsidRDefault="002B238B" w:rsidP="002B238B">
      <w:pPr>
        <w:ind w:left="426"/>
        <w:jc w:val="both"/>
        <w:rPr>
          <w:rFonts w:asciiTheme="minorHAnsi" w:hAnsiTheme="minorHAnsi" w:cstheme="minorHAnsi"/>
          <w:color w:val="FF0000"/>
          <w:sz w:val="24"/>
          <w:szCs w:val="24"/>
          <w:lang w:val="es-BO" w:eastAsia="es-BO"/>
        </w:rPr>
      </w:pP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2B238B" w:rsidRDefault="002B238B" w:rsidP="002B238B">
      <w:pPr>
        <w:pStyle w:val="Prrafodelista"/>
        <w:ind w:left="502"/>
        <w:jc w:val="both"/>
        <w:rPr>
          <w:rFonts w:asciiTheme="minorHAnsi" w:hAnsiTheme="minorHAnsi" w:cstheme="minorHAnsi"/>
          <w:b/>
          <w:bCs/>
          <w:i/>
          <w:iCs/>
          <w:color w:val="FF0000"/>
          <w:lang w:eastAsia="es-BO"/>
        </w:rPr>
      </w:pPr>
    </w:p>
    <w:p w:rsidR="00F57197" w:rsidRDefault="003944F8" w:rsidP="002B238B">
      <w:pPr>
        <w:pStyle w:val="Prrafodelista"/>
        <w:ind w:left="502"/>
        <w:jc w:val="both"/>
        <w:rPr>
          <w:rFonts w:asciiTheme="minorHAnsi" w:hAnsiTheme="minorHAnsi" w:cstheme="minorHAnsi"/>
          <w:b/>
          <w:bCs/>
          <w:i/>
          <w:iCs/>
          <w:color w:val="FF0000"/>
          <w:lang w:eastAsia="es-BO"/>
        </w:rPr>
      </w:pPr>
      <w:r w:rsidRPr="003944F8">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015B4A"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2B238B" w:rsidRDefault="002B238B" w:rsidP="002B238B">
      <w:pPr>
        <w:pStyle w:val="Prrafodelista"/>
        <w:ind w:left="502"/>
        <w:jc w:val="both"/>
        <w:rPr>
          <w:rFonts w:asciiTheme="minorHAnsi" w:hAnsiTheme="minorHAnsi" w:cstheme="minorHAnsi"/>
          <w:b/>
          <w:bCs/>
          <w:i/>
          <w:iCs/>
          <w:color w:val="FF0000"/>
          <w:lang w:eastAsia="es-BO"/>
        </w:rPr>
      </w:pPr>
    </w:p>
    <w:p w:rsidR="00810045" w:rsidRDefault="0061108F" w:rsidP="002B238B">
      <w:pPr>
        <w:pStyle w:val="Prrafodelista"/>
        <w:ind w:left="502"/>
        <w:jc w:val="both"/>
        <w:rPr>
          <w:rFonts w:asciiTheme="minorHAnsi" w:hAnsiTheme="minorHAnsi" w:cstheme="minorHAnsi"/>
          <w:b/>
          <w:bCs/>
          <w:i/>
          <w:iCs/>
          <w:color w:val="FF0000"/>
          <w:lang w:eastAsia="es-BO"/>
        </w:rPr>
      </w:pPr>
      <w:r w:rsidRPr="0061108F">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1108F" w:rsidRDefault="0061108F" w:rsidP="006E23E4">
      <w:pPr>
        <w:ind w:left="426"/>
        <w:jc w:val="both"/>
        <w:rPr>
          <w:rFonts w:asciiTheme="minorHAnsi" w:hAnsiTheme="minorHAnsi" w:cstheme="minorHAnsi"/>
          <w:sz w:val="22"/>
          <w:szCs w:val="22"/>
        </w:rPr>
      </w:pPr>
      <w:r>
        <w:rPr>
          <w:rFonts w:asciiTheme="minorHAnsi" w:hAnsiTheme="minorHAnsi" w:cstheme="minorHAnsi"/>
          <w:sz w:val="22"/>
          <w:szCs w:val="22"/>
        </w:rPr>
        <w:t>.</w:t>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2B238B">
        <w:rPr>
          <w:rFonts w:asciiTheme="minorHAnsi" w:hAnsiTheme="minorHAnsi" w:cstheme="minorHAnsi"/>
          <w:sz w:val="22"/>
          <w:szCs w:val="22"/>
        </w:rPr>
        <w:t>ropuesta Económica</w:t>
      </w:r>
    </w:p>
    <w:p w:rsidR="0057040F" w:rsidRPr="006F470A" w:rsidRDefault="0057040F" w:rsidP="000221D3">
      <w:pPr>
        <w:ind w:left="2835" w:hanging="2126"/>
        <w:jc w:val="both"/>
        <w:rPr>
          <w:rFonts w:asciiTheme="minorHAnsi" w:hAnsiTheme="minorHAnsi" w:cstheme="minorHAnsi"/>
          <w:sz w:val="22"/>
          <w:szCs w:val="22"/>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Default="00C74F57"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7B7F5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A3A74"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A3A74" w:rsidRPr="007B7F54" w:rsidRDefault="005A3A74" w:rsidP="005A3A74">
            <w:pPr>
              <w:jc w:val="center"/>
              <w:rPr>
                <w:rFonts w:ascii="Calibri" w:hAnsi="Calibri" w:cs="Calibri"/>
                <w:b/>
                <w:color w:val="000000"/>
                <w:szCs w:val="16"/>
              </w:rPr>
            </w:pPr>
            <w:r w:rsidRPr="007B7F54">
              <w:rPr>
                <w:rFonts w:ascii="Calibri" w:hAnsi="Calibri" w:cs="Calibri"/>
                <w:b/>
                <w:color w:val="000000"/>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MEDIDOR DE POTENCIAL REDOX (ORP) DE SUELOS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Theme="minorHAnsi" w:hAnsiTheme="minorHAnsi" w:cstheme="minorHAnsi"/>
                <w:b/>
                <w:color w:val="000000"/>
                <w:sz w:val="18"/>
                <w:lang w:val="es-BO" w:eastAsia="es-BO"/>
              </w:rPr>
            </w:pPr>
            <w:r w:rsidRPr="002B238B">
              <w:rPr>
                <w:rFonts w:ascii="Calibri" w:hAnsi="Calibri" w:cs="Calibri"/>
                <w:b/>
                <w:color w:val="000000"/>
                <w:sz w:val="18"/>
                <w:szCs w:val="16"/>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Theme="minorHAnsi" w:hAnsiTheme="minorHAnsi" w:cstheme="minorHAnsi"/>
                <w:b/>
                <w:color w:val="000000"/>
                <w:sz w:val="18"/>
                <w:lang w:val="es-BO" w:eastAsia="es-BO"/>
              </w:rPr>
            </w:pPr>
            <w:r>
              <w:rPr>
                <w:rFonts w:ascii="Calibri" w:hAnsi="Calibri" w:cs="Calibri"/>
                <w:b/>
                <w:color w:val="000000"/>
                <w:sz w:val="18"/>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6F470A" w:rsidRDefault="005A3A74" w:rsidP="005A3A7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A3A74" w:rsidRPr="006F470A" w:rsidRDefault="005A3A74" w:rsidP="005A3A74">
            <w:pPr>
              <w:jc w:val="center"/>
              <w:rPr>
                <w:rFonts w:asciiTheme="minorHAnsi" w:hAnsiTheme="minorHAnsi" w:cstheme="minorHAnsi"/>
                <w:sz w:val="22"/>
                <w:szCs w:val="22"/>
                <w:lang w:val="es-BO"/>
              </w:rPr>
            </w:pPr>
          </w:p>
        </w:tc>
      </w:tr>
      <w:tr w:rsidR="005A3A74"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A3A74" w:rsidRPr="007B7F54" w:rsidRDefault="005A3A74" w:rsidP="005A3A74">
            <w:pPr>
              <w:jc w:val="center"/>
              <w:rPr>
                <w:rFonts w:ascii="Calibri" w:hAnsi="Calibri" w:cs="Calibri"/>
                <w:b/>
                <w:color w:val="000000"/>
                <w:szCs w:val="16"/>
              </w:rPr>
            </w:pPr>
            <w:r>
              <w:rPr>
                <w:rFonts w:ascii="Calibri" w:hAnsi="Calibri" w:cs="Calibri"/>
                <w:b/>
                <w:color w:val="000000"/>
                <w:szCs w:val="16"/>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MEDIDOR DE PH Y RESISTIVIDAD DE SUELOS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6F470A" w:rsidRDefault="005A3A74" w:rsidP="005A3A7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A3A74" w:rsidRPr="006F470A" w:rsidRDefault="005A3A74" w:rsidP="005A3A74">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793D9C" w:rsidRDefault="00793D9C" w:rsidP="009E54DA">
      <w:pPr>
        <w:jc w:val="center"/>
        <w:rPr>
          <w:rFonts w:asciiTheme="minorHAnsi" w:hAnsiTheme="minorHAnsi" w:cstheme="minorHAnsi"/>
          <w:b/>
          <w:sz w:val="22"/>
          <w:szCs w:val="22"/>
        </w:rPr>
        <w:sectPr w:rsidR="00793D9C" w:rsidSect="00992745">
          <w:headerReference w:type="default" r:id="rId18"/>
          <w:footerReference w:type="default" r:id="rId19"/>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tbl>
      <w:tblPr>
        <w:tblW w:w="114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91"/>
        <w:gridCol w:w="4176"/>
      </w:tblGrid>
      <w:tr w:rsidR="009E54DA" w:rsidRPr="006F470A" w:rsidTr="00793D9C">
        <w:trPr>
          <w:trHeight w:val="226"/>
          <w:tblHeader/>
          <w:jc w:val="center"/>
        </w:trPr>
        <w:tc>
          <w:tcPr>
            <w:tcW w:w="7291"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76"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B23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793D9C">
        <w:trPr>
          <w:cantSplit/>
          <w:trHeight w:val="681"/>
          <w:jc w:val="center"/>
        </w:trPr>
        <w:tc>
          <w:tcPr>
            <w:tcW w:w="7291"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c>
          <w:tcPr>
            <w:tcW w:w="4176"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r>
      <w:tr w:rsidR="007B7F54" w:rsidRPr="006F470A" w:rsidTr="00793D9C">
        <w:trPr>
          <w:trHeight w:val="207"/>
          <w:jc w:val="center"/>
        </w:trPr>
        <w:tc>
          <w:tcPr>
            <w:tcW w:w="7291" w:type="dxa"/>
            <w:vAlign w:val="center"/>
          </w:tcPr>
          <w:p w:rsidR="007B7F54" w:rsidRDefault="005A3A74" w:rsidP="007B7F54">
            <w:pPr>
              <w:rPr>
                <w:rFonts w:ascii="Calibri" w:hAnsi="Calibri" w:cs="Calibri"/>
                <w:b/>
                <w:bCs/>
                <w:sz w:val="22"/>
                <w:szCs w:val="22"/>
              </w:rPr>
            </w:pPr>
            <w:r>
              <w:rPr>
                <w:rFonts w:ascii="Calibri" w:hAnsi="Calibri" w:cs="Calibri"/>
                <w:b/>
                <w:bCs/>
                <w:sz w:val="22"/>
                <w:szCs w:val="22"/>
              </w:rPr>
              <w:t>CARACTERÍSTICAS TÉCNICAS DE LOS BIENES</w:t>
            </w:r>
          </w:p>
          <w:p w:rsidR="005A3A74" w:rsidRDefault="005A3A74" w:rsidP="005A3A74">
            <w:pPr>
              <w:autoSpaceDE w:val="0"/>
              <w:autoSpaceDN w:val="0"/>
              <w:adjustRightInd w:val="0"/>
              <w:jc w:val="both"/>
              <w:rPr>
                <w:lang w:eastAsia="es-ES"/>
              </w:rPr>
            </w:pPr>
            <w:r>
              <w:rPr>
                <w:rFonts w:ascii="Calibri" w:hAnsi="Calibri" w:cs="Calibri"/>
                <w:sz w:val="22"/>
                <w:szCs w:val="22"/>
              </w:rPr>
              <w:t>Los bienes requeridos tienen las siguientes características:</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635"/>
              <w:gridCol w:w="1516"/>
              <w:gridCol w:w="620"/>
              <w:gridCol w:w="742"/>
              <w:gridCol w:w="2173"/>
            </w:tblGrid>
            <w:tr w:rsidR="00793D9C" w:rsidRPr="003B01FD" w:rsidTr="00330646">
              <w:trPr>
                <w:trHeight w:val="516"/>
                <w:jc w:val="center"/>
              </w:trPr>
              <w:tc>
                <w:tcPr>
                  <w:tcW w:w="55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Pr="003B01FD" w:rsidRDefault="00793D9C" w:rsidP="00793D9C">
                  <w:pPr>
                    <w:pStyle w:val="IC1parrafos"/>
                    <w:spacing w:before="0" w:after="0" w:line="240" w:lineRule="auto"/>
                    <w:jc w:val="center"/>
                    <w:rPr>
                      <w:rStyle w:val="nfasis"/>
                      <w:rFonts w:ascii="Calibri" w:hAnsi="Calibri"/>
                      <w:b/>
                      <w:i w:val="0"/>
                      <w:sz w:val="16"/>
                      <w:szCs w:val="16"/>
                    </w:rPr>
                  </w:pPr>
                  <w:r w:rsidRPr="003B01FD">
                    <w:rPr>
                      <w:rStyle w:val="nfasis"/>
                      <w:b/>
                      <w:i w:val="0"/>
                      <w:sz w:val="16"/>
                      <w:szCs w:val="16"/>
                    </w:rPr>
                    <w:t>Nº ITEM</w:t>
                  </w:r>
                </w:p>
              </w:tc>
              <w:tc>
                <w:tcPr>
                  <w:tcW w:w="163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Pr="003B01FD" w:rsidRDefault="00793D9C" w:rsidP="00793D9C">
                  <w:pPr>
                    <w:pStyle w:val="IC1parrafos"/>
                    <w:spacing w:before="0" w:after="0" w:line="240" w:lineRule="auto"/>
                    <w:jc w:val="center"/>
                    <w:rPr>
                      <w:rStyle w:val="nfasis"/>
                      <w:b/>
                      <w:i w:val="0"/>
                      <w:sz w:val="16"/>
                      <w:szCs w:val="16"/>
                    </w:rPr>
                  </w:pPr>
                  <w:r w:rsidRPr="003B01FD">
                    <w:rPr>
                      <w:rStyle w:val="nfasis"/>
                      <w:b/>
                      <w:i w:val="0"/>
                      <w:sz w:val="16"/>
                      <w:szCs w:val="16"/>
                    </w:rPr>
                    <w:t>DESCRIPCIÓN</w:t>
                  </w:r>
                </w:p>
              </w:tc>
              <w:tc>
                <w:tcPr>
                  <w:tcW w:w="160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Pr="003B01FD" w:rsidRDefault="00793D9C" w:rsidP="00793D9C">
                  <w:pPr>
                    <w:pStyle w:val="IC1parrafos"/>
                    <w:spacing w:before="0" w:after="0" w:line="240" w:lineRule="auto"/>
                    <w:jc w:val="center"/>
                    <w:rPr>
                      <w:rStyle w:val="nfasis"/>
                      <w:b/>
                      <w:i w:val="0"/>
                      <w:sz w:val="16"/>
                      <w:szCs w:val="16"/>
                    </w:rPr>
                  </w:pPr>
                  <w:r w:rsidRPr="003B01FD">
                    <w:rPr>
                      <w:rStyle w:val="nfasis"/>
                      <w:b/>
                      <w:i w:val="0"/>
                      <w:sz w:val="16"/>
                      <w:szCs w:val="16"/>
                    </w:rPr>
                    <w:t>DETALLE</w:t>
                  </w:r>
                </w:p>
              </w:tc>
              <w:tc>
                <w:tcPr>
                  <w:tcW w:w="62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Pr="003B01FD" w:rsidRDefault="00793D9C" w:rsidP="00793D9C">
                  <w:pPr>
                    <w:pStyle w:val="IC1parrafos"/>
                    <w:spacing w:before="0" w:after="0" w:line="240" w:lineRule="auto"/>
                    <w:jc w:val="center"/>
                    <w:rPr>
                      <w:rStyle w:val="nfasis"/>
                      <w:b/>
                      <w:i w:val="0"/>
                      <w:sz w:val="16"/>
                      <w:szCs w:val="16"/>
                    </w:rPr>
                  </w:pPr>
                  <w:r w:rsidRPr="003B01FD">
                    <w:rPr>
                      <w:rStyle w:val="nfasis"/>
                      <w:b/>
                      <w:i w:val="0"/>
                      <w:sz w:val="16"/>
                      <w:szCs w:val="16"/>
                    </w:rPr>
                    <w:t>CANT.</w:t>
                  </w:r>
                </w:p>
              </w:tc>
              <w:tc>
                <w:tcPr>
                  <w:tcW w:w="76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Pr="003B01FD" w:rsidRDefault="00793D9C" w:rsidP="00793D9C">
                  <w:pPr>
                    <w:pStyle w:val="IC1parrafos"/>
                    <w:spacing w:before="0" w:after="0" w:line="240" w:lineRule="auto"/>
                    <w:jc w:val="center"/>
                    <w:rPr>
                      <w:rStyle w:val="nfasis"/>
                      <w:b/>
                      <w:i w:val="0"/>
                      <w:sz w:val="16"/>
                      <w:szCs w:val="16"/>
                    </w:rPr>
                  </w:pPr>
                  <w:r w:rsidRPr="003B01FD">
                    <w:rPr>
                      <w:rStyle w:val="nfasis"/>
                      <w:b/>
                      <w:i w:val="0"/>
                      <w:sz w:val="16"/>
                      <w:szCs w:val="16"/>
                    </w:rPr>
                    <w:t>UNIDAD</w:t>
                  </w:r>
                </w:p>
              </w:tc>
              <w:tc>
                <w:tcPr>
                  <w:tcW w:w="20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Pr="003B01FD" w:rsidRDefault="00793D9C" w:rsidP="00793D9C">
                  <w:pPr>
                    <w:pStyle w:val="IC1parrafos"/>
                    <w:spacing w:before="0" w:after="0" w:line="240" w:lineRule="auto"/>
                    <w:jc w:val="center"/>
                    <w:rPr>
                      <w:rStyle w:val="nfasis"/>
                      <w:b/>
                      <w:i w:val="0"/>
                      <w:sz w:val="16"/>
                      <w:szCs w:val="16"/>
                    </w:rPr>
                  </w:pPr>
                  <w:r w:rsidRPr="003B01FD">
                    <w:rPr>
                      <w:rStyle w:val="nfasis"/>
                      <w:b/>
                      <w:i w:val="0"/>
                      <w:sz w:val="16"/>
                      <w:szCs w:val="16"/>
                    </w:rPr>
                    <w:t>GRAFICO (La fotografía es solo referencial)</w:t>
                  </w:r>
                </w:p>
              </w:tc>
            </w:tr>
            <w:tr w:rsidR="00793D9C" w:rsidRPr="003B01FD" w:rsidTr="00330646">
              <w:trPr>
                <w:trHeight w:val="5189"/>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rStyle w:val="nfasis"/>
                      <w:i w:val="0"/>
                      <w:sz w:val="16"/>
                      <w:szCs w:val="16"/>
                    </w:rPr>
                    <w:t>1</w:t>
                  </w:r>
                </w:p>
              </w:tc>
              <w:tc>
                <w:tcPr>
                  <w:tcW w:w="1635"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spacing w:before="60" w:after="60"/>
                    <w:rPr>
                      <w:rFonts w:ascii="Verdana" w:hAnsi="Verdana" w:cs="Calibri"/>
                      <w:b/>
                      <w:sz w:val="16"/>
                      <w:szCs w:val="16"/>
                      <w:lang w:val="es-BO"/>
                    </w:rPr>
                  </w:pPr>
                  <w:r w:rsidRPr="003B01FD">
                    <w:rPr>
                      <w:rFonts w:ascii="Verdana" w:hAnsi="Verdana" w:cs="Calibri"/>
                      <w:b/>
                      <w:sz w:val="16"/>
                      <w:szCs w:val="16"/>
                      <w:lang w:val="es-BO"/>
                    </w:rPr>
                    <w:t xml:space="preserve">MEDIDOR DE POTENCIAL REDOX (ORP) DE SUELOS </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medidor Portátil</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sonda de PH*</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sonda de ORP*</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kit de solución para calibración del PH 4.01-7.01-10.01</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kit de solución para calibración del ORP 200-275 mV</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kit de solución de almacenamiento</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kit de solución de limpieza</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maletín reforzado</w:t>
                  </w:r>
                </w:p>
                <w:p w:rsidR="00793D9C" w:rsidRPr="003B01FD" w:rsidRDefault="00793D9C" w:rsidP="00793D9C">
                  <w:pPr>
                    <w:spacing w:before="40" w:after="40"/>
                    <w:ind w:left="-47"/>
                    <w:rPr>
                      <w:rFonts w:ascii="Verdana" w:hAnsi="Verdana" w:cs="Calibri"/>
                      <w:sz w:val="16"/>
                      <w:szCs w:val="16"/>
                      <w:lang w:val="es-BO"/>
                    </w:rPr>
                  </w:pPr>
                  <w:r w:rsidRPr="003B01FD">
                    <w:rPr>
                      <w:rFonts w:ascii="Verdana" w:hAnsi="Verdana" w:cs="Calibri"/>
                      <w:sz w:val="16"/>
                      <w:szCs w:val="16"/>
                      <w:lang w:val="es-BO"/>
                    </w:rPr>
                    <w:t>* La sonda puede ser combinada PH/ORP.</w:t>
                  </w:r>
                </w:p>
              </w:tc>
              <w:tc>
                <w:tcPr>
                  <w:tcW w:w="1608" w:type="dxa"/>
                  <w:tcBorders>
                    <w:top w:val="single" w:sz="4" w:space="0" w:color="auto"/>
                    <w:left w:val="single" w:sz="4" w:space="0" w:color="auto"/>
                    <w:bottom w:val="single" w:sz="4" w:space="0" w:color="auto"/>
                    <w:right w:val="single" w:sz="4" w:space="0" w:color="auto"/>
                  </w:tcBorders>
                  <w:hideMark/>
                </w:tcPr>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Rango Medición ORP: 0 a +/-2000 [mV]</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Rango Med. Temperatura: -5 a 100 [°C]</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rPr>
                  </w:pPr>
                  <w:r w:rsidRPr="003B01FD">
                    <w:rPr>
                      <w:rStyle w:val="Nmerodepgina"/>
                      <w:rFonts w:ascii="Calibri" w:hAnsi="Calibri"/>
                      <w:sz w:val="16"/>
                      <w:szCs w:val="16"/>
                      <w:lang w:eastAsia="es-ES"/>
                    </w:rPr>
                    <w:t xml:space="preserve">Operación a: 0 a 50 °C y 0 a 100% HR  </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Impedancia: 10^12 [ohm]</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Resolución: 0.1 [mV]</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Precisión: +/- 0.2 [mV]</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rPr>
                  </w:pPr>
                  <w:r w:rsidRPr="003B01FD">
                    <w:rPr>
                      <w:rStyle w:val="Nmerodepgina"/>
                      <w:rFonts w:ascii="Calibri" w:hAnsi="Calibri"/>
                      <w:sz w:val="16"/>
                      <w:szCs w:val="16"/>
                      <w:lang w:eastAsia="es-ES"/>
                    </w:rPr>
                    <w:t>Calibración automática: Puntos de calibración hasta 3 a 5.</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rPr>
                  </w:pPr>
                  <w:r w:rsidRPr="003B01FD">
                    <w:rPr>
                      <w:rStyle w:val="Nmerodepgina"/>
                      <w:rFonts w:ascii="Calibri" w:hAnsi="Calibri"/>
                      <w:sz w:val="16"/>
                      <w:szCs w:val="16"/>
                      <w:lang w:eastAsia="es-ES"/>
                    </w:rPr>
                    <w:t xml:space="preserve">Sonda: para uso en suelos, cuerpo metálico resistente </w:t>
                  </w:r>
                </w:p>
                <w:p w:rsidR="00793D9C" w:rsidRPr="003B01FD" w:rsidRDefault="00793D9C" w:rsidP="00FA7690">
                  <w:pPr>
                    <w:pStyle w:val="IC1parrafos"/>
                    <w:numPr>
                      <w:ilvl w:val="0"/>
                      <w:numId w:val="49"/>
                    </w:numPr>
                    <w:spacing w:before="0" w:after="0" w:line="240" w:lineRule="auto"/>
                    <w:ind w:left="238" w:hangingChars="149" w:hanging="238"/>
                    <w:jc w:val="left"/>
                    <w:rPr>
                      <w:rStyle w:val="nfasis"/>
                      <w:i w:val="0"/>
                      <w:iCs w:val="0"/>
                      <w:sz w:val="16"/>
                      <w:szCs w:val="16"/>
                    </w:rPr>
                  </w:pPr>
                  <w:r w:rsidRPr="003B01FD">
                    <w:rPr>
                      <w:rStyle w:val="nfasis"/>
                      <w:i w:val="0"/>
                      <w:iCs w:val="0"/>
                      <w:sz w:val="16"/>
                      <w:szCs w:val="16"/>
                    </w:rPr>
                    <w:t>Registro: &gt; a 100 muestras</w:t>
                  </w:r>
                </w:p>
                <w:p w:rsidR="00793D9C" w:rsidRPr="003B01FD" w:rsidRDefault="00793D9C" w:rsidP="00FA7690">
                  <w:pPr>
                    <w:pStyle w:val="IC1parrafos"/>
                    <w:numPr>
                      <w:ilvl w:val="0"/>
                      <w:numId w:val="49"/>
                    </w:numPr>
                    <w:spacing w:before="0" w:after="0" w:line="240" w:lineRule="auto"/>
                    <w:ind w:left="238" w:hangingChars="149" w:hanging="238"/>
                    <w:jc w:val="left"/>
                    <w:rPr>
                      <w:rStyle w:val="nfasis"/>
                      <w:i w:val="0"/>
                      <w:iCs w:val="0"/>
                      <w:sz w:val="16"/>
                      <w:szCs w:val="16"/>
                    </w:rPr>
                  </w:pPr>
                  <w:r w:rsidRPr="003B01FD">
                    <w:rPr>
                      <w:rStyle w:val="nfasis"/>
                      <w:i w:val="0"/>
                      <w:iCs w:val="0"/>
                      <w:sz w:val="16"/>
                      <w:szCs w:val="16"/>
                    </w:rPr>
                    <w:t>Interfaz con PC: USB</w:t>
                  </w:r>
                </w:p>
                <w:p w:rsidR="00793D9C" w:rsidRPr="003B01FD" w:rsidRDefault="00793D9C" w:rsidP="00FA7690">
                  <w:pPr>
                    <w:pStyle w:val="IC1parrafos"/>
                    <w:numPr>
                      <w:ilvl w:val="0"/>
                      <w:numId w:val="49"/>
                    </w:numPr>
                    <w:spacing w:before="0" w:after="0" w:line="240" w:lineRule="auto"/>
                    <w:ind w:left="238" w:hangingChars="149" w:hanging="238"/>
                    <w:jc w:val="left"/>
                    <w:rPr>
                      <w:rStyle w:val="nfasis"/>
                      <w:i w:val="0"/>
                      <w:iCs w:val="0"/>
                      <w:sz w:val="16"/>
                      <w:szCs w:val="16"/>
                    </w:rPr>
                  </w:pPr>
                  <w:r w:rsidRPr="003B01FD">
                    <w:rPr>
                      <w:rStyle w:val="nfasis"/>
                      <w:i w:val="0"/>
                      <w:iCs w:val="0"/>
                      <w:sz w:val="16"/>
                      <w:szCs w:val="16"/>
                    </w:rPr>
                    <w:t>Grado de Impermeabilidad: IP 64 a IP 68</w:t>
                  </w:r>
                </w:p>
              </w:tc>
              <w:tc>
                <w:tcPr>
                  <w:tcW w:w="625"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rStyle w:val="nfasis"/>
                      <w:i w:val="0"/>
                      <w:sz w:val="16"/>
                      <w:szCs w:val="16"/>
                    </w:rPr>
                    <w:t>2</w:t>
                  </w:r>
                </w:p>
              </w:tc>
              <w:tc>
                <w:tcPr>
                  <w:tcW w:w="768"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rStyle w:val="nfasis"/>
                      <w:i w:val="0"/>
                      <w:sz w:val="16"/>
                      <w:szCs w:val="16"/>
                    </w:rPr>
                    <w:t>Equipo</w:t>
                  </w:r>
                </w:p>
              </w:tc>
              <w:tc>
                <w:tcPr>
                  <w:tcW w:w="2033"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noProof/>
                      <w:sz w:val="16"/>
                      <w:szCs w:val="16"/>
                      <w:lang w:val="es-BO" w:eastAsia="es-BO"/>
                    </w:rPr>
                    <w:drawing>
                      <wp:inline distT="0" distB="0" distL="0" distR="0" wp14:anchorId="62B4796D" wp14:editId="40A33705">
                        <wp:extent cx="914885" cy="1381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36356" t="18810" r="36523" b="10037"/>
                                <a:stretch>
                                  <a:fillRect/>
                                </a:stretch>
                              </pic:blipFill>
                              <pic:spPr bwMode="auto">
                                <a:xfrm>
                                  <a:off x="0" y="0"/>
                                  <a:ext cx="918406" cy="1386440"/>
                                </a:xfrm>
                                <a:prstGeom prst="rect">
                                  <a:avLst/>
                                </a:prstGeom>
                                <a:noFill/>
                                <a:ln>
                                  <a:noFill/>
                                </a:ln>
                              </pic:spPr>
                            </pic:pic>
                          </a:graphicData>
                        </a:graphic>
                      </wp:inline>
                    </w:drawing>
                  </w:r>
                </w:p>
              </w:tc>
            </w:tr>
            <w:tr w:rsidR="00793D9C" w:rsidRPr="003B01FD" w:rsidTr="00793D9C">
              <w:trPr>
                <w:trHeight w:val="1021"/>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rStyle w:val="nfasis"/>
                      <w:i w:val="0"/>
                      <w:sz w:val="16"/>
                      <w:szCs w:val="16"/>
                    </w:rPr>
                    <w:t>2</w:t>
                  </w:r>
                </w:p>
              </w:tc>
              <w:tc>
                <w:tcPr>
                  <w:tcW w:w="1635"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spacing w:before="60" w:after="60"/>
                    <w:rPr>
                      <w:rFonts w:ascii="Verdana" w:hAnsi="Verdana" w:cs="Calibri"/>
                      <w:b/>
                      <w:sz w:val="16"/>
                      <w:szCs w:val="16"/>
                      <w:lang w:val="es-BO"/>
                    </w:rPr>
                  </w:pPr>
                  <w:r w:rsidRPr="003B01FD">
                    <w:rPr>
                      <w:rFonts w:ascii="Verdana" w:hAnsi="Verdana" w:cs="Calibri"/>
                      <w:b/>
                      <w:sz w:val="16"/>
                      <w:szCs w:val="16"/>
                      <w:lang w:val="es-BO"/>
                    </w:rPr>
                    <w:t xml:space="preserve">MEDIDOR DE PH Y RESITIVIDAD DE SUELOS </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medidor Portátil</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sonda para zanja (corto alcance)</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sonda superficial (largo alcance)</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kit de solución de limpieza</w:t>
                  </w:r>
                </w:p>
                <w:p w:rsidR="00793D9C" w:rsidRPr="003B01FD" w:rsidRDefault="00793D9C" w:rsidP="00FA7690">
                  <w:pPr>
                    <w:numPr>
                      <w:ilvl w:val="0"/>
                      <w:numId w:val="48"/>
                    </w:numPr>
                    <w:spacing w:before="40" w:after="40"/>
                    <w:ind w:left="95" w:hanging="142"/>
                    <w:rPr>
                      <w:rFonts w:ascii="Verdana" w:hAnsi="Verdana" w:cs="Calibri"/>
                      <w:sz w:val="16"/>
                      <w:szCs w:val="16"/>
                      <w:lang w:val="es-BO"/>
                    </w:rPr>
                  </w:pPr>
                  <w:r w:rsidRPr="003B01FD">
                    <w:rPr>
                      <w:rFonts w:ascii="Verdana" w:hAnsi="Verdana" w:cs="Calibri"/>
                      <w:sz w:val="16"/>
                      <w:szCs w:val="16"/>
                      <w:lang w:val="es-BO"/>
                    </w:rPr>
                    <w:t>1 maletín reforzado</w:t>
                  </w:r>
                </w:p>
              </w:tc>
              <w:tc>
                <w:tcPr>
                  <w:tcW w:w="1608" w:type="dxa"/>
                  <w:tcBorders>
                    <w:top w:val="single" w:sz="4" w:space="0" w:color="auto"/>
                    <w:left w:val="single" w:sz="4" w:space="0" w:color="auto"/>
                    <w:bottom w:val="single" w:sz="4" w:space="0" w:color="auto"/>
                    <w:right w:val="single" w:sz="4" w:space="0" w:color="auto"/>
                  </w:tcBorders>
                  <w:hideMark/>
                </w:tcPr>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Rango Medición PH: 3 a 10 [pH]</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Rango Medición Resistividad: 0 a 1.5 [Mega ohm-cm]</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Precisión PH: +/- 0.5 [pH]</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lang w:eastAsia="es-ES"/>
                    </w:rPr>
                  </w:pPr>
                  <w:r w:rsidRPr="003B01FD">
                    <w:rPr>
                      <w:rStyle w:val="Nmerodepgina"/>
                      <w:rFonts w:ascii="Calibri" w:hAnsi="Calibri"/>
                      <w:sz w:val="16"/>
                      <w:szCs w:val="16"/>
                      <w:lang w:eastAsia="es-ES"/>
                    </w:rPr>
                    <w:t>Precisión Resistividad: +/- 5% de lectura</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rPr>
                  </w:pPr>
                  <w:r w:rsidRPr="003B01FD">
                    <w:rPr>
                      <w:rStyle w:val="Nmerodepgina"/>
                      <w:rFonts w:ascii="Calibri" w:hAnsi="Calibri"/>
                      <w:sz w:val="16"/>
                      <w:szCs w:val="16"/>
                      <w:lang w:eastAsia="es-ES"/>
                    </w:rPr>
                    <w:t xml:space="preserve">Operación a: 0 a 50 °C - 0 a 100% HR  </w:t>
                  </w:r>
                </w:p>
                <w:p w:rsidR="00793D9C" w:rsidRPr="003B01FD" w:rsidRDefault="00793D9C" w:rsidP="00FA7690">
                  <w:pPr>
                    <w:pStyle w:val="IC1parrafos"/>
                    <w:numPr>
                      <w:ilvl w:val="0"/>
                      <w:numId w:val="49"/>
                    </w:numPr>
                    <w:spacing w:before="0" w:after="0" w:line="240" w:lineRule="auto"/>
                    <w:ind w:left="238" w:hangingChars="149" w:hanging="238"/>
                    <w:jc w:val="left"/>
                    <w:rPr>
                      <w:rStyle w:val="Nmerodepgina"/>
                      <w:rFonts w:ascii="Calibri" w:hAnsi="Calibri"/>
                      <w:sz w:val="16"/>
                      <w:szCs w:val="16"/>
                    </w:rPr>
                  </w:pPr>
                  <w:r w:rsidRPr="003B01FD">
                    <w:rPr>
                      <w:rStyle w:val="Nmerodepgina"/>
                      <w:rFonts w:ascii="Calibri" w:hAnsi="Calibri"/>
                      <w:sz w:val="16"/>
                      <w:szCs w:val="16"/>
                      <w:lang w:eastAsia="es-ES"/>
                    </w:rPr>
                    <w:t xml:space="preserve">Sonda: cuerpo metálico resistente </w:t>
                  </w:r>
                </w:p>
                <w:p w:rsidR="00793D9C" w:rsidRPr="003B01FD" w:rsidRDefault="00793D9C" w:rsidP="00FA7690">
                  <w:pPr>
                    <w:pStyle w:val="IC1parrafos"/>
                    <w:numPr>
                      <w:ilvl w:val="0"/>
                      <w:numId w:val="49"/>
                    </w:numPr>
                    <w:spacing w:before="0" w:after="0" w:line="240" w:lineRule="auto"/>
                    <w:ind w:left="238" w:hangingChars="149" w:hanging="238"/>
                    <w:jc w:val="left"/>
                    <w:rPr>
                      <w:rStyle w:val="nfasis"/>
                      <w:i w:val="0"/>
                      <w:iCs w:val="0"/>
                      <w:sz w:val="16"/>
                      <w:szCs w:val="16"/>
                    </w:rPr>
                  </w:pPr>
                  <w:r w:rsidRPr="003B01FD">
                    <w:rPr>
                      <w:rStyle w:val="nfasis"/>
                      <w:i w:val="0"/>
                      <w:iCs w:val="0"/>
                      <w:sz w:val="16"/>
                      <w:szCs w:val="16"/>
                    </w:rPr>
                    <w:t>Grado de Impermeabilidad: IP 64 a IP 68</w:t>
                  </w:r>
                </w:p>
                <w:p w:rsidR="00793D9C" w:rsidRPr="003B01FD" w:rsidRDefault="00793D9C" w:rsidP="00FA7690">
                  <w:pPr>
                    <w:pStyle w:val="IC1parrafos"/>
                    <w:numPr>
                      <w:ilvl w:val="0"/>
                      <w:numId w:val="49"/>
                    </w:numPr>
                    <w:spacing w:before="0" w:after="0" w:line="240" w:lineRule="auto"/>
                    <w:ind w:left="238" w:hangingChars="149" w:hanging="238"/>
                    <w:jc w:val="left"/>
                    <w:rPr>
                      <w:rStyle w:val="nfasis"/>
                      <w:i w:val="0"/>
                      <w:iCs w:val="0"/>
                      <w:sz w:val="16"/>
                      <w:szCs w:val="16"/>
                    </w:rPr>
                  </w:pPr>
                  <w:r w:rsidRPr="003B01FD">
                    <w:rPr>
                      <w:rStyle w:val="nfasis"/>
                      <w:i w:val="0"/>
                      <w:iCs w:val="0"/>
                      <w:sz w:val="16"/>
                      <w:szCs w:val="16"/>
                    </w:rPr>
                    <w:t>Maletín: Reforzado</w:t>
                  </w:r>
                </w:p>
              </w:tc>
              <w:tc>
                <w:tcPr>
                  <w:tcW w:w="625"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rStyle w:val="nfasis"/>
                      <w:i w:val="0"/>
                      <w:sz w:val="16"/>
                      <w:szCs w:val="16"/>
                    </w:rPr>
                    <w:t>2</w:t>
                  </w:r>
                </w:p>
              </w:tc>
              <w:tc>
                <w:tcPr>
                  <w:tcW w:w="768"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rStyle w:val="nfasis"/>
                      <w:i w:val="0"/>
                      <w:sz w:val="16"/>
                      <w:szCs w:val="16"/>
                    </w:rPr>
                    <w:t>Equipo</w:t>
                  </w:r>
                </w:p>
              </w:tc>
              <w:tc>
                <w:tcPr>
                  <w:tcW w:w="2033" w:type="dxa"/>
                  <w:tcBorders>
                    <w:top w:val="single" w:sz="4" w:space="0" w:color="auto"/>
                    <w:left w:val="single" w:sz="4" w:space="0" w:color="auto"/>
                    <w:bottom w:val="single" w:sz="4" w:space="0" w:color="auto"/>
                    <w:right w:val="single" w:sz="4" w:space="0" w:color="auto"/>
                  </w:tcBorders>
                  <w:vAlign w:val="center"/>
                  <w:hideMark/>
                </w:tcPr>
                <w:p w:rsidR="00793D9C" w:rsidRPr="003B01FD" w:rsidRDefault="00793D9C" w:rsidP="00793D9C">
                  <w:pPr>
                    <w:pStyle w:val="IC1parrafos"/>
                    <w:spacing w:before="0" w:after="0" w:line="240" w:lineRule="auto"/>
                    <w:jc w:val="center"/>
                    <w:rPr>
                      <w:rStyle w:val="nfasis"/>
                      <w:i w:val="0"/>
                      <w:sz w:val="16"/>
                      <w:szCs w:val="16"/>
                    </w:rPr>
                  </w:pPr>
                  <w:r w:rsidRPr="003B01FD">
                    <w:rPr>
                      <w:noProof/>
                      <w:sz w:val="16"/>
                      <w:szCs w:val="16"/>
                      <w:lang w:val="es-BO" w:eastAsia="es-BO"/>
                    </w:rPr>
                    <w:drawing>
                      <wp:inline distT="0" distB="0" distL="0" distR="0" wp14:anchorId="50828E49" wp14:editId="3B996DB2">
                        <wp:extent cx="1242970" cy="962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l="34686" t="29686" r="31116" b="27641"/>
                                <a:stretch>
                                  <a:fillRect/>
                                </a:stretch>
                              </pic:blipFill>
                              <pic:spPr bwMode="auto">
                                <a:xfrm>
                                  <a:off x="0" y="0"/>
                                  <a:ext cx="1253931" cy="970509"/>
                                </a:xfrm>
                                <a:prstGeom prst="rect">
                                  <a:avLst/>
                                </a:prstGeom>
                                <a:noFill/>
                                <a:ln>
                                  <a:noFill/>
                                </a:ln>
                              </pic:spPr>
                            </pic:pic>
                          </a:graphicData>
                        </a:graphic>
                      </wp:inline>
                    </w:drawing>
                  </w:r>
                </w:p>
              </w:tc>
            </w:tr>
          </w:tbl>
          <w:p w:rsidR="005A3A74" w:rsidRPr="00EA4C81" w:rsidRDefault="005A3A74" w:rsidP="007B7F54">
            <w:pPr>
              <w:rPr>
                <w:rFonts w:ascii="Calibri" w:hAnsi="Calibri" w:cs="Calibri"/>
                <w:bCs/>
                <w:sz w:val="22"/>
                <w:szCs w:val="22"/>
                <w:lang w:val="es-BO"/>
              </w:rPr>
            </w:pPr>
          </w:p>
        </w:tc>
        <w:tc>
          <w:tcPr>
            <w:tcW w:w="4176" w:type="dxa"/>
            <w:vAlign w:val="center"/>
          </w:tcPr>
          <w:p w:rsidR="007B7F54" w:rsidRPr="009E54DA" w:rsidRDefault="007B7F54" w:rsidP="007B7F54">
            <w:pPr>
              <w:jc w:val="both"/>
              <w:rPr>
                <w:rFonts w:asciiTheme="minorHAnsi" w:hAnsiTheme="minorHAnsi" w:cstheme="minorHAnsi"/>
                <w:b/>
                <w:sz w:val="16"/>
                <w:szCs w:val="16"/>
              </w:rPr>
            </w:pPr>
          </w:p>
        </w:tc>
      </w:tr>
      <w:tr w:rsidR="007B7F54" w:rsidRPr="006F470A" w:rsidTr="00793D9C">
        <w:trPr>
          <w:trHeight w:val="224"/>
          <w:jc w:val="center"/>
        </w:trPr>
        <w:tc>
          <w:tcPr>
            <w:tcW w:w="7291" w:type="dxa"/>
            <w:vAlign w:val="center"/>
          </w:tcPr>
          <w:p w:rsidR="007B7F54" w:rsidRPr="00793D9C" w:rsidRDefault="00793D9C" w:rsidP="007B7F54">
            <w:pPr>
              <w:autoSpaceDE w:val="0"/>
              <w:autoSpaceDN w:val="0"/>
              <w:adjustRightInd w:val="0"/>
              <w:jc w:val="both"/>
              <w:rPr>
                <w:rFonts w:ascii="Calibri" w:hAnsi="Calibri" w:cs="Calibri"/>
                <w:b/>
                <w:bCs/>
                <w:sz w:val="16"/>
                <w:szCs w:val="22"/>
              </w:rPr>
            </w:pPr>
            <w:r w:rsidRPr="00793D9C">
              <w:rPr>
                <w:rFonts w:ascii="Calibri" w:hAnsi="Calibri" w:cs="Calibri"/>
                <w:b/>
                <w:bCs/>
                <w:sz w:val="16"/>
                <w:szCs w:val="22"/>
              </w:rPr>
              <w:t>BIENES DEFECTUOSOS</w:t>
            </w:r>
          </w:p>
          <w:p w:rsidR="00793D9C" w:rsidRPr="00793D9C" w:rsidRDefault="00793D9C" w:rsidP="007B7F54">
            <w:pPr>
              <w:autoSpaceDE w:val="0"/>
              <w:autoSpaceDN w:val="0"/>
              <w:adjustRightInd w:val="0"/>
              <w:jc w:val="both"/>
              <w:rPr>
                <w:rFonts w:asciiTheme="minorHAnsi" w:hAnsiTheme="minorHAnsi" w:cstheme="minorHAnsi"/>
                <w:sz w:val="16"/>
                <w:szCs w:val="16"/>
              </w:rPr>
            </w:pPr>
            <w:r w:rsidRPr="00793D9C">
              <w:rPr>
                <w:rFonts w:ascii="Calibri" w:hAnsi="Calibri" w:cs="Calibri"/>
                <w:sz w:val="16"/>
                <w:szCs w:val="22"/>
              </w:rPr>
              <w:t>En la recepción de los productos si se encontrara elementos defectuosos o dañados, proveedor deberá reemplazarlos por otras de iguales características o superiores en un plazo de quince (15) días calendario a partir de la constatación del defecto o daño encontrado, corriendo por su cuenta el transporte y lo que conlleve realizar el cambio.</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r w:rsidR="007B7F54" w:rsidRPr="006F470A" w:rsidTr="00793D9C">
        <w:trPr>
          <w:trHeight w:val="207"/>
          <w:jc w:val="center"/>
        </w:trPr>
        <w:tc>
          <w:tcPr>
            <w:tcW w:w="7291" w:type="dxa"/>
            <w:vAlign w:val="center"/>
          </w:tcPr>
          <w:p w:rsidR="007B7F54" w:rsidRPr="00793D9C" w:rsidRDefault="00793D9C" w:rsidP="007B7F54">
            <w:pPr>
              <w:autoSpaceDE w:val="0"/>
              <w:autoSpaceDN w:val="0"/>
              <w:adjustRightInd w:val="0"/>
              <w:jc w:val="both"/>
              <w:rPr>
                <w:rFonts w:ascii="Calibri" w:hAnsi="Calibri" w:cs="Calibri"/>
                <w:b/>
                <w:bCs/>
                <w:sz w:val="16"/>
                <w:szCs w:val="22"/>
              </w:rPr>
            </w:pPr>
            <w:r w:rsidRPr="00793D9C">
              <w:rPr>
                <w:rFonts w:ascii="Calibri" w:hAnsi="Calibri" w:cs="Calibri"/>
                <w:b/>
                <w:bCs/>
                <w:sz w:val="16"/>
                <w:szCs w:val="22"/>
              </w:rPr>
              <w:t>PLAZO DE ENTREGA</w:t>
            </w:r>
          </w:p>
          <w:p w:rsidR="00793D9C" w:rsidRPr="00793D9C" w:rsidRDefault="00793D9C" w:rsidP="007B7F54">
            <w:pPr>
              <w:autoSpaceDE w:val="0"/>
              <w:autoSpaceDN w:val="0"/>
              <w:adjustRightInd w:val="0"/>
              <w:jc w:val="both"/>
              <w:rPr>
                <w:rFonts w:ascii="Calibri" w:hAnsi="Calibri" w:cs="Calibri"/>
                <w:sz w:val="16"/>
                <w:szCs w:val="16"/>
                <w:lang w:val="es-ES_tradnl"/>
              </w:rPr>
            </w:pPr>
            <w:r w:rsidRPr="00793D9C">
              <w:rPr>
                <w:rFonts w:ascii="Calibri" w:hAnsi="Calibri" w:cs="Calibri"/>
                <w:sz w:val="16"/>
                <w:szCs w:val="22"/>
              </w:rPr>
              <w:t>El plazo de entrega de los bienes, será ciento veinte (120) días calendario. A partir del día siguiente hábil de la firma de contrato.</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r w:rsidR="007B7F54" w:rsidRPr="006F470A" w:rsidTr="00793D9C">
        <w:trPr>
          <w:trHeight w:val="224"/>
          <w:jc w:val="center"/>
        </w:trPr>
        <w:tc>
          <w:tcPr>
            <w:tcW w:w="7291" w:type="dxa"/>
            <w:vAlign w:val="center"/>
          </w:tcPr>
          <w:p w:rsidR="007B7F54" w:rsidRPr="00793D9C" w:rsidRDefault="00793D9C" w:rsidP="005A3A74">
            <w:pPr>
              <w:autoSpaceDE w:val="0"/>
              <w:autoSpaceDN w:val="0"/>
              <w:adjustRightInd w:val="0"/>
              <w:jc w:val="both"/>
              <w:rPr>
                <w:rFonts w:ascii="Calibri" w:hAnsi="Calibri" w:cs="Calibri"/>
                <w:b/>
                <w:bCs/>
                <w:sz w:val="16"/>
                <w:szCs w:val="22"/>
              </w:rPr>
            </w:pPr>
            <w:r w:rsidRPr="00793D9C">
              <w:rPr>
                <w:rFonts w:ascii="Calibri" w:hAnsi="Calibri" w:cs="Calibri"/>
                <w:b/>
                <w:bCs/>
                <w:sz w:val="16"/>
                <w:szCs w:val="22"/>
              </w:rPr>
              <w:t>SERVICIOS CONEXOS</w:t>
            </w:r>
          </w:p>
          <w:p w:rsidR="00793D9C" w:rsidRPr="00793D9C" w:rsidRDefault="00793D9C" w:rsidP="005A3A74">
            <w:pPr>
              <w:autoSpaceDE w:val="0"/>
              <w:autoSpaceDN w:val="0"/>
              <w:adjustRightInd w:val="0"/>
              <w:jc w:val="both"/>
              <w:rPr>
                <w:rFonts w:asciiTheme="minorHAnsi" w:hAnsiTheme="minorHAnsi" w:cstheme="minorHAnsi"/>
                <w:sz w:val="16"/>
                <w:szCs w:val="16"/>
              </w:rPr>
            </w:pPr>
            <w:r w:rsidRPr="00793D9C">
              <w:rPr>
                <w:rFonts w:ascii="Calibri" w:hAnsi="Calibri" w:cs="Calibri"/>
                <w:sz w:val="16"/>
                <w:szCs w:val="22"/>
              </w:rPr>
              <w:t xml:space="preserve">Como parte integrante de la provisión, el Proveedor deberá incluir un módulo de entrenamiento de 8 horas como mínimo en el manejo, operación y mantenimiento de los equipos; la que se realizará en el lugar de entrega de los bienes. El personal que impartirá este deberá tener el visto bueno del fabricante para realizar el módulo del entrenamiento citado.                                                                  </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r w:rsidR="005A3A74" w:rsidRPr="006F470A" w:rsidTr="00793D9C">
        <w:trPr>
          <w:trHeight w:val="224"/>
          <w:jc w:val="center"/>
        </w:trPr>
        <w:tc>
          <w:tcPr>
            <w:tcW w:w="7291" w:type="dxa"/>
            <w:vAlign w:val="center"/>
          </w:tcPr>
          <w:p w:rsidR="005A3A74" w:rsidRPr="00793D9C" w:rsidRDefault="00793D9C" w:rsidP="005A3A74">
            <w:pPr>
              <w:autoSpaceDE w:val="0"/>
              <w:autoSpaceDN w:val="0"/>
              <w:adjustRightInd w:val="0"/>
              <w:jc w:val="both"/>
              <w:rPr>
                <w:rFonts w:ascii="Calibri" w:hAnsi="Calibri" w:cs="Calibri"/>
                <w:b/>
                <w:bCs/>
                <w:sz w:val="16"/>
                <w:szCs w:val="22"/>
              </w:rPr>
            </w:pPr>
            <w:r w:rsidRPr="00793D9C">
              <w:rPr>
                <w:rFonts w:ascii="Calibri" w:hAnsi="Calibri" w:cs="Calibri"/>
                <w:b/>
                <w:bCs/>
                <w:sz w:val="16"/>
                <w:szCs w:val="22"/>
              </w:rPr>
              <w:t>MEDIOS DE TRANSPORTE</w:t>
            </w:r>
          </w:p>
          <w:p w:rsidR="00793D9C" w:rsidRPr="00793D9C" w:rsidRDefault="00793D9C" w:rsidP="00FA7690">
            <w:pPr>
              <w:numPr>
                <w:ilvl w:val="0"/>
                <w:numId w:val="50"/>
              </w:numPr>
              <w:autoSpaceDE w:val="0"/>
              <w:autoSpaceDN w:val="0"/>
              <w:adjustRightInd w:val="0"/>
              <w:jc w:val="both"/>
              <w:rPr>
                <w:rFonts w:ascii="Calibri" w:hAnsi="Calibri" w:cs="Calibri"/>
                <w:sz w:val="16"/>
                <w:szCs w:val="22"/>
                <w:lang w:eastAsia="es-ES"/>
              </w:rPr>
            </w:pPr>
            <w:r w:rsidRPr="00793D9C">
              <w:rPr>
                <w:rFonts w:ascii="Calibri" w:hAnsi="Calibri" w:cs="Calibri"/>
                <w:sz w:val="16"/>
                <w:szCs w:val="22"/>
              </w:rPr>
              <w:t>Los costos de transporte, trabajos de carguío y descarguío en el punto de entrega establecido por YPFB, correrán por cuenta y responsabilidad del proveedor; en el caso de ocurrir algún daño en este procedimiento será responsabilidad única del proveedor por la entrega de los Bienes.</w:t>
            </w:r>
          </w:p>
          <w:p w:rsidR="00793D9C" w:rsidRPr="00793D9C" w:rsidRDefault="00793D9C" w:rsidP="00793D9C">
            <w:pPr>
              <w:autoSpaceDE w:val="0"/>
              <w:autoSpaceDN w:val="0"/>
              <w:adjustRightInd w:val="0"/>
              <w:jc w:val="both"/>
              <w:rPr>
                <w:rFonts w:ascii="Calibri" w:hAnsi="Calibri" w:cs="Calibri"/>
                <w:sz w:val="16"/>
                <w:szCs w:val="22"/>
              </w:rPr>
            </w:pPr>
          </w:p>
          <w:p w:rsidR="00793D9C" w:rsidRPr="00793D9C" w:rsidRDefault="00793D9C" w:rsidP="00FA7690">
            <w:pPr>
              <w:numPr>
                <w:ilvl w:val="0"/>
                <w:numId w:val="50"/>
              </w:numPr>
              <w:autoSpaceDE w:val="0"/>
              <w:autoSpaceDN w:val="0"/>
              <w:adjustRightInd w:val="0"/>
              <w:jc w:val="both"/>
              <w:rPr>
                <w:rFonts w:asciiTheme="minorHAnsi" w:hAnsiTheme="minorHAnsi" w:cstheme="minorHAnsi"/>
                <w:sz w:val="16"/>
                <w:szCs w:val="16"/>
              </w:rPr>
            </w:pPr>
            <w:r w:rsidRPr="00793D9C">
              <w:rPr>
                <w:rFonts w:ascii="Calibri" w:hAnsi="Calibri" w:cs="Calibri"/>
                <w:sz w:val="16"/>
                <w:szCs w:val="22"/>
              </w:rPr>
              <w:t>Para fines de entrega, los bienes en su totalidad deberán ser colocados y entregados dentro del almacén dispuesto para el efecto y en coordinación previa con personal de almacenes de YPFB y la comisión de recepción designada.</w:t>
            </w:r>
          </w:p>
        </w:tc>
        <w:tc>
          <w:tcPr>
            <w:tcW w:w="4176" w:type="dxa"/>
            <w:vAlign w:val="center"/>
          </w:tcPr>
          <w:p w:rsidR="005A3A74" w:rsidRPr="00793D9C" w:rsidRDefault="005A3A74" w:rsidP="007B7F54">
            <w:pPr>
              <w:jc w:val="both"/>
              <w:rPr>
                <w:rFonts w:asciiTheme="minorHAnsi" w:hAnsiTheme="minorHAnsi" w:cstheme="minorHAnsi"/>
                <w:b/>
                <w:sz w:val="16"/>
                <w:szCs w:val="16"/>
              </w:rPr>
            </w:pPr>
          </w:p>
        </w:tc>
      </w:tr>
      <w:tr w:rsidR="007B7F54" w:rsidRPr="006F470A" w:rsidTr="00793D9C">
        <w:trPr>
          <w:trHeight w:val="224"/>
          <w:jc w:val="center"/>
        </w:trPr>
        <w:tc>
          <w:tcPr>
            <w:tcW w:w="7291" w:type="dxa"/>
            <w:vAlign w:val="center"/>
          </w:tcPr>
          <w:p w:rsidR="007B7F54" w:rsidRPr="00793D9C" w:rsidRDefault="00793D9C" w:rsidP="007B7F54">
            <w:pPr>
              <w:autoSpaceDE w:val="0"/>
              <w:autoSpaceDN w:val="0"/>
              <w:adjustRightInd w:val="0"/>
              <w:jc w:val="both"/>
              <w:rPr>
                <w:rFonts w:ascii="Calibri" w:hAnsi="Calibri" w:cs="Calibri"/>
                <w:b/>
                <w:bCs/>
                <w:sz w:val="16"/>
                <w:szCs w:val="22"/>
              </w:rPr>
            </w:pPr>
            <w:r w:rsidRPr="00793D9C">
              <w:rPr>
                <w:rFonts w:ascii="Calibri" w:hAnsi="Calibri" w:cs="Calibri"/>
                <w:b/>
                <w:bCs/>
                <w:sz w:val="16"/>
                <w:szCs w:val="22"/>
              </w:rPr>
              <w:t>EMBALAJE</w:t>
            </w:r>
          </w:p>
          <w:p w:rsidR="00793D9C" w:rsidRPr="00793D9C" w:rsidRDefault="00793D9C" w:rsidP="007B7F54">
            <w:pPr>
              <w:autoSpaceDE w:val="0"/>
              <w:autoSpaceDN w:val="0"/>
              <w:adjustRightInd w:val="0"/>
              <w:jc w:val="both"/>
              <w:rPr>
                <w:rFonts w:asciiTheme="minorHAnsi" w:hAnsiTheme="minorHAnsi" w:cstheme="minorHAnsi"/>
                <w:sz w:val="16"/>
                <w:szCs w:val="16"/>
              </w:rPr>
            </w:pPr>
            <w:r w:rsidRPr="00793D9C">
              <w:rPr>
                <w:rFonts w:ascii="Calibri" w:hAnsi="Calibri" w:cs="Calibri"/>
                <w:sz w:val="16"/>
                <w:szCs w:val="22"/>
              </w:rPr>
              <w:t>El proveedor deberá prever el tipo de embalaje idóneo y adecuado para resistir su almacenamiento y manipulación brusca para evitar daños a los bienes.</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sectPr w:rsidR="00793D9C" w:rsidSect="00793D9C">
          <w:pgSz w:w="15842" w:h="12242" w:orient="landscape" w:code="1"/>
          <w:pgMar w:top="1701" w:right="1701" w:bottom="1418" w:left="567"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7B7F54" w:rsidRDefault="007B7F54" w:rsidP="00F15D91">
      <w:pPr>
        <w:jc w:val="center"/>
        <w:rPr>
          <w:rFonts w:asciiTheme="minorHAnsi" w:hAnsiTheme="minorHAnsi" w:cstheme="minorHAnsi"/>
          <w:sz w:val="16"/>
          <w:szCs w:val="16"/>
          <w:lang w:val="es-BO"/>
        </w:rPr>
      </w:pPr>
    </w:p>
    <w:p w:rsidR="007B7F54" w:rsidRPr="006F470A" w:rsidRDefault="007B7F54"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793D9C">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722D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2" o:title=""/>
          </v:shape>
          <o:OLEObject Type="Embed" ProgID="Equation.3" ShapeID="_x0000_i1025" DrawAspect="Content" ObjectID="_1620737089"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4" o:title=""/>
          </v:shape>
          <o:OLEObject Type="Embed" ProgID="Equation.3" ShapeID="_x0000_i1026" DrawAspect="Content" ObjectID="_162073709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0737091"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20737092"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246CFF" w:rsidRDefault="00246CFF" w:rsidP="00246CFF">
      <w:pPr>
        <w:jc w:val="center"/>
        <w:rPr>
          <w:rFonts w:asciiTheme="minorHAnsi" w:hAnsiTheme="minorHAnsi" w:cstheme="minorHAnsi"/>
          <w:b/>
          <w:sz w:val="22"/>
          <w:szCs w:val="22"/>
          <w:lang w:val="es-ES_tradnl"/>
        </w:rPr>
      </w:pPr>
    </w:p>
    <w:p w:rsidR="007B7F54" w:rsidRPr="00246CFF" w:rsidRDefault="007B7F54" w:rsidP="00246CF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7B7F54" w:rsidRDefault="007B7F54" w:rsidP="007B7F54">
      <w:pPr>
        <w:rPr>
          <w:rFonts w:ascii="Verdana" w:hAnsi="Verdana" w:cs="Calibri"/>
          <w:b/>
          <w:color w:val="000000"/>
          <w:szCs w:val="22"/>
        </w:rPr>
      </w:pPr>
    </w:p>
    <w:p w:rsidR="00793D9C" w:rsidRDefault="00793D9C" w:rsidP="00793D9C">
      <w:pPr>
        <w:jc w:val="center"/>
        <w:rPr>
          <w:rFonts w:ascii="Verdana" w:hAnsi="Verdana" w:cs="Calibri"/>
          <w:b/>
          <w:sz w:val="22"/>
          <w:szCs w:val="22"/>
          <w:lang w:eastAsia="es-ES"/>
        </w:rPr>
      </w:pPr>
      <w:r>
        <w:rPr>
          <w:rFonts w:ascii="Verdana" w:hAnsi="Verdana" w:cs="Calibri"/>
          <w:b/>
          <w:szCs w:val="22"/>
        </w:rPr>
        <w:t>ADQUISICIÓN DE EQUIPOS DE DIAGNOSTICO PARA INSPECCION DIRECTA</w:t>
      </w:r>
    </w:p>
    <w:p w:rsidR="00793D9C" w:rsidRDefault="00793D9C" w:rsidP="00793D9C">
      <w:pPr>
        <w:jc w:val="center"/>
        <w:rPr>
          <w:rFonts w:ascii="Calibri" w:eastAsia="Arial Unicode MS" w:hAnsi="Calibri" w:cs="Calibri"/>
          <w:b/>
          <w:lang w:val="es-MX"/>
        </w:rPr>
      </w:pPr>
    </w:p>
    <w:tbl>
      <w:tblPr>
        <w:tblW w:w="7493" w:type="dxa"/>
        <w:jc w:val="center"/>
        <w:tblCellMar>
          <w:left w:w="70" w:type="dxa"/>
          <w:right w:w="70" w:type="dxa"/>
        </w:tblCellMar>
        <w:tblLook w:val="04A0" w:firstRow="1" w:lastRow="0" w:firstColumn="1" w:lastColumn="0" w:noHBand="0" w:noVBand="1"/>
      </w:tblPr>
      <w:tblGrid>
        <w:gridCol w:w="928"/>
        <w:gridCol w:w="4019"/>
        <w:gridCol w:w="1271"/>
        <w:gridCol w:w="1275"/>
      </w:tblGrid>
      <w:tr w:rsidR="00793D9C" w:rsidTr="00793D9C">
        <w:trPr>
          <w:trHeight w:val="502"/>
          <w:jc w:val="center"/>
        </w:trPr>
        <w:tc>
          <w:tcPr>
            <w:tcW w:w="1054"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793D9C" w:rsidRDefault="00793D9C">
            <w:pPr>
              <w:spacing w:before="60" w:after="60"/>
              <w:jc w:val="center"/>
              <w:rPr>
                <w:rFonts w:ascii="Verdana" w:hAnsi="Verdana" w:cs="Calibri"/>
                <w:b/>
                <w:bCs/>
                <w:sz w:val="16"/>
                <w:szCs w:val="18"/>
                <w:lang w:val="es-BO"/>
              </w:rPr>
            </w:pPr>
            <w:r>
              <w:rPr>
                <w:rFonts w:ascii="Verdana" w:hAnsi="Verdana" w:cs="Calibri"/>
                <w:b/>
                <w:bCs/>
                <w:sz w:val="16"/>
                <w:szCs w:val="18"/>
                <w:lang w:val="es-BO"/>
              </w:rPr>
              <w:t>N° ITEM</w:t>
            </w:r>
          </w:p>
        </w:tc>
        <w:tc>
          <w:tcPr>
            <w:tcW w:w="40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93D9C" w:rsidRDefault="00793D9C">
            <w:pPr>
              <w:spacing w:before="60" w:after="60"/>
              <w:jc w:val="center"/>
              <w:rPr>
                <w:rFonts w:ascii="Verdana" w:hAnsi="Verdana" w:cs="Calibri"/>
                <w:b/>
                <w:bCs/>
                <w:sz w:val="16"/>
                <w:szCs w:val="18"/>
                <w:lang w:val="es-BO"/>
              </w:rPr>
            </w:pPr>
            <w:r>
              <w:rPr>
                <w:rFonts w:ascii="Verdana" w:hAnsi="Verdana" w:cs="Calibri"/>
                <w:b/>
                <w:bCs/>
                <w:sz w:val="16"/>
                <w:szCs w:val="18"/>
                <w:lang w:val="es-BO"/>
              </w:rPr>
              <w:t>DESCRIPCIÓN DETALLADA DE LOS BIENES</w:t>
            </w:r>
          </w:p>
        </w:tc>
        <w:tc>
          <w:tcPr>
            <w:tcW w:w="11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27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93D9C" w:rsidRDefault="00793D9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793D9C" w:rsidTr="00793D9C">
        <w:trPr>
          <w:trHeight w:val="397"/>
          <w:jc w:val="center"/>
        </w:trPr>
        <w:tc>
          <w:tcPr>
            <w:tcW w:w="781" w:type="dxa"/>
            <w:tcBorders>
              <w:top w:val="single" w:sz="4" w:space="0" w:color="auto"/>
              <w:left w:val="single" w:sz="4" w:space="0" w:color="auto"/>
              <w:bottom w:val="single" w:sz="4" w:space="0" w:color="auto"/>
              <w:right w:val="single" w:sz="4" w:space="0" w:color="000000"/>
            </w:tcBorders>
            <w:vAlign w:val="center"/>
            <w:hideMark/>
          </w:tcPr>
          <w:p w:rsidR="00793D9C" w:rsidRDefault="00793D9C">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4019" w:type="dxa"/>
            <w:tcBorders>
              <w:top w:val="single" w:sz="4" w:space="0" w:color="auto"/>
              <w:left w:val="single" w:sz="4" w:space="0" w:color="auto"/>
              <w:bottom w:val="single" w:sz="4" w:space="0" w:color="auto"/>
              <w:right w:val="single" w:sz="4" w:space="0" w:color="000000"/>
            </w:tcBorders>
            <w:noWrap/>
            <w:vAlign w:val="center"/>
            <w:hideMark/>
          </w:tcPr>
          <w:p w:rsidR="00793D9C" w:rsidRDefault="00793D9C">
            <w:pPr>
              <w:spacing w:before="60" w:after="60"/>
              <w:rPr>
                <w:rFonts w:ascii="Verdana" w:hAnsi="Verdana" w:cs="Calibri"/>
                <w:sz w:val="18"/>
                <w:szCs w:val="18"/>
                <w:lang w:val="es-BO"/>
              </w:rPr>
            </w:pPr>
            <w:r>
              <w:rPr>
                <w:rFonts w:ascii="Verdana" w:hAnsi="Verdana" w:cs="Calibri"/>
                <w:sz w:val="18"/>
                <w:szCs w:val="18"/>
                <w:lang w:val="es-BO"/>
              </w:rPr>
              <w:t>MEDIDOR DE POTENCIAL REDOX (ORP) DE SUELOS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793D9C" w:rsidRDefault="00793D9C">
            <w:pPr>
              <w:spacing w:before="60" w:after="60"/>
              <w:jc w:val="center"/>
              <w:rPr>
                <w:rFonts w:ascii="Verdana" w:hAnsi="Verdana" w:cs="Calibri"/>
                <w:bCs/>
                <w:sz w:val="18"/>
                <w:szCs w:val="18"/>
                <w:lang w:val="es-BO"/>
              </w:rPr>
            </w:pPr>
            <w:r>
              <w:rPr>
                <w:rFonts w:ascii="Verdana" w:hAnsi="Verdana" w:cs="Calibri"/>
                <w:bCs/>
                <w:sz w:val="18"/>
                <w:szCs w:val="18"/>
                <w:lang w:val="es-BO"/>
              </w:rPr>
              <w:t>EQUIPO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793D9C" w:rsidRDefault="00793D9C">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793D9C" w:rsidTr="00793D9C">
        <w:trPr>
          <w:trHeight w:val="397"/>
          <w:jc w:val="center"/>
        </w:trPr>
        <w:tc>
          <w:tcPr>
            <w:tcW w:w="781" w:type="dxa"/>
            <w:tcBorders>
              <w:top w:val="single" w:sz="4" w:space="0" w:color="auto"/>
              <w:left w:val="single" w:sz="4" w:space="0" w:color="auto"/>
              <w:bottom w:val="single" w:sz="4" w:space="0" w:color="auto"/>
              <w:right w:val="single" w:sz="4" w:space="0" w:color="000000"/>
            </w:tcBorders>
            <w:vAlign w:val="center"/>
            <w:hideMark/>
          </w:tcPr>
          <w:p w:rsidR="00793D9C" w:rsidRDefault="00793D9C">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4019" w:type="dxa"/>
            <w:tcBorders>
              <w:top w:val="single" w:sz="4" w:space="0" w:color="auto"/>
              <w:left w:val="single" w:sz="4" w:space="0" w:color="auto"/>
              <w:bottom w:val="single" w:sz="4" w:space="0" w:color="auto"/>
              <w:right w:val="single" w:sz="4" w:space="0" w:color="000000"/>
            </w:tcBorders>
            <w:noWrap/>
            <w:vAlign w:val="center"/>
            <w:hideMark/>
          </w:tcPr>
          <w:p w:rsidR="00793D9C" w:rsidRDefault="00793D9C">
            <w:pPr>
              <w:spacing w:before="60" w:after="60"/>
              <w:rPr>
                <w:rFonts w:ascii="Verdana" w:hAnsi="Verdana" w:cs="Calibri"/>
                <w:sz w:val="18"/>
                <w:szCs w:val="18"/>
                <w:lang w:val="es-BO"/>
              </w:rPr>
            </w:pPr>
            <w:r>
              <w:rPr>
                <w:rFonts w:ascii="Verdana" w:hAnsi="Verdana" w:cs="Calibri"/>
                <w:sz w:val="18"/>
                <w:szCs w:val="18"/>
                <w:lang w:val="es-BO"/>
              </w:rPr>
              <w:t>MEDIDOR DE PH Y RESITIVIDAD DE SUELOS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793D9C" w:rsidRDefault="00793D9C">
            <w:pPr>
              <w:spacing w:before="60" w:after="60"/>
              <w:jc w:val="center"/>
              <w:rPr>
                <w:rFonts w:ascii="Verdana" w:hAnsi="Verdana" w:cs="Calibri"/>
                <w:bCs/>
                <w:sz w:val="18"/>
                <w:szCs w:val="18"/>
                <w:lang w:val="es-BO"/>
              </w:rPr>
            </w:pPr>
            <w:r>
              <w:rPr>
                <w:rFonts w:ascii="Verdana" w:hAnsi="Verdana" w:cs="Calibri"/>
                <w:bCs/>
                <w:sz w:val="18"/>
                <w:szCs w:val="18"/>
                <w:lang w:val="es-BO"/>
              </w:rPr>
              <w:t>EQUIPO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793D9C" w:rsidRDefault="00793D9C">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793D9C" w:rsidRDefault="00793D9C" w:rsidP="00793D9C">
      <w:pPr>
        <w:jc w:val="center"/>
        <w:rPr>
          <w:rFonts w:ascii="Calibri" w:eastAsia="Arial Unicode MS" w:hAnsi="Calibri" w:cs="Calibri"/>
          <w:b/>
          <w:lang w:val="es-MX" w:eastAsia="es-ES"/>
        </w:rPr>
      </w:pPr>
    </w:p>
    <w:p w:rsidR="00793D9C" w:rsidRDefault="00793D9C" w:rsidP="00FA7690">
      <w:pPr>
        <w:pStyle w:val="Prrafodelista"/>
        <w:numPr>
          <w:ilvl w:val="0"/>
          <w:numId w:val="5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793D9C" w:rsidRDefault="00793D9C" w:rsidP="00793D9C">
      <w:pPr>
        <w:pStyle w:val="Prrafodelista"/>
        <w:jc w:val="both"/>
        <w:rPr>
          <w:rFonts w:ascii="Calibri" w:hAnsi="Calibri" w:cs="Calibri"/>
          <w:b/>
          <w:bCs/>
          <w:sz w:val="22"/>
          <w:lang w:eastAsia="es-BO"/>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3"/>
      </w:tblGrid>
      <w:tr w:rsidR="00793D9C" w:rsidTr="00793D9C">
        <w:trPr>
          <w:trHeight w:val="535"/>
          <w:jc w:val="center"/>
        </w:trPr>
        <w:tc>
          <w:tcPr>
            <w:tcW w:w="97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autoSpaceDE w:val="0"/>
              <w:autoSpaceDN w:val="0"/>
              <w:adjustRightInd w:val="0"/>
              <w:rPr>
                <w:rFonts w:ascii="Calibri" w:hAnsi="Calibri"/>
                <w:color w:val="000000"/>
                <w:sz w:val="22"/>
                <w:szCs w:val="22"/>
                <w:lang w:eastAsia="es-ES"/>
              </w:rPr>
            </w:pPr>
            <w:r>
              <w:rPr>
                <w:rFonts w:ascii="Calibri" w:hAnsi="Calibri" w:cs="Calibri"/>
                <w:b/>
                <w:bCs/>
                <w:sz w:val="22"/>
                <w:szCs w:val="22"/>
              </w:rPr>
              <w:t xml:space="preserve">CARACTERÍSTICAS TÉCNICAS DE LOS BIENES </w:t>
            </w:r>
          </w:p>
        </w:tc>
      </w:tr>
      <w:tr w:rsidR="00793D9C" w:rsidTr="00793D9C">
        <w:trPr>
          <w:trHeight w:val="50"/>
          <w:jc w:val="center"/>
        </w:trPr>
        <w:tc>
          <w:tcPr>
            <w:tcW w:w="9783" w:type="dxa"/>
            <w:tcBorders>
              <w:top w:val="single" w:sz="4" w:space="0" w:color="auto"/>
              <w:left w:val="single" w:sz="4" w:space="0" w:color="auto"/>
              <w:bottom w:val="single" w:sz="4" w:space="0" w:color="auto"/>
              <w:right w:val="single" w:sz="4" w:space="0" w:color="auto"/>
            </w:tcBorders>
            <w:vAlign w:val="center"/>
          </w:tcPr>
          <w:p w:rsidR="00793D9C" w:rsidRDefault="00793D9C">
            <w:pPr>
              <w:autoSpaceDE w:val="0"/>
              <w:autoSpaceDN w:val="0"/>
              <w:adjustRightInd w:val="0"/>
              <w:jc w:val="both"/>
              <w:rPr>
                <w:sz w:val="24"/>
                <w:szCs w:val="24"/>
              </w:rPr>
            </w:pPr>
            <w:r>
              <w:rPr>
                <w:rFonts w:ascii="Calibri" w:hAnsi="Calibri" w:cs="Calibri"/>
                <w:sz w:val="22"/>
                <w:szCs w:val="22"/>
              </w:rPr>
              <w:t>Los bienes requeridos tienen las siguientes características:</w:t>
            </w:r>
          </w:p>
          <w:p w:rsidR="00793D9C" w:rsidRDefault="00793D9C"/>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890"/>
              <w:gridCol w:w="2793"/>
              <w:gridCol w:w="728"/>
              <w:gridCol w:w="982"/>
              <w:gridCol w:w="2491"/>
            </w:tblGrid>
            <w:tr w:rsidR="00793D9C">
              <w:trPr>
                <w:trHeight w:val="454"/>
                <w:jc w:val="center"/>
              </w:trPr>
              <w:tc>
                <w:tcPr>
                  <w:tcW w:w="5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pStyle w:val="IC1parrafos"/>
                    <w:spacing w:before="0" w:after="0" w:line="240" w:lineRule="auto"/>
                    <w:jc w:val="center"/>
                    <w:rPr>
                      <w:rStyle w:val="nfasis"/>
                      <w:rFonts w:ascii="Calibri" w:hAnsi="Calibri"/>
                      <w:b/>
                      <w:i w:val="0"/>
                      <w:sz w:val="20"/>
                      <w:szCs w:val="16"/>
                    </w:rPr>
                  </w:pPr>
                  <w:r>
                    <w:rPr>
                      <w:rStyle w:val="nfasis"/>
                      <w:rFonts w:ascii="Calibri" w:hAnsi="Calibri"/>
                      <w:b/>
                      <w:i w:val="0"/>
                      <w:sz w:val="20"/>
                      <w:szCs w:val="16"/>
                    </w:rPr>
                    <w:t>Nº ITEM</w:t>
                  </w:r>
                </w:p>
              </w:tc>
              <w:tc>
                <w:tcPr>
                  <w:tcW w:w="190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pStyle w:val="IC1parrafos"/>
                    <w:spacing w:before="0" w:after="0" w:line="240" w:lineRule="auto"/>
                    <w:jc w:val="center"/>
                    <w:rPr>
                      <w:rStyle w:val="nfasis"/>
                      <w:rFonts w:ascii="Calibri" w:hAnsi="Calibri"/>
                      <w:b/>
                      <w:i w:val="0"/>
                      <w:sz w:val="20"/>
                      <w:szCs w:val="16"/>
                    </w:rPr>
                  </w:pPr>
                  <w:r>
                    <w:rPr>
                      <w:rStyle w:val="nfasis"/>
                      <w:rFonts w:ascii="Calibri" w:hAnsi="Calibri"/>
                      <w:b/>
                      <w:i w:val="0"/>
                      <w:sz w:val="20"/>
                      <w:szCs w:val="16"/>
                    </w:rPr>
                    <w:t>DESCRIPCIÓN</w:t>
                  </w:r>
                </w:p>
              </w:tc>
              <w:tc>
                <w:tcPr>
                  <w:tcW w:w="283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pStyle w:val="IC1parrafos"/>
                    <w:spacing w:before="0" w:after="0" w:line="240" w:lineRule="auto"/>
                    <w:jc w:val="center"/>
                    <w:rPr>
                      <w:rStyle w:val="nfasis"/>
                      <w:rFonts w:ascii="Calibri" w:hAnsi="Calibri"/>
                      <w:b/>
                      <w:i w:val="0"/>
                      <w:sz w:val="20"/>
                      <w:szCs w:val="16"/>
                    </w:rPr>
                  </w:pPr>
                  <w:r>
                    <w:rPr>
                      <w:rStyle w:val="nfasis"/>
                      <w:rFonts w:ascii="Calibri" w:hAnsi="Calibri"/>
                      <w:b/>
                      <w:i w:val="0"/>
                      <w:sz w:val="20"/>
                      <w:szCs w:val="16"/>
                    </w:rPr>
                    <w:t>DETALLE</w:t>
                  </w:r>
                </w:p>
              </w:tc>
              <w:tc>
                <w:tcPr>
                  <w:tcW w:w="72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pStyle w:val="IC1parrafos"/>
                    <w:spacing w:before="0" w:after="0" w:line="240" w:lineRule="auto"/>
                    <w:jc w:val="center"/>
                    <w:rPr>
                      <w:rStyle w:val="nfasis"/>
                      <w:rFonts w:ascii="Calibri" w:hAnsi="Calibri"/>
                      <w:b/>
                      <w:i w:val="0"/>
                      <w:sz w:val="20"/>
                    </w:rPr>
                  </w:pPr>
                  <w:r>
                    <w:rPr>
                      <w:rStyle w:val="nfasis"/>
                      <w:rFonts w:ascii="Calibri" w:hAnsi="Calibri"/>
                      <w:b/>
                      <w:i w:val="0"/>
                      <w:sz w:val="20"/>
                      <w:szCs w:val="16"/>
                    </w:rPr>
                    <w:t>CANT.</w:t>
                  </w:r>
                </w:p>
              </w:tc>
              <w:tc>
                <w:tcPr>
                  <w:tcW w:w="98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pStyle w:val="IC1parrafos"/>
                    <w:spacing w:before="0" w:after="0" w:line="240" w:lineRule="auto"/>
                    <w:jc w:val="center"/>
                    <w:rPr>
                      <w:rStyle w:val="nfasis"/>
                      <w:rFonts w:ascii="Calibri" w:hAnsi="Calibri"/>
                      <w:b/>
                      <w:i w:val="0"/>
                      <w:sz w:val="20"/>
                    </w:rPr>
                  </w:pPr>
                  <w:r>
                    <w:rPr>
                      <w:rStyle w:val="nfasis"/>
                      <w:rFonts w:ascii="Calibri" w:hAnsi="Calibri"/>
                      <w:b/>
                      <w:i w:val="0"/>
                      <w:sz w:val="20"/>
                      <w:szCs w:val="16"/>
                    </w:rPr>
                    <w:t>UNIDAD</w:t>
                  </w:r>
                </w:p>
              </w:tc>
              <w:tc>
                <w:tcPr>
                  <w:tcW w:w="249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pStyle w:val="IC1parrafos"/>
                    <w:spacing w:before="0" w:after="0" w:line="240" w:lineRule="auto"/>
                    <w:jc w:val="center"/>
                    <w:rPr>
                      <w:rStyle w:val="nfasis"/>
                      <w:rFonts w:ascii="Calibri" w:hAnsi="Calibri"/>
                      <w:b/>
                      <w:i w:val="0"/>
                      <w:sz w:val="20"/>
                    </w:rPr>
                  </w:pPr>
                  <w:r>
                    <w:rPr>
                      <w:rStyle w:val="nfasis"/>
                      <w:rFonts w:ascii="Calibri" w:hAnsi="Calibri"/>
                      <w:b/>
                      <w:i w:val="0"/>
                      <w:sz w:val="20"/>
                      <w:szCs w:val="16"/>
                    </w:rPr>
                    <w:t>GRAFICO (La fotografía es solo referencial)</w:t>
                  </w:r>
                </w:p>
              </w:tc>
            </w:tr>
            <w:tr w:rsidR="00793D9C">
              <w:trPr>
                <w:jc w:val="center"/>
              </w:trPr>
              <w:tc>
                <w:tcPr>
                  <w:tcW w:w="58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rStyle w:val="nfasis"/>
                      <w:rFonts w:ascii="Calibri" w:hAnsi="Calibri"/>
                      <w:i w:val="0"/>
                      <w:sz w:val="20"/>
                      <w:szCs w:val="16"/>
                    </w:rPr>
                    <w:t>1</w:t>
                  </w:r>
                </w:p>
              </w:tc>
              <w:tc>
                <w:tcPr>
                  <w:tcW w:w="190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spacing w:before="60" w:after="60"/>
                    <w:rPr>
                      <w:rFonts w:ascii="Verdana" w:hAnsi="Verdana" w:cs="Calibri"/>
                      <w:b/>
                      <w:sz w:val="18"/>
                      <w:szCs w:val="18"/>
                      <w:lang w:val="es-BO"/>
                    </w:rPr>
                  </w:pPr>
                  <w:r>
                    <w:rPr>
                      <w:rFonts w:ascii="Verdana" w:hAnsi="Verdana" w:cs="Calibri"/>
                      <w:b/>
                      <w:sz w:val="18"/>
                      <w:szCs w:val="18"/>
                      <w:lang w:val="es-BO"/>
                    </w:rPr>
                    <w:t xml:space="preserve">MEDIDOR DE POTENCIAL REDOX (ORP) DE SUELOS </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medidor Portátil</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sonda de PH*</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sonda de ORP*</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para calibración del PH 4.01-7.01-10.01</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para calibración del ORP 200-275 mV</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de almacenamiento</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de limpieza</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maletín reforzado</w:t>
                  </w:r>
                </w:p>
                <w:p w:rsidR="00793D9C" w:rsidRDefault="00793D9C">
                  <w:pPr>
                    <w:spacing w:before="40" w:after="40"/>
                    <w:ind w:left="-47"/>
                    <w:rPr>
                      <w:rFonts w:ascii="Verdana" w:hAnsi="Verdana" w:cs="Calibri"/>
                      <w:sz w:val="14"/>
                      <w:szCs w:val="14"/>
                      <w:lang w:val="es-BO"/>
                    </w:rPr>
                  </w:pPr>
                  <w:r>
                    <w:rPr>
                      <w:rFonts w:ascii="Verdana" w:hAnsi="Verdana" w:cs="Calibri"/>
                      <w:sz w:val="12"/>
                      <w:szCs w:val="14"/>
                      <w:lang w:val="es-BO"/>
                    </w:rPr>
                    <w:t>* La sonda puede ser combinada PH/ORP.</w:t>
                  </w:r>
                </w:p>
              </w:tc>
              <w:tc>
                <w:tcPr>
                  <w:tcW w:w="2831" w:type="dxa"/>
                  <w:tcBorders>
                    <w:top w:val="single" w:sz="4" w:space="0" w:color="auto"/>
                    <w:left w:val="single" w:sz="4" w:space="0" w:color="auto"/>
                    <w:bottom w:val="single" w:sz="4" w:space="0" w:color="auto"/>
                    <w:right w:val="single" w:sz="4" w:space="0" w:color="auto"/>
                  </w:tcBorders>
                  <w:hideMark/>
                </w:tcPr>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Rango Medición ORP: 0 a +/-2000 [mV]</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Rango Med. Temperatura: -5 a 100 [°C]</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 xml:space="preserve">Operación a: 0 a 50 °C y 0 a 100% HR  </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Impedancia: 10^12 [ohm]</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Resolución: 0.1 [mV]</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Precisión: +/- 0.2 [mV]</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Calibración automática: Puntos de calibración hasta 3 a 5.</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 xml:space="preserve">Sonda: para uso en suelos, cuerpo metálico resistente </w:t>
                  </w:r>
                </w:p>
                <w:p w:rsidR="00793D9C" w:rsidRDefault="00793D9C" w:rsidP="00FA7690">
                  <w:pPr>
                    <w:pStyle w:val="IC1parrafos"/>
                    <w:numPr>
                      <w:ilvl w:val="0"/>
                      <w:numId w:val="49"/>
                    </w:numPr>
                    <w:spacing w:before="0" w:after="0" w:line="240" w:lineRule="auto"/>
                    <w:ind w:left="298" w:hangingChars="149" w:hanging="298"/>
                    <w:jc w:val="left"/>
                    <w:rPr>
                      <w:rStyle w:val="nfasis"/>
                      <w:i w:val="0"/>
                      <w:iCs w:val="0"/>
                    </w:rPr>
                  </w:pPr>
                  <w:r>
                    <w:rPr>
                      <w:rStyle w:val="nfasis"/>
                      <w:rFonts w:ascii="Calibri" w:hAnsi="Calibri"/>
                      <w:i w:val="0"/>
                      <w:iCs w:val="0"/>
                      <w:sz w:val="20"/>
                      <w:szCs w:val="16"/>
                    </w:rPr>
                    <w:t>Registro: &gt; a 100 muestras</w:t>
                  </w:r>
                </w:p>
                <w:p w:rsidR="00793D9C" w:rsidRDefault="00793D9C" w:rsidP="00FA7690">
                  <w:pPr>
                    <w:pStyle w:val="IC1parrafos"/>
                    <w:numPr>
                      <w:ilvl w:val="0"/>
                      <w:numId w:val="49"/>
                    </w:numPr>
                    <w:spacing w:before="0" w:after="0" w:line="240" w:lineRule="auto"/>
                    <w:ind w:left="298" w:hangingChars="149" w:hanging="298"/>
                    <w:jc w:val="left"/>
                    <w:rPr>
                      <w:rStyle w:val="nfasis"/>
                      <w:rFonts w:ascii="Calibri" w:hAnsi="Calibri"/>
                      <w:i w:val="0"/>
                      <w:iCs w:val="0"/>
                      <w:sz w:val="20"/>
                      <w:szCs w:val="16"/>
                    </w:rPr>
                  </w:pPr>
                  <w:r>
                    <w:rPr>
                      <w:rStyle w:val="nfasis"/>
                      <w:rFonts w:ascii="Calibri" w:hAnsi="Calibri"/>
                      <w:i w:val="0"/>
                      <w:iCs w:val="0"/>
                      <w:sz w:val="20"/>
                      <w:szCs w:val="16"/>
                    </w:rPr>
                    <w:t>Interfaz con PC: USB</w:t>
                  </w:r>
                </w:p>
                <w:p w:rsidR="00793D9C" w:rsidRDefault="00793D9C" w:rsidP="00FA7690">
                  <w:pPr>
                    <w:pStyle w:val="IC1parrafos"/>
                    <w:numPr>
                      <w:ilvl w:val="0"/>
                      <w:numId w:val="49"/>
                    </w:numPr>
                    <w:spacing w:before="0" w:after="0" w:line="240" w:lineRule="auto"/>
                    <w:ind w:left="298" w:hangingChars="149" w:hanging="298"/>
                    <w:jc w:val="left"/>
                    <w:rPr>
                      <w:rStyle w:val="nfasis"/>
                      <w:rFonts w:ascii="Calibri" w:hAnsi="Calibri"/>
                      <w:i w:val="0"/>
                      <w:iCs w:val="0"/>
                      <w:sz w:val="20"/>
                      <w:szCs w:val="16"/>
                    </w:rPr>
                  </w:pPr>
                  <w:r>
                    <w:rPr>
                      <w:rStyle w:val="nfasis"/>
                      <w:rFonts w:ascii="Calibri" w:hAnsi="Calibri"/>
                      <w:i w:val="0"/>
                      <w:iCs w:val="0"/>
                      <w:sz w:val="20"/>
                      <w:szCs w:val="16"/>
                    </w:rPr>
                    <w:t>Grado de Impermeabilidad: IP 64 a IP 68</w:t>
                  </w:r>
                </w:p>
              </w:tc>
              <w:tc>
                <w:tcPr>
                  <w:tcW w:w="728"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rStyle w:val="nfasis"/>
                      <w:rFonts w:ascii="Calibri" w:hAnsi="Calibri"/>
                      <w:i w:val="0"/>
                      <w:sz w:val="20"/>
                      <w:szCs w:val="16"/>
                    </w:rPr>
                    <w:t>2</w:t>
                  </w:r>
                </w:p>
              </w:tc>
              <w:tc>
                <w:tcPr>
                  <w:tcW w:w="985"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rStyle w:val="nfasis"/>
                      <w:rFonts w:ascii="Calibri" w:hAnsi="Calibri"/>
                      <w:i w:val="0"/>
                      <w:sz w:val="20"/>
                      <w:szCs w:val="16"/>
                    </w:rPr>
                    <w:t>Equipo</w:t>
                  </w:r>
                </w:p>
              </w:tc>
              <w:tc>
                <w:tcPr>
                  <w:tcW w:w="2495"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noProof/>
                      <w:lang w:val="es-BO" w:eastAsia="es-BO"/>
                    </w:rPr>
                    <w:drawing>
                      <wp:inline distT="0" distB="0" distL="0" distR="0">
                        <wp:extent cx="990600" cy="149542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36356" t="18810" r="36523" b="10037"/>
                                <a:stretch>
                                  <a:fillRect/>
                                </a:stretch>
                              </pic:blipFill>
                              <pic:spPr bwMode="auto">
                                <a:xfrm>
                                  <a:off x="0" y="0"/>
                                  <a:ext cx="990600" cy="1495425"/>
                                </a:xfrm>
                                <a:prstGeom prst="rect">
                                  <a:avLst/>
                                </a:prstGeom>
                                <a:noFill/>
                                <a:ln>
                                  <a:noFill/>
                                </a:ln>
                              </pic:spPr>
                            </pic:pic>
                          </a:graphicData>
                        </a:graphic>
                      </wp:inline>
                    </w:drawing>
                  </w:r>
                </w:p>
              </w:tc>
            </w:tr>
            <w:tr w:rsidR="00793D9C">
              <w:trPr>
                <w:jc w:val="center"/>
              </w:trPr>
              <w:tc>
                <w:tcPr>
                  <w:tcW w:w="58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rStyle w:val="nfasis"/>
                      <w:rFonts w:ascii="Calibri" w:hAnsi="Calibri"/>
                      <w:i w:val="0"/>
                      <w:sz w:val="20"/>
                      <w:szCs w:val="16"/>
                    </w:rPr>
                    <w:t>2</w:t>
                  </w:r>
                </w:p>
              </w:tc>
              <w:tc>
                <w:tcPr>
                  <w:tcW w:w="190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spacing w:before="60" w:after="60"/>
                    <w:rPr>
                      <w:rFonts w:ascii="Verdana" w:hAnsi="Verdana" w:cs="Calibri"/>
                      <w:b/>
                      <w:sz w:val="18"/>
                      <w:szCs w:val="18"/>
                      <w:lang w:val="es-BO"/>
                    </w:rPr>
                  </w:pPr>
                  <w:r>
                    <w:rPr>
                      <w:rFonts w:ascii="Verdana" w:hAnsi="Verdana" w:cs="Calibri"/>
                      <w:b/>
                      <w:sz w:val="18"/>
                      <w:szCs w:val="18"/>
                      <w:lang w:val="es-BO"/>
                    </w:rPr>
                    <w:t xml:space="preserve">MEDIDOR DE PH Y RESITIVIDAD DE SUELOS </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medidor Portátil</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sonda para zanja (corto alcance)</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sonda superficial (largo alcance)</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de limpieza</w:t>
                  </w:r>
                </w:p>
                <w:p w:rsidR="00793D9C" w:rsidRDefault="00793D9C" w:rsidP="00FA7690">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maletín reforzado</w:t>
                  </w:r>
                </w:p>
              </w:tc>
              <w:tc>
                <w:tcPr>
                  <w:tcW w:w="2831" w:type="dxa"/>
                  <w:tcBorders>
                    <w:top w:val="single" w:sz="4" w:space="0" w:color="auto"/>
                    <w:left w:val="single" w:sz="4" w:space="0" w:color="auto"/>
                    <w:bottom w:val="single" w:sz="4" w:space="0" w:color="auto"/>
                    <w:right w:val="single" w:sz="4" w:space="0" w:color="auto"/>
                  </w:tcBorders>
                  <w:hideMark/>
                </w:tcPr>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Rango Medición PH: 3 a 10 [pH]</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Rango Medición Resistividad: 0 a 1.5 [Mega ohm-cm]</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Precisión PH: +/- 0.5 [pH]</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Precisión Resistividad: +/- 5% de lectura</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 xml:space="preserve">Operación a: 0 a 50 °C - 0 a 100% HR  </w:t>
                  </w:r>
                </w:p>
                <w:p w:rsidR="00793D9C" w:rsidRDefault="00793D9C" w:rsidP="00FA7690">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rPr>
                    <w:t xml:space="preserve">Sonda: cuerpo metálico resistente </w:t>
                  </w:r>
                </w:p>
                <w:p w:rsidR="00793D9C" w:rsidRDefault="00793D9C" w:rsidP="00FA7690">
                  <w:pPr>
                    <w:pStyle w:val="IC1parrafos"/>
                    <w:numPr>
                      <w:ilvl w:val="0"/>
                      <w:numId w:val="49"/>
                    </w:numPr>
                    <w:spacing w:before="0" w:after="0" w:line="240" w:lineRule="auto"/>
                    <w:ind w:left="298" w:hangingChars="149" w:hanging="298"/>
                    <w:jc w:val="left"/>
                    <w:rPr>
                      <w:rStyle w:val="nfasis"/>
                      <w:i w:val="0"/>
                      <w:iCs w:val="0"/>
                    </w:rPr>
                  </w:pPr>
                  <w:r>
                    <w:rPr>
                      <w:rStyle w:val="nfasis"/>
                      <w:rFonts w:ascii="Calibri" w:hAnsi="Calibri"/>
                      <w:i w:val="0"/>
                      <w:iCs w:val="0"/>
                      <w:sz w:val="20"/>
                      <w:szCs w:val="16"/>
                    </w:rPr>
                    <w:t>Grado de Impermeabilidad: IP 64 a IP 68</w:t>
                  </w:r>
                </w:p>
                <w:p w:rsidR="00793D9C" w:rsidRDefault="00793D9C" w:rsidP="00FA7690">
                  <w:pPr>
                    <w:pStyle w:val="IC1parrafos"/>
                    <w:numPr>
                      <w:ilvl w:val="0"/>
                      <w:numId w:val="49"/>
                    </w:numPr>
                    <w:spacing w:before="0" w:after="0" w:line="240" w:lineRule="auto"/>
                    <w:ind w:left="298" w:hangingChars="149" w:hanging="298"/>
                    <w:jc w:val="left"/>
                    <w:rPr>
                      <w:rStyle w:val="nfasis"/>
                      <w:rFonts w:ascii="Calibri" w:hAnsi="Calibri"/>
                      <w:i w:val="0"/>
                      <w:iCs w:val="0"/>
                      <w:sz w:val="20"/>
                      <w:szCs w:val="16"/>
                    </w:rPr>
                  </w:pPr>
                  <w:r>
                    <w:rPr>
                      <w:rStyle w:val="nfasis"/>
                      <w:rFonts w:ascii="Calibri" w:hAnsi="Calibri"/>
                      <w:i w:val="0"/>
                      <w:iCs w:val="0"/>
                      <w:sz w:val="20"/>
                      <w:szCs w:val="16"/>
                    </w:rPr>
                    <w:t>Maletín: Reforzado</w:t>
                  </w:r>
                </w:p>
              </w:tc>
              <w:tc>
                <w:tcPr>
                  <w:tcW w:w="728"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rStyle w:val="nfasis"/>
                      <w:rFonts w:ascii="Calibri" w:hAnsi="Calibri"/>
                      <w:i w:val="0"/>
                      <w:sz w:val="20"/>
                      <w:szCs w:val="16"/>
                    </w:rPr>
                    <w:t>2</w:t>
                  </w:r>
                </w:p>
              </w:tc>
              <w:tc>
                <w:tcPr>
                  <w:tcW w:w="985"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rStyle w:val="nfasis"/>
                      <w:rFonts w:ascii="Calibri" w:hAnsi="Calibri"/>
                      <w:i w:val="0"/>
                      <w:sz w:val="20"/>
                      <w:szCs w:val="16"/>
                    </w:rPr>
                    <w:t>Equipo</w:t>
                  </w:r>
                </w:p>
              </w:tc>
              <w:tc>
                <w:tcPr>
                  <w:tcW w:w="2495"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IC1parrafos"/>
                    <w:spacing w:before="0" w:after="0" w:line="240" w:lineRule="auto"/>
                    <w:jc w:val="center"/>
                    <w:rPr>
                      <w:rStyle w:val="nfasis"/>
                      <w:rFonts w:ascii="Calibri" w:hAnsi="Calibri"/>
                      <w:i w:val="0"/>
                      <w:sz w:val="20"/>
                      <w:szCs w:val="16"/>
                    </w:rPr>
                  </w:pPr>
                  <w:r>
                    <w:rPr>
                      <w:noProof/>
                      <w:lang w:val="es-BO" w:eastAsia="es-BO"/>
                    </w:rPr>
                    <w:drawing>
                      <wp:inline distT="0" distB="0" distL="0" distR="0">
                        <wp:extent cx="1390650" cy="10763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l="34686" t="29686" r="31116" b="27641"/>
                                <a:stretch>
                                  <a:fillRect/>
                                </a:stretch>
                              </pic:blipFill>
                              <pic:spPr bwMode="auto">
                                <a:xfrm>
                                  <a:off x="0" y="0"/>
                                  <a:ext cx="1390650" cy="1076325"/>
                                </a:xfrm>
                                <a:prstGeom prst="rect">
                                  <a:avLst/>
                                </a:prstGeom>
                                <a:noFill/>
                                <a:ln>
                                  <a:noFill/>
                                </a:ln>
                              </pic:spPr>
                            </pic:pic>
                          </a:graphicData>
                        </a:graphic>
                      </wp:inline>
                    </w:drawing>
                  </w:r>
                </w:p>
              </w:tc>
            </w:tr>
          </w:tbl>
          <w:p w:rsidR="00793D9C" w:rsidRDefault="00793D9C">
            <w:pPr>
              <w:jc w:val="center"/>
              <w:rPr>
                <w:lang w:val="es-BO" w:eastAsia="es-BO"/>
              </w:rPr>
            </w:pPr>
          </w:p>
        </w:tc>
      </w:tr>
      <w:tr w:rsidR="00793D9C" w:rsidTr="00793D9C">
        <w:trPr>
          <w:trHeight w:val="777"/>
          <w:jc w:val="center"/>
        </w:trPr>
        <w:tc>
          <w:tcPr>
            <w:tcW w:w="97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jc w:val="both"/>
              <w:rPr>
                <w:rFonts w:ascii="Calibri" w:hAnsi="Calibri" w:cs="Calibri"/>
                <w:b/>
                <w:sz w:val="22"/>
                <w:szCs w:val="22"/>
                <w:lang w:eastAsia="es-ES"/>
              </w:rPr>
            </w:pPr>
            <w:r>
              <w:rPr>
                <w:rFonts w:ascii="Calibri" w:hAnsi="Calibri" w:cs="Calibri"/>
                <w:b/>
                <w:bCs/>
                <w:sz w:val="22"/>
                <w:szCs w:val="22"/>
              </w:rPr>
              <w:t xml:space="preserve">BIENES DEFECTUOSOS </w:t>
            </w:r>
          </w:p>
        </w:tc>
      </w:tr>
      <w:tr w:rsidR="00793D9C" w:rsidTr="00793D9C">
        <w:trPr>
          <w:trHeight w:val="777"/>
          <w:jc w:val="center"/>
        </w:trPr>
        <w:tc>
          <w:tcPr>
            <w:tcW w:w="978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pStyle w:val="Prrafodelista"/>
              <w:autoSpaceDE w:val="0"/>
              <w:autoSpaceDN w:val="0"/>
              <w:adjustRightInd w:val="0"/>
              <w:ind w:left="0"/>
              <w:jc w:val="both"/>
              <w:rPr>
                <w:rFonts w:ascii="Calibri" w:hAnsi="Calibri" w:cs="Calibri"/>
                <w:sz w:val="22"/>
                <w:szCs w:val="22"/>
              </w:rPr>
            </w:pPr>
            <w:r>
              <w:rPr>
                <w:rFonts w:ascii="Calibri" w:hAnsi="Calibri" w:cs="Calibri"/>
                <w:sz w:val="22"/>
                <w:szCs w:val="22"/>
              </w:rPr>
              <w:t>En la recepción de los productos si se encontrara elementos defectuosos o dañados, proveedor deberá reemplazarlos por otras de iguales características o superiores en un plazo de quince (15) días calendario a partir de la constatación del defecto o daño encontrado, corriendo por su cuenta el transporte y lo que conlleve realizar el cambio.</w:t>
            </w:r>
          </w:p>
        </w:tc>
      </w:tr>
      <w:tr w:rsidR="00793D9C" w:rsidTr="00793D9C">
        <w:trPr>
          <w:trHeight w:val="777"/>
          <w:jc w:val="center"/>
        </w:trPr>
        <w:tc>
          <w:tcPr>
            <w:tcW w:w="97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PLAZO DE ENTREGA </w:t>
            </w:r>
          </w:p>
        </w:tc>
      </w:tr>
      <w:tr w:rsidR="00793D9C" w:rsidTr="00793D9C">
        <w:trPr>
          <w:trHeight w:val="777"/>
          <w:jc w:val="center"/>
        </w:trPr>
        <w:tc>
          <w:tcPr>
            <w:tcW w:w="978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autoSpaceDE w:val="0"/>
              <w:autoSpaceDN w:val="0"/>
              <w:adjustRightInd w:val="0"/>
              <w:jc w:val="both"/>
              <w:rPr>
                <w:rFonts w:ascii="Calibri" w:hAnsi="Calibri" w:cs="Calibri"/>
                <w:sz w:val="22"/>
                <w:szCs w:val="22"/>
                <w:lang w:eastAsia="es-ES"/>
              </w:rPr>
            </w:pPr>
            <w:r>
              <w:rPr>
                <w:rFonts w:ascii="Calibri" w:hAnsi="Calibri" w:cs="Calibri"/>
                <w:sz w:val="22"/>
                <w:szCs w:val="22"/>
              </w:rPr>
              <w:t>El plazo de entrega de los bienes, será ciento veinte (120) días calendario. A partir del día siguiente hábil de la firma de contrato.</w:t>
            </w:r>
          </w:p>
        </w:tc>
      </w:tr>
      <w:tr w:rsidR="00793D9C" w:rsidTr="00793D9C">
        <w:trPr>
          <w:trHeight w:val="430"/>
          <w:jc w:val="center"/>
        </w:trPr>
        <w:tc>
          <w:tcPr>
            <w:tcW w:w="97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SERVICIOS CONEXOS </w:t>
            </w:r>
          </w:p>
        </w:tc>
      </w:tr>
      <w:tr w:rsidR="00793D9C" w:rsidTr="00793D9C">
        <w:trPr>
          <w:trHeight w:val="1376"/>
          <w:jc w:val="center"/>
        </w:trPr>
        <w:tc>
          <w:tcPr>
            <w:tcW w:w="978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autoSpaceDE w:val="0"/>
              <w:autoSpaceDN w:val="0"/>
              <w:adjustRightInd w:val="0"/>
              <w:jc w:val="both"/>
              <w:rPr>
                <w:rFonts w:ascii="Calibri" w:hAnsi="Calibri" w:cs="Calibri"/>
                <w:sz w:val="22"/>
                <w:szCs w:val="22"/>
                <w:highlight w:val="yellow"/>
                <w:lang w:eastAsia="es-ES"/>
              </w:rPr>
            </w:pPr>
            <w:r>
              <w:rPr>
                <w:rFonts w:ascii="Calibri" w:hAnsi="Calibri" w:cs="Calibri"/>
                <w:sz w:val="22"/>
                <w:szCs w:val="22"/>
              </w:rPr>
              <w:t xml:space="preserve">Como parte integrante de la provisión, el Proveedor deberá incluir un módulo de entrenamiento de 8 horas como mínimo en el manejo, operación y mantenimiento de los equipos; la que se realizará en el lugar de entrega de los bienes. El personal que impartirá este deberá tener el visto bueno del fabricante para realizar el módulo del entrenamiento citado.                                                                  </w:t>
            </w:r>
          </w:p>
        </w:tc>
      </w:tr>
      <w:tr w:rsidR="00793D9C" w:rsidTr="00793D9C">
        <w:trPr>
          <w:trHeight w:val="447"/>
          <w:jc w:val="center"/>
        </w:trPr>
        <w:tc>
          <w:tcPr>
            <w:tcW w:w="97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MEDIOS DE TRANSPORTE </w:t>
            </w:r>
          </w:p>
        </w:tc>
      </w:tr>
      <w:tr w:rsidR="00793D9C" w:rsidTr="00793D9C">
        <w:trPr>
          <w:trHeight w:val="2139"/>
          <w:jc w:val="center"/>
        </w:trPr>
        <w:tc>
          <w:tcPr>
            <w:tcW w:w="9783" w:type="dxa"/>
            <w:tcBorders>
              <w:top w:val="single" w:sz="4" w:space="0" w:color="auto"/>
              <w:left w:val="single" w:sz="4" w:space="0" w:color="auto"/>
              <w:bottom w:val="single" w:sz="4" w:space="0" w:color="auto"/>
              <w:right w:val="single" w:sz="4" w:space="0" w:color="auto"/>
            </w:tcBorders>
            <w:vAlign w:val="center"/>
          </w:tcPr>
          <w:p w:rsidR="00793D9C" w:rsidRDefault="00793D9C" w:rsidP="00FA7690">
            <w:pPr>
              <w:numPr>
                <w:ilvl w:val="0"/>
                <w:numId w:val="50"/>
              </w:numPr>
              <w:autoSpaceDE w:val="0"/>
              <w:autoSpaceDN w:val="0"/>
              <w:adjustRightInd w:val="0"/>
              <w:jc w:val="both"/>
              <w:rPr>
                <w:rFonts w:ascii="Calibri" w:hAnsi="Calibri" w:cs="Calibri"/>
                <w:sz w:val="22"/>
                <w:szCs w:val="22"/>
                <w:lang w:eastAsia="es-ES"/>
              </w:rPr>
            </w:pPr>
            <w:r>
              <w:rPr>
                <w:rFonts w:ascii="Calibri" w:hAnsi="Calibri" w:cs="Calibri"/>
                <w:sz w:val="22"/>
                <w:szCs w:val="22"/>
              </w:rPr>
              <w:t>Los costos de transporte, trabajos de carguío y descarguío en el punto de entrega establecido por YPFB, correrán por cuenta y responsabilidad del proveedor; en el caso de ocurrir algún daño en este procedimiento será responsabilidad única del proveedor por la entrega de los Bienes.</w:t>
            </w:r>
          </w:p>
          <w:p w:rsidR="00793D9C" w:rsidRDefault="00793D9C">
            <w:pPr>
              <w:autoSpaceDE w:val="0"/>
              <w:autoSpaceDN w:val="0"/>
              <w:adjustRightInd w:val="0"/>
              <w:jc w:val="both"/>
              <w:rPr>
                <w:rFonts w:ascii="Calibri" w:hAnsi="Calibri" w:cs="Calibri"/>
                <w:sz w:val="14"/>
                <w:szCs w:val="22"/>
              </w:rPr>
            </w:pPr>
          </w:p>
          <w:p w:rsidR="00793D9C" w:rsidRDefault="00793D9C" w:rsidP="00FA7690">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Para fines de entrega, los bienes en su totalidad deberán ser colocados y entregados dentro del almacén dispuesto para el efecto y en coordinación previa con personal de almacenes de YPFB y la comisión de recepción designada.</w:t>
            </w:r>
          </w:p>
        </w:tc>
      </w:tr>
      <w:tr w:rsidR="00793D9C" w:rsidTr="00793D9C">
        <w:trPr>
          <w:trHeight w:val="430"/>
          <w:jc w:val="center"/>
        </w:trPr>
        <w:tc>
          <w:tcPr>
            <w:tcW w:w="978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EMBALAJE </w:t>
            </w:r>
          </w:p>
        </w:tc>
      </w:tr>
      <w:tr w:rsidR="00793D9C" w:rsidTr="00793D9C">
        <w:trPr>
          <w:trHeight w:val="819"/>
          <w:jc w:val="center"/>
        </w:trPr>
        <w:tc>
          <w:tcPr>
            <w:tcW w:w="9783" w:type="dxa"/>
            <w:tcBorders>
              <w:top w:val="single" w:sz="4" w:space="0" w:color="auto"/>
              <w:left w:val="single" w:sz="4" w:space="0" w:color="auto"/>
              <w:bottom w:val="single" w:sz="4" w:space="0" w:color="auto"/>
              <w:right w:val="single" w:sz="4" w:space="0" w:color="auto"/>
            </w:tcBorders>
            <w:vAlign w:val="center"/>
            <w:hideMark/>
          </w:tcPr>
          <w:p w:rsidR="00793D9C" w:rsidRDefault="00793D9C">
            <w:pPr>
              <w:autoSpaceDE w:val="0"/>
              <w:autoSpaceDN w:val="0"/>
              <w:adjustRightInd w:val="0"/>
              <w:jc w:val="both"/>
              <w:rPr>
                <w:rFonts w:ascii="Calibri" w:hAnsi="Calibri" w:cs="Calibri"/>
                <w:sz w:val="22"/>
                <w:szCs w:val="22"/>
                <w:lang w:eastAsia="es-ES"/>
              </w:rPr>
            </w:pPr>
            <w:r>
              <w:rPr>
                <w:rFonts w:ascii="Calibri" w:hAnsi="Calibri" w:cs="Calibri"/>
                <w:sz w:val="22"/>
                <w:szCs w:val="22"/>
              </w:rPr>
              <w:t>El proveedor deberá prever el tipo de embalaje idóneo y adecuado para resistir su almacenamiento y manipulación brusca para evitar daños a los bienes.</w:t>
            </w:r>
          </w:p>
        </w:tc>
      </w:tr>
    </w:tbl>
    <w:p w:rsidR="00793D9C" w:rsidRDefault="00793D9C" w:rsidP="00793D9C">
      <w:pPr>
        <w:pStyle w:val="Prrafodelista"/>
        <w:ind w:left="0"/>
        <w:contextualSpacing/>
        <w:jc w:val="both"/>
        <w:rPr>
          <w:rFonts w:ascii="Calibri" w:hAnsi="Calibri" w:cs="Calibri"/>
          <w:b/>
          <w:bCs/>
          <w:sz w:val="22"/>
          <w:lang w:eastAsia="es-BO"/>
        </w:rPr>
      </w:pPr>
    </w:p>
    <w:p w:rsidR="00793D9C" w:rsidRDefault="00793D9C" w:rsidP="00FA7690">
      <w:pPr>
        <w:pStyle w:val="Prrafodelista"/>
        <w:numPr>
          <w:ilvl w:val="0"/>
          <w:numId w:val="5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CONDICIONES TECNICAS REQUERIDAS PARA EL BIEN Y OTRAS CONDICIONES DE CUMPLIMIENTO OBLIGATORIO</w:t>
      </w:r>
    </w:p>
    <w:p w:rsidR="00793D9C" w:rsidRDefault="00793D9C" w:rsidP="00793D9C">
      <w:pPr>
        <w:rPr>
          <w:rFonts w:ascii="Calibri" w:hAnsi="Calibri" w:cs="Calibri"/>
          <w:b/>
          <w:sz w:val="22"/>
          <w:lang w:eastAsia="es-ES"/>
        </w:rPr>
      </w:pPr>
    </w:p>
    <w:tbl>
      <w:tblPr>
        <w:tblW w:w="97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5"/>
      </w:tblGrid>
      <w:tr w:rsidR="00793D9C" w:rsidTr="00793D9C">
        <w:trPr>
          <w:trHeight w:val="561"/>
        </w:trPr>
        <w:tc>
          <w:tcPr>
            <w:tcW w:w="971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rsidP="00793D9C">
            <w:pPr>
              <w:jc w:val="both"/>
              <w:rPr>
                <w:rFonts w:ascii="Calibri" w:hAnsi="Calibri" w:cs="Calibri"/>
                <w:b/>
                <w:bCs/>
                <w:sz w:val="22"/>
                <w:szCs w:val="22"/>
                <w:lang w:eastAsia="es-BO"/>
              </w:rPr>
            </w:pPr>
            <w:r>
              <w:rPr>
                <w:rFonts w:ascii="Calibri" w:hAnsi="Calibri" w:cs="Calibri"/>
                <w:b/>
                <w:bCs/>
                <w:sz w:val="22"/>
                <w:szCs w:val="22"/>
              </w:rPr>
              <w:t xml:space="preserve">LUGAR DE ENTREGA DE LOS BIENES </w:t>
            </w:r>
          </w:p>
        </w:tc>
      </w:tr>
      <w:tr w:rsidR="00793D9C" w:rsidTr="00793D9C">
        <w:trPr>
          <w:trHeight w:val="1876"/>
        </w:trPr>
        <w:tc>
          <w:tcPr>
            <w:tcW w:w="9712" w:type="dxa"/>
            <w:tcBorders>
              <w:top w:val="single" w:sz="4" w:space="0" w:color="auto"/>
              <w:left w:val="single" w:sz="4" w:space="0" w:color="auto"/>
              <w:bottom w:val="single" w:sz="4" w:space="0" w:color="auto"/>
              <w:right w:val="single" w:sz="4" w:space="0" w:color="auto"/>
            </w:tcBorders>
            <w:vAlign w:val="center"/>
          </w:tcPr>
          <w:p w:rsidR="00793D9C" w:rsidRDefault="00793D9C" w:rsidP="00793D9C">
            <w:pPr>
              <w:jc w:val="both"/>
              <w:rPr>
                <w:rFonts w:ascii="Calibri" w:hAnsi="Calibri" w:cs="Calibri"/>
                <w:bCs/>
                <w:sz w:val="22"/>
                <w:szCs w:val="22"/>
                <w:lang w:eastAsia="es-ES"/>
              </w:rPr>
            </w:pPr>
            <w:r>
              <w:rPr>
                <w:rFonts w:ascii="Calibri" w:hAnsi="Calibri" w:cs="Calibri"/>
                <w:bCs/>
                <w:sz w:val="22"/>
                <w:szCs w:val="22"/>
              </w:rPr>
              <w:t>El proveedor deberá realizar la entrega de los bienes adjudicados en Almacenes de Yacimientos Petrolíferos Fiscales Bolivianos - YPFB, Planta El Alto en la Avenida Juan Pablo II esquina Cruz Papal s/n, lado SEGIP en la ciudad de El Alto - Bolivia.</w:t>
            </w:r>
          </w:p>
          <w:p w:rsidR="00793D9C" w:rsidRDefault="00793D9C" w:rsidP="00793D9C">
            <w:pPr>
              <w:jc w:val="both"/>
              <w:rPr>
                <w:rFonts w:ascii="Calibri" w:hAnsi="Calibri" w:cs="Calibri"/>
                <w:bCs/>
                <w:sz w:val="22"/>
                <w:szCs w:val="22"/>
              </w:rPr>
            </w:pPr>
          </w:p>
          <w:p w:rsidR="00793D9C" w:rsidRDefault="00793D9C" w:rsidP="00793D9C">
            <w:pPr>
              <w:jc w:val="both"/>
              <w:rPr>
                <w:rFonts w:ascii="Calibri" w:hAnsi="Calibri" w:cs="Calibri"/>
                <w:b/>
                <w:bCs/>
                <w:sz w:val="22"/>
                <w:szCs w:val="22"/>
              </w:rPr>
            </w:pPr>
            <w:r>
              <w:rPr>
                <w:rFonts w:ascii="Calibri" w:hAnsi="Calibri" w:cs="Calibri"/>
                <w:bCs/>
                <w:sz w:val="22"/>
                <w:szCs w:val="22"/>
              </w:rPr>
              <w:t>El proveedor con una anticipación de seis (6) días calendario al plazo de entrega de los bienes, deberá coordinar con personal de la GRGD para realizar la entrega correspondiente.</w:t>
            </w:r>
          </w:p>
        </w:tc>
      </w:tr>
      <w:tr w:rsidR="00793D9C" w:rsidTr="00793D9C">
        <w:trPr>
          <w:trHeight w:val="542"/>
        </w:trPr>
        <w:tc>
          <w:tcPr>
            <w:tcW w:w="971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rsidP="00793D9C">
            <w:pPr>
              <w:jc w:val="both"/>
              <w:rPr>
                <w:rFonts w:ascii="Calibri" w:hAnsi="Calibri" w:cs="Calibri"/>
                <w:sz w:val="22"/>
                <w:szCs w:val="22"/>
                <w:lang w:eastAsia="es-BO"/>
              </w:rPr>
            </w:pPr>
            <w:r>
              <w:rPr>
                <w:rFonts w:ascii="Calibri" w:hAnsi="Calibri" w:cs="Calibri"/>
                <w:b/>
                <w:bCs/>
                <w:sz w:val="22"/>
                <w:szCs w:val="22"/>
              </w:rPr>
              <w:t xml:space="preserve">FORMA DE PAGO </w:t>
            </w:r>
          </w:p>
        </w:tc>
      </w:tr>
      <w:tr w:rsidR="00793D9C" w:rsidTr="00793D9C">
        <w:trPr>
          <w:trHeight w:val="1210"/>
        </w:trPr>
        <w:tc>
          <w:tcPr>
            <w:tcW w:w="9712" w:type="dxa"/>
            <w:tcBorders>
              <w:top w:val="single" w:sz="4" w:space="0" w:color="auto"/>
              <w:left w:val="single" w:sz="4" w:space="0" w:color="auto"/>
              <w:bottom w:val="single" w:sz="4" w:space="0" w:color="auto"/>
              <w:right w:val="single" w:sz="4" w:space="0" w:color="auto"/>
            </w:tcBorders>
            <w:vAlign w:val="center"/>
          </w:tcPr>
          <w:p w:rsidR="00793D9C" w:rsidRDefault="00793D9C" w:rsidP="00793D9C">
            <w:pPr>
              <w:jc w:val="both"/>
              <w:rPr>
                <w:rFonts w:ascii="Calibri" w:hAnsi="Calibri" w:cs="Calibri"/>
                <w:bCs/>
                <w:sz w:val="22"/>
                <w:szCs w:val="22"/>
                <w:lang w:eastAsia="es-ES"/>
              </w:rPr>
            </w:pPr>
            <w:r>
              <w:rPr>
                <w:rFonts w:ascii="Calibri" w:hAnsi="Calibri" w:cs="Calibri"/>
                <w:bCs/>
                <w:sz w:val="22"/>
                <w:szCs w:val="22"/>
              </w:rPr>
              <w:t xml:space="preserve">La modalidad de pago a adoptar será contra entrega de los bienes, una vez que YPFB haya efectuado la recepción definitiva y emitido el informe de conformidad correspondiente. </w:t>
            </w:r>
          </w:p>
          <w:p w:rsidR="00793D9C" w:rsidRDefault="00793D9C" w:rsidP="00793D9C">
            <w:pPr>
              <w:jc w:val="both"/>
              <w:rPr>
                <w:rFonts w:ascii="Calibri" w:hAnsi="Calibri" w:cs="Calibri"/>
                <w:bCs/>
                <w:sz w:val="22"/>
                <w:szCs w:val="22"/>
              </w:rPr>
            </w:pPr>
          </w:p>
          <w:p w:rsidR="00793D9C" w:rsidRDefault="00793D9C" w:rsidP="00793D9C">
            <w:pPr>
              <w:jc w:val="both"/>
              <w:rPr>
                <w:rFonts w:ascii="Calibri" w:hAnsi="Calibri" w:cs="Calibri"/>
                <w:bCs/>
                <w:sz w:val="22"/>
                <w:szCs w:val="22"/>
              </w:rPr>
            </w:pPr>
            <w:r>
              <w:rPr>
                <w:rFonts w:ascii="Calibri" w:hAnsi="Calibri" w:cs="Calibri"/>
                <w:bCs/>
                <w:sz w:val="22"/>
                <w:szCs w:val="22"/>
              </w:rPr>
              <w:t>La cancelación se la realizará vía SIGEP.</w:t>
            </w:r>
          </w:p>
        </w:tc>
      </w:tr>
      <w:tr w:rsidR="00793D9C" w:rsidTr="00793D9C">
        <w:trPr>
          <w:trHeight w:val="547"/>
        </w:trPr>
        <w:tc>
          <w:tcPr>
            <w:tcW w:w="971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rsidP="00793D9C">
            <w:pPr>
              <w:jc w:val="both"/>
              <w:rPr>
                <w:rFonts w:ascii="Calibri" w:hAnsi="Calibri" w:cs="Calibri"/>
                <w:b/>
                <w:sz w:val="22"/>
                <w:szCs w:val="22"/>
              </w:rPr>
            </w:pPr>
            <w:r>
              <w:rPr>
                <w:rFonts w:ascii="Calibri" w:hAnsi="Calibri" w:cs="Calibri"/>
                <w:b/>
                <w:bCs/>
                <w:sz w:val="22"/>
                <w:szCs w:val="22"/>
              </w:rPr>
              <w:t xml:space="preserve">MULTAS </w:t>
            </w:r>
          </w:p>
        </w:tc>
      </w:tr>
      <w:tr w:rsidR="00793D9C" w:rsidTr="00793D9C">
        <w:trPr>
          <w:trHeight w:val="2408"/>
        </w:trPr>
        <w:tc>
          <w:tcPr>
            <w:tcW w:w="9712" w:type="dxa"/>
            <w:tcBorders>
              <w:top w:val="single" w:sz="4" w:space="0" w:color="auto"/>
              <w:left w:val="single" w:sz="4" w:space="0" w:color="auto"/>
              <w:bottom w:val="single" w:sz="4" w:space="0" w:color="auto"/>
              <w:right w:val="single" w:sz="4" w:space="0" w:color="auto"/>
            </w:tcBorders>
            <w:vAlign w:val="center"/>
          </w:tcPr>
          <w:p w:rsidR="00793D9C" w:rsidRDefault="00793D9C" w:rsidP="00793D9C">
            <w:pPr>
              <w:pStyle w:val="Prrafodelista"/>
              <w:autoSpaceDE w:val="0"/>
              <w:autoSpaceDN w:val="0"/>
              <w:adjustRightInd w:val="0"/>
              <w:ind w:left="0"/>
              <w:jc w:val="both"/>
              <w:rPr>
                <w:rFonts w:ascii="Calibri" w:hAnsi="Calibri" w:cs="Calibri"/>
                <w:sz w:val="22"/>
                <w:szCs w:val="22"/>
              </w:rPr>
            </w:pPr>
            <w:r>
              <w:rPr>
                <w:rFonts w:ascii="Calibri" w:hAnsi="Calibri" w:cs="Calibri"/>
                <w:sz w:val="22"/>
                <w:szCs w:val="22"/>
              </w:rPr>
              <w:t>Por incumplimiento al plazo de entrega de los bienes adjudicados, se aplicará una multa que será del Uno por ciento (1%) del monto total del contrato por día calendario de retraso.</w:t>
            </w:r>
          </w:p>
          <w:p w:rsidR="00793D9C" w:rsidRDefault="00793D9C" w:rsidP="00793D9C">
            <w:pPr>
              <w:pStyle w:val="Prrafodelista"/>
              <w:autoSpaceDE w:val="0"/>
              <w:autoSpaceDN w:val="0"/>
              <w:adjustRightInd w:val="0"/>
              <w:ind w:left="0"/>
              <w:jc w:val="both"/>
              <w:rPr>
                <w:rFonts w:ascii="Calibri" w:hAnsi="Calibri" w:cs="Calibri"/>
                <w:sz w:val="16"/>
                <w:szCs w:val="22"/>
              </w:rPr>
            </w:pPr>
          </w:p>
          <w:p w:rsidR="00793D9C" w:rsidRDefault="00793D9C" w:rsidP="00793D9C">
            <w:pPr>
              <w:pStyle w:val="Prrafodelista"/>
              <w:autoSpaceDE w:val="0"/>
              <w:autoSpaceDN w:val="0"/>
              <w:adjustRightInd w:val="0"/>
              <w:ind w:left="0"/>
              <w:jc w:val="both"/>
              <w:rPr>
                <w:rFonts w:ascii="Calibri" w:hAnsi="Calibri" w:cs="Calibri"/>
                <w:sz w:val="22"/>
                <w:szCs w:val="22"/>
              </w:rPr>
            </w:pPr>
            <w:r>
              <w:rPr>
                <w:rFonts w:ascii="Calibri" w:hAnsi="Calibri" w:cs="Calibri"/>
                <w:sz w:val="22"/>
                <w:szCs w:val="22"/>
              </w:rPr>
              <w:t xml:space="preserve">De establecer la ENTIDAD, que por la aplicación de multas se ha llegado al 10% del monto total del contrato, </w:t>
            </w:r>
            <w:r>
              <w:rPr>
                <w:rFonts w:ascii="Calibri" w:hAnsi="Calibri" w:cs="Calibri"/>
                <w:b/>
                <w:sz w:val="22"/>
                <w:szCs w:val="22"/>
              </w:rPr>
              <w:t>PODRA</w:t>
            </w:r>
            <w:r>
              <w:rPr>
                <w:rFonts w:ascii="Calibri" w:hAnsi="Calibri" w:cs="Calibri"/>
                <w:sz w:val="22"/>
                <w:szCs w:val="22"/>
              </w:rPr>
              <w:t xml:space="preserve"> iniciar el proceso de resolución del contrato.</w:t>
            </w:r>
          </w:p>
          <w:p w:rsidR="00793D9C" w:rsidRDefault="00793D9C" w:rsidP="00793D9C">
            <w:pPr>
              <w:pStyle w:val="Prrafodelista"/>
              <w:autoSpaceDE w:val="0"/>
              <w:autoSpaceDN w:val="0"/>
              <w:adjustRightInd w:val="0"/>
              <w:ind w:left="0"/>
              <w:jc w:val="both"/>
              <w:rPr>
                <w:rFonts w:ascii="Calibri" w:hAnsi="Calibri" w:cs="Calibri"/>
                <w:sz w:val="16"/>
                <w:szCs w:val="22"/>
              </w:rPr>
            </w:pPr>
          </w:p>
          <w:p w:rsidR="00793D9C" w:rsidRDefault="00793D9C" w:rsidP="00793D9C">
            <w:pPr>
              <w:pStyle w:val="Prrafodelista"/>
              <w:ind w:left="0"/>
              <w:jc w:val="both"/>
              <w:rPr>
                <w:rFonts w:ascii="Calibri" w:hAnsi="Calibri" w:cs="Calibri"/>
                <w:sz w:val="22"/>
                <w:szCs w:val="22"/>
              </w:rPr>
            </w:pPr>
            <w:r>
              <w:rPr>
                <w:rFonts w:ascii="Calibri" w:hAnsi="Calibri" w:cs="Calibri"/>
                <w:sz w:val="22"/>
                <w:szCs w:val="22"/>
              </w:rPr>
              <w:t xml:space="preserve">De establecer la ENTIDAD, que por la aplicación de multas se ha llegado al 20% del monto total del contrato, </w:t>
            </w:r>
            <w:r>
              <w:rPr>
                <w:rFonts w:ascii="Calibri" w:hAnsi="Calibri" w:cs="Calibri"/>
                <w:b/>
                <w:sz w:val="22"/>
                <w:szCs w:val="22"/>
              </w:rPr>
              <w:t>DEBERA</w:t>
            </w:r>
            <w:r>
              <w:rPr>
                <w:rFonts w:ascii="Calibri" w:hAnsi="Calibri" w:cs="Calibri"/>
                <w:sz w:val="22"/>
                <w:szCs w:val="22"/>
              </w:rPr>
              <w:t xml:space="preserve"> iniciar el proceso de resolución del contrato.</w:t>
            </w:r>
          </w:p>
        </w:tc>
      </w:tr>
      <w:tr w:rsidR="00793D9C" w:rsidTr="00793D9C">
        <w:trPr>
          <w:trHeight w:val="412"/>
        </w:trPr>
        <w:tc>
          <w:tcPr>
            <w:tcW w:w="971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rsidP="00793D9C">
            <w:pPr>
              <w:jc w:val="both"/>
              <w:rPr>
                <w:rFonts w:ascii="Calibri" w:hAnsi="Calibri" w:cs="Calibri"/>
                <w:b/>
                <w:sz w:val="22"/>
                <w:szCs w:val="22"/>
              </w:rPr>
            </w:pPr>
            <w:r>
              <w:rPr>
                <w:rFonts w:ascii="Calibri" w:hAnsi="Calibri" w:cs="Calibri"/>
                <w:b/>
                <w:bCs/>
                <w:sz w:val="22"/>
                <w:szCs w:val="22"/>
              </w:rPr>
              <w:t xml:space="preserve">GARANTÍA TÉCNICA </w:t>
            </w:r>
          </w:p>
        </w:tc>
      </w:tr>
      <w:tr w:rsidR="00793D9C" w:rsidTr="00793D9C">
        <w:trPr>
          <w:trHeight w:val="3541"/>
        </w:trPr>
        <w:tc>
          <w:tcPr>
            <w:tcW w:w="9712" w:type="dxa"/>
            <w:tcBorders>
              <w:top w:val="single" w:sz="4" w:space="0" w:color="auto"/>
              <w:left w:val="single" w:sz="4" w:space="0" w:color="auto"/>
              <w:bottom w:val="single" w:sz="4" w:space="0" w:color="auto"/>
              <w:right w:val="single" w:sz="4" w:space="0" w:color="auto"/>
            </w:tcBorders>
            <w:vAlign w:val="center"/>
          </w:tcPr>
          <w:p w:rsidR="00793D9C" w:rsidRDefault="00793D9C" w:rsidP="00793D9C">
            <w:pPr>
              <w:autoSpaceDE w:val="0"/>
              <w:autoSpaceDN w:val="0"/>
              <w:adjustRightInd w:val="0"/>
              <w:jc w:val="both"/>
              <w:rPr>
                <w:rFonts w:ascii="Calibri" w:hAnsi="Calibri" w:cs="Calibri"/>
                <w:sz w:val="22"/>
              </w:rPr>
            </w:pPr>
            <w:r>
              <w:rPr>
                <w:rFonts w:ascii="Calibri" w:hAnsi="Calibri" w:cs="Calibri"/>
                <w:sz w:val="22"/>
              </w:rPr>
              <w:t xml:space="preserve">Posterior a la recepción de los bienes, el proveedor deberá emitir una </w:t>
            </w:r>
            <w:r>
              <w:rPr>
                <w:rFonts w:ascii="Calibri" w:hAnsi="Calibri" w:cs="Calibri"/>
                <w:b/>
                <w:sz w:val="22"/>
              </w:rPr>
              <w:t>CARTA o NOTA DE GARANTIA</w:t>
            </w:r>
            <w:r>
              <w:rPr>
                <w:rFonts w:ascii="Calibri" w:hAnsi="Calibri" w:cs="Calibri"/>
                <w:sz w:val="22"/>
              </w:rPr>
              <w:t xml:space="preserve"> que contenga las siguientes características:</w:t>
            </w:r>
          </w:p>
          <w:p w:rsidR="00793D9C" w:rsidRDefault="00793D9C" w:rsidP="00793D9C">
            <w:pPr>
              <w:autoSpaceDE w:val="0"/>
              <w:autoSpaceDN w:val="0"/>
              <w:adjustRightInd w:val="0"/>
              <w:jc w:val="both"/>
              <w:rPr>
                <w:rFonts w:ascii="Calibri" w:hAnsi="Calibri" w:cs="Calibri"/>
                <w:sz w:val="22"/>
              </w:rPr>
            </w:pPr>
          </w:p>
          <w:p w:rsidR="00793D9C" w:rsidRDefault="00793D9C" w:rsidP="00FA7690">
            <w:pPr>
              <w:numPr>
                <w:ilvl w:val="0"/>
                <w:numId w:val="52"/>
              </w:numPr>
              <w:autoSpaceDE w:val="0"/>
              <w:autoSpaceDN w:val="0"/>
              <w:adjustRightInd w:val="0"/>
              <w:jc w:val="both"/>
              <w:rPr>
                <w:rFonts w:ascii="Calibri" w:hAnsi="Calibri" w:cs="Calibri"/>
                <w:sz w:val="22"/>
              </w:rPr>
            </w:pPr>
            <w:r>
              <w:rPr>
                <w:rFonts w:ascii="Calibri" w:hAnsi="Calibri" w:cs="Calibri"/>
                <w:b/>
                <w:sz w:val="22"/>
              </w:rPr>
              <w:t>ALCANCE DE LA GARANTIA</w:t>
            </w:r>
            <w:r>
              <w:rPr>
                <w:rFonts w:ascii="Calibri" w:hAnsi="Calibri" w:cs="Calibri"/>
                <w:sz w:val="22"/>
              </w:rPr>
              <w:t xml:space="preserve">: Contra defectos de fabricación, no detectables al momento que se otorgó la conformidad. </w:t>
            </w:r>
          </w:p>
          <w:p w:rsidR="00793D9C" w:rsidRDefault="00793D9C" w:rsidP="00FA7690">
            <w:pPr>
              <w:numPr>
                <w:ilvl w:val="0"/>
                <w:numId w:val="52"/>
              </w:numPr>
              <w:autoSpaceDE w:val="0"/>
              <w:autoSpaceDN w:val="0"/>
              <w:adjustRightInd w:val="0"/>
              <w:jc w:val="both"/>
              <w:rPr>
                <w:rFonts w:ascii="Calibri" w:hAnsi="Calibri" w:cs="Calibri"/>
                <w:sz w:val="22"/>
              </w:rPr>
            </w:pPr>
            <w:r>
              <w:rPr>
                <w:rFonts w:ascii="Calibri" w:hAnsi="Calibri" w:cs="Calibri"/>
                <w:b/>
                <w:sz w:val="22"/>
              </w:rPr>
              <w:t>PERIODO DE GARANTIA</w:t>
            </w:r>
            <w:r>
              <w:rPr>
                <w:rFonts w:ascii="Calibri" w:hAnsi="Calibri" w:cs="Calibri"/>
                <w:sz w:val="22"/>
              </w:rPr>
              <w:t>: Por el tiempo de DOCE (12) MESES.</w:t>
            </w:r>
          </w:p>
          <w:p w:rsidR="00793D9C" w:rsidRDefault="00793D9C" w:rsidP="00FA7690">
            <w:pPr>
              <w:numPr>
                <w:ilvl w:val="0"/>
                <w:numId w:val="52"/>
              </w:numPr>
              <w:autoSpaceDE w:val="0"/>
              <w:autoSpaceDN w:val="0"/>
              <w:adjustRightInd w:val="0"/>
              <w:jc w:val="both"/>
              <w:rPr>
                <w:rFonts w:ascii="Calibri" w:hAnsi="Calibri" w:cs="Calibri"/>
                <w:sz w:val="22"/>
              </w:rPr>
            </w:pPr>
            <w:r>
              <w:rPr>
                <w:rFonts w:ascii="Calibri" w:hAnsi="Calibri" w:cs="Calibri"/>
                <w:b/>
                <w:sz w:val="22"/>
              </w:rPr>
              <w:t>INICIO DEL COMPUTO DEL PERIODO DE GARANTIA</w:t>
            </w:r>
            <w:r>
              <w:rPr>
                <w:rFonts w:ascii="Calibri" w:hAnsi="Calibri" w:cs="Calibri"/>
                <w:sz w:val="22"/>
              </w:rPr>
              <w:t xml:space="preserve">: A partir de la fecha en la que se otorgó la conformidad de recepción de los bienes. </w:t>
            </w:r>
          </w:p>
          <w:p w:rsidR="00793D9C" w:rsidRDefault="00793D9C" w:rsidP="00793D9C">
            <w:pPr>
              <w:autoSpaceDE w:val="0"/>
              <w:autoSpaceDN w:val="0"/>
              <w:adjustRightInd w:val="0"/>
              <w:ind w:left="720"/>
              <w:jc w:val="both"/>
              <w:rPr>
                <w:rFonts w:ascii="Calibri" w:hAnsi="Calibri" w:cs="Calibri"/>
                <w:sz w:val="22"/>
              </w:rPr>
            </w:pPr>
          </w:p>
          <w:p w:rsidR="00793D9C" w:rsidRDefault="00793D9C" w:rsidP="00793D9C">
            <w:pPr>
              <w:jc w:val="both"/>
              <w:rPr>
                <w:rFonts w:ascii="Calibri" w:hAnsi="Calibri" w:cs="Calibri"/>
                <w:b/>
                <w:bCs/>
                <w:sz w:val="22"/>
                <w:szCs w:val="22"/>
              </w:rPr>
            </w:pPr>
            <w:r>
              <w:rPr>
                <w:rFonts w:ascii="Calibri" w:hAnsi="Calibri" w:cs="Calibri"/>
                <w:sz w:val="22"/>
              </w:rPr>
              <w:t>En caso de reemplazo de bienes, que se encuentren dentro del alcance y especificaciones de la garantía técnica, se realizaran por otras de iguales características en un plazo de 30 días calendario, el proveedor correrá por cuenta propia el transporte y lo que conlleve realizar el cambio y/o reposición del bien.</w:t>
            </w:r>
          </w:p>
        </w:tc>
      </w:tr>
      <w:tr w:rsidR="00793D9C" w:rsidTr="00793D9C">
        <w:trPr>
          <w:trHeight w:val="547"/>
        </w:trPr>
        <w:tc>
          <w:tcPr>
            <w:tcW w:w="971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rsidP="00793D9C">
            <w:pPr>
              <w:jc w:val="both"/>
              <w:rPr>
                <w:rFonts w:ascii="Calibri" w:hAnsi="Calibri" w:cs="Calibri"/>
                <w:b/>
                <w:sz w:val="22"/>
                <w:szCs w:val="22"/>
              </w:rPr>
            </w:pPr>
            <w:r>
              <w:rPr>
                <w:rFonts w:ascii="Calibri" w:hAnsi="Calibri" w:cs="Calibri"/>
                <w:b/>
                <w:bCs/>
                <w:sz w:val="22"/>
                <w:szCs w:val="22"/>
              </w:rPr>
              <w:t>DOCUMENTACIÓN A PRESENTAR</w:t>
            </w:r>
          </w:p>
        </w:tc>
      </w:tr>
      <w:tr w:rsidR="00793D9C" w:rsidTr="00793D9C">
        <w:trPr>
          <w:trHeight w:val="1550"/>
        </w:trPr>
        <w:tc>
          <w:tcPr>
            <w:tcW w:w="9712" w:type="dxa"/>
            <w:tcBorders>
              <w:top w:val="single" w:sz="4" w:space="0" w:color="auto"/>
              <w:left w:val="single" w:sz="4" w:space="0" w:color="auto"/>
              <w:bottom w:val="single" w:sz="4" w:space="0" w:color="auto"/>
              <w:right w:val="single" w:sz="4" w:space="0" w:color="auto"/>
            </w:tcBorders>
            <w:vAlign w:val="center"/>
          </w:tcPr>
          <w:p w:rsidR="00793D9C" w:rsidRDefault="00793D9C" w:rsidP="00793D9C">
            <w:pPr>
              <w:autoSpaceDE w:val="0"/>
              <w:autoSpaceDN w:val="0"/>
              <w:adjustRightInd w:val="0"/>
              <w:jc w:val="both"/>
              <w:rPr>
                <w:rFonts w:ascii="Calibri" w:hAnsi="Calibri" w:cs="Calibri"/>
                <w:sz w:val="22"/>
              </w:rPr>
            </w:pPr>
            <w:r>
              <w:rPr>
                <w:rFonts w:ascii="Calibri" w:hAnsi="Calibri" w:cs="Calibri"/>
                <w:sz w:val="22"/>
              </w:rPr>
              <w:t>El proveedor adjudicado deberá entregar la siguiente documentación conjuntamente con la entrega de los bienes:</w:t>
            </w:r>
          </w:p>
          <w:p w:rsidR="00793D9C" w:rsidRDefault="00793D9C" w:rsidP="00793D9C">
            <w:pPr>
              <w:autoSpaceDE w:val="0"/>
              <w:autoSpaceDN w:val="0"/>
              <w:adjustRightInd w:val="0"/>
              <w:jc w:val="both"/>
              <w:rPr>
                <w:rFonts w:ascii="Calibri" w:hAnsi="Calibri" w:cs="Calibri"/>
                <w:sz w:val="22"/>
              </w:rPr>
            </w:pPr>
          </w:p>
          <w:p w:rsidR="00793D9C" w:rsidRDefault="00793D9C" w:rsidP="00FA7690">
            <w:pPr>
              <w:numPr>
                <w:ilvl w:val="0"/>
                <w:numId w:val="52"/>
              </w:numPr>
              <w:autoSpaceDE w:val="0"/>
              <w:autoSpaceDN w:val="0"/>
              <w:adjustRightInd w:val="0"/>
              <w:jc w:val="both"/>
              <w:rPr>
                <w:rFonts w:ascii="Calibri" w:hAnsi="Calibri" w:cs="Calibri"/>
                <w:sz w:val="22"/>
              </w:rPr>
            </w:pPr>
            <w:r>
              <w:rPr>
                <w:rFonts w:ascii="Calibri" w:hAnsi="Calibri" w:cs="Calibri"/>
                <w:b/>
                <w:sz w:val="22"/>
              </w:rPr>
              <w:t>CATALOGOS Y MANUALES</w:t>
            </w:r>
            <w:r>
              <w:rPr>
                <w:rFonts w:ascii="Calibri" w:hAnsi="Calibri" w:cs="Calibri"/>
                <w:sz w:val="22"/>
              </w:rPr>
              <w:t xml:space="preserve">: De cada lote presentar 3 ejemplares en idioma español o traducción. </w:t>
            </w:r>
          </w:p>
          <w:p w:rsidR="00793D9C" w:rsidRDefault="00793D9C" w:rsidP="00FA7690">
            <w:pPr>
              <w:numPr>
                <w:ilvl w:val="0"/>
                <w:numId w:val="52"/>
              </w:numPr>
              <w:autoSpaceDE w:val="0"/>
              <w:autoSpaceDN w:val="0"/>
              <w:adjustRightInd w:val="0"/>
              <w:jc w:val="both"/>
              <w:rPr>
                <w:rFonts w:ascii="Calibri" w:hAnsi="Calibri" w:cs="Calibri"/>
                <w:sz w:val="22"/>
              </w:rPr>
            </w:pPr>
            <w:r>
              <w:rPr>
                <w:rFonts w:ascii="Calibri" w:hAnsi="Calibri" w:cs="Calibri"/>
                <w:b/>
                <w:sz w:val="22"/>
              </w:rPr>
              <w:t>CERTIFICADO DE CALIDAD</w:t>
            </w:r>
            <w:r>
              <w:rPr>
                <w:rFonts w:ascii="Calibri" w:hAnsi="Calibri" w:cs="Calibri"/>
                <w:sz w:val="22"/>
              </w:rPr>
              <w:t>: Emitida por el fabricante.</w:t>
            </w:r>
          </w:p>
          <w:p w:rsidR="00793D9C" w:rsidRPr="00793D9C" w:rsidRDefault="00793D9C" w:rsidP="00FA7690">
            <w:pPr>
              <w:numPr>
                <w:ilvl w:val="0"/>
                <w:numId w:val="52"/>
              </w:numPr>
              <w:autoSpaceDE w:val="0"/>
              <w:autoSpaceDN w:val="0"/>
              <w:adjustRightInd w:val="0"/>
              <w:jc w:val="both"/>
              <w:rPr>
                <w:rFonts w:ascii="Calibri" w:hAnsi="Calibri" w:cs="Calibri"/>
                <w:sz w:val="22"/>
              </w:rPr>
            </w:pPr>
            <w:r>
              <w:rPr>
                <w:rFonts w:ascii="Calibri" w:hAnsi="Calibri" w:cs="Calibri"/>
                <w:b/>
                <w:sz w:val="22"/>
              </w:rPr>
              <w:t>CERTIFICADO DE CALIBRACIÓN</w:t>
            </w:r>
            <w:r>
              <w:rPr>
                <w:rFonts w:ascii="Calibri" w:hAnsi="Calibri" w:cs="Calibri"/>
                <w:sz w:val="22"/>
              </w:rPr>
              <w:t xml:space="preserve">: De los equipos a entregar con el número de serie identificado. </w:t>
            </w:r>
          </w:p>
        </w:tc>
      </w:tr>
    </w:tbl>
    <w:p w:rsidR="00793D9C" w:rsidRPr="00793D9C" w:rsidRDefault="00793D9C" w:rsidP="00793D9C">
      <w:pPr>
        <w:jc w:val="center"/>
        <w:rPr>
          <w:rFonts w:ascii="Calibri" w:hAnsi="Calibri"/>
          <w:b/>
          <w:sz w:val="22"/>
        </w:rPr>
      </w:pPr>
    </w:p>
    <w:p w:rsidR="00793D9C" w:rsidRDefault="00793D9C" w:rsidP="00793D9C">
      <w:pPr>
        <w:jc w:val="center"/>
        <w:rPr>
          <w:rFonts w:ascii="Calibri" w:hAnsi="Calibri"/>
          <w:b/>
          <w:sz w:val="28"/>
        </w:rPr>
      </w:pPr>
      <w:r>
        <w:rPr>
          <w:rFonts w:ascii="Calibri" w:hAnsi="Calibri"/>
          <w:b/>
          <w:sz w:val="28"/>
        </w:rPr>
        <w:t>ANEXOS</w:t>
      </w:r>
    </w:p>
    <w:p w:rsidR="00793D9C" w:rsidRDefault="00793D9C" w:rsidP="00793D9C">
      <w:pPr>
        <w:rPr>
          <w:rFonts w:ascii="Calibri" w:hAnsi="Calibri"/>
          <w:sz w:val="10"/>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793D9C" w:rsidTr="00793D9C">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jc w:val="both"/>
              <w:rPr>
                <w:rFonts w:ascii="Calibri" w:hAnsi="Calibri" w:cs="Calibri"/>
                <w:b/>
                <w:sz w:val="22"/>
                <w:szCs w:val="22"/>
              </w:rPr>
            </w:pPr>
            <w:r>
              <w:rPr>
                <w:rFonts w:ascii="Calibri" w:hAnsi="Calibri" w:cs="Calibri"/>
                <w:b/>
                <w:bCs/>
                <w:sz w:val="22"/>
                <w:szCs w:val="22"/>
              </w:rPr>
              <w:t>SEGURIDAD Y SALUD OCUPACIONAL</w:t>
            </w:r>
          </w:p>
        </w:tc>
      </w:tr>
      <w:tr w:rsidR="00793D9C" w:rsidTr="00793D9C">
        <w:trPr>
          <w:trHeight w:val="4273"/>
        </w:trPr>
        <w:tc>
          <w:tcPr>
            <w:tcW w:w="9640" w:type="dxa"/>
            <w:tcBorders>
              <w:top w:val="single" w:sz="4" w:space="0" w:color="auto"/>
              <w:left w:val="single" w:sz="4" w:space="0" w:color="auto"/>
              <w:bottom w:val="single" w:sz="4" w:space="0" w:color="auto"/>
              <w:right w:val="single" w:sz="4" w:space="0" w:color="auto"/>
            </w:tcBorders>
            <w:vAlign w:val="center"/>
          </w:tcPr>
          <w:p w:rsidR="00793D9C" w:rsidRDefault="00793D9C">
            <w:pPr>
              <w:autoSpaceDE w:val="0"/>
              <w:autoSpaceDN w:val="0"/>
              <w:adjustRightInd w:val="0"/>
              <w:jc w:val="both"/>
              <w:rPr>
                <w:rFonts w:ascii="Calibri" w:hAnsi="Calibri" w:cs="Calibri"/>
                <w:sz w:val="22"/>
                <w:szCs w:val="22"/>
              </w:rPr>
            </w:pPr>
            <w:r>
              <w:rPr>
                <w:rFonts w:ascii="Calibri" w:hAnsi="Calibri" w:cs="Calibri"/>
                <w:sz w:val="22"/>
                <w:szCs w:val="22"/>
              </w:rPr>
              <w:t>Para las tareas complementarias de entrega de bienes en los almacenes de YPFB, Unidad Solicitante a través de las Comisiones de Recepción y la Unidad SMS, deberán coordinar con la empresa adjudicada a efectos de prevenir la ocurrencia de accidentes, incidentes y afectaciones al medio ambiente.</w:t>
            </w:r>
          </w:p>
          <w:p w:rsidR="00793D9C" w:rsidRDefault="00793D9C">
            <w:pPr>
              <w:autoSpaceDE w:val="0"/>
              <w:autoSpaceDN w:val="0"/>
              <w:adjustRightInd w:val="0"/>
              <w:jc w:val="both"/>
              <w:rPr>
                <w:rFonts w:ascii="Calibri" w:hAnsi="Calibri" w:cs="Calibri"/>
                <w:sz w:val="10"/>
                <w:szCs w:val="10"/>
              </w:rPr>
            </w:pPr>
          </w:p>
          <w:p w:rsidR="00793D9C" w:rsidRDefault="00793D9C" w:rsidP="00FA7690">
            <w:pPr>
              <w:numPr>
                <w:ilvl w:val="0"/>
                <w:numId w:val="53"/>
              </w:numPr>
              <w:autoSpaceDE w:val="0"/>
              <w:autoSpaceDN w:val="0"/>
              <w:adjustRightInd w:val="0"/>
              <w:jc w:val="both"/>
              <w:rPr>
                <w:rFonts w:ascii="Calibri" w:hAnsi="Calibri" w:cs="Calibri"/>
                <w:sz w:val="22"/>
                <w:szCs w:val="22"/>
              </w:rPr>
            </w:pPr>
            <w:r>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793D9C" w:rsidRDefault="00793D9C">
            <w:pPr>
              <w:autoSpaceDE w:val="0"/>
              <w:autoSpaceDN w:val="0"/>
              <w:adjustRightInd w:val="0"/>
              <w:ind w:left="360"/>
              <w:jc w:val="both"/>
              <w:rPr>
                <w:rFonts w:ascii="Calibri" w:hAnsi="Calibri" w:cs="Calibri"/>
                <w:sz w:val="10"/>
                <w:szCs w:val="10"/>
              </w:rPr>
            </w:pPr>
          </w:p>
          <w:p w:rsidR="00793D9C" w:rsidRDefault="00793D9C" w:rsidP="00FA7690">
            <w:pPr>
              <w:numPr>
                <w:ilvl w:val="0"/>
                <w:numId w:val="53"/>
              </w:numPr>
              <w:autoSpaceDE w:val="0"/>
              <w:autoSpaceDN w:val="0"/>
              <w:adjustRightInd w:val="0"/>
              <w:jc w:val="both"/>
              <w:rPr>
                <w:rFonts w:ascii="Calibri" w:hAnsi="Calibri" w:cs="Calibri"/>
                <w:sz w:val="22"/>
                <w:szCs w:val="22"/>
              </w:rPr>
            </w:pPr>
            <w:r>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93D9C" w:rsidRDefault="00793D9C">
            <w:pPr>
              <w:autoSpaceDE w:val="0"/>
              <w:autoSpaceDN w:val="0"/>
              <w:adjustRightInd w:val="0"/>
              <w:ind w:left="360"/>
              <w:jc w:val="both"/>
              <w:rPr>
                <w:rFonts w:ascii="Calibri" w:hAnsi="Calibri" w:cs="Calibri"/>
                <w:sz w:val="10"/>
                <w:szCs w:val="10"/>
              </w:rPr>
            </w:pPr>
          </w:p>
          <w:p w:rsidR="00793D9C" w:rsidRDefault="00793D9C" w:rsidP="00FA7690">
            <w:pPr>
              <w:numPr>
                <w:ilvl w:val="0"/>
                <w:numId w:val="53"/>
              </w:numPr>
              <w:autoSpaceDE w:val="0"/>
              <w:autoSpaceDN w:val="0"/>
              <w:adjustRightInd w:val="0"/>
              <w:jc w:val="both"/>
              <w:rPr>
                <w:rFonts w:ascii="Calibri" w:hAnsi="Calibri" w:cs="Calibri"/>
                <w:b/>
                <w:bCs/>
                <w:sz w:val="22"/>
                <w:szCs w:val="22"/>
              </w:rPr>
            </w:pPr>
            <w:r>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793D9C" w:rsidTr="00793D9C">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jc w:val="both"/>
              <w:rPr>
                <w:rFonts w:ascii="Calibri" w:hAnsi="Calibri" w:cs="Calibri"/>
                <w:b/>
                <w:sz w:val="22"/>
                <w:szCs w:val="22"/>
              </w:rPr>
            </w:pPr>
            <w:r>
              <w:rPr>
                <w:rFonts w:ascii="Calibri" w:hAnsi="Calibri" w:cs="Calibri"/>
                <w:b/>
                <w:bCs/>
                <w:sz w:val="22"/>
                <w:szCs w:val="22"/>
              </w:rPr>
              <w:t>TRIBUTARIA</w:t>
            </w:r>
          </w:p>
        </w:tc>
      </w:tr>
      <w:tr w:rsidR="00793D9C" w:rsidTr="00793D9C">
        <w:trPr>
          <w:trHeight w:val="4521"/>
        </w:trPr>
        <w:tc>
          <w:tcPr>
            <w:tcW w:w="9640" w:type="dxa"/>
            <w:tcBorders>
              <w:top w:val="single" w:sz="4" w:space="0" w:color="auto"/>
              <w:left w:val="single" w:sz="4" w:space="0" w:color="auto"/>
              <w:bottom w:val="single" w:sz="4" w:space="0" w:color="auto"/>
              <w:right w:val="single" w:sz="4" w:space="0" w:color="auto"/>
            </w:tcBorders>
            <w:vAlign w:val="center"/>
          </w:tcPr>
          <w:p w:rsidR="00793D9C" w:rsidRDefault="00793D9C" w:rsidP="00FA7690">
            <w:pPr>
              <w:numPr>
                <w:ilvl w:val="0"/>
                <w:numId w:val="54"/>
              </w:numPr>
              <w:autoSpaceDE w:val="0"/>
              <w:autoSpaceDN w:val="0"/>
              <w:adjustRightInd w:val="0"/>
              <w:jc w:val="both"/>
              <w:rPr>
                <w:rFonts w:ascii="Calibri" w:hAnsi="Calibri" w:cs="Calibri"/>
                <w:b/>
                <w:sz w:val="22"/>
                <w:szCs w:val="22"/>
              </w:rPr>
            </w:pPr>
            <w:r>
              <w:rPr>
                <w:rFonts w:ascii="Calibri" w:hAnsi="Calibri" w:cs="Calibri"/>
                <w:b/>
                <w:sz w:val="22"/>
                <w:szCs w:val="22"/>
              </w:rPr>
              <w:t>FACTURACIÓN</w:t>
            </w:r>
          </w:p>
          <w:p w:rsidR="00793D9C" w:rsidRDefault="00793D9C">
            <w:pPr>
              <w:autoSpaceDE w:val="0"/>
              <w:autoSpaceDN w:val="0"/>
              <w:adjustRightInd w:val="0"/>
              <w:ind w:left="709"/>
              <w:jc w:val="both"/>
              <w:rPr>
                <w:rFonts w:ascii="Calibri" w:hAnsi="Calibri" w:cs="Calibri"/>
                <w:sz w:val="22"/>
                <w:szCs w:val="22"/>
              </w:rPr>
            </w:pPr>
            <w:r>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793D9C" w:rsidRDefault="00793D9C">
            <w:pPr>
              <w:autoSpaceDE w:val="0"/>
              <w:autoSpaceDN w:val="0"/>
              <w:adjustRightInd w:val="0"/>
              <w:jc w:val="both"/>
              <w:rPr>
                <w:rFonts w:ascii="Calibri" w:hAnsi="Calibri" w:cs="Calibri"/>
                <w:sz w:val="22"/>
                <w:szCs w:val="22"/>
              </w:rPr>
            </w:pPr>
          </w:p>
          <w:p w:rsidR="00793D9C" w:rsidRDefault="00793D9C">
            <w:pPr>
              <w:autoSpaceDE w:val="0"/>
              <w:autoSpaceDN w:val="0"/>
              <w:adjustRightInd w:val="0"/>
              <w:ind w:left="709"/>
              <w:jc w:val="both"/>
              <w:rPr>
                <w:rFonts w:ascii="Calibri" w:hAnsi="Calibri" w:cs="Calibri"/>
                <w:sz w:val="22"/>
                <w:szCs w:val="22"/>
              </w:rPr>
            </w:pPr>
            <w:r>
              <w:rPr>
                <w:rFonts w:ascii="Calibri" w:hAnsi="Calibri" w:cs="Calibri"/>
                <w:sz w:val="22"/>
                <w:szCs w:val="22"/>
              </w:rPr>
              <w:t xml:space="preserve">La factura deberá emitirse por el precio contratado, sin deducir las multas ni otros cargos, a momento de la entrega de la totalidad de los bienes conforme lo establecido contractualmente. </w:t>
            </w:r>
          </w:p>
          <w:p w:rsidR="00793D9C" w:rsidRDefault="00793D9C">
            <w:pPr>
              <w:autoSpaceDE w:val="0"/>
              <w:autoSpaceDN w:val="0"/>
              <w:adjustRightInd w:val="0"/>
              <w:jc w:val="both"/>
              <w:rPr>
                <w:rFonts w:ascii="Calibri" w:hAnsi="Calibri" w:cs="Calibri"/>
                <w:sz w:val="22"/>
                <w:szCs w:val="22"/>
              </w:rPr>
            </w:pPr>
          </w:p>
          <w:p w:rsidR="00793D9C" w:rsidRDefault="00793D9C">
            <w:pPr>
              <w:autoSpaceDE w:val="0"/>
              <w:autoSpaceDN w:val="0"/>
              <w:adjustRightInd w:val="0"/>
              <w:ind w:left="709"/>
              <w:jc w:val="both"/>
              <w:rPr>
                <w:rFonts w:ascii="Calibri" w:hAnsi="Calibri" w:cs="Calibri"/>
                <w:sz w:val="22"/>
                <w:szCs w:val="22"/>
              </w:rPr>
            </w:pPr>
            <w:r>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93D9C" w:rsidRDefault="00793D9C">
            <w:pPr>
              <w:autoSpaceDE w:val="0"/>
              <w:autoSpaceDN w:val="0"/>
              <w:adjustRightInd w:val="0"/>
              <w:jc w:val="both"/>
              <w:rPr>
                <w:rFonts w:ascii="Calibri" w:hAnsi="Calibri" w:cs="Calibri"/>
                <w:sz w:val="22"/>
                <w:szCs w:val="22"/>
              </w:rPr>
            </w:pPr>
          </w:p>
          <w:p w:rsidR="00793D9C" w:rsidRDefault="00793D9C" w:rsidP="00FA7690">
            <w:pPr>
              <w:numPr>
                <w:ilvl w:val="0"/>
                <w:numId w:val="54"/>
              </w:numPr>
              <w:autoSpaceDE w:val="0"/>
              <w:autoSpaceDN w:val="0"/>
              <w:adjustRightInd w:val="0"/>
              <w:jc w:val="both"/>
              <w:rPr>
                <w:rFonts w:ascii="Calibri" w:hAnsi="Calibri" w:cs="Calibri"/>
                <w:b/>
                <w:sz w:val="22"/>
                <w:szCs w:val="22"/>
              </w:rPr>
            </w:pPr>
            <w:r>
              <w:rPr>
                <w:rFonts w:ascii="Calibri" w:hAnsi="Calibri" w:cs="Calibri"/>
                <w:b/>
                <w:sz w:val="22"/>
                <w:szCs w:val="22"/>
              </w:rPr>
              <w:t>TRIBUTOS</w:t>
            </w:r>
          </w:p>
          <w:p w:rsidR="00793D9C" w:rsidRDefault="00793D9C">
            <w:pPr>
              <w:autoSpaceDE w:val="0"/>
              <w:autoSpaceDN w:val="0"/>
              <w:adjustRightInd w:val="0"/>
              <w:ind w:left="709"/>
              <w:jc w:val="both"/>
              <w:rPr>
                <w:rFonts w:ascii="Calibri" w:hAnsi="Calibri" w:cs="Calibri"/>
                <w:b/>
                <w:bCs/>
                <w:sz w:val="22"/>
                <w:szCs w:val="22"/>
              </w:rPr>
            </w:pPr>
            <w:r>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793D9C" w:rsidTr="00793D9C">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93D9C" w:rsidRDefault="00793D9C">
            <w:pPr>
              <w:jc w:val="both"/>
              <w:rPr>
                <w:rFonts w:ascii="Calibri" w:hAnsi="Calibri" w:cs="Calibri"/>
                <w:b/>
                <w:sz w:val="22"/>
                <w:szCs w:val="22"/>
              </w:rPr>
            </w:pPr>
            <w:r>
              <w:rPr>
                <w:rFonts w:ascii="Calibri" w:hAnsi="Calibri" w:cs="Calibri"/>
                <w:b/>
                <w:bCs/>
                <w:sz w:val="22"/>
                <w:szCs w:val="22"/>
              </w:rPr>
              <w:t>GARANTÍAS FINANCIERAS</w:t>
            </w:r>
          </w:p>
        </w:tc>
      </w:tr>
      <w:tr w:rsidR="00793D9C" w:rsidTr="00793D9C">
        <w:trPr>
          <w:trHeight w:val="555"/>
        </w:trPr>
        <w:tc>
          <w:tcPr>
            <w:tcW w:w="9640" w:type="dxa"/>
            <w:tcBorders>
              <w:top w:val="single" w:sz="4" w:space="0" w:color="auto"/>
              <w:left w:val="single" w:sz="4" w:space="0" w:color="auto"/>
              <w:bottom w:val="single" w:sz="4" w:space="0" w:color="auto"/>
              <w:right w:val="single" w:sz="4" w:space="0" w:color="auto"/>
            </w:tcBorders>
            <w:vAlign w:val="center"/>
          </w:tcPr>
          <w:p w:rsidR="00793D9C" w:rsidRDefault="00793D9C">
            <w:pPr>
              <w:autoSpaceDE w:val="0"/>
              <w:autoSpaceDN w:val="0"/>
              <w:adjustRightInd w:val="0"/>
              <w:jc w:val="both"/>
              <w:rPr>
                <w:rFonts w:ascii="Calibri" w:hAnsi="Calibri" w:cs="Calibri"/>
                <w:b/>
                <w:sz w:val="14"/>
                <w:u w:val="single"/>
              </w:rPr>
            </w:pPr>
          </w:p>
          <w:p w:rsidR="00793D9C" w:rsidRDefault="00793D9C">
            <w:pPr>
              <w:autoSpaceDE w:val="0"/>
              <w:autoSpaceDN w:val="0"/>
              <w:adjustRightInd w:val="0"/>
              <w:jc w:val="both"/>
              <w:rPr>
                <w:rFonts w:ascii="Calibri" w:hAnsi="Calibri" w:cs="Calibri"/>
                <w:b/>
                <w:sz w:val="22"/>
                <w:u w:val="single"/>
              </w:rPr>
            </w:pPr>
            <w:r>
              <w:rPr>
                <w:rFonts w:ascii="Calibri" w:hAnsi="Calibri" w:cs="Calibri"/>
                <w:b/>
                <w:sz w:val="22"/>
                <w:u w:val="single"/>
              </w:rPr>
              <w:t>GARANTÍA DE CUMPLIMIENTO DE CONTRATO</w:t>
            </w:r>
          </w:p>
          <w:p w:rsidR="00793D9C" w:rsidRDefault="00793D9C">
            <w:pPr>
              <w:autoSpaceDE w:val="0"/>
              <w:autoSpaceDN w:val="0"/>
              <w:adjustRightInd w:val="0"/>
              <w:jc w:val="both"/>
              <w:rPr>
                <w:rFonts w:ascii="Calibri" w:hAnsi="Calibri" w:cs="Calibri"/>
                <w:sz w:val="22"/>
              </w:rPr>
            </w:pPr>
            <w:r>
              <w:rPr>
                <w:rFonts w:ascii="Calibri" w:hAnsi="Calibri" w:cs="Calibri"/>
                <w:sz w:val="22"/>
              </w:rPr>
              <w:t>A elección de la empresa adjudicada esta podrá optar por uno de los siguientes instrumentos financieros:</w:t>
            </w:r>
          </w:p>
          <w:p w:rsidR="00793D9C" w:rsidRDefault="00793D9C">
            <w:pPr>
              <w:autoSpaceDE w:val="0"/>
              <w:autoSpaceDN w:val="0"/>
              <w:adjustRightInd w:val="0"/>
              <w:jc w:val="both"/>
              <w:rPr>
                <w:rFonts w:ascii="Calibri" w:hAnsi="Calibri" w:cs="Calibri"/>
                <w:sz w:val="16"/>
                <w:szCs w:val="16"/>
              </w:rPr>
            </w:pPr>
          </w:p>
          <w:p w:rsidR="00793D9C" w:rsidRDefault="00793D9C" w:rsidP="00FA7690">
            <w:pPr>
              <w:numPr>
                <w:ilvl w:val="0"/>
                <w:numId w:val="55"/>
              </w:numPr>
              <w:autoSpaceDE w:val="0"/>
              <w:autoSpaceDN w:val="0"/>
              <w:adjustRightInd w:val="0"/>
              <w:ind w:left="426" w:hanging="284"/>
              <w:jc w:val="both"/>
              <w:rPr>
                <w:rFonts w:ascii="Calibri" w:hAnsi="Calibri" w:cs="Calibri"/>
                <w:b/>
                <w:sz w:val="22"/>
              </w:rPr>
            </w:pPr>
            <w:r>
              <w:rPr>
                <w:rFonts w:ascii="Calibri" w:hAnsi="Calibri" w:cs="Calibri"/>
                <w:b/>
                <w:sz w:val="22"/>
              </w:rPr>
              <w:t>Boleta de Garantía</w:t>
            </w:r>
            <w:r>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Pr>
                <w:rFonts w:ascii="Calibri" w:hAnsi="Calibri" w:cs="Calibri"/>
                <w:b/>
                <w:sz w:val="22"/>
              </w:rPr>
              <w:t>renovable, irrevocable y de ejecución inmediata</w:t>
            </w:r>
            <w:r>
              <w:rPr>
                <w:rFonts w:ascii="Calibri" w:hAnsi="Calibri" w:cs="Calibri"/>
                <w:sz w:val="22"/>
              </w:rPr>
              <w:t xml:space="preserve"> con vigencia de 60 días calendario adicionales a la vigencia del contrato, del importe correspondiente al 7% del presupuesto adjudicado de la contratación.</w:t>
            </w:r>
          </w:p>
          <w:p w:rsidR="00793D9C" w:rsidRDefault="00793D9C">
            <w:pPr>
              <w:autoSpaceDE w:val="0"/>
              <w:autoSpaceDN w:val="0"/>
              <w:adjustRightInd w:val="0"/>
              <w:jc w:val="both"/>
              <w:rPr>
                <w:rFonts w:ascii="Calibri" w:hAnsi="Calibri" w:cs="Calibri"/>
                <w:sz w:val="16"/>
                <w:szCs w:val="16"/>
              </w:rPr>
            </w:pPr>
          </w:p>
          <w:p w:rsidR="00793D9C" w:rsidRDefault="00793D9C" w:rsidP="00FA7690">
            <w:pPr>
              <w:numPr>
                <w:ilvl w:val="0"/>
                <w:numId w:val="55"/>
              </w:numPr>
              <w:autoSpaceDE w:val="0"/>
              <w:autoSpaceDN w:val="0"/>
              <w:adjustRightInd w:val="0"/>
              <w:ind w:left="426" w:hanging="284"/>
              <w:jc w:val="both"/>
              <w:rPr>
                <w:rFonts w:ascii="Calibri" w:hAnsi="Calibri" w:cs="Calibri"/>
                <w:sz w:val="22"/>
              </w:rPr>
            </w:pPr>
            <w:r>
              <w:rPr>
                <w:rFonts w:ascii="Calibri" w:hAnsi="Calibri" w:cs="Calibri"/>
                <w:b/>
                <w:sz w:val="22"/>
              </w:rPr>
              <w:t>Garantía a Primer Requerimiento</w:t>
            </w:r>
            <w:r>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Pr>
                <w:rFonts w:ascii="Calibri" w:hAnsi="Calibri" w:cs="Calibri"/>
                <w:b/>
                <w:sz w:val="22"/>
              </w:rPr>
              <w:t>renovable, irrevocable y de ejecución a primer requerimiento</w:t>
            </w:r>
            <w:r>
              <w:rPr>
                <w:rFonts w:ascii="Calibri" w:hAnsi="Calibri" w:cs="Calibri"/>
                <w:sz w:val="22"/>
              </w:rPr>
              <w:t xml:space="preserve"> con vigencia de 60 días calendario adicionales a la vigencia del contrato, del importe correspondiente al 7% del presupuesto adjudicado de la contratación.</w:t>
            </w:r>
          </w:p>
          <w:p w:rsidR="00793D9C" w:rsidRDefault="00793D9C">
            <w:pPr>
              <w:pStyle w:val="Prrafodelista"/>
              <w:ind w:left="0"/>
              <w:rPr>
                <w:rFonts w:ascii="Calibri" w:hAnsi="Calibri" w:cs="Calibri"/>
                <w:sz w:val="16"/>
                <w:szCs w:val="16"/>
              </w:rPr>
            </w:pPr>
          </w:p>
          <w:p w:rsidR="00793D9C" w:rsidRDefault="00793D9C" w:rsidP="00FA7690">
            <w:pPr>
              <w:numPr>
                <w:ilvl w:val="0"/>
                <w:numId w:val="56"/>
              </w:numPr>
              <w:ind w:left="426" w:hanging="284"/>
              <w:jc w:val="both"/>
              <w:rPr>
                <w:rFonts w:ascii="Calibri" w:hAnsi="Calibri" w:cs="Calibri"/>
                <w:sz w:val="22"/>
              </w:rPr>
            </w:pPr>
            <w:r>
              <w:rPr>
                <w:rFonts w:ascii="Calibri" w:hAnsi="Calibri" w:cs="Calibri"/>
                <w:b/>
                <w:sz w:val="22"/>
              </w:rPr>
              <w:t>Póliza de caución a Primer requerimiento para Entidades Públicas</w:t>
            </w:r>
            <w:r>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Pr>
                <w:rFonts w:ascii="Calibri" w:hAnsi="Calibri" w:cs="Calibri"/>
                <w:b/>
                <w:sz w:val="22"/>
              </w:rPr>
              <w:t>renovable</w:t>
            </w:r>
            <w:r>
              <w:rPr>
                <w:rFonts w:ascii="Calibri" w:hAnsi="Calibri" w:cs="Calibri"/>
                <w:sz w:val="22"/>
              </w:rPr>
              <w:t xml:space="preserve">, </w:t>
            </w:r>
            <w:r>
              <w:rPr>
                <w:rFonts w:ascii="Calibri" w:hAnsi="Calibri" w:cs="Calibri"/>
                <w:b/>
                <w:sz w:val="22"/>
              </w:rPr>
              <w:t>irrevocable</w:t>
            </w:r>
            <w:r>
              <w:rPr>
                <w:rFonts w:ascii="Calibri" w:hAnsi="Calibri" w:cs="Calibri"/>
                <w:sz w:val="22"/>
              </w:rPr>
              <w:t xml:space="preserve"> y de </w:t>
            </w:r>
            <w:r>
              <w:rPr>
                <w:rFonts w:ascii="Calibri" w:hAnsi="Calibri" w:cs="Calibri"/>
                <w:b/>
                <w:sz w:val="22"/>
              </w:rPr>
              <w:t>ejecución a primer requerimiento</w:t>
            </w:r>
            <w:r>
              <w:rPr>
                <w:rFonts w:ascii="Calibri" w:hAnsi="Calibri" w:cs="Calibri"/>
                <w:sz w:val="22"/>
              </w:rPr>
              <w:t xml:space="preserve"> con vigencia de 60 días calendario computables adicionales a la vigencia del contrato, del importe correspondiente al 7% del presupuesto adjudicado de la contratación.</w:t>
            </w:r>
          </w:p>
          <w:p w:rsidR="00793D9C" w:rsidRDefault="00793D9C">
            <w:pPr>
              <w:jc w:val="both"/>
              <w:rPr>
                <w:rFonts w:ascii="Calibri" w:hAnsi="Calibri" w:cs="Calibri"/>
                <w:sz w:val="22"/>
              </w:rPr>
            </w:pPr>
          </w:p>
          <w:p w:rsidR="00793D9C" w:rsidRDefault="00793D9C">
            <w:pPr>
              <w:pStyle w:val="Prrafodelista"/>
              <w:ind w:left="0"/>
              <w:jc w:val="center"/>
              <w:rPr>
                <w:rFonts w:ascii="Calibri" w:hAnsi="Calibri" w:cs="Calibri"/>
                <w:b/>
                <w:sz w:val="22"/>
                <w:szCs w:val="22"/>
              </w:rPr>
            </w:pPr>
            <w:r>
              <w:rPr>
                <w:rFonts w:ascii="Calibri" w:hAnsi="Calibri" w:cs="Calibri"/>
                <w:b/>
                <w:sz w:val="22"/>
                <w:szCs w:val="22"/>
              </w:rPr>
              <w:t>INSTRUCCIONES PARA LA EMISION DE INSTRUMENTOS FINANCIEROS – V.2</w:t>
            </w:r>
          </w:p>
          <w:p w:rsidR="00793D9C" w:rsidRDefault="00793D9C">
            <w:pPr>
              <w:pStyle w:val="Prrafodelista"/>
              <w:ind w:left="0"/>
              <w:jc w:val="center"/>
              <w:rPr>
                <w:rFonts w:ascii="Calibri" w:hAnsi="Calibri" w:cs="Calibri"/>
                <w:b/>
                <w:sz w:val="22"/>
                <w:szCs w:val="22"/>
              </w:rPr>
            </w:pPr>
          </w:p>
          <w:p w:rsidR="00793D9C" w:rsidRDefault="00793D9C">
            <w:pPr>
              <w:pStyle w:val="Prrafodelista"/>
              <w:ind w:left="0"/>
              <w:rPr>
                <w:rFonts w:ascii="Calibri" w:hAnsi="Calibri" w:cs="Calibri"/>
                <w:sz w:val="22"/>
                <w:szCs w:val="22"/>
              </w:rPr>
            </w:pPr>
            <w:r>
              <w:rPr>
                <w:rFonts w:ascii="Calibri" w:hAnsi="Calibri" w:cs="Calibr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793D9C" w:rsidRDefault="00793D9C">
            <w:pPr>
              <w:pStyle w:val="Prrafodelista"/>
              <w:rPr>
                <w:rFonts w:ascii="Calibri" w:hAnsi="Calibri" w:cs="Calibri"/>
                <w:sz w:val="22"/>
                <w:szCs w:val="22"/>
              </w:rPr>
            </w:pPr>
          </w:p>
          <w:tbl>
            <w:tblPr>
              <w:tblW w:w="9210" w:type="dxa"/>
              <w:jc w:val="center"/>
              <w:tblLayout w:type="fixed"/>
              <w:tblCellMar>
                <w:left w:w="0" w:type="dxa"/>
                <w:right w:w="0" w:type="dxa"/>
              </w:tblCellMar>
              <w:tblLook w:val="04A0" w:firstRow="1" w:lastRow="0" w:firstColumn="1" w:lastColumn="0" w:noHBand="0" w:noVBand="1"/>
            </w:tblPr>
            <w:tblGrid>
              <w:gridCol w:w="2686"/>
              <w:gridCol w:w="6524"/>
            </w:tblGrid>
            <w:tr w:rsidR="00793D9C">
              <w:trPr>
                <w:jc w:val="center"/>
              </w:trPr>
              <w:tc>
                <w:tcPr>
                  <w:tcW w:w="2684" w:type="dxa"/>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793D9C" w:rsidRDefault="00793D9C">
                  <w:pPr>
                    <w:pStyle w:val="Prrafodelista"/>
                    <w:ind w:left="0"/>
                    <w:jc w:val="center"/>
                    <w:rPr>
                      <w:rFonts w:ascii="Calibri" w:hAnsi="Calibri" w:cs="Calibri"/>
                      <w:b/>
                      <w:bCs/>
                      <w:sz w:val="22"/>
                      <w:szCs w:val="22"/>
                    </w:rPr>
                  </w:pPr>
                  <w:r>
                    <w:rPr>
                      <w:rFonts w:ascii="Calibri" w:hAnsi="Calibri" w:cs="Calibr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793D9C" w:rsidRDefault="00793D9C">
                  <w:pPr>
                    <w:pStyle w:val="Prrafodelista"/>
                    <w:ind w:left="0"/>
                    <w:jc w:val="center"/>
                    <w:rPr>
                      <w:rFonts w:ascii="Calibri" w:hAnsi="Calibri" w:cs="Calibri"/>
                      <w:b/>
                      <w:bCs/>
                      <w:sz w:val="22"/>
                      <w:szCs w:val="22"/>
                    </w:rPr>
                  </w:pPr>
                  <w:r>
                    <w:rPr>
                      <w:rFonts w:ascii="Calibri" w:hAnsi="Calibri" w:cs="Calibri"/>
                      <w:b/>
                      <w:bCs/>
                      <w:sz w:val="22"/>
                      <w:szCs w:val="22"/>
                    </w:rPr>
                    <w:t>INSTRUCCIÓN</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rPr>
                      <w:rFonts w:ascii="Calibri" w:hAnsi="Calibri" w:cs="Calibri"/>
                      <w:b/>
                      <w:bCs/>
                      <w:sz w:val="22"/>
                      <w:szCs w:val="22"/>
                    </w:rPr>
                  </w:pPr>
                  <w:r>
                    <w:rPr>
                      <w:rFonts w:ascii="Calibri" w:hAnsi="Calibri" w:cs="Calibr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Style w:val="nfasis"/>
                    </w:rPr>
                  </w:pPr>
                  <w:r>
                    <w:rPr>
                      <w:rFonts w:ascii="Calibri" w:hAnsi="Calibri" w:cs="Calibri"/>
                      <w:sz w:val="22"/>
                      <w:szCs w:val="22"/>
                    </w:rPr>
                    <w:t xml:space="preserve">Se aceptará </w:t>
                  </w:r>
                  <w:r>
                    <w:rPr>
                      <w:rFonts w:ascii="Calibri" w:hAnsi="Calibri" w:cs="Calibri"/>
                      <w:b/>
                      <w:sz w:val="22"/>
                      <w:szCs w:val="22"/>
                      <w:u w:val="single"/>
                    </w:rPr>
                    <w:t>únicamente</w:t>
                  </w:r>
                  <w:r>
                    <w:rPr>
                      <w:rFonts w:ascii="Calibri" w:hAnsi="Calibri" w:cs="Calibri"/>
                      <w:sz w:val="22"/>
                      <w:szCs w:val="22"/>
                    </w:rPr>
                    <w:t xml:space="preserve"> los instrumentos detallados en el presente anexo.</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pStyle w:val="Prrafodelista"/>
                    <w:ind w:left="0"/>
                    <w:rPr>
                      <w:b/>
                      <w:bCs/>
                    </w:rPr>
                  </w:pPr>
                  <w:r>
                    <w:rPr>
                      <w:rFonts w:ascii="Calibri" w:hAnsi="Calibri" w:cs="Calibri"/>
                      <w:b/>
                      <w:bCs/>
                      <w:sz w:val="22"/>
                      <w:szCs w:val="22"/>
                    </w:rPr>
                    <w:t>OBJETO DE LA GARANTÍA</w:t>
                  </w:r>
                </w:p>
                <w:p w:rsidR="00793D9C" w:rsidRDefault="00793D9C">
                  <w:pPr>
                    <w:pStyle w:val="Prrafodelista"/>
                    <w:ind w:left="0"/>
                    <w:rPr>
                      <w:rFonts w:ascii="Calibri" w:hAnsi="Calibri" w:cs="Calibri"/>
                      <w:i/>
                      <w:sz w:val="22"/>
                      <w:szCs w:val="22"/>
                    </w:rPr>
                  </w:pPr>
                  <w:r>
                    <w:rPr>
                      <w:rFonts w:ascii="Calibri" w:hAnsi="Calibri" w:cs="Calibr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Fonts w:ascii="Calibri" w:hAnsi="Calibri" w:cs="Calibri"/>
                      <w:sz w:val="22"/>
                      <w:szCs w:val="22"/>
                    </w:rPr>
                  </w:pPr>
                  <w:r>
                    <w:rPr>
                      <w:rFonts w:ascii="Calibri" w:hAnsi="Calibri" w:cs="Calibri"/>
                      <w:sz w:val="22"/>
                      <w:szCs w:val="22"/>
                    </w:rPr>
                    <w:t xml:space="preserve">Debe consignar correctamente y de manera explícita, </w:t>
                  </w:r>
                  <w:r>
                    <w:rPr>
                      <w:rFonts w:ascii="Calibri" w:hAnsi="Calibri" w:cs="Calibri"/>
                      <w:b/>
                      <w:sz w:val="22"/>
                      <w:szCs w:val="22"/>
                      <w:u w:val="single"/>
                    </w:rPr>
                    <w:t>textual</w:t>
                  </w:r>
                  <w:r>
                    <w:rPr>
                      <w:rFonts w:ascii="Calibri" w:hAnsi="Calibri" w:cs="Calibri"/>
                      <w:sz w:val="22"/>
                      <w:szCs w:val="22"/>
                    </w:rPr>
                    <w:t xml:space="preserve"> y </w:t>
                  </w:r>
                  <w:r>
                    <w:rPr>
                      <w:rFonts w:ascii="Calibri" w:hAnsi="Calibri" w:cs="Calibri"/>
                      <w:b/>
                      <w:sz w:val="22"/>
                      <w:szCs w:val="22"/>
                      <w:u w:val="single"/>
                    </w:rPr>
                    <w:t>completa</w:t>
                  </w:r>
                  <w:r>
                    <w:rPr>
                      <w:rFonts w:ascii="Calibri" w:hAnsi="Calibri" w:cs="Calibri"/>
                      <w:sz w:val="22"/>
                      <w:szCs w:val="22"/>
                    </w:rPr>
                    <w:t xml:space="preserve">: </w:t>
                  </w:r>
                </w:p>
                <w:p w:rsidR="00793D9C" w:rsidRDefault="00793D9C" w:rsidP="00FA7690">
                  <w:pPr>
                    <w:numPr>
                      <w:ilvl w:val="0"/>
                      <w:numId w:val="57"/>
                    </w:numPr>
                    <w:jc w:val="both"/>
                    <w:rPr>
                      <w:rFonts w:ascii="Calibri" w:hAnsi="Calibri" w:cs="Calibri"/>
                      <w:sz w:val="22"/>
                      <w:szCs w:val="22"/>
                    </w:rPr>
                  </w:pPr>
                  <w:r>
                    <w:rPr>
                      <w:rFonts w:ascii="Calibri" w:hAnsi="Calibri" w:cs="Calibri"/>
                      <w:b/>
                      <w:sz w:val="22"/>
                      <w:szCs w:val="22"/>
                    </w:rPr>
                    <w:t>Objeto a garantizar (“Garantía según el objeto”)</w:t>
                  </w:r>
                  <w:r>
                    <w:rPr>
                      <w:rFonts w:ascii="Calibri" w:hAnsi="Calibri" w:cs="Calibri"/>
                      <w:b/>
                      <w:sz w:val="22"/>
                      <w:szCs w:val="22"/>
                      <w:vertAlign w:val="superscript"/>
                    </w:rPr>
                    <w:t>1</w:t>
                  </w:r>
                  <w:r>
                    <w:rPr>
                      <w:rFonts w:ascii="Calibri" w:hAnsi="Calibri" w:cs="Calibri"/>
                      <w:sz w:val="22"/>
                      <w:szCs w:val="22"/>
                    </w:rPr>
                    <w:t xml:space="preserve"> conforme lo requerido en el presente anexo.</w:t>
                  </w:r>
                </w:p>
                <w:p w:rsidR="00793D9C" w:rsidRDefault="00793D9C" w:rsidP="00FA7690">
                  <w:pPr>
                    <w:numPr>
                      <w:ilvl w:val="0"/>
                      <w:numId w:val="57"/>
                    </w:numPr>
                    <w:jc w:val="both"/>
                    <w:rPr>
                      <w:rFonts w:ascii="Calibri" w:hAnsi="Calibri" w:cs="Calibri"/>
                      <w:b/>
                      <w:sz w:val="22"/>
                      <w:szCs w:val="22"/>
                    </w:rPr>
                  </w:pPr>
                  <w:r>
                    <w:rPr>
                      <w:rFonts w:ascii="Calibri" w:hAnsi="Calibri" w:cs="Calibri"/>
                      <w:b/>
                      <w:sz w:val="22"/>
                      <w:szCs w:val="22"/>
                    </w:rPr>
                    <w:t xml:space="preserve">Nombre (Objeto de la Contratación) y/o código </w:t>
                  </w:r>
                  <w:r>
                    <w:rPr>
                      <w:rFonts w:ascii="Calibri" w:hAnsi="Calibri" w:cs="Calibri"/>
                      <w:sz w:val="22"/>
                      <w:szCs w:val="22"/>
                    </w:rPr>
                    <w:t>del proceso de contratación, conforme al registrado en la página web</w:t>
                  </w:r>
                  <w:r>
                    <w:rPr>
                      <w:rFonts w:ascii="Calibri" w:hAnsi="Calibri" w:cs="Calibri"/>
                      <w:b/>
                      <w:sz w:val="22"/>
                      <w:szCs w:val="22"/>
                    </w:rPr>
                    <w:t>:</w:t>
                  </w:r>
                </w:p>
                <w:p w:rsidR="00793D9C" w:rsidRDefault="00793D9C">
                  <w:pPr>
                    <w:ind w:left="360"/>
                    <w:jc w:val="both"/>
                    <w:rPr>
                      <w:rFonts w:ascii="Calibri" w:hAnsi="Calibri" w:cs="Calibri"/>
                      <w:b/>
                      <w:i/>
                      <w:sz w:val="22"/>
                      <w:szCs w:val="22"/>
                    </w:rPr>
                  </w:pPr>
                  <w:r>
                    <w:rPr>
                      <w:rFonts w:ascii="Calibri" w:hAnsi="Calibri" w:cs="Calibri"/>
                      <w:b/>
                      <w:i/>
                      <w:sz w:val="22"/>
                      <w:szCs w:val="22"/>
                    </w:rPr>
                    <w:t>http://contrataciones.ypfb.gob.bo/contrataciones/publicacion</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pStyle w:val="Prrafodelista"/>
                    <w:ind w:left="0"/>
                    <w:rPr>
                      <w:rFonts w:ascii="Calibri" w:hAnsi="Calibri" w:cs="Calibri"/>
                      <w:b/>
                      <w:bCs/>
                      <w:sz w:val="22"/>
                      <w:szCs w:val="22"/>
                    </w:rPr>
                  </w:pPr>
                  <w:r>
                    <w:rPr>
                      <w:rFonts w:ascii="Calibri" w:hAnsi="Calibri" w:cs="Calibr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Fonts w:ascii="Calibri" w:hAnsi="Calibri" w:cs="Calibri"/>
                      <w:sz w:val="22"/>
                      <w:szCs w:val="22"/>
                    </w:rPr>
                  </w:pPr>
                  <w:r>
                    <w:rPr>
                      <w:rFonts w:ascii="Calibri" w:hAnsi="Calibri" w:cs="Calibri"/>
                      <w:sz w:val="22"/>
                      <w:szCs w:val="22"/>
                    </w:rPr>
                    <w:t xml:space="preserve">Debe consignar el nombre </w:t>
                  </w:r>
                  <w:r>
                    <w:rPr>
                      <w:rFonts w:ascii="Calibri" w:hAnsi="Calibri" w:cs="Calibri"/>
                      <w:sz w:val="22"/>
                      <w:szCs w:val="22"/>
                      <w:u w:val="single"/>
                    </w:rPr>
                    <w:t>plenamente</w:t>
                  </w:r>
                  <w:r>
                    <w:rPr>
                      <w:rFonts w:ascii="Calibri" w:hAnsi="Calibri" w:cs="Calibri"/>
                      <w:sz w:val="22"/>
                      <w:szCs w:val="22"/>
                    </w:rPr>
                    <w:t xml:space="preserve"> consistente o concordante con el registrado en el Formulario A-1 (campo: </w:t>
                  </w:r>
                  <w:r>
                    <w:rPr>
                      <w:rFonts w:ascii="Calibri" w:hAnsi="Calibri" w:cs="Calibri"/>
                      <w:i/>
                      <w:sz w:val="22"/>
                      <w:szCs w:val="22"/>
                    </w:rPr>
                    <w:t>Nombre o Razón Social del Proponente</w:t>
                  </w:r>
                  <w:r>
                    <w:rPr>
                      <w:rFonts w:ascii="Calibri" w:hAnsi="Calibri" w:cs="Calibri"/>
                      <w:sz w:val="22"/>
                      <w:szCs w:val="22"/>
                    </w:rPr>
                    <w:t xml:space="preserve">). Para </w:t>
                  </w:r>
                  <w:r>
                    <w:rPr>
                      <w:rFonts w:ascii="Calibri" w:hAnsi="Calibri" w:cs="Calibri"/>
                      <w:sz w:val="22"/>
                      <w:szCs w:val="22"/>
                      <w:u w:val="single"/>
                    </w:rPr>
                    <w:t>empresas unipersonales</w:t>
                  </w:r>
                  <w:r>
                    <w:rPr>
                      <w:rFonts w:ascii="Calibri" w:hAnsi="Calibri" w:cs="Calibri"/>
                      <w:sz w:val="22"/>
                      <w:szCs w:val="22"/>
                    </w:rPr>
                    <w:t xml:space="preserve"> podrá figurar alternativamente el nombre del Contribuyente (NIT).</w:t>
                  </w:r>
                </w:p>
                <w:p w:rsidR="00793D9C" w:rsidRDefault="00793D9C">
                  <w:pPr>
                    <w:jc w:val="both"/>
                    <w:rPr>
                      <w:rFonts w:ascii="Calibri" w:hAnsi="Calibri" w:cs="Calibri"/>
                      <w:sz w:val="22"/>
                      <w:szCs w:val="22"/>
                    </w:rPr>
                  </w:pPr>
                  <w:r>
                    <w:rPr>
                      <w:rFonts w:ascii="Calibri" w:hAnsi="Calibri" w:cs="Calibri"/>
                      <w:sz w:val="22"/>
                      <w:szCs w:val="22"/>
                    </w:rPr>
                    <w:t xml:space="preserve">Asimismo, el </w:t>
                  </w:r>
                  <w:r>
                    <w:rPr>
                      <w:rFonts w:ascii="Calibri" w:hAnsi="Calibri" w:cs="Calibri"/>
                      <w:i/>
                      <w:sz w:val="22"/>
                      <w:szCs w:val="22"/>
                    </w:rPr>
                    <w:t>Nombre o</w:t>
                  </w:r>
                  <w:r>
                    <w:rPr>
                      <w:rFonts w:ascii="Calibri" w:hAnsi="Calibri" w:cs="Calibri"/>
                      <w:sz w:val="22"/>
                      <w:szCs w:val="22"/>
                    </w:rPr>
                    <w:t xml:space="preserve"> </w:t>
                  </w:r>
                  <w:r>
                    <w:rPr>
                      <w:rFonts w:ascii="Calibri" w:hAnsi="Calibri" w:cs="Calibri"/>
                      <w:i/>
                      <w:sz w:val="22"/>
                      <w:szCs w:val="22"/>
                    </w:rPr>
                    <w:t xml:space="preserve">Razón Social del Proponente </w:t>
                  </w:r>
                  <w:r>
                    <w:rPr>
                      <w:rFonts w:ascii="Calibri" w:hAnsi="Calibri" w:cs="Calibri"/>
                      <w:sz w:val="22"/>
                      <w:szCs w:val="22"/>
                    </w:rPr>
                    <w:t>(Empresa) deberá estar respaldado por los registrados en los siguientes documentos, según corresponda al documento requerido en el DBC o DCD o EETT o TDRs:</w:t>
                  </w:r>
                </w:p>
                <w:p w:rsidR="00793D9C" w:rsidRDefault="00793D9C" w:rsidP="00FA7690">
                  <w:pPr>
                    <w:numPr>
                      <w:ilvl w:val="0"/>
                      <w:numId w:val="58"/>
                    </w:numPr>
                    <w:jc w:val="both"/>
                    <w:rPr>
                      <w:rFonts w:ascii="Calibri" w:hAnsi="Calibri" w:cs="Calibri"/>
                      <w:sz w:val="22"/>
                      <w:szCs w:val="22"/>
                    </w:rPr>
                  </w:pPr>
                  <w:r>
                    <w:rPr>
                      <w:rFonts w:ascii="Calibri" w:hAnsi="Calibri" w:cs="Calibri"/>
                      <w:sz w:val="22"/>
                      <w:szCs w:val="22"/>
                    </w:rPr>
                    <w:t>Registros FUNDEMPRESA, (o equivalente en el país de origen); o</w:t>
                  </w:r>
                </w:p>
                <w:p w:rsidR="00793D9C" w:rsidRDefault="00793D9C" w:rsidP="00FA7690">
                  <w:pPr>
                    <w:numPr>
                      <w:ilvl w:val="0"/>
                      <w:numId w:val="58"/>
                    </w:numPr>
                    <w:jc w:val="both"/>
                    <w:rPr>
                      <w:rFonts w:ascii="Calibri" w:hAnsi="Calibri" w:cs="Calibri"/>
                      <w:sz w:val="22"/>
                      <w:szCs w:val="22"/>
                    </w:rPr>
                  </w:pPr>
                  <w:r>
                    <w:rPr>
                      <w:rFonts w:ascii="Calibri" w:hAnsi="Calibri" w:cs="Calibri"/>
                      <w:sz w:val="22"/>
                      <w:szCs w:val="22"/>
                    </w:rPr>
                    <w:t>Instrumento de Constitución.</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pStyle w:val="Prrafodelista"/>
                    <w:ind w:left="0"/>
                    <w:rPr>
                      <w:rFonts w:ascii="Calibri" w:hAnsi="Calibri" w:cs="Calibri"/>
                      <w:b/>
                      <w:bCs/>
                      <w:sz w:val="22"/>
                      <w:szCs w:val="22"/>
                    </w:rPr>
                  </w:pPr>
                  <w:r>
                    <w:rPr>
                      <w:rFonts w:ascii="Calibri" w:hAnsi="Calibri" w:cs="Calibr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Fonts w:ascii="Calibri" w:hAnsi="Calibri" w:cs="Calibri"/>
                      <w:sz w:val="22"/>
                      <w:szCs w:val="22"/>
                    </w:rPr>
                  </w:pPr>
                  <w:r>
                    <w:rPr>
                      <w:rFonts w:ascii="Calibri" w:hAnsi="Calibri" w:cs="Calibri"/>
                      <w:sz w:val="22"/>
                      <w:szCs w:val="22"/>
                    </w:rPr>
                    <w:t>Debe consignar:</w:t>
                  </w:r>
                </w:p>
                <w:p w:rsidR="00793D9C" w:rsidRDefault="00793D9C" w:rsidP="00FA7690">
                  <w:pPr>
                    <w:pStyle w:val="Prrafodelista"/>
                    <w:numPr>
                      <w:ilvl w:val="0"/>
                      <w:numId w:val="59"/>
                    </w:numPr>
                    <w:spacing w:line="276" w:lineRule="auto"/>
                    <w:ind w:left="357" w:hanging="357"/>
                    <w:jc w:val="both"/>
                    <w:rPr>
                      <w:rFonts w:ascii="Calibri" w:hAnsi="Calibri" w:cs="Calibri"/>
                      <w:sz w:val="22"/>
                      <w:szCs w:val="22"/>
                    </w:rPr>
                  </w:pPr>
                  <w:r>
                    <w:rPr>
                      <w:rFonts w:ascii="Calibri" w:hAnsi="Calibri" w:cs="Calibri"/>
                      <w:sz w:val="22"/>
                      <w:szCs w:val="22"/>
                    </w:rPr>
                    <w:t>YACIMIENTOS PETROLIFEROS FISCALES BOLIVIANOS;</w:t>
                  </w:r>
                </w:p>
                <w:p w:rsidR="00793D9C" w:rsidRDefault="00793D9C" w:rsidP="00FA7690">
                  <w:pPr>
                    <w:pStyle w:val="Prrafodelista"/>
                    <w:numPr>
                      <w:ilvl w:val="0"/>
                      <w:numId w:val="59"/>
                    </w:numPr>
                    <w:spacing w:line="276" w:lineRule="auto"/>
                    <w:ind w:left="357" w:hanging="357"/>
                    <w:jc w:val="both"/>
                    <w:rPr>
                      <w:rFonts w:ascii="Calibri" w:hAnsi="Calibri" w:cs="Calibri"/>
                      <w:i/>
                      <w:sz w:val="22"/>
                      <w:szCs w:val="22"/>
                    </w:rPr>
                  </w:pPr>
                  <w:r>
                    <w:rPr>
                      <w:rFonts w:ascii="Calibri" w:hAnsi="Calibri" w:cs="Calibri"/>
                      <w:i/>
                      <w:sz w:val="22"/>
                      <w:szCs w:val="22"/>
                    </w:rPr>
                    <w:t>YPFB;</w:t>
                  </w:r>
                </w:p>
                <w:p w:rsidR="00793D9C" w:rsidRDefault="00793D9C" w:rsidP="00FA7690">
                  <w:pPr>
                    <w:pStyle w:val="Prrafodelista"/>
                    <w:numPr>
                      <w:ilvl w:val="0"/>
                      <w:numId w:val="59"/>
                    </w:numPr>
                    <w:spacing w:line="276" w:lineRule="auto"/>
                    <w:ind w:left="357" w:hanging="357"/>
                    <w:jc w:val="both"/>
                    <w:rPr>
                      <w:rFonts w:ascii="Calibri" w:hAnsi="Calibri" w:cs="Calibri"/>
                      <w:i/>
                      <w:sz w:val="22"/>
                      <w:szCs w:val="22"/>
                    </w:rPr>
                  </w:pPr>
                  <w:r>
                    <w:rPr>
                      <w:rFonts w:ascii="Calibri" w:hAnsi="Calibri" w:cs="Calibri"/>
                      <w:i/>
                      <w:sz w:val="22"/>
                      <w:szCs w:val="22"/>
                    </w:rPr>
                    <w:t>o ambos.</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pStyle w:val="Prrafodelista"/>
                    <w:ind w:left="0"/>
                    <w:rPr>
                      <w:rFonts w:ascii="Calibri" w:hAnsi="Calibri" w:cs="Calibri"/>
                      <w:sz w:val="22"/>
                      <w:szCs w:val="22"/>
                    </w:rPr>
                  </w:pPr>
                  <w:r>
                    <w:rPr>
                      <w:rFonts w:ascii="Calibri" w:hAnsi="Calibri" w:cs="Calibri"/>
                      <w:b/>
                      <w:bCs/>
                      <w:sz w:val="22"/>
                      <w:szCs w:val="22"/>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Fonts w:ascii="Calibri" w:hAnsi="Calibri" w:cs="Calibri"/>
                      <w:sz w:val="22"/>
                      <w:szCs w:val="22"/>
                    </w:rPr>
                  </w:pPr>
                  <w:r>
                    <w:rPr>
                      <w:rFonts w:ascii="Calibri" w:hAnsi="Calibri" w:cs="Calibri"/>
                      <w:sz w:val="22"/>
                      <w:szCs w:val="22"/>
                    </w:rPr>
                    <w:t>Debe consignar el valor/importe/monto correctamente calculado, conforme el presente anexo y la “</w:t>
                  </w:r>
                  <w:r>
                    <w:rPr>
                      <w:rFonts w:ascii="Calibri" w:hAnsi="Calibri" w:cs="Calibri"/>
                      <w:i/>
                      <w:sz w:val="22"/>
                      <w:szCs w:val="22"/>
                    </w:rPr>
                    <w:t>Garantía según el objeto</w:t>
                  </w:r>
                  <w:r>
                    <w:rPr>
                      <w:rFonts w:ascii="Calibri" w:hAnsi="Calibri" w:cs="Calibri"/>
                      <w:sz w:val="22"/>
                      <w:szCs w:val="22"/>
                    </w:rPr>
                    <w:t>” requerida, considerando el inc c) de los Aspectos Subsanables del DBC o DCD.</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pStyle w:val="Prrafodelista"/>
                    <w:ind w:left="0"/>
                    <w:rPr>
                      <w:rFonts w:ascii="Calibri" w:hAnsi="Calibri" w:cs="Calibri"/>
                      <w:sz w:val="22"/>
                      <w:szCs w:val="22"/>
                    </w:rPr>
                  </w:pPr>
                  <w:r>
                    <w:rPr>
                      <w:rFonts w:ascii="Calibri" w:hAnsi="Calibri" w:cs="Calibri"/>
                      <w:b/>
                      <w:bCs/>
                      <w:sz w:val="22"/>
                      <w:szCs w:val="22"/>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Fonts w:ascii="Calibri" w:hAnsi="Calibri" w:cs="Calibri"/>
                      <w:sz w:val="22"/>
                      <w:szCs w:val="22"/>
                    </w:rPr>
                  </w:pPr>
                  <w:r>
                    <w:rPr>
                      <w:rFonts w:ascii="Calibri" w:hAnsi="Calibri" w:cs="Calibri"/>
                      <w:sz w:val="22"/>
                      <w:szCs w:val="22"/>
                    </w:rPr>
                    <w:t xml:space="preserve">Debe consignar una vigencia </w:t>
                  </w:r>
                  <w:r>
                    <w:rPr>
                      <w:rFonts w:ascii="Calibri" w:hAnsi="Calibri" w:cs="Calibri"/>
                      <w:sz w:val="22"/>
                      <w:szCs w:val="22"/>
                      <w:u w:val="single"/>
                    </w:rPr>
                    <w:t>igual o mayor</w:t>
                  </w:r>
                  <w:r>
                    <w:rPr>
                      <w:rFonts w:ascii="Calibri" w:hAnsi="Calibri" w:cs="Calibri"/>
                      <w:sz w:val="22"/>
                      <w:szCs w:val="22"/>
                    </w:rPr>
                    <w:t xml:space="preserve"> a la requerida en el presente Anexo, </w:t>
                  </w:r>
                </w:p>
                <w:p w:rsidR="00793D9C" w:rsidRDefault="00793D9C" w:rsidP="00FA7690">
                  <w:pPr>
                    <w:numPr>
                      <w:ilvl w:val="0"/>
                      <w:numId w:val="60"/>
                    </w:numPr>
                    <w:jc w:val="both"/>
                    <w:rPr>
                      <w:rFonts w:ascii="Calibri" w:hAnsi="Calibri" w:cs="Calibri"/>
                      <w:sz w:val="22"/>
                      <w:szCs w:val="22"/>
                    </w:rPr>
                  </w:pPr>
                  <w:r>
                    <w:rPr>
                      <w:rFonts w:ascii="Calibri" w:hAnsi="Calibri" w:cs="Calibri"/>
                      <w:b/>
                      <w:sz w:val="22"/>
                      <w:szCs w:val="22"/>
                      <w:u w:val="single"/>
                    </w:rPr>
                    <w:t>Para la Garantía de Seriedad de Propuesta:</w:t>
                  </w:r>
                  <w:r>
                    <w:rPr>
                      <w:rFonts w:ascii="Calibri" w:hAnsi="Calibri" w:cs="Calibri"/>
                      <w:sz w:val="22"/>
                      <w:szCs w:val="22"/>
                    </w:rPr>
                    <w:t xml:space="preserve"> (120 días) computable a partir de la </w:t>
                  </w:r>
                  <w:r>
                    <w:rPr>
                      <w:rFonts w:ascii="Calibri" w:hAnsi="Calibri" w:cs="Calibri"/>
                      <w:i/>
                      <w:sz w:val="22"/>
                      <w:szCs w:val="22"/>
                    </w:rPr>
                    <w:t>“Fecha de presentación de propuesta”</w:t>
                  </w:r>
                  <w:r>
                    <w:rPr>
                      <w:rFonts w:ascii="Calibri" w:hAnsi="Calibri" w:cs="Calibri"/>
                      <w:sz w:val="22"/>
                      <w:szCs w:val="22"/>
                    </w:rPr>
                    <w:t xml:space="preserve">, establecida en el </w:t>
                  </w:r>
                  <w:r>
                    <w:rPr>
                      <w:rFonts w:ascii="Calibri" w:hAnsi="Calibri" w:cs="Calibri"/>
                      <w:b/>
                      <w:sz w:val="22"/>
                      <w:szCs w:val="22"/>
                    </w:rPr>
                    <w:t>“</w:t>
                  </w:r>
                  <w:r>
                    <w:rPr>
                      <w:rFonts w:ascii="Calibri" w:hAnsi="Calibri" w:cs="Calibri"/>
                      <w:i/>
                      <w:sz w:val="22"/>
                      <w:szCs w:val="22"/>
                    </w:rPr>
                    <w:t>Cronograma de Plazos”</w:t>
                  </w:r>
                  <w:r>
                    <w:rPr>
                      <w:rFonts w:ascii="Calibri" w:hAnsi="Calibri" w:cs="Calibri"/>
                      <w:sz w:val="22"/>
                      <w:szCs w:val="22"/>
                    </w:rPr>
                    <w:t xml:space="preserve"> incluidos como parte del DBC y considerando los Aspectos Subsanables admisibles en dicho documento. </w:t>
                  </w:r>
                </w:p>
                <w:p w:rsidR="00793D9C" w:rsidRDefault="00793D9C" w:rsidP="00FA7690">
                  <w:pPr>
                    <w:numPr>
                      <w:ilvl w:val="0"/>
                      <w:numId w:val="60"/>
                    </w:numPr>
                    <w:jc w:val="both"/>
                    <w:rPr>
                      <w:rFonts w:ascii="Calibri" w:hAnsi="Calibri" w:cs="Calibri"/>
                      <w:sz w:val="22"/>
                      <w:szCs w:val="22"/>
                    </w:rPr>
                  </w:pPr>
                  <w:r>
                    <w:rPr>
                      <w:rFonts w:ascii="Calibri" w:hAnsi="Calibri" w:cs="Calibri"/>
                      <w:b/>
                      <w:sz w:val="22"/>
                      <w:szCs w:val="22"/>
                      <w:u w:val="single"/>
                    </w:rPr>
                    <w:t>Para Garantía de Cumplimiento de Contrato y otras Garantías (DS 29506 y DS 181):</w:t>
                  </w:r>
                  <w:r>
                    <w:rPr>
                      <w:rFonts w:ascii="Calibri" w:hAnsi="Calibri" w:cs="Calibri"/>
                      <w:b/>
                      <w:sz w:val="22"/>
                      <w:szCs w:val="22"/>
                    </w:rPr>
                    <w:t xml:space="preserve"> </w:t>
                  </w:r>
                  <w:r>
                    <w:rPr>
                      <w:rFonts w:ascii="Calibri" w:hAnsi="Calibri" w:cs="Calibri"/>
                      <w:sz w:val="22"/>
                      <w:szCs w:val="22"/>
                    </w:rPr>
                    <w:t xml:space="preserve">conforme los días requeridos en el presente anexo, computables a partir de la </w:t>
                  </w:r>
                  <w:r>
                    <w:rPr>
                      <w:rFonts w:ascii="Calibri" w:hAnsi="Calibri" w:cs="Calibri"/>
                      <w:sz w:val="22"/>
                      <w:szCs w:val="22"/>
                      <w:u w:val="single"/>
                    </w:rPr>
                    <w:t>fecha de emisión de los instrumentos financieros</w:t>
                  </w:r>
                  <w:r>
                    <w:rPr>
                      <w:rFonts w:ascii="Calibri" w:hAnsi="Calibri" w:cs="Calibri"/>
                      <w:sz w:val="22"/>
                      <w:szCs w:val="22"/>
                    </w:rPr>
                    <w:t>, entendiéndose la “</w:t>
                  </w:r>
                  <w:r>
                    <w:rPr>
                      <w:rFonts w:ascii="Calibri" w:hAnsi="Calibri" w:cs="Calibri"/>
                      <w:b/>
                      <w:i/>
                      <w:sz w:val="22"/>
                      <w:szCs w:val="22"/>
                      <w:u w:val="single"/>
                    </w:rPr>
                    <w:t>Vigencia del contrato</w:t>
                  </w:r>
                  <w:r>
                    <w:rPr>
                      <w:rFonts w:ascii="Calibri" w:hAnsi="Calibri" w:cs="Calibri"/>
                      <w:b/>
                      <w:sz w:val="22"/>
                      <w:szCs w:val="22"/>
                    </w:rPr>
                    <w:t xml:space="preserve">” </w:t>
                  </w:r>
                  <w:r>
                    <w:rPr>
                      <w:rFonts w:ascii="Calibri" w:hAnsi="Calibri" w:cs="Calibri"/>
                      <w:sz w:val="22"/>
                      <w:szCs w:val="22"/>
                    </w:rPr>
                    <w:t xml:space="preserve">como </w:t>
                  </w:r>
                  <w:r>
                    <w:rPr>
                      <w:rFonts w:ascii="Calibri" w:hAnsi="Calibri" w:cs="Calibri"/>
                      <w:sz w:val="22"/>
                      <w:szCs w:val="22"/>
                      <w:u w:val="single"/>
                    </w:rPr>
                    <w:t xml:space="preserve">la fecha resultante de </w:t>
                  </w:r>
                  <w:r>
                    <w:rPr>
                      <w:rFonts w:ascii="Calibri" w:hAnsi="Calibri" w:cs="Calibri"/>
                      <w:b/>
                      <w:sz w:val="22"/>
                      <w:szCs w:val="22"/>
                      <w:u w:val="single"/>
                    </w:rPr>
                    <w:t>adicionar</w:t>
                  </w:r>
                  <w:r>
                    <w:rPr>
                      <w:rFonts w:ascii="Calibri" w:hAnsi="Calibri" w:cs="Calibri"/>
                      <w:sz w:val="22"/>
                      <w:szCs w:val="22"/>
                      <w:u w:val="single"/>
                    </w:rPr>
                    <w:t xml:space="preserve"> el “</w:t>
                  </w:r>
                  <w:r>
                    <w:rPr>
                      <w:rFonts w:ascii="Calibri" w:hAnsi="Calibri" w:cs="Calibri"/>
                      <w:i/>
                      <w:sz w:val="22"/>
                      <w:szCs w:val="22"/>
                      <w:u w:val="single"/>
                    </w:rPr>
                    <w:t>Plazo de entrega”</w:t>
                  </w:r>
                  <w:r>
                    <w:rPr>
                      <w:rFonts w:ascii="Calibri" w:hAnsi="Calibri" w:cs="Calibri"/>
                      <w:sz w:val="22"/>
                      <w:szCs w:val="22"/>
                      <w:u w:val="single"/>
                    </w:rPr>
                    <w:t xml:space="preserve"> establecido en el DBC o DCD, a dicha fecha de emisión.</w:t>
                  </w:r>
                </w:p>
              </w:tc>
            </w:tr>
            <w:tr w:rsidR="00793D9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D9C" w:rsidRDefault="00793D9C">
                  <w:pPr>
                    <w:pStyle w:val="Prrafodelista"/>
                    <w:ind w:left="0"/>
                    <w:jc w:val="both"/>
                    <w:rPr>
                      <w:rFonts w:ascii="Calibri" w:hAnsi="Calibri" w:cs="Calibri"/>
                      <w:b/>
                      <w:bCs/>
                      <w:sz w:val="22"/>
                      <w:szCs w:val="22"/>
                    </w:rPr>
                  </w:pPr>
                  <w:r>
                    <w:rPr>
                      <w:rFonts w:ascii="Calibri" w:hAnsi="Calibri" w:cs="Calibr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93D9C" w:rsidRDefault="00793D9C">
                  <w:pPr>
                    <w:jc w:val="both"/>
                    <w:rPr>
                      <w:rFonts w:ascii="Calibri" w:hAnsi="Calibri" w:cs="Calibri"/>
                      <w:sz w:val="22"/>
                      <w:szCs w:val="22"/>
                    </w:rPr>
                  </w:pPr>
                  <w:r>
                    <w:rPr>
                      <w:rFonts w:ascii="Calibri" w:hAnsi="Calibri" w:cs="Calibri"/>
                      <w:sz w:val="22"/>
                      <w:szCs w:val="22"/>
                    </w:rPr>
                    <w:t>Debe incluir las cláusulas de:</w:t>
                  </w:r>
                </w:p>
                <w:p w:rsidR="00793D9C" w:rsidRDefault="00793D9C" w:rsidP="00FA7690">
                  <w:pPr>
                    <w:pStyle w:val="Prrafodelista"/>
                    <w:numPr>
                      <w:ilvl w:val="0"/>
                      <w:numId w:val="61"/>
                    </w:numPr>
                    <w:jc w:val="both"/>
                    <w:rPr>
                      <w:rFonts w:ascii="Calibri" w:hAnsi="Calibri" w:cs="Calibri"/>
                      <w:sz w:val="22"/>
                      <w:szCs w:val="22"/>
                    </w:rPr>
                  </w:pPr>
                  <w:r>
                    <w:rPr>
                      <w:rFonts w:ascii="Calibri" w:hAnsi="Calibri" w:cs="Calibri"/>
                      <w:sz w:val="22"/>
                      <w:szCs w:val="22"/>
                    </w:rPr>
                    <w:t xml:space="preserve">Renovable, irrevocable y de </w:t>
                  </w:r>
                  <w:r>
                    <w:rPr>
                      <w:rFonts w:ascii="Calibri" w:hAnsi="Calibri" w:cs="Calibri"/>
                      <w:sz w:val="22"/>
                      <w:szCs w:val="22"/>
                      <w:u w:val="single"/>
                    </w:rPr>
                    <w:t>ejecución inmediata</w:t>
                  </w:r>
                  <w:r>
                    <w:rPr>
                      <w:rFonts w:ascii="Calibri" w:hAnsi="Calibri" w:cs="Calibri"/>
                      <w:sz w:val="22"/>
                      <w:szCs w:val="22"/>
                    </w:rPr>
                    <w:t xml:space="preserve"> o </w:t>
                  </w:r>
                  <w:r>
                    <w:rPr>
                      <w:rFonts w:ascii="Calibri" w:hAnsi="Calibri" w:cs="Calibri"/>
                      <w:sz w:val="22"/>
                      <w:szCs w:val="22"/>
                      <w:u w:val="single"/>
                    </w:rPr>
                    <w:t>ejecución a primer requerimiento</w:t>
                  </w:r>
                  <w:r>
                    <w:rPr>
                      <w:rFonts w:ascii="Calibri" w:hAnsi="Calibri" w:cs="Calibri"/>
                      <w:sz w:val="22"/>
                      <w:szCs w:val="22"/>
                    </w:rPr>
                    <w:t xml:space="preserve"> según corresponda al Instrumento Financiero requerido en el presente Anexo. </w:t>
                  </w:r>
                </w:p>
              </w:tc>
            </w:tr>
          </w:tbl>
          <w:p w:rsidR="00793D9C" w:rsidRDefault="00793D9C">
            <w:pPr>
              <w:widowControl w:val="0"/>
              <w:jc w:val="center"/>
              <w:rPr>
                <w:rFonts w:ascii="Calibri" w:hAnsi="Calibri"/>
                <w:b/>
                <w:sz w:val="22"/>
                <w:szCs w:val="22"/>
                <w:lang w:eastAsia="es-ES"/>
              </w:rPr>
            </w:pPr>
          </w:p>
          <w:p w:rsidR="00793D9C" w:rsidRDefault="00793D9C">
            <w:pPr>
              <w:widowControl w:val="0"/>
              <w:jc w:val="center"/>
              <w:rPr>
                <w:rFonts w:ascii="Calibri" w:hAnsi="Calibri"/>
                <w:sz w:val="22"/>
                <w:szCs w:val="22"/>
              </w:rPr>
            </w:pPr>
            <w:r>
              <w:rPr>
                <w:rFonts w:ascii="Calibri" w:hAnsi="Calibri"/>
                <w:b/>
                <w:sz w:val="22"/>
                <w:szCs w:val="22"/>
              </w:rPr>
              <w:t xml:space="preserve">NOTA: EL INCUMPLIMIENTO DE LOS PARAMETROS ESTABLECIDOS PRECEDENTEMENTE, </w:t>
            </w:r>
            <w:r>
              <w:rPr>
                <w:rFonts w:ascii="Calibri" w:hAnsi="Calibri"/>
                <w:b/>
                <w:sz w:val="22"/>
                <w:szCs w:val="22"/>
                <w:u w:val="single"/>
              </w:rPr>
              <w:t>NO DARÁ LUGAR A SUBSANACION ALGUNA</w:t>
            </w:r>
            <w:r>
              <w:rPr>
                <w:rFonts w:ascii="Calibri" w:hAnsi="Calibri"/>
                <w:sz w:val="22"/>
                <w:szCs w:val="22"/>
              </w:rPr>
              <w:t xml:space="preserve"> </w:t>
            </w:r>
          </w:p>
          <w:p w:rsidR="00793D9C" w:rsidRDefault="00793D9C">
            <w:pPr>
              <w:widowControl w:val="0"/>
              <w:jc w:val="center"/>
              <w:rPr>
                <w:rFonts w:ascii="Calibri" w:hAnsi="Calibri" w:cs="Calibri"/>
                <w:sz w:val="22"/>
                <w:szCs w:val="22"/>
              </w:rPr>
            </w:pPr>
          </w:p>
          <w:p w:rsidR="00793D9C" w:rsidRDefault="00793D9C">
            <w:pPr>
              <w:autoSpaceDE w:val="0"/>
              <w:autoSpaceDN w:val="0"/>
              <w:adjustRightInd w:val="0"/>
              <w:ind w:left="356"/>
              <w:jc w:val="both"/>
              <w:rPr>
                <w:rFonts w:ascii="Calibri" w:hAnsi="Calibri" w:cs="Calibri"/>
                <w:b/>
                <w:bCs/>
                <w:sz w:val="22"/>
                <w:szCs w:val="22"/>
              </w:rPr>
            </w:pPr>
            <w:r>
              <w:rPr>
                <w:rStyle w:val="Refdenotaalpie"/>
                <w:rFonts w:ascii="Calibri" w:hAnsi="Calibri"/>
                <w:sz w:val="22"/>
                <w:szCs w:val="22"/>
              </w:rPr>
              <w:footnoteRef/>
            </w:r>
            <w:r>
              <w:rPr>
                <w:rFonts w:ascii="Calibri" w:hAnsi="Calibri"/>
                <w:sz w:val="22"/>
                <w:szCs w:val="22"/>
              </w:rPr>
              <w:t xml:space="preserve"> “</w:t>
            </w:r>
            <w:r>
              <w:rPr>
                <w:rFonts w:ascii="Calibri" w:hAnsi="Calibri" w:cs="Verdana"/>
                <w:bCs/>
                <w:sz w:val="22"/>
                <w:szCs w:val="22"/>
              </w:rPr>
              <w:t>Seriedad de Propuesta”; “Cumplimiento de Contrato”; “Adicional a la Garantía de Cumplimiento de Contrato de Obras”; “Funcionamiento de Maquinaria y/o Equipo”; “Correcta Inversión de Anticipo” u otras.</w:t>
            </w:r>
          </w:p>
        </w:tc>
      </w:tr>
    </w:tbl>
    <w:p w:rsidR="00793D9C" w:rsidRDefault="00793D9C" w:rsidP="00793D9C">
      <w:pPr>
        <w:rPr>
          <w:rFonts w:ascii="Calibri" w:hAnsi="Calibri"/>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de garantía de cumplimiento de contrato Nº _____ emitida el ________ 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793D9C">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2D8" w:rsidRDefault="00F722D8">
      <w:r>
        <w:separator/>
      </w:r>
    </w:p>
  </w:endnote>
  <w:endnote w:type="continuationSeparator" w:id="0">
    <w:p w:rsidR="00F722D8" w:rsidRDefault="00F7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5C" w:rsidRPr="00D61B1B" w:rsidRDefault="00D8105C">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675CEF">
      <w:rPr>
        <w:rFonts w:ascii="Calibri" w:hAnsi="Calibri" w:cs="Calibri"/>
        <w:noProof/>
        <w:sz w:val="18"/>
      </w:rPr>
      <w:t>2</w:t>
    </w:r>
    <w:r w:rsidRPr="00D61B1B">
      <w:rPr>
        <w:rFonts w:ascii="Calibri" w:hAnsi="Calibri" w:cs="Calibri"/>
        <w:sz w:val="18"/>
      </w:rPr>
      <w:fldChar w:fldCharType="end"/>
    </w:r>
  </w:p>
  <w:p w:rsidR="00D8105C" w:rsidRDefault="00D8105C">
    <w:pPr>
      <w:pStyle w:val="Piedepgina"/>
    </w:pPr>
  </w:p>
  <w:p w:rsidR="00D8105C" w:rsidRDefault="00D8105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2D8" w:rsidRDefault="00F722D8">
      <w:r>
        <w:separator/>
      </w:r>
    </w:p>
  </w:footnote>
  <w:footnote w:type="continuationSeparator" w:id="0">
    <w:p w:rsidR="00F722D8" w:rsidRDefault="00F722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5C" w:rsidRDefault="00D8105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45A5B"/>
    <w:multiLevelType w:val="hybridMultilevel"/>
    <w:tmpl w:val="E746EA0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8CF1FAC"/>
    <w:multiLevelType w:val="hybridMultilevel"/>
    <w:tmpl w:val="76A64C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1"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673FFD"/>
    <w:multiLevelType w:val="hybridMultilevel"/>
    <w:tmpl w:val="6C5EB184"/>
    <w:lvl w:ilvl="0" w:tplc="EAC4FDFE">
      <w:numFmt w:val="bullet"/>
      <w:lvlText w:val="-"/>
      <w:lvlJc w:val="left"/>
      <w:pPr>
        <w:ind w:left="360" w:hanging="360"/>
      </w:pPr>
      <w:rPr>
        <w:rFonts w:ascii="Calibri" w:eastAsia="Times New Roman" w:hAnsi="Calibri" w:cs="Calibri" w:hint="default"/>
      </w:rPr>
    </w:lvl>
    <w:lvl w:ilvl="1" w:tplc="0C0A000B">
      <w:start w:val="1"/>
      <w:numFmt w:val="bullet"/>
      <w:lvlText w:val=""/>
      <w:lvlJc w:val="left"/>
      <w:pPr>
        <w:ind w:left="1080" w:hanging="360"/>
      </w:pPr>
      <w:rPr>
        <w:rFonts w:ascii="Wingdings" w:hAnsi="Wingdings"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07F370F"/>
    <w:multiLevelType w:val="hybridMultilevel"/>
    <w:tmpl w:val="187CD66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B2F0157"/>
    <w:multiLevelType w:val="hybridMultilevel"/>
    <w:tmpl w:val="C1823D70"/>
    <w:lvl w:ilvl="0" w:tplc="81A066B6">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D406293"/>
    <w:multiLevelType w:val="hybridMultilevel"/>
    <w:tmpl w:val="BB5E737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8"/>
  </w:num>
  <w:num w:numId="4">
    <w:abstractNumId w:val="13"/>
  </w:num>
  <w:num w:numId="5">
    <w:abstractNumId w:val="30"/>
  </w:num>
  <w:num w:numId="6">
    <w:abstractNumId w:val="33"/>
  </w:num>
  <w:num w:numId="7">
    <w:abstractNumId w:val="0"/>
  </w:num>
  <w:num w:numId="8">
    <w:abstractNumId w:val="54"/>
  </w:num>
  <w:num w:numId="9">
    <w:abstractNumId w:val="58"/>
  </w:num>
  <w:num w:numId="10">
    <w:abstractNumId w:val="14"/>
  </w:num>
  <w:num w:numId="11">
    <w:abstractNumId w:val="42"/>
  </w:num>
  <w:num w:numId="12">
    <w:abstractNumId w:val="45"/>
  </w:num>
  <w:num w:numId="13">
    <w:abstractNumId w:val="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6"/>
  </w:num>
  <w:num w:numId="19">
    <w:abstractNumId w:val="38"/>
  </w:num>
  <w:num w:numId="20">
    <w:abstractNumId w:val="50"/>
  </w:num>
  <w:num w:numId="21">
    <w:abstractNumId w:val="29"/>
  </w:num>
  <w:num w:numId="22">
    <w:abstractNumId w:val="27"/>
  </w:num>
  <w:num w:numId="23">
    <w:abstractNumId w:val="43"/>
  </w:num>
  <w:num w:numId="24">
    <w:abstractNumId w:val="39"/>
  </w:num>
  <w:num w:numId="25">
    <w:abstractNumId w:val="7"/>
  </w:num>
  <w:num w:numId="26">
    <w:abstractNumId w:val="23"/>
  </w:num>
  <w:num w:numId="27">
    <w:abstractNumId w:val="16"/>
  </w:num>
  <w:num w:numId="28">
    <w:abstractNumId w:val="35"/>
  </w:num>
  <w:num w:numId="29">
    <w:abstractNumId w:val="60"/>
  </w:num>
  <w:num w:numId="30">
    <w:abstractNumId w:val="1"/>
  </w:num>
  <w:num w:numId="31">
    <w:abstractNumId w:val="15"/>
  </w:num>
  <w:num w:numId="32">
    <w:abstractNumId w:val="47"/>
  </w:num>
  <w:num w:numId="33">
    <w:abstractNumId w:val="55"/>
  </w:num>
  <w:num w:numId="34">
    <w:abstractNumId w:val="19"/>
  </w:num>
  <w:num w:numId="35">
    <w:abstractNumId w:val="26"/>
  </w:num>
  <w:num w:numId="36">
    <w:abstractNumId w:val="34"/>
  </w:num>
  <w:num w:numId="37">
    <w:abstractNumId w:val="3"/>
    <w:lvlOverride w:ilvl="0">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56"/>
  </w:num>
  <w:num w:numId="41">
    <w:abstractNumId w:val="9"/>
  </w:num>
  <w:num w:numId="42">
    <w:abstractNumId w:val="40"/>
  </w:num>
  <w:num w:numId="43">
    <w:abstractNumId w:val="31"/>
  </w:num>
  <w:num w:numId="44">
    <w:abstractNumId w:val="36"/>
  </w:num>
  <w:num w:numId="45">
    <w:abstractNumId w:val="10"/>
  </w:num>
  <w:num w:numId="46">
    <w:abstractNumId w:val="11"/>
  </w:num>
  <w:num w:numId="47">
    <w:abstractNumId w:val="37"/>
  </w:num>
  <w:num w:numId="48">
    <w:abstractNumId w:val="8"/>
  </w:num>
  <w:num w:numId="49">
    <w:abstractNumId w:val="25"/>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num>
  <w:num w:numId="53">
    <w:abstractNumId w:val="57"/>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51"/>
  </w:num>
  <w:num w:numId="57">
    <w:abstractNumId w:val="41"/>
  </w:num>
  <w:num w:numId="58">
    <w:abstractNumId w:val="53"/>
  </w:num>
  <w:num w:numId="59">
    <w:abstractNumId w:val="52"/>
  </w:num>
  <w:num w:numId="60">
    <w:abstractNumId w:val="17"/>
  </w:num>
  <w:num w:numId="61">
    <w:abstractNumId w:val="3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357"/>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38B"/>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C69"/>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A88"/>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2697"/>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A74"/>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5CEF"/>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3D9C"/>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54"/>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C28"/>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B93"/>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05C"/>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2D8"/>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90"/>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Lista Numerada 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Lista Numerada 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47"/>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 w:type="character" w:customStyle="1" w:styleId="IC1parrafosCar">
    <w:name w:val="IC 1 parrafos Car"/>
    <w:link w:val="IC1parrafos"/>
    <w:locked/>
    <w:rsid w:val="00793D9C"/>
    <w:rPr>
      <w:rFonts w:ascii="Arial Narrow" w:hAnsi="Arial Narrow"/>
      <w:sz w:val="23"/>
      <w:szCs w:val="23"/>
      <w:lang w:val="es-MX" w:eastAsia="x-none"/>
    </w:rPr>
  </w:style>
  <w:style w:type="paragraph" w:customStyle="1" w:styleId="IC1parrafos">
    <w:name w:val="IC 1 parrafos"/>
    <w:basedOn w:val="Normal"/>
    <w:link w:val="IC1parrafosCar"/>
    <w:qFormat/>
    <w:rsid w:val="00793D9C"/>
    <w:pPr>
      <w:spacing w:before="120" w:after="160" w:line="312" w:lineRule="auto"/>
      <w:jc w:val="both"/>
    </w:pPr>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713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67489282">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692371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9.wmf"/><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3.bin"/><Relationship Id="rId30"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E04EA-7701-4FA4-A5CF-333416163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17765</Words>
  <Characters>97712</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115247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2019-05-20T19:01:00Z</cp:lastPrinted>
  <dcterms:created xsi:type="dcterms:W3CDTF">2019-05-30T19:58:00Z</dcterms:created>
  <dcterms:modified xsi:type="dcterms:W3CDTF">2019-05-30T19:58:00Z</dcterms:modified>
</cp:coreProperties>
</file>