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w:t>
      </w:r>
      <w:r w:rsidR="008F35DB">
        <w:rPr>
          <w:rFonts w:asciiTheme="minorHAnsi" w:hAnsiTheme="minorHAnsi" w:cstheme="minorHAnsi"/>
          <w:b/>
          <w:color w:val="auto"/>
          <w:sz w:val="20"/>
          <w:szCs w:val="20"/>
        </w:rPr>
        <w:t>P</w:t>
      </w:r>
      <w:r>
        <w:rPr>
          <w:rFonts w:asciiTheme="minorHAnsi" w:hAnsiTheme="minorHAnsi" w:cstheme="minorHAnsi"/>
          <w:b/>
          <w:color w:val="auto"/>
          <w:sz w:val="20"/>
          <w:szCs w:val="20"/>
        </w:rPr>
        <w:t>E Ø=40</w:t>
      </w:r>
      <w:r w:rsidR="008F35DB">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(Pto</w:t>
      </w:r>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6762E0" w:rsidRDefault="002E5C53" w:rsidP="003D344D">
      <w:pPr>
        <w:pStyle w:val="Ttulo2"/>
        <w:numPr>
          <w:ilvl w:val="1"/>
          <w:numId w:val="25"/>
        </w:numPr>
        <w:tabs>
          <w:tab w:val="left" w:pos="3261"/>
        </w:tabs>
        <w:spacing w:before="0"/>
        <w:jc w:val="both"/>
        <w:rPr>
          <w:rFonts w:asciiTheme="minorHAnsi" w:hAnsiTheme="minorHAnsi" w:cstheme="minorHAnsi"/>
          <w:b/>
          <w:color w:val="auto"/>
          <w:sz w:val="20"/>
          <w:szCs w:val="20"/>
        </w:rPr>
      </w:pPr>
      <w:r w:rsidRPr="006762E0">
        <w:rPr>
          <w:rFonts w:asciiTheme="minorHAnsi" w:hAnsiTheme="minorHAnsi" w:cstheme="minorHAnsi"/>
          <w:b/>
          <w:color w:val="auto"/>
          <w:sz w:val="20"/>
          <w:szCs w:val="20"/>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Este ítem se refiere a la realización de soldaduras por electrofusión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w:t>
      </w:r>
      <w:r w:rsidR="008F35DB">
        <w:rPr>
          <w:rFonts w:eastAsia="Arial Unicode MS"/>
          <w:sz w:val="20"/>
          <w:szCs w:val="20"/>
        </w:rPr>
        <w:t>de Obra</w:t>
      </w:r>
      <w:r w:rsidRPr="00ED6E38">
        <w:rPr>
          <w:rFonts w:eastAsia="Arial Unicode MS"/>
          <w:sz w:val="20"/>
          <w:szCs w:val="20"/>
        </w:rPr>
        <w:t xml:space="preserve">.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1A52BD" w:rsidRDefault="002E5C53" w:rsidP="003D344D">
      <w:pPr>
        <w:pStyle w:val="Ttulo2"/>
        <w:numPr>
          <w:ilvl w:val="1"/>
          <w:numId w:val="25"/>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w:t>
      </w:r>
      <w:r w:rsidR="001A52BD">
        <w:rPr>
          <w:rFonts w:asciiTheme="minorHAnsi" w:hAnsiTheme="minorHAnsi" w:cstheme="minorHAnsi"/>
          <w:sz w:val="20"/>
          <w:szCs w:val="20"/>
        </w:rPr>
        <w:t>amientas y equipos necesarios (máquina de soldadura por electrofusión, v</w:t>
      </w:r>
      <w:r w:rsidRPr="00ED6E38">
        <w:rPr>
          <w:rFonts w:asciiTheme="minorHAnsi" w:hAnsiTheme="minorHAnsi" w:cstheme="minorHAnsi"/>
          <w:sz w:val="20"/>
          <w:szCs w:val="20"/>
        </w:rPr>
        <w:t>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1A52BD" w:rsidRDefault="002E5C53" w:rsidP="003D344D">
      <w:pPr>
        <w:pStyle w:val="Ttulo2"/>
        <w:numPr>
          <w:ilvl w:val="1"/>
          <w:numId w:val="25"/>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w:t>
      </w:r>
      <w:r w:rsidR="001439A9">
        <w:rPr>
          <w:rFonts w:asciiTheme="minorHAnsi" w:hAnsiTheme="minorHAnsi" w:cstheme="minorHAnsi"/>
          <w:sz w:val="20"/>
          <w:szCs w:val="20"/>
        </w:rPr>
        <w:t>que pueda perjudicar el trabajo</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8F35DB">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w:t>
      </w:r>
      <w:r w:rsidR="008F35DB">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 material, es obligación de la </w:t>
      </w:r>
      <w:r w:rsidR="008F35DB">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As-built</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3D344D">
      <w:pPr>
        <w:pStyle w:val="Ttulo2"/>
        <w:numPr>
          <w:ilvl w:val="1"/>
          <w:numId w:val="25"/>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1A52BD" w:rsidRDefault="002E5C53" w:rsidP="003D344D">
      <w:pPr>
        <w:pStyle w:val="Ttulo2"/>
        <w:numPr>
          <w:ilvl w:val="1"/>
          <w:numId w:val="25"/>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xml:space="preserve">,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1439A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439A9">
      <w:pPr>
        <w:pStyle w:val="Prrafodelista"/>
        <w:ind w:left="0"/>
        <w:jc w:val="both"/>
        <w:rPr>
          <w:rFonts w:asciiTheme="minorHAnsi" w:hAnsiTheme="minorHAnsi" w:cstheme="minorHAnsi"/>
          <w:sz w:val="20"/>
          <w:szCs w:val="20"/>
        </w:rPr>
      </w:pPr>
    </w:p>
    <w:p w:rsidR="001439A9" w:rsidRPr="00ED6E38" w:rsidRDefault="001439A9" w:rsidP="001439A9">
      <w:pPr>
        <w:pStyle w:val="Prrafodelista"/>
        <w:ind w:left="0"/>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1439A9" w:rsidRPr="00ED6E38">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Ø=63</w:t>
      </w:r>
      <w:r w:rsidR="001439A9">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(Pto</w:t>
      </w:r>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1A52BD" w:rsidRDefault="002E5C53" w:rsidP="003D344D">
      <w:pPr>
        <w:pStyle w:val="Ttulo2"/>
        <w:numPr>
          <w:ilvl w:val="1"/>
          <w:numId w:val="26"/>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electrofusión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1A52BD" w:rsidRDefault="002E5C53" w:rsidP="003D344D">
      <w:pPr>
        <w:pStyle w:val="Ttulo2"/>
        <w:numPr>
          <w:ilvl w:val="1"/>
          <w:numId w:val="26"/>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máquina de soldadura por electrofusión,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Default="003441E3"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p>
    <w:p w:rsidR="002E5C53" w:rsidRPr="001A52BD" w:rsidRDefault="002E5C53" w:rsidP="003D344D">
      <w:pPr>
        <w:pStyle w:val="Ttulo2"/>
        <w:numPr>
          <w:ilvl w:val="1"/>
          <w:numId w:val="26"/>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3D344D">
      <w:pPr>
        <w:pStyle w:val="Ttulo2"/>
        <w:numPr>
          <w:ilvl w:val="1"/>
          <w:numId w:val="26"/>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3441E3">
      <w:pPr>
        <w:contextualSpacing/>
        <w:jc w:val="both"/>
        <w:rPr>
          <w:rFonts w:asciiTheme="minorHAnsi" w:hAnsiTheme="minorHAnsi" w:cstheme="minorHAnsi"/>
          <w:kern w:val="28"/>
          <w:sz w:val="20"/>
          <w:szCs w:val="20"/>
        </w:rPr>
      </w:pPr>
    </w:p>
    <w:p w:rsidR="002E5C53" w:rsidRPr="001A52BD" w:rsidRDefault="002E5C53" w:rsidP="003D344D">
      <w:pPr>
        <w:pStyle w:val="Ttulo2"/>
        <w:numPr>
          <w:ilvl w:val="1"/>
          <w:numId w:val="26"/>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w:t>
      </w:r>
      <w:r w:rsidR="001439A9">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90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Pr="001A52BD" w:rsidRDefault="002E5C53" w:rsidP="003D344D">
      <w:pPr>
        <w:pStyle w:val="Ttulo2"/>
        <w:numPr>
          <w:ilvl w:val="1"/>
          <w:numId w:val="27"/>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90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3441E3">
      <w:pPr>
        <w:jc w:val="both"/>
        <w:rPr>
          <w:rFonts w:asciiTheme="minorHAnsi" w:hAnsiTheme="minorHAnsi" w:cstheme="minorHAnsi"/>
          <w:sz w:val="20"/>
          <w:szCs w:val="20"/>
        </w:rPr>
      </w:pPr>
    </w:p>
    <w:p w:rsidR="002E5C53" w:rsidRPr="001A52BD" w:rsidRDefault="002E5C53" w:rsidP="003D344D">
      <w:pPr>
        <w:pStyle w:val="Ttulo2"/>
        <w:numPr>
          <w:ilvl w:val="1"/>
          <w:numId w:val="27"/>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máquina de soldadura por electrofusión,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1A52BD" w:rsidRDefault="002E5C53" w:rsidP="003D344D">
      <w:pPr>
        <w:pStyle w:val="Ttulo2"/>
        <w:numPr>
          <w:ilvl w:val="1"/>
          <w:numId w:val="27"/>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 material, es obligación de la </w:t>
      </w:r>
      <w:r w:rsidR="001439A9">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r w:rsidR="001439A9">
        <w:rPr>
          <w:rFonts w:asciiTheme="minorHAnsi" w:hAnsiTheme="minorHAnsi" w:cstheme="minorHAnsi"/>
          <w:sz w:val="20"/>
          <w:szCs w:val="20"/>
        </w:rPr>
        <w: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3D344D">
      <w:pPr>
        <w:pStyle w:val="Ttulo2"/>
        <w:numPr>
          <w:ilvl w:val="1"/>
          <w:numId w:val="27"/>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1A52BD" w:rsidRDefault="002E5C53" w:rsidP="003D344D">
      <w:pPr>
        <w:pStyle w:val="Ttulo2"/>
        <w:numPr>
          <w:ilvl w:val="1"/>
          <w:numId w:val="27"/>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ED6E38" w:rsidRDefault="00ED6E38"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Ø=110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Pr="001A52BD" w:rsidRDefault="002E5C53" w:rsidP="003D344D">
      <w:pPr>
        <w:pStyle w:val="Ttulo2"/>
        <w:numPr>
          <w:ilvl w:val="1"/>
          <w:numId w:val="28"/>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ED6E38">
      <w:pPr>
        <w:jc w:val="both"/>
        <w:rPr>
          <w:rFonts w:asciiTheme="minorHAnsi" w:hAnsiTheme="minorHAnsi" w:cstheme="minorHAnsi"/>
          <w:sz w:val="20"/>
          <w:szCs w:val="20"/>
        </w:rPr>
      </w:pPr>
    </w:p>
    <w:p w:rsidR="002E5C53" w:rsidRPr="001A52BD" w:rsidRDefault="002E5C53" w:rsidP="003D344D">
      <w:pPr>
        <w:pStyle w:val="Ttulo2"/>
        <w:numPr>
          <w:ilvl w:val="1"/>
          <w:numId w:val="28"/>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máquina de soldadura por electrofusión,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1A52BD" w:rsidRDefault="002E5C53" w:rsidP="003D344D">
      <w:pPr>
        <w:pStyle w:val="Ttulo2"/>
        <w:numPr>
          <w:ilvl w:val="1"/>
          <w:numId w:val="28"/>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As-built.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1A52BD" w:rsidRDefault="002E5C53" w:rsidP="003D344D">
      <w:pPr>
        <w:pStyle w:val="Ttulo2"/>
        <w:numPr>
          <w:ilvl w:val="1"/>
          <w:numId w:val="28"/>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1A52BD" w:rsidRDefault="002E5C53" w:rsidP="003D344D">
      <w:pPr>
        <w:pStyle w:val="Ttulo2"/>
        <w:numPr>
          <w:ilvl w:val="1"/>
          <w:numId w:val="28"/>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sz w:val="20"/>
          <w:szCs w:val="20"/>
        </w:rPr>
      </w:pPr>
    </w:p>
    <w:p w:rsidR="001439A9"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1439A9" w:rsidRPr="00ED6E38" w:rsidRDefault="001439A9" w:rsidP="003441E3">
      <w:pPr>
        <w:jc w:val="both"/>
        <w:rPr>
          <w:rFonts w:asciiTheme="minorHAnsi"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b/>
          <w:sz w:val="20"/>
          <w:szCs w:val="20"/>
        </w:rPr>
      </w:pPr>
    </w:p>
    <w:p w:rsidR="00B21A94" w:rsidRPr="00007800" w:rsidRDefault="00B21A94"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8</w:t>
      </w:r>
      <w:r w:rsidRPr="004430E1">
        <w:rPr>
          <w:rFonts w:asciiTheme="minorHAnsi" w:hAnsiTheme="minorHAnsi" w:cstheme="minorHAnsi"/>
          <w:b/>
          <w:color w:val="auto"/>
          <w:sz w:val="20"/>
          <w:szCs w:val="20"/>
        </w:rPr>
        <w:t>" SCH 40</w:t>
      </w:r>
    </w:p>
    <w:p w:rsidR="00B21A94" w:rsidRPr="00F93A66" w:rsidRDefault="00B21A94" w:rsidP="00B21A94">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B21A94" w:rsidRPr="00F93A66" w:rsidRDefault="00B21A94" w:rsidP="00B21A94">
      <w:pPr>
        <w:ind w:left="357"/>
        <w:rPr>
          <w:rFonts w:asciiTheme="minorHAnsi" w:hAnsiTheme="minorHAnsi" w:cstheme="minorHAnsi"/>
          <w:b/>
          <w:sz w:val="20"/>
          <w:szCs w:val="20"/>
        </w:rPr>
      </w:pPr>
    </w:p>
    <w:p w:rsidR="00B21A94" w:rsidRPr="00915471" w:rsidRDefault="00B21A94" w:rsidP="003D344D">
      <w:pPr>
        <w:pStyle w:val="Prrafodelista"/>
        <w:numPr>
          <w:ilvl w:val="0"/>
          <w:numId w:val="9"/>
        </w:numPr>
        <w:jc w:val="both"/>
        <w:rPr>
          <w:rFonts w:asciiTheme="minorHAnsi" w:eastAsia="Arial Unicode MS" w:hAnsiTheme="minorHAnsi" w:cstheme="minorHAnsi"/>
          <w:b/>
          <w:vanish/>
          <w:sz w:val="20"/>
          <w:szCs w:val="20"/>
          <w:lang w:val="es-ES_tradnl"/>
        </w:rPr>
      </w:pPr>
    </w:p>
    <w:p w:rsidR="00B21A94" w:rsidRPr="001A52BD" w:rsidRDefault="00B21A94" w:rsidP="003D344D">
      <w:pPr>
        <w:pStyle w:val="Ttulo2"/>
        <w:numPr>
          <w:ilvl w:val="1"/>
          <w:numId w:val="29"/>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DEFINICIÓN</w:t>
      </w:r>
    </w:p>
    <w:p w:rsidR="00B21A94" w:rsidRPr="00F93A66" w:rsidRDefault="00B21A94" w:rsidP="00B21A94">
      <w:pPr>
        <w:pStyle w:val="Estilo1"/>
        <w:rPr>
          <w:rFonts w:asciiTheme="minorHAnsi"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B21A94"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8”</w:t>
      </w:r>
    </w:p>
    <w:p w:rsidR="00B21A94" w:rsidRPr="00F93A66"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8”</w:t>
      </w:r>
    </w:p>
    <w:p w:rsidR="00B21A94" w:rsidRPr="00F93A66"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B21A94"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8”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B21A94" w:rsidRDefault="00B21A94" w:rsidP="00B21A94">
      <w:pPr>
        <w:jc w:val="both"/>
        <w:rPr>
          <w:rFonts w:asciiTheme="minorHAnsi" w:eastAsia="Arial Unicode MS" w:hAnsiTheme="minorHAnsi" w:cstheme="minorHAnsi"/>
          <w:sz w:val="20"/>
          <w:szCs w:val="20"/>
        </w:rPr>
      </w:pPr>
    </w:p>
    <w:p w:rsidR="00B21A94" w:rsidRDefault="00B21A94" w:rsidP="00B21A94">
      <w:pPr>
        <w:jc w:val="both"/>
        <w:rPr>
          <w:rFonts w:asciiTheme="minorHAnsi" w:eastAsia="Arial Unicode MS" w:hAnsiTheme="minorHAnsi" w:cstheme="minorHAnsi"/>
          <w:sz w:val="20"/>
          <w:szCs w:val="20"/>
        </w:rPr>
      </w:pPr>
    </w:p>
    <w:p w:rsidR="00B21A94" w:rsidRDefault="00B21A94" w:rsidP="00B21A94">
      <w:pPr>
        <w:jc w:val="both"/>
        <w:rPr>
          <w:rFonts w:asciiTheme="minorHAnsi" w:eastAsia="Arial Unicode MS" w:hAnsiTheme="minorHAnsi" w:cstheme="minorHAnsi"/>
          <w:sz w:val="20"/>
          <w:szCs w:val="20"/>
        </w:rPr>
      </w:pPr>
    </w:p>
    <w:p w:rsidR="00B21A94" w:rsidRPr="00F93A66" w:rsidRDefault="00B21A94" w:rsidP="00B21A94">
      <w:pPr>
        <w:jc w:val="both"/>
        <w:rPr>
          <w:rFonts w:asciiTheme="minorHAnsi" w:eastAsia="Arial Unicode MS" w:hAnsiTheme="minorHAnsi" w:cstheme="minorHAnsi"/>
          <w:sz w:val="20"/>
          <w:szCs w:val="20"/>
        </w:rPr>
      </w:pPr>
    </w:p>
    <w:p w:rsidR="00B21A94" w:rsidRPr="001A52BD" w:rsidRDefault="00B21A94" w:rsidP="003D344D">
      <w:pPr>
        <w:pStyle w:val="Ttulo2"/>
        <w:numPr>
          <w:ilvl w:val="1"/>
          <w:numId w:val="29"/>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lastRenderedPageBreak/>
        <w:t>MATERIALES, HERRAMIENTAS Y EQUIPO</w:t>
      </w:r>
    </w:p>
    <w:p w:rsidR="00B21A94" w:rsidRPr="00F93A66" w:rsidRDefault="00B21A94" w:rsidP="00B21A94">
      <w:pPr>
        <w:pStyle w:val="Estilo1"/>
        <w:rPr>
          <w:rFonts w:asciiTheme="minorHAnsi" w:hAnsiTheme="minorHAnsi" w:cstheme="minorHAnsi"/>
          <w:sz w:val="20"/>
          <w:szCs w:val="20"/>
        </w:rPr>
      </w:pPr>
    </w:p>
    <w:p w:rsidR="00B21A94" w:rsidRDefault="00B21A94" w:rsidP="00B21A94">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B21A94" w:rsidRDefault="00B21A94" w:rsidP="00B21A94">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B21A94"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21A94" w:rsidRPr="00F93A66" w:rsidRDefault="001A52BD" w:rsidP="001A52BD">
            <w:pPr>
              <w:autoSpaceDE w:val="0"/>
              <w:autoSpaceDN w:val="0"/>
              <w:adjustRightInd w:val="0"/>
              <w:rPr>
                <w:rFonts w:asciiTheme="minorHAnsi" w:hAnsiTheme="minorHAnsi" w:cs="Calibri"/>
                <w:color w:val="000000"/>
                <w:sz w:val="20"/>
                <w:szCs w:val="20"/>
              </w:rPr>
            </w:pPr>
            <w:r>
              <w:rPr>
                <w:rFonts w:asciiTheme="minorHAnsi" w:hAnsiTheme="minorHAnsi" w:cs="Calibri"/>
                <w:color w:val="000000"/>
                <w:sz w:val="20"/>
                <w:szCs w:val="20"/>
              </w:rPr>
              <w:t>MOTOSOLDADORA</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DISCO </w:t>
            </w:r>
            <w:r>
              <w:rPr>
                <w:rFonts w:asciiTheme="minorHAnsi" w:hAnsiTheme="minorHAnsi" w:cs="Calibri"/>
                <w:color w:val="000000"/>
                <w:sz w:val="20"/>
                <w:szCs w:val="20"/>
              </w:rPr>
              <w:t>C</w:t>
            </w:r>
            <w:r w:rsidRPr="00F93A66">
              <w:rPr>
                <w:rFonts w:asciiTheme="minorHAnsi" w:hAnsiTheme="minorHAnsi" w:cs="Calibri"/>
                <w:color w:val="000000"/>
                <w:sz w:val="20"/>
                <w:szCs w:val="20"/>
              </w:rPr>
              <w:t>EPILLO</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B21A94" w:rsidRPr="00E84A84" w:rsidRDefault="00B21A94" w:rsidP="00B21A94">
      <w:pPr>
        <w:pStyle w:val="Estilo1"/>
        <w:ind w:left="357"/>
        <w:rPr>
          <w:rFonts w:asciiTheme="minorHAnsi" w:hAnsiTheme="minorHAnsi" w:cstheme="minorHAnsi"/>
          <w:b w:val="0"/>
          <w:sz w:val="20"/>
          <w:szCs w:val="20"/>
          <w:lang w:val="es-ES"/>
        </w:rPr>
      </w:pPr>
    </w:p>
    <w:p w:rsidR="00B21A94" w:rsidRPr="00E84A84" w:rsidRDefault="00B21A94" w:rsidP="00B21A94">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B21A94" w:rsidRDefault="00B21A94" w:rsidP="00B21A94">
      <w:pPr>
        <w:pStyle w:val="Estilo1"/>
        <w:ind w:left="357"/>
        <w:rPr>
          <w:rFonts w:asciiTheme="minorHAnsi" w:hAnsiTheme="minorHAnsi" w:cstheme="minorHAnsi"/>
          <w:sz w:val="20"/>
          <w:szCs w:val="20"/>
        </w:rPr>
      </w:pPr>
    </w:p>
    <w:p w:rsidR="00B21A94" w:rsidRPr="001A52BD" w:rsidRDefault="00B21A94" w:rsidP="003D344D">
      <w:pPr>
        <w:pStyle w:val="Ttulo2"/>
        <w:numPr>
          <w:ilvl w:val="1"/>
          <w:numId w:val="29"/>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B21A94" w:rsidRPr="00F93A66" w:rsidRDefault="00B21A94" w:rsidP="00B21A94">
      <w:pPr>
        <w:pStyle w:val="Estilo1"/>
        <w:rPr>
          <w:rFonts w:asciiTheme="minorHAnsi" w:hAnsiTheme="minorHAnsi" w:cstheme="minorHAnsi"/>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21A94"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B21A94"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B21A94" w:rsidRPr="00F93A66" w:rsidRDefault="00B21A94" w:rsidP="00B21A94">
      <w:pPr>
        <w:jc w:val="both"/>
        <w:rPr>
          <w:rFonts w:asciiTheme="minorHAnsi" w:hAnsiTheme="minorHAnsi" w:cs="Calibri"/>
          <w:b/>
          <w:bCs/>
          <w:sz w:val="20"/>
          <w:szCs w:val="20"/>
        </w:rPr>
      </w:pPr>
    </w:p>
    <w:p w:rsidR="00B21A94" w:rsidRPr="00F93A66"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B21A94" w:rsidRDefault="00B21A94" w:rsidP="003D344D">
      <w:pPr>
        <w:pStyle w:val="Prrafodelista"/>
        <w:numPr>
          <w:ilvl w:val="0"/>
          <w:numId w:val="14"/>
        </w:numPr>
        <w:spacing w:after="120"/>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B21A94" w:rsidRDefault="00B21A94" w:rsidP="003D344D">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B21A94" w:rsidRDefault="00B21A94" w:rsidP="003D344D">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B21A94" w:rsidRPr="00E84A84" w:rsidRDefault="00B21A94" w:rsidP="003D344D">
      <w:pPr>
        <w:pStyle w:val="Prrafodelista"/>
        <w:numPr>
          <w:ilvl w:val="0"/>
          <w:numId w:val="1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B21A94" w:rsidRPr="00F93A66" w:rsidRDefault="00B21A94" w:rsidP="00B21A94">
      <w:pPr>
        <w:ind w:left="708"/>
        <w:jc w:val="both"/>
        <w:rPr>
          <w:rFonts w:asciiTheme="minorHAnsi" w:hAnsiTheme="minorHAnsi" w:cs="Calibri"/>
          <w:bCs/>
          <w:sz w:val="20"/>
          <w:szCs w:val="20"/>
        </w:rPr>
      </w:pPr>
    </w:p>
    <w:p w:rsidR="00B21A94" w:rsidRPr="00F93A66" w:rsidRDefault="00B21A94" w:rsidP="00B21A94">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B21A94" w:rsidRPr="00F93A66" w:rsidRDefault="00B21A94" w:rsidP="00B21A94">
      <w:pPr>
        <w:jc w:val="both"/>
        <w:rPr>
          <w:rFonts w:asciiTheme="minorHAnsi" w:hAnsiTheme="minorHAnsi" w:cs="Calibri"/>
          <w:b/>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B21A94" w:rsidRPr="00F93A66" w:rsidRDefault="00B21A94" w:rsidP="00B21A94">
      <w:pPr>
        <w:jc w:val="both"/>
        <w:rPr>
          <w:rFonts w:asciiTheme="minorHAnsi" w:hAnsiTheme="minorHAnsi" w:cs="Calibri"/>
          <w:b/>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B21A94" w:rsidRPr="00F93A66" w:rsidRDefault="00B21A94" w:rsidP="00B21A94">
      <w:pPr>
        <w:jc w:val="both"/>
        <w:rPr>
          <w:rFonts w:asciiTheme="minorHAnsi" w:hAnsiTheme="minorHAnsi" w:cs="Calibri"/>
          <w:bCs/>
          <w:sz w:val="20"/>
          <w:szCs w:val="20"/>
        </w:rPr>
      </w:pPr>
    </w:p>
    <w:p w:rsidR="00B21A94" w:rsidRPr="00F93A66"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Es muy importante que los envases estén herméticamente cerrados.</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B21A94" w:rsidRPr="00E84A84" w:rsidRDefault="00B21A94" w:rsidP="003D344D">
      <w:pPr>
        <w:pStyle w:val="Prrafodelista"/>
        <w:numPr>
          <w:ilvl w:val="1"/>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B21A94" w:rsidRPr="00F93A66"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B21A94" w:rsidRPr="00F93A66"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B21A94" w:rsidRPr="00E84A84" w:rsidRDefault="00B21A94" w:rsidP="003D344D">
      <w:pPr>
        <w:pStyle w:val="Prrafodelista"/>
        <w:numPr>
          <w:ilvl w:val="1"/>
          <w:numId w:val="1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B21A94" w:rsidRPr="00E84A84" w:rsidRDefault="00B21A94" w:rsidP="003D344D">
      <w:pPr>
        <w:pStyle w:val="Prrafodelista"/>
        <w:numPr>
          <w:ilvl w:val="1"/>
          <w:numId w:val="1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B21A94" w:rsidRDefault="00B21A94" w:rsidP="003D344D">
      <w:pPr>
        <w:pStyle w:val="Prrafodelista"/>
        <w:numPr>
          <w:ilvl w:val="0"/>
          <w:numId w:val="1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B21A94" w:rsidRPr="00915471"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B21A94" w:rsidRPr="00F93A66" w:rsidRDefault="00B21A94" w:rsidP="00B21A94">
      <w:pPr>
        <w:jc w:val="both"/>
        <w:rPr>
          <w:rFonts w:asciiTheme="minorHAnsi" w:hAnsiTheme="minorHAnsi" w:cstheme="minorHAnsi"/>
          <w:bCs/>
          <w:sz w:val="20"/>
          <w:szCs w:val="20"/>
        </w:rPr>
      </w:pPr>
    </w:p>
    <w:p w:rsidR="00B21A94" w:rsidRPr="00F93A66" w:rsidRDefault="00B21A94" w:rsidP="003D344D">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Cuando fuera necesaria la remoción de una soldadura circunferencial, ésta debe ser realizada a través de un anillo cuyo corte esté a lo mínimo a 50 mm de distancia del eje de la soldadura.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B21A94" w:rsidRDefault="00B21A94" w:rsidP="003D344D">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B21A94" w:rsidRDefault="00B21A94" w:rsidP="00B21A94">
      <w:pPr>
        <w:jc w:val="both"/>
        <w:rPr>
          <w:rFonts w:asciiTheme="minorHAnsi" w:hAnsiTheme="minorHAnsi" w:cstheme="minorHAnsi"/>
          <w:bCs/>
          <w:sz w:val="20"/>
          <w:szCs w:val="20"/>
        </w:rPr>
      </w:pP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lastRenderedPageBreak/>
        <w:t>iniciar los pases de soldadura en lugares desfasados en relación a los anteriores y al inicio de un pase debe sobreponerse al final del pase anterior;</w:t>
      </w:r>
    </w:p>
    <w:p w:rsidR="00B21A94" w:rsidRPr="00007800" w:rsidRDefault="00B21A94" w:rsidP="003D344D">
      <w:pPr>
        <w:pStyle w:val="Prrafodelista"/>
        <w:numPr>
          <w:ilvl w:val="0"/>
          <w:numId w:val="15"/>
        </w:numPr>
        <w:jc w:val="both"/>
        <w:rPr>
          <w:rFonts w:asciiTheme="minorHAnsi" w:hAnsiTheme="minorHAnsi" w:cstheme="minorHAnsi"/>
          <w:bCs/>
          <w:sz w:val="20"/>
          <w:szCs w:val="20"/>
        </w:rPr>
      </w:pPr>
      <w:r w:rsidRPr="00007800">
        <w:rPr>
          <w:rFonts w:asciiTheme="minorHAnsi" w:hAnsiTheme="minorHAnsi" w:cstheme="minorHAnsi"/>
          <w:bCs/>
          <w:sz w:val="20"/>
          <w:szCs w:val="20"/>
        </w:rPr>
        <w:t>no se permite el punzonamiento de las soldaduras.</w:t>
      </w:r>
    </w:p>
    <w:p w:rsidR="00B21A94" w:rsidRPr="00F93A66"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B21A94"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B21A94"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B21A94"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Para realizar una reparación se debe remover el metal de soldadura hasta darle la altura y ángulo aproximado del bisel original.</w:t>
      </w:r>
    </w:p>
    <w:p w:rsidR="00B21A94"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B21A94" w:rsidRPr="00007800"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B21A94" w:rsidRPr="00F93A66" w:rsidRDefault="00B21A94" w:rsidP="00B21A94">
      <w:pPr>
        <w:jc w:val="both"/>
        <w:rPr>
          <w:rFonts w:asciiTheme="minorHAnsi" w:hAnsiTheme="minorHAnsi" w:cstheme="minorHAnsi"/>
          <w:bCs/>
          <w:sz w:val="20"/>
          <w:szCs w:val="20"/>
        </w:rPr>
      </w:pPr>
    </w:p>
    <w:p w:rsidR="00B21A94" w:rsidRPr="00F93A66" w:rsidRDefault="00B21A94" w:rsidP="003D344D">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B21A94" w:rsidRPr="00F93A66" w:rsidRDefault="00B21A94" w:rsidP="003D344D">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B21A94"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B21A94"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B21A94" w:rsidRPr="00F93A66" w:rsidRDefault="00B21A94" w:rsidP="00B21A94">
      <w:pPr>
        <w:jc w:val="both"/>
        <w:rPr>
          <w:rFonts w:asciiTheme="minorHAnsi" w:hAnsiTheme="minorHAnsi" w:cstheme="minorHAnsi"/>
          <w:bCs/>
          <w:sz w:val="20"/>
          <w:szCs w:val="20"/>
        </w:rPr>
      </w:pPr>
    </w:p>
    <w:p w:rsidR="00B21A94" w:rsidRDefault="00B21A94" w:rsidP="00B21A94">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w:t>
      </w:r>
      <w:r w:rsidRPr="00F93A66">
        <w:rPr>
          <w:rFonts w:asciiTheme="minorHAnsi" w:hAnsiTheme="minorHAnsi" w:cstheme="minorHAnsi"/>
          <w:b w:val="0"/>
          <w:bCs/>
          <w:sz w:val="20"/>
          <w:szCs w:val="20"/>
        </w:rPr>
        <w:lastRenderedPageBreak/>
        <w:t>juntas soldadas, welding map, etc. En el welding map deben ir incluidos aquellas juntas que fueron reparadas, cortadas y otros datos necesarios</w:t>
      </w:r>
    </w:p>
    <w:p w:rsidR="00B21A94" w:rsidRDefault="00B21A94" w:rsidP="00B21A94">
      <w:pPr>
        <w:pStyle w:val="Estilo1"/>
        <w:rPr>
          <w:rFonts w:asciiTheme="minorHAnsi" w:hAnsiTheme="minorHAnsi" w:cstheme="minorHAnsi"/>
          <w:b w:val="0"/>
          <w:sz w:val="20"/>
          <w:szCs w:val="20"/>
        </w:rPr>
      </w:pPr>
    </w:p>
    <w:p w:rsidR="00B21A94" w:rsidRPr="00D8526F" w:rsidRDefault="00B21A94" w:rsidP="003D344D">
      <w:pPr>
        <w:pStyle w:val="Ttulo2"/>
        <w:numPr>
          <w:ilvl w:val="1"/>
          <w:numId w:val="29"/>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MEDIDAS DE MITIGACION AMBIENTAL</w:t>
      </w:r>
    </w:p>
    <w:p w:rsidR="00B21A94" w:rsidRPr="00F93A66" w:rsidRDefault="00B21A94" w:rsidP="00B21A94">
      <w:pPr>
        <w:pStyle w:val="Estilo1"/>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A94"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A94" w:rsidRPr="00F93A66" w:rsidRDefault="00B21A94" w:rsidP="00B21A94">
      <w:pPr>
        <w:contextualSpacing/>
        <w:jc w:val="both"/>
        <w:rPr>
          <w:rFonts w:asciiTheme="minorHAnsi" w:hAnsiTheme="minorHAnsi" w:cstheme="minorHAnsi"/>
          <w:kern w:val="28"/>
          <w:sz w:val="20"/>
          <w:szCs w:val="20"/>
        </w:rPr>
      </w:pP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A94" w:rsidRDefault="00B21A94" w:rsidP="00B21A94">
      <w:pPr>
        <w:contextualSpacing/>
        <w:jc w:val="both"/>
        <w:rPr>
          <w:rFonts w:asciiTheme="minorHAnsi" w:hAnsiTheme="minorHAnsi" w:cstheme="minorHAnsi"/>
          <w:kern w:val="28"/>
          <w:sz w:val="20"/>
          <w:szCs w:val="20"/>
        </w:rPr>
      </w:pPr>
    </w:p>
    <w:p w:rsidR="00B21A94" w:rsidRPr="00D8526F" w:rsidRDefault="00B21A94" w:rsidP="003D344D">
      <w:pPr>
        <w:pStyle w:val="Ttulo2"/>
        <w:numPr>
          <w:ilvl w:val="1"/>
          <w:numId w:val="29"/>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MEDICIÓN Y FORMA DE PAGO</w:t>
      </w:r>
    </w:p>
    <w:p w:rsidR="00B21A94" w:rsidRPr="00F93A66" w:rsidRDefault="00B21A94" w:rsidP="00B21A94">
      <w:pPr>
        <w:pStyle w:val="Estilo1"/>
        <w:rPr>
          <w:rFonts w:asciiTheme="minorHAnsi" w:hAnsiTheme="minorHAnsi" w:cstheme="minorHAnsi"/>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8” </w:t>
      </w:r>
      <w:r w:rsidRPr="00F93A66">
        <w:rPr>
          <w:rFonts w:asciiTheme="minorHAnsi" w:hAnsiTheme="minorHAnsi" w:cs="Calibri"/>
          <w:bCs/>
          <w:sz w:val="20"/>
          <w:szCs w:val="20"/>
        </w:rPr>
        <w:t xml:space="preserve">será medido en juntas, tomando en cuenta el total de las juntas soldadas aprobadas durante la construcción. </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B21A94" w:rsidRPr="00007800" w:rsidRDefault="00B21A94" w:rsidP="00B21A94">
      <w:pPr>
        <w:jc w:val="both"/>
        <w:rPr>
          <w:rFonts w:asciiTheme="minorHAnsi" w:hAnsiTheme="minorHAnsi" w:cs="Calibri"/>
          <w:bCs/>
          <w:sz w:val="20"/>
          <w:szCs w:val="20"/>
        </w:rPr>
      </w:pPr>
    </w:p>
    <w:p w:rsidR="00B21A94" w:rsidRDefault="00B21A94" w:rsidP="00B21A94">
      <w:pPr>
        <w:pStyle w:val="Estilo1"/>
        <w:rPr>
          <w:rFonts w:asciiTheme="minorHAnsi" w:hAnsiTheme="minorHAnsi" w:cs="Calibri"/>
          <w:b w:val="0"/>
          <w:bCs/>
          <w:sz w:val="20"/>
          <w:szCs w:val="20"/>
        </w:rPr>
      </w:pPr>
      <w:r w:rsidRPr="00007800">
        <w:rPr>
          <w:rFonts w:asciiTheme="minorHAnsi" w:hAnsiTheme="minorHAnsi" w:cs="Calibri"/>
          <w:b w:val="0"/>
          <w:bCs/>
          <w:sz w:val="20"/>
          <w:szCs w:val="20"/>
        </w:rPr>
        <w:t xml:space="preserve">Se tomará en cuenta para la medición únicamente aquellas juntas aprobadas por el </w:t>
      </w:r>
      <w:r w:rsidR="00D8526F">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y que fueron necesarios para la construcción, aquellas juntas que fueron reprobadas ya sea por la inspección visual o el </w:t>
      </w:r>
      <w:r w:rsidR="00D8526F">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debe</w:t>
      </w:r>
      <w:r w:rsidR="00D8526F">
        <w:rPr>
          <w:rFonts w:asciiTheme="minorHAnsi" w:hAnsiTheme="minorHAnsi" w:cs="Calibri"/>
          <w:b w:val="0"/>
          <w:bCs/>
          <w:sz w:val="20"/>
          <w:szCs w:val="20"/>
        </w:rPr>
        <w:t>rá</w:t>
      </w:r>
      <w:r w:rsidRPr="00007800">
        <w:rPr>
          <w:rFonts w:asciiTheme="minorHAnsi" w:hAnsiTheme="minorHAnsi" w:cs="Calibri"/>
          <w:b w:val="0"/>
          <w:bCs/>
          <w:sz w:val="20"/>
          <w:szCs w:val="20"/>
        </w:rPr>
        <w:t>n ser asumidos por el contratista, de la misma manera aquellas juntas que tienen que ser cortados por error constructivo debe</w:t>
      </w:r>
      <w:r w:rsidR="00D8526F">
        <w:rPr>
          <w:rFonts w:asciiTheme="minorHAnsi" w:hAnsiTheme="minorHAnsi" w:cs="Calibri"/>
          <w:b w:val="0"/>
          <w:bCs/>
          <w:sz w:val="20"/>
          <w:szCs w:val="20"/>
        </w:rPr>
        <w:t>rán ser asumidas</w:t>
      </w:r>
      <w:r w:rsidRPr="00007800">
        <w:rPr>
          <w:rFonts w:asciiTheme="minorHAnsi" w:hAnsiTheme="minorHAnsi" w:cs="Calibri"/>
          <w:b w:val="0"/>
          <w:bCs/>
          <w:sz w:val="20"/>
          <w:szCs w:val="20"/>
        </w:rPr>
        <w:t xml:space="preserve"> por la empresa contratista.</w:t>
      </w:r>
    </w:p>
    <w:p w:rsidR="00B21A94" w:rsidRPr="00007800" w:rsidRDefault="00B21A94" w:rsidP="00B21A94">
      <w:pPr>
        <w:pStyle w:val="Estilo1"/>
        <w:rPr>
          <w:rFonts w:asciiTheme="minorHAnsi" w:hAnsiTheme="minorHAnsi" w:cs="Calibri"/>
          <w:b w:val="0"/>
          <w:bCs/>
          <w:sz w:val="20"/>
          <w:szCs w:val="20"/>
        </w:rPr>
      </w:pPr>
    </w:p>
    <w:p w:rsidR="00B21A94" w:rsidRPr="00007800" w:rsidRDefault="00B21A94" w:rsidP="00B21A94">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El precio pagado será en compensación total por Materiales, Ma</w:t>
      </w:r>
      <w:r w:rsidR="00D8526F">
        <w:rPr>
          <w:rFonts w:asciiTheme="minorHAnsi" w:eastAsia="Arial Unicode MS" w:hAnsiTheme="minorHAnsi" w:cstheme="minorHAnsi"/>
          <w:sz w:val="20"/>
          <w:szCs w:val="20"/>
          <w:lang w:val="es-BO" w:eastAsia="es-BO"/>
        </w:rPr>
        <w:t xml:space="preserve">no de Obra, equipo, maquinaria, </w:t>
      </w:r>
      <w:r w:rsidRPr="00007800">
        <w:rPr>
          <w:rFonts w:asciiTheme="minorHAnsi" w:eastAsia="Arial Unicode MS" w:hAnsiTheme="minorHAnsi" w:cstheme="minorHAnsi"/>
          <w:sz w:val="20"/>
          <w:szCs w:val="20"/>
          <w:lang w:val="es-BO" w:eastAsia="es-BO"/>
        </w:rPr>
        <w:t xml:space="preserve">herramientas y otros gastos que sean necesarios para la adecuada y correcta ejecución de los trabajos. Otros gastos adicionales necesarios para la realización de esta actividad, corre por cuenta del contratista. </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Para realizar el pago de este ítem se debe presentar el respaldo de la actividad en base de los cómputos métricos donde se constate los trabajos realizados concernientes a este ítem.</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253EC8" w:rsidRDefault="00B21A94" w:rsidP="00253EC8">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p>
    <w:p w:rsidR="00B21A94" w:rsidRPr="00B21A94" w:rsidRDefault="00B21A94"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sidRPr="00B21A94">
        <w:rPr>
          <w:rFonts w:asciiTheme="minorHAnsi" w:hAnsiTheme="minorHAnsi" w:cstheme="minorHAnsi"/>
          <w:b/>
          <w:color w:val="auto"/>
          <w:sz w:val="20"/>
          <w:szCs w:val="20"/>
        </w:rPr>
        <w:t>LIMPIEZA Y REVESTIMIENTO DE JUNTAS C/MANTA TERMOCONTRAIBLE DN 8” (CON PROVISION DE MANTAS)</w:t>
      </w:r>
    </w:p>
    <w:p w:rsidR="00B21A94" w:rsidRPr="00F93A66" w:rsidRDefault="00B21A94" w:rsidP="00B21A94">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B21A94" w:rsidRPr="00F93A66" w:rsidRDefault="00B21A94" w:rsidP="00B21A94">
      <w:pPr>
        <w:jc w:val="both"/>
        <w:rPr>
          <w:rFonts w:asciiTheme="minorHAnsi" w:hAnsiTheme="minorHAnsi" w:cstheme="minorHAnsi"/>
          <w:b/>
          <w:sz w:val="20"/>
          <w:szCs w:val="20"/>
        </w:rPr>
      </w:pPr>
    </w:p>
    <w:p w:rsidR="00B21A94" w:rsidRPr="00103DD3" w:rsidRDefault="00B21A94" w:rsidP="003D344D">
      <w:pPr>
        <w:pStyle w:val="Prrafodelista"/>
        <w:numPr>
          <w:ilvl w:val="0"/>
          <w:numId w:val="29"/>
        </w:numPr>
        <w:jc w:val="both"/>
        <w:rPr>
          <w:rFonts w:asciiTheme="minorHAnsi" w:eastAsia="Arial Unicode MS" w:hAnsiTheme="minorHAnsi" w:cstheme="minorHAnsi"/>
          <w:b/>
          <w:vanish/>
          <w:sz w:val="20"/>
          <w:szCs w:val="20"/>
          <w:lang w:val="es-ES_tradnl"/>
        </w:rPr>
      </w:pPr>
    </w:p>
    <w:p w:rsidR="00B21A94" w:rsidRPr="00B21A94" w:rsidRDefault="00B21A94" w:rsidP="003D344D">
      <w:pPr>
        <w:pStyle w:val="Estilo1"/>
        <w:numPr>
          <w:ilvl w:val="1"/>
          <w:numId w:val="2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DEFINICIÓN</w:t>
      </w:r>
    </w:p>
    <w:p w:rsidR="00B21A94" w:rsidRPr="00F93A66" w:rsidRDefault="00B21A94" w:rsidP="00B21A94">
      <w:pPr>
        <w:contextualSpacing/>
        <w:jc w:val="both"/>
        <w:rPr>
          <w:rFonts w:asciiTheme="minorHAnsi" w:hAnsiTheme="minorHAnsi" w:cstheme="minorHAnsi"/>
          <w:b/>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8”</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Provisión de mantas termocontraibles</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termocontraibles. </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Paso de Holiday detector</w:t>
      </w:r>
    </w:p>
    <w:p w:rsidR="00B21A94" w:rsidRPr="00E5643E"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B21A94" w:rsidRDefault="00B21A94" w:rsidP="003D344D">
      <w:pPr>
        <w:pStyle w:val="Estilo1"/>
        <w:numPr>
          <w:ilvl w:val="1"/>
          <w:numId w:val="2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MATERIALES, HERRAMIENTAS Y EQUIPO</w:t>
      </w:r>
    </w:p>
    <w:p w:rsidR="00B21A94" w:rsidRDefault="00B21A94" w:rsidP="00B21A94">
      <w:pPr>
        <w:contextualSpacing/>
        <w:jc w:val="both"/>
        <w:rPr>
          <w:rFonts w:asciiTheme="minorHAnsi" w:eastAsia="Arial Unicode MS" w:hAnsiTheme="minorHAnsi" w:cstheme="minorHAnsi"/>
          <w:sz w:val="20"/>
          <w:szCs w:val="20"/>
          <w:lang w:val="es-BO" w:eastAsia="es-BO"/>
        </w:rPr>
      </w:pPr>
    </w:p>
    <w:p w:rsidR="00B21A94" w:rsidRDefault="00B21A94" w:rsidP="00B21A94">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21A94" w:rsidRPr="00F93A66" w:rsidRDefault="00B21A94" w:rsidP="00B21A94">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B21A94" w:rsidRPr="00F93A66" w:rsidTr="001A52BD">
        <w:trPr>
          <w:trHeight w:val="78"/>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Primer, Cierre y Manta Termocontraible</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Arenador</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Arenador</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sidRPr="00F93A66">
        <w:rPr>
          <w:rFonts w:asciiTheme="minorHAnsi" w:eastAsia="Arial Unicode MS" w:hAnsiTheme="minorHAnsi" w:cstheme="minorHAnsi"/>
          <w:sz w:val="20"/>
          <w:szCs w:val="20"/>
          <w:lang w:val="es-BO" w:eastAsia="es-BO"/>
        </w:rPr>
        <w:tab/>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B21A94" w:rsidRPr="00B21A94" w:rsidRDefault="00B21A94" w:rsidP="003D344D">
      <w:pPr>
        <w:pStyle w:val="Estilo1"/>
        <w:numPr>
          <w:ilvl w:val="1"/>
          <w:numId w:val="29"/>
        </w:numPr>
        <w:ind w:left="426" w:hanging="426"/>
        <w:rPr>
          <w:rFonts w:asciiTheme="minorHAnsi" w:hAnsiTheme="minorHAnsi" w:cstheme="minorHAnsi"/>
          <w:sz w:val="20"/>
          <w:szCs w:val="20"/>
        </w:rPr>
      </w:pPr>
      <w:r w:rsidRPr="00B21A94">
        <w:rPr>
          <w:rFonts w:asciiTheme="minorHAnsi" w:hAnsiTheme="minorHAnsi" w:cstheme="minorHAnsi"/>
          <w:sz w:val="20"/>
          <w:szCs w:val="20"/>
        </w:rPr>
        <w:lastRenderedPageBreak/>
        <w:t xml:space="preserve"> PROCEDIMIENTO PARA LA EJECUCIÓN</w:t>
      </w:r>
    </w:p>
    <w:p w:rsidR="00B21A94"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r>
        <w:rPr>
          <w:rFonts w:asciiTheme="minorHAnsi" w:eastAsia="Arial Unicode MS" w:hAnsiTheme="minorHAnsi" w:cstheme="minorHAnsi"/>
          <w:sz w:val="20"/>
          <w:szCs w:val="20"/>
          <w:lang w:val="es-BO" w:eastAsia="es-BO"/>
        </w:rPr>
        <w:t>.</w:t>
      </w: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Sand Blasting</w:t>
      </w: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procede a la limpieza de la superficie de las partículas resultantes del arenado. Si se forma cualquier tipo de óxido posterior al arenado, se limpia nuevamente el óxido antes de imprimarla.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Blister Blaster</w:t>
      </w: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7"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21A94" w:rsidRDefault="00B21A94" w:rsidP="00B21A94">
      <w:pPr>
        <w:pStyle w:val="Norma"/>
        <w:spacing w:after="0" w:line="240" w:lineRule="auto"/>
        <w:jc w:val="both"/>
        <w:rPr>
          <w:rFonts w:asciiTheme="minorHAnsi" w:eastAsia="Arial Unicode MS" w:hAnsi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de mantas termocontraibles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Precalentamiento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4B2FE1" w:rsidRDefault="00B21A94" w:rsidP="003D344D">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21A94" w:rsidRPr="00F93A66" w:rsidRDefault="00B21A94" w:rsidP="003D344D">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B21A94"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 la Manta Termocontraible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3D344D">
      <w:pPr>
        <w:pStyle w:val="Norma"/>
        <w:numPr>
          <w:ilvl w:val="0"/>
          <w:numId w:val="23"/>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B21A94" w:rsidRPr="00F93A66" w:rsidRDefault="00B21A94" w:rsidP="003D344D">
      <w:pPr>
        <w:pStyle w:val="Norma"/>
        <w:numPr>
          <w:ilvl w:val="0"/>
          <w:numId w:val="2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Envolver el tubo con la manta sin cruzarlo retirando previamente todo el film desmoldante evitándose en todo momento que el adhesivo de la manta tenga contacto con partículas de tierra, asegurándose a la vez el largo deseado de vuelo o huelgo.</w:t>
      </w:r>
    </w:p>
    <w:p w:rsidR="00B21A94" w:rsidRPr="00F93A66" w:rsidRDefault="00B21A94" w:rsidP="003D344D">
      <w:pPr>
        <w:pStyle w:val="Norma"/>
        <w:numPr>
          <w:ilvl w:val="0"/>
          <w:numId w:val="2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B21A94" w:rsidRPr="00F93A66" w:rsidRDefault="00B21A94" w:rsidP="003D3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3D344D">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B21A94" w:rsidRPr="00F93A66" w:rsidRDefault="00B21A94" w:rsidP="003D344D">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B21A94" w:rsidRPr="00F93A66" w:rsidRDefault="00B21A94" w:rsidP="003D344D">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21A94" w:rsidRPr="00F93A66" w:rsidRDefault="00B21A94" w:rsidP="003D344D">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B21A94" w:rsidRPr="00F93A66" w:rsidRDefault="00B21A94" w:rsidP="003D344D">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B21A94" w:rsidRDefault="00B21A94" w:rsidP="003D344D">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Preparación de la Manta Termocontraible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B21A94" w:rsidRPr="00F93A66" w:rsidTr="001A52BD">
        <w:trPr>
          <w:trHeight w:val="315"/>
          <w:jc w:val="center"/>
        </w:trPr>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B21A94" w:rsidRPr="00F93A66" w:rsidRDefault="00B21A94" w:rsidP="00B21A94">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12CF845" wp14:editId="153D53EC">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21A94" w:rsidRDefault="00B21A94" w:rsidP="00B21A94">
      <w:pPr>
        <w:pStyle w:val="Norma"/>
        <w:spacing w:after="0" w:line="240" w:lineRule="auto"/>
        <w:jc w:val="center"/>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B21A94" w:rsidRPr="00F93A66" w:rsidTr="001A52BD">
        <w:trPr>
          <w:trHeight w:val="307"/>
          <w:jc w:val="center"/>
        </w:trPr>
        <w:tc>
          <w:tcPr>
            <w:tcW w:w="1259"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CC94AF1" wp14:editId="014CE0F6">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D5EF5EF" wp14:editId="3F0DD759">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B21A94" w:rsidRPr="00F93A66" w:rsidTr="001A52BD">
        <w:trPr>
          <w:trHeight w:val="292"/>
          <w:jc w:val="center"/>
        </w:trPr>
        <w:tc>
          <w:tcPr>
            <w:tcW w:w="1259"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 ( 0.001)</w:t>
            </w:r>
          </w:p>
        </w:tc>
        <w:tc>
          <w:tcPr>
            <w:tcW w:w="1073"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149"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18000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6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B21A94" w:rsidRPr="00F93A66" w:rsidRDefault="00B21A94" w:rsidP="003D3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3D3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B21A94" w:rsidRPr="00F93A66" w:rsidRDefault="00B21A94" w:rsidP="00B21A94">
      <w:pPr>
        <w:pStyle w:val="Norma"/>
        <w:spacing w:after="0" w:line="240" w:lineRule="auto"/>
        <w:ind w:left="720"/>
        <w:jc w:val="both"/>
        <w:rPr>
          <w:rFonts w:asciiTheme="minorHAnsi" w:eastAsia="Arial Unicode MS" w:hAnsiTheme="minorHAnsi" w:cstheme="minorHAnsi"/>
          <w:sz w:val="20"/>
          <w:szCs w:val="20"/>
        </w:rPr>
      </w:pPr>
    </w:p>
    <w:p w:rsidR="00B21A94" w:rsidRPr="00F93A66" w:rsidRDefault="00B21A94" w:rsidP="003D3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B21A94" w:rsidRPr="00F93A66" w:rsidRDefault="00B21A94" w:rsidP="00B21A94">
      <w:pPr>
        <w:pStyle w:val="Norma"/>
        <w:spacing w:after="0" w:line="240" w:lineRule="auto"/>
        <w:ind w:left="720"/>
        <w:jc w:val="both"/>
        <w:rPr>
          <w:rFonts w:asciiTheme="minorHAnsi" w:eastAsia="Arial Unicode MS" w:hAnsiTheme="minorHAnsi" w:cstheme="minorHAnsi"/>
          <w:sz w:val="20"/>
          <w:szCs w:val="20"/>
        </w:rPr>
      </w:pP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B21A94" w:rsidRDefault="00B21A94" w:rsidP="003D344D">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 xml:space="preserve">Tomando el dinamómetro con ambas manos, se estirará firmemente de acuerdo a los valores de la Tabla 1. con un ángulo de 90° con respecto a la circunferencia de la tubería, manteniendo la carga por 60 segundos.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rPr>
      </w:pPr>
    </w:p>
    <w:p w:rsidR="00B21A94" w:rsidRPr="00F93A66" w:rsidRDefault="00B21A94" w:rsidP="00B21A94">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B21A94" w:rsidRPr="00F93A66" w:rsidTr="001A52BD">
        <w:trPr>
          <w:jc w:val="center"/>
        </w:trPr>
        <w:tc>
          <w:tcPr>
            <w:tcW w:w="0" w:type="auto"/>
            <w:shd w:val="clear" w:color="auto" w:fill="95B3D7"/>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B21A94" w:rsidRPr="00F93A66" w:rsidTr="001A52BD">
        <w:trPr>
          <w:jc w:val="center"/>
        </w:trPr>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B21A94" w:rsidRPr="00F93A66" w:rsidTr="001A52BD">
        <w:trPr>
          <w:jc w:val="center"/>
        </w:trPr>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rPr>
      </w:pPr>
    </w:p>
    <w:p w:rsidR="00B21A94" w:rsidRPr="00F93A66" w:rsidRDefault="00B21A94" w:rsidP="003D344D">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B21A94" w:rsidRPr="00F93A66" w:rsidRDefault="00B21A94" w:rsidP="003D344D">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B21A94" w:rsidRPr="00F93A66" w:rsidRDefault="00B21A94" w:rsidP="003D344D">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21A94" w:rsidRPr="00F93A66" w:rsidRDefault="00B21A94" w:rsidP="003D344D">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B21A94" w:rsidRPr="00F93A66" w:rsidRDefault="00B21A94" w:rsidP="003D344D">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B21A94" w:rsidRDefault="00B21A94" w:rsidP="003D344D">
      <w:pPr>
        <w:pStyle w:val="Estilo1"/>
        <w:numPr>
          <w:ilvl w:val="1"/>
          <w:numId w:val="2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MEDIDAS DE MITIGACION AMBIENTAL</w:t>
      </w:r>
    </w:p>
    <w:p w:rsidR="00B21A94" w:rsidRPr="00F93A66"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B21A94" w:rsidRPr="00F93A66"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A94" w:rsidRPr="00F93A66"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A94" w:rsidRPr="00F93A66" w:rsidRDefault="00B21A94" w:rsidP="00B21A94">
      <w:pPr>
        <w:contextualSpacing/>
        <w:jc w:val="both"/>
        <w:rPr>
          <w:rFonts w:asciiTheme="minorHAnsi" w:hAnsiTheme="minorHAnsi" w:cstheme="minorHAnsi"/>
          <w:kern w:val="28"/>
          <w:sz w:val="20"/>
          <w:szCs w:val="20"/>
        </w:rPr>
      </w:pP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A94" w:rsidRPr="00F93A66" w:rsidRDefault="00B21A94" w:rsidP="00B21A94">
      <w:pPr>
        <w:contextualSpacing/>
        <w:jc w:val="both"/>
        <w:rPr>
          <w:rFonts w:asciiTheme="minorHAnsi" w:hAnsiTheme="minorHAnsi" w:cstheme="minorHAnsi"/>
          <w:kern w:val="28"/>
          <w:sz w:val="20"/>
          <w:szCs w:val="20"/>
        </w:rPr>
      </w:pPr>
    </w:p>
    <w:p w:rsidR="00B21A94" w:rsidRPr="00B21A94" w:rsidRDefault="00B21A94" w:rsidP="003D344D">
      <w:pPr>
        <w:pStyle w:val="Estilo1"/>
        <w:numPr>
          <w:ilvl w:val="1"/>
          <w:numId w:val="2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MEDICIÓN  Y FORMA DE PAGO</w:t>
      </w:r>
    </w:p>
    <w:p w:rsidR="00B21A94" w:rsidRPr="00527124" w:rsidRDefault="00B21A94" w:rsidP="00B21A94">
      <w:pPr>
        <w:pStyle w:val="Estilo1"/>
        <w:ind w:left="360"/>
        <w:rPr>
          <w:rFonts w:asciiTheme="minorHAnsi" w:hAnsiTheme="minorHAnsi" w:cstheme="minorHAnsi"/>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termocontraíbles </w:t>
      </w:r>
      <w:r>
        <w:rPr>
          <w:rFonts w:asciiTheme="minorHAnsi" w:hAnsiTheme="minorHAnsi" w:cs="Calibri"/>
          <w:bCs/>
          <w:sz w:val="20"/>
          <w:szCs w:val="20"/>
        </w:rPr>
        <w:t xml:space="preserve">DN 8”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B21A94" w:rsidRPr="00F93A66" w:rsidRDefault="00B21A94" w:rsidP="00B21A94">
      <w:pPr>
        <w:jc w:val="both"/>
        <w:rPr>
          <w:rFonts w:asciiTheme="minorHAnsi" w:hAnsiTheme="minorHAnsi" w:cs="Calibri"/>
          <w:bCs/>
          <w:sz w:val="20"/>
          <w:szCs w:val="20"/>
        </w:rPr>
      </w:pPr>
    </w:p>
    <w:p w:rsidR="00B21A94" w:rsidRPr="00F93A66" w:rsidRDefault="00B21A94" w:rsidP="00B21A94">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B21A94" w:rsidRPr="005161B9"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0571D7" w:rsidRDefault="00B21A94"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3D344D">
      <w:pPr>
        <w:pStyle w:val="Ttulo2"/>
        <w:numPr>
          <w:ilvl w:val="0"/>
          <w:numId w:val="24"/>
        </w:numPr>
        <w:tabs>
          <w:tab w:val="left" w:pos="3261"/>
        </w:tabs>
        <w:spacing w:before="0"/>
        <w:ind w:left="426" w:hanging="426"/>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3D344D">
      <w:pPr>
        <w:pStyle w:val="Prrafodelista"/>
        <w:numPr>
          <w:ilvl w:val="0"/>
          <w:numId w:val="8"/>
        </w:numPr>
        <w:jc w:val="both"/>
        <w:rPr>
          <w:rFonts w:asciiTheme="minorHAnsi" w:eastAsia="Arial Unicode MS" w:hAnsiTheme="minorHAnsi" w:cstheme="minorHAnsi"/>
          <w:b/>
          <w:vanish/>
          <w:sz w:val="20"/>
          <w:szCs w:val="20"/>
          <w:lang w:val="es-ES_tradnl"/>
        </w:rPr>
      </w:pPr>
    </w:p>
    <w:p w:rsidR="00D05B0B" w:rsidRPr="00D05B0B" w:rsidRDefault="00D05B0B" w:rsidP="003D344D">
      <w:pPr>
        <w:pStyle w:val="Prrafodelista"/>
        <w:numPr>
          <w:ilvl w:val="0"/>
          <w:numId w:val="8"/>
        </w:numPr>
        <w:jc w:val="both"/>
        <w:rPr>
          <w:rFonts w:asciiTheme="minorHAnsi" w:eastAsia="Arial Unicode MS" w:hAnsiTheme="minorHAnsi" w:cstheme="minorHAnsi"/>
          <w:b/>
          <w:vanish/>
          <w:sz w:val="20"/>
          <w:szCs w:val="20"/>
          <w:lang w:val="es-ES_tradnl"/>
        </w:rPr>
      </w:pPr>
    </w:p>
    <w:p w:rsidR="002E5C53" w:rsidRDefault="002E5C53" w:rsidP="003D344D">
      <w:pPr>
        <w:pStyle w:val="Estilo1"/>
        <w:numPr>
          <w:ilvl w:val="1"/>
          <w:numId w:val="30"/>
        </w:numPr>
        <w:ind w:left="426" w:hanging="426"/>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w:t>
      </w:r>
      <w:r w:rsidR="00476DBD">
        <w:rPr>
          <w:rFonts w:eastAsia="Times New Roman" w:cstheme="minorHAnsi"/>
          <w:sz w:val="20"/>
          <w:szCs w:val="20"/>
        </w:rPr>
        <w:t xml:space="preserve">l venteo de la red secundaria y </w:t>
      </w:r>
      <w:r w:rsidRPr="00ED6E38">
        <w:rPr>
          <w:rFonts w:eastAsia="Times New Roman" w:cstheme="minorHAnsi"/>
          <w:sz w:val="20"/>
          <w:szCs w:val="20"/>
        </w:rPr>
        <w:t xml:space="preserve">las pruebas de Resistencia y Hermeticidad, de todos los puntos antes de realizar las interconexiones, </w:t>
      </w:r>
      <w:r w:rsidR="00CE0971">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lastRenderedPageBreak/>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Default="00423359" w:rsidP="003441E3">
      <w:pPr>
        <w:pStyle w:val="Sangra2detindependiente"/>
        <w:spacing w:after="0" w:line="240" w:lineRule="auto"/>
        <w:ind w:left="0"/>
        <w:jc w:val="both"/>
        <w:rPr>
          <w:rFonts w:eastAsia="Times New Roman" w:cstheme="minorHAnsi"/>
          <w:sz w:val="20"/>
          <w:szCs w:val="20"/>
        </w:rPr>
      </w:pPr>
    </w:p>
    <w:p w:rsidR="002E5C53" w:rsidRDefault="002E5C53" w:rsidP="003D344D">
      <w:pPr>
        <w:pStyle w:val="Estilo1"/>
        <w:numPr>
          <w:ilvl w:val="1"/>
          <w:numId w:val="30"/>
        </w:numPr>
        <w:ind w:left="426" w:hanging="426"/>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El CONTRATISTA proporcionará todos los materiales, herramientas y equipos necesarios (Compresoras, manómetros, manifold, válvulas, cofre de medición, registradores de presión y temperatura, volquetas, camionetas, etc.)  Para la ejecución de los trabajos, los mismos deberán ser aprobados por el SUPERVISOR al inicio de la actividad.</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(chu chu) para acometidas de prueba. Las obras civiles y mecánicas para la instalación de la misma correrán por cuenta de la CONTRATISTA.</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F66934" w:rsidRPr="00F66934" w:rsidRDefault="00F66934" w:rsidP="0042335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2E5C53" w:rsidP="003D344D">
      <w:pPr>
        <w:pStyle w:val="Estilo1"/>
        <w:numPr>
          <w:ilvl w:val="1"/>
          <w:numId w:val="30"/>
        </w:numPr>
        <w:ind w:left="426" w:hanging="426"/>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n cuplas y/o tapones de sacrificio</w:t>
      </w:r>
      <w:r w:rsidR="001439A9">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2E5C53" w:rsidP="003D344D">
      <w:pPr>
        <w:pStyle w:val="Estilo1"/>
        <w:numPr>
          <w:ilvl w:val="1"/>
          <w:numId w:val="30"/>
        </w:numPr>
        <w:ind w:left="426" w:hanging="426"/>
        <w:rPr>
          <w:rFonts w:asciiTheme="minorHAnsi" w:hAnsiTheme="minorHAnsi" w:cstheme="minorHAnsi"/>
          <w:sz w:val="20"/>
          <w:szCs w:val="20"/>
        </w:rPr>
      </w:pPr>
      <w:r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F61" w:rsidRPr="00ED6E38" w:rsidRDefault="00E65F61"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3D344D">
      <w:pPr>
        <w:pStyle w:val="Estilo1"/>
        <w:numPr>
          <w:ilvl w:val="1"/>
          <w:numId w:val="30"/>
        </w:numPr>
        <w:ind w:left="426" w:hanging="426"/>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6C3B28" w:rsidRDefault="006C3B28" w:rsidP="003441E3">
      <w:pPr>
        <w:jc w:val="both"/>
        <w:rPr>
          <w:rFonts w:asciiTheme="minorHAnsi" w:hAnsiTheme="minorHAnsi" w:cstheme="minorHAnsi"/>
          <w:sz w:val="20"/>
          <w:szCs w:val="20"/>
        </w:rPr>
      </w:pPr>
    </w:p>
    <w:p w:rsidR="009F65A2" w:rsidRPr="00ED6E38" w:rsidRDefault="009F65A2" w:rsidP="006C3B28">
      <w:pPr>
        <w:jc w:val="right"/>
        <w:rPr>
          <w:rFonts w:asciiTheme="minorHAnsi" w:hAnsiTheme="minorHAnsi" w:cstheme="minorHAnsi"/>
          <w:sz w:val="20"/>
          <w:szCs w:val="20"/>
        </w:rPr>
      </w:pPr>
      <w:r>
        <w:rPr>
          <w:rFonts w:asciiTheme="minorHAnsi" w:hAnsiTheme="minorHAnsi" w:cstheme="minorHAnsi"/>
          <w:b/>
          <w:sz w:val="20"/>
          <w:szCs w:val="20"/>
        </w:rPr>
        <w:t xml:space="preserve">  Santa Cruz, </w:t>
      </w:r>
      <w:r w:rsidR="00907FF4">
        <w:rPr>
          <w:rFonts w:asciiTheme="minorHAnsi" w:hAnsiTheme="minorHAnsi" w:cstheme="minorHAnsi"/>
          <w:b/>
          <w:sz w:val="20"/>
          <w:szCs w:val="20"/>
        </w:rPr>
        <w:t>06</w:t>
      </w:r>
      <w:r>
        <w:rPr>
          <w:rFonts w:asciiTheme="minorHAnsi" w:hAnsiTheme="minorHAnsi" w:cstheme="minorHAnsi"/>
          <w:b/>
          <w:sz w:val="20"/>
          <w:szCs w:val="20"/>
        </w:rPr>
        <w:t xml:space="preserve"> de </w:t>
      </w:r>
      <w:r w:rsidR="00907FF4">
        <w:rPr>
          <w:rFonts w:asciiTheme="minorHAnsi" w:hAnsiTheme="minorHAnsi" w:cstheme="minorHAnsi"/>
          <w:b/>
          <w:sz w:val="20"/>
          <w:szCs w:val="20"/>
        </w:rPr>
        <w:t>marzo</w:t>
      </w:r>
      <w:bookmarkStart w:id="0" w:name="_GoBack"/>
      <w:bookmarkEnd w:id="0"/>
      <w:r>
        <w:rPr>
          <w:rFonts w:asciiTheme="minorHAnsi" w:hAnsiTheme="minorHAnsi" w:cstheme="minorHAnsi"/>
          <w:b/>
          <w:sz w:val="20"/>
          <w:szCs w:val="20"/>
        </w:rPr>
        <w:t xml:space="preserve"> de 2019</w:t>
      </w:r>
    </w:p>
    <w:sectPr w:rsidR="009F65A2" w:rsidRPr="00ED6E3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44D" w:rsidRDefault="003D344D" w:rsidP="0031499A">
      <w:r>
        <w:separator/>
      </w:r>
    </w:p>
  </w:endnote>
  <w:endnote w:type="continuationSeparator" w:id="0">
    <w:p w:rsidR="003D344D" w:rsidRDefault="003D344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A52BD" w:rsidRPr="000810BB" w:rsidTr="001A52BD">
      <w:tc>
        <w:tcPr>
          <w:tcW w:w="2942"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A52BD" w:rsidRPr="000810BB" w:rsidRDefault="001A52BD" w:rsidP="006B433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Aprobado por:</w:t>
          </w:r>
        </w:p>
      </w:tc>
    </w:tr>
    <w:tr w:rsidR="001A52BD" w:rsidRPr="000810BB" w:rsidTr="001A52BD">
      <w:tc>
        <w:tcPr>
          <w:tcW w:w="2942" w:type="dxa"/>
        </w:tcPr>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tc>
      <w:tc>
        <w:tcPr>
          <w:tcW w:w="2943" w:type="dxa"/>
        </w:tcPr>
        <w:p w:rsidR="001A52BD" w:rsidRPr="000810BB" w:rsidRDefault="001A52BD" w:rsidP="0031499A">
          <w:pPr>
            <w:pStyle w:val="Piedepgina"/>
            <w:rPr>
              <w:rFonts w:ascii="Calibri" w:hAnsi="Calibri"/>
              <w:sz w:val="16"/>
              <w:szCs w:val="20"/>
            </w:rPr>
          </w:pPr>
        </w:p>
      </w:tc>
      <w:tc>
        <w:tcPr>
          <w:tcW w:w="2943" w:type="dxa"/>
        </w:tcPr>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tc>
    </w:tr>
    <w:tr w:rsidR="001A52BD" w:rsidRPr="000810BB" w:rsidTr="001A52BD">
      <w:tc>
        <w:tcPr>
          <w:tcW w:w="2942"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A52BD" w:rsidRDefault="001A52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44D" w:rsidRDefault="003D344D" w:rsidP="0031499A">
      <w:r>
        <w:separator/>
      </w:r>
    </w:p>
  </w:footnote>
  <w:footnote w:type="continuationSeparator" w:id="0">
    <w:p w:rsidR="003D344D" w:rsidRDefault="003D344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A52BD" w:rsidRPr="00FA0D94" w:rsidTr="001A52BD">
      <w:tc>
        <w:tcPr>
          <w:tcW w:w="1446" w:type="dxa"/>
          <w:vMerge w:val="restart"/>
          <w:vAlign w:val="center"/>
        </w:tcPr>
        <w:p w:rsidR="001A52BD" w:rsidRPr="00FA0D94" w:rsidRDefault="001A52B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A52BD" w:rsidRDefault="001A52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A52BD" w:rsidRDefault="001A52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A52BD" w:rsidRPr="0076024C" w:rsidRDefault="001A52BD"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A52BD" w:rsidRPr="0076024C" w:rsidRDefault="001A52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A52BD" w:rsidRDefault="001A52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A52BD" w:rsidRPr="0076024C" w:rsidRDefault="001A52BD" w:rsidP="0031499A">
          <w:pPr>
            <w:pStyle w:val="Encabezado"/>
            <w:jc w:val="center"/>
            <w:rPr>
              <w:rFonts w:ascii="Calibri" w:eastAsia="Arial Unicode MS" w:hAnsi="Calibri" w:cs="Arial"/>
              <w:b/>
              <w:sz w:val="14"/>
              <w:szCs w:val="14"/>
              <w:lang w:val="es-MX"/>
            </w:rPr>
          </w:pPr>
        </w:p>
      </w:tc>
    </w:tr>
    <w:tr w:rsidR="001A52BD" w:rsidRPr="00FA0D94" w:rsidTr="001A52BD">
      <w:trPr>
        <w:trHeight w:val="478"/>
      </w:trPr>
      <w:tc>
        <w:tcPr>
          <w:tcW w:w="1446" w:type="dxa"/>
          <w:vMerge/>
          <w:vAlign w:val="center"/>
        </w:tcPr>
        <w:p w:rsidR="001A52BD" w:rsidRPr="00FA0D94" w:rsidRDefault="001A52BD" w:rsidP="0031499A">
          <w:pPr>
            <w:pStyle w:val="Encabezado"/>
            <w:jc w:val="center"/>
            <w:rPr>
              <w:rFonts w:ascii="Arial Narrow" w:eastAsia="Arial Unicode MS" w:hAnsi="Arial Narrow"/>
              <w:szCs w:val="12"/>
              <w:lang w:val="es-MX"/>
            </w:rPr>
          </w:pPr>
        </w:p>
      </w:tc>
      <w:tc>
        <w:tcPr>
          <w:tcW w:w="6209" w:type="dxa"/>
          <w:vAlign w:val="center"/>
        </w:tcPr>
        <w:p w:rsidR="001A52BD" w:rsidRPr="0076024C" w:rsidRDefault="001A52BD"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1A52BD" w:rsidRPr="0076024C" w:rsidRDefault="001A52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A52BD" w:rsidRPr="0076024C" w:rsidRDefault="001A52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7FF4">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7FF4">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1A52BD" w:rsidRDefault="001A52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97E1C"/>
    <w:multiLevelType w:val="hybridMultilevel"/>
    <w:tmpl w:val="72BAB19E"/>
    <w:lvl w:ilvl="0" w:tplc="0C0A000F">
      <w:start w:val="2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3C6E12"/>
    <w:multiLevelType w:val="multilevel"/>
    <w:tmpl w:val="6860B6D8"/>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6B1600"/>
    <w:multiLevelType w:val="multilevel"/>
    <w:tmpl w:val="6860B6D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516A11AB"/>
    <w:multiLevelType w:val="multilevel"/>
    <w:tmpl w:val="6860B6D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57DFF"/>
    <w:multiLevelType w:val="multilevel"/>
    <w:tmpl w:val="6860B6D8"/>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B1A2F"/>
    <w:multiLevelType w:val="multilevel"/>
    <w:tmpl w:val="6860B6D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F174B9"/>
    <w:multiLevelType w:val="multilevel"/>
    <w:tmpl w:val="6860B6D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8"/>
  </w:num>
  <w:num w:numId="2">
    <w:abstractNumId w:val="9"/>
  </w:num>
  <w:num w:numId="3">
    <w:abstractNumId w:val="11"/>
  </w:num>
  <w:num w:numId="4">
    <w:abstractNumId w:val="20"/>
  </w:num>
  <w:num w:numId="5">
    <w:abstractNumId w:val="8"/>
  </w:num>
  <w:num w:numId="6">
    <w:abstractNumId w:val="13"/>
  </w:num>
  <w:num w:numId="7">
    <w:abstractNumId w:val="17"/>
  </w:num>
  <w:num w:numId="8">
    <w:abstractNumId w:val="10"/>
  </w:num>
  <w:num w:numId="9">
    <w:abstractNumId w:val="4"/>
  </w:num>
  <w:num w:numId="10">
    <w:abstractNumId w:val="24"/>
  </w:num>
  <w:num w:numId="11">
    <w:abstractNumId w:val="26"/>
  </w:num>
  <w:num w:numId="12">
    <w:abstractNumId w:val="21"/>
  </w:num>
  <w:num w:numId="13">
    <w:abstractNumId w:val="1"/>
  </w:num>
  <w:num w:numId="14">
    <w:abstractNumId w:val="7"/>
  </w:num>
  <w:num w:numId="15">
    <w:abstractNumId w:val="29"/>
  </w:num>
  <w:num w:numId="16">
    <w:abstractNumId w:val="15"/>
  </w:num>
  <w:num w:numId="17">
    <w:abstractNumId w:val="3"/>
  </w:num>
  <w:num w:numId="18">
    <w:abstractNumId w:val="27"/>
  </w:num>
  <w:num w:numId="19">
    <w:abstractNumId w:val="6"/>
  </w:num>
  <w:num w:numId="20">
    <w:abstractNumId w:val="14"/>
  </w:num>
  <w:num w:numId="21">
    <w:abstractNumId w:val="12"/>
  </w:num>
  <w:num w:numId="22">
    <w:abstractNumId w:val="5"/>
  </w:num>
  <w:num w:numId="23">
    <w:abstractNumId w:val="22"/>
  </w:num>
  <w:num w:numId="24">
    <w:abstractNumId w:val="0"/>
  </w:num>
  <w:num w:numId="25">
    <w:abstractNumId w:val="16"/>
  </w:num>
  <w:num w:numId="26">
    <w:abstractNumId w:val="23"/>
  </w:num>
  <w:num w:numId="27">
    <w:abstractNumId w:val="28"/>
  </w:num>
  <w:num w:numId="28">
    <w:abstractNumId w:val="19"/>
  </w:num>
  <w:num w:numId="29">
    <w:abstractNumId w:val="2"/>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71D7"/>
    <w:rsid w:val="000F0268"/>
    <w:rsid w:val="001131E2"/>
    <w:rsid w:val="001439A9"/>
    <w:rsid w:val="001A52BD"/>
    <w:rsid w:val="00253EC8"/>
    <w:rsid w:val="002D5958"/>
    <w:rsid w:val="002E5C53"/>
    <w:rsid w:val="0031499A"/>
    <w:rsid w:val="003441E3"/>
    <w:rsid w:val="003B188F"/>
    <w:rsid w:val="003D344D"/>
    <w:rsid w:val="00423359"/>
    <w:rsid w:val="00476DBD"/>
    <w:rsid w:val="004F5E82"/>
    <w:rsid w:val="0063393A"/>
    <w:rsid w:val="006762E0"/>
    <w:rsid w:val="006B433B"/>
    <w:rsid w:val="006C3B28"/>
    <w:rsid w:val="006D0B5E"/>
    <w:rsid w:val="006D5E32"/>
    <w:rsid w:val="006E4A5E"/>
    <w:rsid w:val="006F51B7"/>
    <w:rsid w:val="008E5593"/>
    <w:rsid w:val="008F35DB"/>
    <w:rsid w:val="00907FF4"/>
    <w:rsid w:val="009F65A2"/>
    <w:rsid w:val="00A00EA7"/>
    <w:rsid w:val="00B21A94"/>
    <w:rsid w:val="00BA427E"/>
    <w:rsid w:val="00BD0EEE"/>
    <w:rsid w:val="00C30453"/>
    <w:rsid w:val="00CC5D03"/>
    <w:rsid w:val="00CE0971"/>
    <w:rsid w:val="00D05B0B"/>
    <w:rsid w:val="00D37285"/>
    <w:rsid w:val="00D8526F"/>
    <w:rsid w:val="00E25C40"/>
    <w:rsid w:val="00E65F61"/>
    <w:rsid w:val="00E84C5D"/>
    <w:rsid w:val="00EA378F"/>
    <w:rsid w:val="00ED6E38"/>
    <w:rsid w:val="00ED7039"/>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27</Pages>
  <Words>9947</Words>
  <Characters>54713</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19</cp:revision>
  <cp:lastPrinted>2016-07-29T21:49:00Z</cp:lastPrinted>
  <dcterms:created xsi:type="dcterms:W3CDTF">2016-03-07T18:11:00Z</dcterms:created>
  <dcterms:modified xsi:type="dcterms:W3CDTF">2019-03-08T20:28:00Z</dcterms:modified>
</cp:coreProperties>
</file>