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061ED9">
      <w:pPr>
        <w:pStyle w:val="Ttulo2"/>
        <w:numPr>
          <w:ilvl w:val="0"/>
          <w:numId w:val="11"/>
        </w:numPr>
        <w:tabs>
          <w:tab w:val="left" w:pos="3261"/>
        </w:tabs>
        <w:ind w:left="284" w:hanging="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Ø=40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061ED9">
      <w:pPr>
        <w:pStyle w:val="Estilo1"/>
        <w:numPr>
          <w:ilvl w:val="1"/>
          <w:numId w:val="11"/>
        </w:numPr>
        <w:spacing w:before="100" w:beforeAutospacing="1" w:after="100" w:afterAutospacing="1" w:line="276" w:lineRule="auto"/>
        <w:ind w:left="284" w:hanging="284"/>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061ED9">
      <w:pPr>
        <w:pStyle w:val="Estilo1"/>
        <w:numPr>
          <w:ilvl w:val="1"/>
          <w:numId w:val="11"/>
        </w:numPr>
        <w:spacing w:before="100" w:beforeAutospacing="1" w:after="100" w:afterAutospacing="1" w:line="276" w:lineRule="auto"/>
        <w:ind w:left="284" w:hanging="284"/>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847DDB">
        <w:rPr>
          <w:rFonts w:asciiTheme="minorHAnsi" w:hAnsiTheme="minorHAnsi" w:cstheme="minorHAnsi"/>
          <w:sz w:val="20"/>
          <w:szCs w:val="20"/>
        </w:rPr>
        <w:t>máquina de soldadura por electrofusión, v</w:t>
      </w:r>
      <w:r w:rsidRPr="00920A4F">
        <w:rPr>
          <w:rFonts w:asciiTheme="minorHAnsi" w:hAnsiTheme="minorHAnsi" w:cstheme="minorHAnsi"/>
          <w:sz w:val="20"/>
          <w:szCs w:val="20"/>
        </w:rPr>
        <w:t>olquetas, camionetas, etc.)  Para la ejecución de los trabajos, los mismos deberán ser aprobados por el SUPERVISOR al inicio de la actividad.</w:t>
      </w:r>
    </w:p>
    <w:p w:rsidR="002E5C53" w:rsidRPr="00920A4F" w:rsidRDefault="002E5C53" w:rsidP="00061ED9">
      <w:pPr>
        <w:pStyle w:val="Estilo1"/>
        <w:numPr>
          <w:ilvl w:val="1"/>
          <w:numId w:val="11"/>
        </w:numPr>
        <w:spacing w:before="100" w:beforeAutospacing="1" w:after="100" w:afterAutospacing="1" w:line="276" w:lineRule="auto"/>
        <w:ind w:hanging="735"/>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847DDB"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847DDB" w:rsidRDefault="00847DDB"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061ED9">
      <w:pPr>
        <w:pStyle w:val="Estilo1"/>
        <w:numPr>
          <w:ilvl w:val="1"/>
          <w:numId w:val="11"/>
        </w:numPr>
        <w:spacing w:before="100" w:beforeAutospacing="1" w:after="100" w:afterAutospacing="1" w:line="276" w:lineRule="auto"/>
        <w:ind w:left="0" w:firstLine="0"/>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w:t>
      </w:r>
      <w:r w:rsidRPr="00920A4F">
        <w:rPr>
          <w:rFonts w:asciiTheme="minorHAnsi" w:hAnsiTheme="minorHAnsi" w:cstheme="minorHAnsi"/>
          <w:kern w:val="28"/>
          <w:sz w:val="20"/>
          <w:szCs w:val="20"/>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061ED9">
      <w:pPr>
        <w:pStyle w:val="Estilo1"/>
        <w:numPr>
          <w:ilvl w:val="1"/>
          <w:numId w:val="11"/>
        </w:numPr>
        <w:ind w:left="284" w:hanging="284"/>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061ED9" w:rsidRPr="00622BBA" w:rsidRDefault="00061ED9" w:rsidP="00061ED9">
      <w:pPr>
        <w:tabs>
          <w:tab w:val="left" w:pos="0"/>
          <w:tab w:val="left" w:pos="142"/>
        </w:tabs>
        <w:autoSpaceDE w:val="0"/>
        <w:autoSpaceDN w:val="0"/>
        <w:adjustRightInd w:val="0"/>
        <w:jc w:val="both"/>
        <w:rPr>
          <w:rFonts w:asciiTheme="minorHAnsi" w:hAnsiTheme="minorHAnsi" w:cstheme="minorHAnsi"/>
          <w:b/>
          <w:sz w:val="20"/>
          <w:szCs w:val="20"/>
          <w:lang w:val="es-BO"/>
        </w:rPr>
      </w:pPr>
      <w:r w:rsidRPr="00622BBA">
        <w:rPr>
          <w:rFonts w:asciiTheme="minorHAnsi" w:hAnsiTheme="minorHAnsi" w:cstheme="minorHAnsi"/>
          <w:b/>
          <w:sz w:val="20"/>
          <w:szCs w:val="20"/>
          <w:lang w:val="es-BO"/>
        </w:rPr>
        <w:t>Para el caso de reducciones se cuantificará y pagará de acuerdo al diámetro mayor de la reducción.</w:t>
      </w:r>
    </w:p>
    <w:p w:rsidR="00061ED9" w:rsidRPr="00061ED9" w:rsidRDefault="00061ED9" w:rsidP="002E5C53">
      <w:pPr>
        <w:tabs>
          <w:tab w:val="left" w:pos="0"/>
          <w:tab w:val="left" w:pos="142"/>
        </w:tabs>
        <w:autoSpaceDE w:val="0"/>
        <w:autoSpaceDN w:val="0"/>
        <w:adjustRightInd w:val="0"/>
        <w:jc w:val="both"/>
        <w:rPr>
          <w:rFonts w:asciiTheme="minorHAnsi" w:hAnsiTheme="minorHAnsi" w:cstheme="minorHAnsi"/>
          <w:b/>
          <w:sz w:val="20"/>
          <w:szCs w:val="20"/>
          <w:lang w:val="es-BO"/>
        </w:rPr>
      </w:pPr>
    </w:p>
    <w:p w:rsidR="002E5C53" w:rsidRDefault="002E5C53" w:rsidP="00061ED9">
      <w:pPr>
        <w:pStyle w:val="Ttulo2"/>
        <w:numPr>
          <w:ilvl w:val="0"/>
          <w:numId w:val="11"/>
        </w:numPr>
        <w:tabs>
          <w:tab w:val="left" w:pos="3261"/>
        </w:tabs>
        <w:ind w:left="426" w:hanging="426"/>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Ø=63 mm.</w:t>
      </w:r>
    </w:p>
    <w:p w:rsidR="00061ED9" w:rsidRPr="00061ED9" w:rsidRDefault="00061ED9" w:rsidP="00061ED9"/>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061ED9">
      <w:pPr>
        <w:pStyle w:val="Estilo1"/>
        <w:numPr>
          <w:ilvl w:val="1"/>
          <w:numId w:val="11"/>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061ED9">
      <w:pPr>
        <w:pStyle w:val="Estilo1"/>
        <w:numPr>
          <w:ilvl w:val="1"/>
          <w:numId w:val="11"/>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847DDB">
        <w:rPr>
          <w:rFonts w:asciiTheme="minorHAnsi" w:hAnsiTheme="minorHAnsi" w:cstheme="minorHAnsi"/>
          <w:sz w:val="20"/>
          <w:szCs w:val="20"/>
        </w:rPr>
        <w:t>máquina de soldadura por electrofusión</w:t>
      </w:r>
      <w:r w:rsidR="00847DDB">
        <w:rPr>
          <w:rFonts w:asciiTheme="minorHAnsi" w:hAnsiTheme="minorHAnsi" w:cstheme="minorHAnsi"/>
          <w:sz w:val="20"/>
          <w:szCs w:val="20"/>
        </w:rPr>
        <w:t>, v</w:t>
      </w:r>
      <w:r w:rsidRPr="00920A4F">
        <w:rPr>
          <w:rFonts w:asciiTheme="minorHAnsi" w:hAnsiTheme="minorHAnsi" w:cstheme="minorHAnsi"/>
          <w:sz w:val="20"/>
          <w:szCs w:val="20"/>
        </w:rPr>
        <w:t>olquetas, camionetas, etc.)  Para la ejecución de los trabajos, los mismos deberán ser aprobados por el SUPERVISOR al inicio de la actividad.</w:t>
      </w:r>
    </w:p>
    <w:p w:rsidR="002E5C53" w:rsidRPr="00920A4F" w:rsidRDefault="002E5C53" w:rsidP="00061ED9">
      <w:pPr>
        <w:pStyle w:val="Estilo1"/>
        <w:numPr>
          <w:ilvl w:val="1"/>
          <w:numId w:val="11"/>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847DDB"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061ED9">
      <w:pPr>
        <w:pStyle w:val="Estilo1"/>
        <w:numPr>
          <w:ilvl w:val="1"/>
          <w:numId w:val="11"/>
        </w:numPr>
        <w:spacing w:before="100" w:beforeAutospacing="1" w:after="100" w:afterAutospacing="1" w:line="276" w:lineRule="auto"/>
        <w:ind w:left="0" w:firstLine="0"/>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061ED9">
      <w:pPr>
        <w:pStyle w:val="Estilo1"/>
        <w:numPr>
          <w:ilvl w:val="1"/>
          <w:numId w:val="11"/>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061ED9" w:rsidRDefault="00061ED9" w:rsidP="002E5C53">
      <w:pPr>
        <w:jc w:val="both"/>
        <w:rPr>
          <w:rFonts w:asciiTheme="minorHAnsi" w:hAnsiTheme="minorHAnsi" w:cstheme="minorHAnsi"/>
          <w:sz w:val="20"/>
          <w:szCs w:val="20"/>
        </w:rPr>
      </w:pPr>
    </w:p>
    <w:p w:rsidR="00061ED9" w:rsidRPr="00622BBA" w:rsidRDefault="00061ED9" w:rsidP="00061ED9">
      <w:pPr>
        <w:tabs>
          <w:tab w:val="left" w:pos="0"/>
          <w:tab w:val="left" w:pos="142"/>
        </w:tabs>
        <w:autoSpaceDE w:val="0"/>
        <w:autoSpaceDN w:val="0"/>
        <w:adjustRightInd w:val="0"/>
        <w:jc w:val="both"/>
        <w:rPr>
          <w:rFonts w:asciiTheme="minorHAnsi" w:hAnsiTheme="minorHAnsi" w:cstheme="minorHAnsi"/>
          <w:b/>
          <w:sz w:val="20"/>
          <w:szCs w:val="20"/>
          <w:lang w:val="es-BO"/>
        </w:rPr>
      </w:pPr>
      <w:r w:rsidRPr="00622BBA">
        <w:rPr>
          <w:rFonts w:asciiTheme="minorHAnsi" w:hAnsiTheme="minorHAnsi" w:cstheme="minorHAnsi"/>
          <w:b/>
          <w:sz w:val="20"/>
          <w:szCs w:val="20"/>
          <w:lang w:val="es-BO"/>
        </w:rPr>
        <w:t>Para el caso de reducciones se cuantificará y pagará de acuerdo al diámetro mayor de la reducción.</w:t>
      </w:r>
    </w:p>
    <w:p w:rsidR="00061ED9" w:rsidRPr="00061ED9" w:rsidRDefault="00061ED9" w:rsidP="002E5C53">
      <w:pPr>
        <w:jc w:val="both"/>
        <w:rPr>
          <w:rFonts w:asciiTheme="minorHAnsi" w:hAnsiTheme="minorHAnsi" w:cstheme="minorHAnsi"/>
          <w:sz w:val="20"/>
          <w:szCs w:val="20"/>
          <w:lang w:val="es-BO"/>
        </w:rPr>
      </w:pP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061ED9">
      <w:pPr>
        <w:pStyle w:val="Ttulo2"/>
        <w:numPr>
          <w:ilvl w:val="0"/>
          <w:numId w:val="11"/>
        </w:numPr>
        <w:tabs>
          <w:tab w:val="left" w:pos="3261"/>
        </w:tabs>
        <w:ind w:left="284" w:hanging="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90 mm.</w:t>
      </w:r>
    </w:p>
    <w:p w:rsidR="0065122B" w:rsidRPr="0065122B" w:rsidRDefault="002E5C53" w:rsidP="0065122B">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061ED9">
      <w:pPr>
        <w:pStyle w:val="Estilo1"/>
        <w:numPr>
          <w:ilvl w:val="1"/>
          <w:numId w:val="11"/>
        </w:numPr>
        <w:spacing w:before="100" w:beforeAutospacing="1" w:after="100" w:afterAutospacing="1" w:line="276" w:lineRule="auto"/>
        <w:ind w:left="142" w:hanging="142"/>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061ED9">
      <w:pPr>
        <w:pStyle w:val="Estilo1"/>
        <w:numPr>
          <w:ilvl w:val="1"/>
          <w:numId w:val="11"/>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847DDB">
        <w:rPr>
          <w:rFonts w:asciiTheme="minorHAnsi" w:hAnsiTheme="minorHAnsi" w:cstheme="minorHAnsi"/>
          <w:sz w:val="20"/>
          <w:szCs w:val="20"/>
        </w:rPr>
        <w:t>máquina de soldadura por electrofusión</w:t>
      </w:r>
      <w:r w:rsidR="00847DDB">
        <w:rPr>
          <w:rFonts w:asciiTheme="minorHAnsi" w:hAnsiTheme="minorHAnsi" w:cstheme="minorHAnsi"/>
          <w:sz w:val="20"/>
          <w:szCs w:val="20"/>
        </w:rPr>
        <w:t>, v</w:t>
      </w:r>
      <w:r w:rsidRPr="00920A4F">
        <w:rPr>
          <w:rFonts w:asciiTheme="minorHAnsi" w:hAnsiTheme="minorHAnsi" w:cstheme="minorHAnsi"/>
          <w:sz w:val="20"/>
          <w:szCs w:val="20"/>
        </w:rPr>
        <w:t>olquetas, camionetas, etc.)  Para la ejecución de los trabajos, los mismos deberán ser aprobados por el SUPERVISOR al inicio de la actividad.</w:t>
      </w:r>
    </w:p>
    <w:p w:rsidR="002E5C53" w:rsidRPr="00920A4F" w:rsidRDefault="002E5C53" w:rsidP="00061ED9">
      <w:pPr>
        <w:pStyle w:val="Estilo1"/>
        <w:numPr>
          <w:ilvl w:val="1"/>
          <w:numId w:val="11"/>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847DDB"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847DDB" w:rsidRDefault="00847DDB"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061ED9">
      <w:pPr>
        <w:pStyle w:val="Estilo1"/>
        <w:numPr>
          <w:ilvl w:val="1"/>
          <w:numId w:val="11"/>
        </w:numPr>
        <w:spacing w:before="100" w:beforeAutospacing="1" w:after="100" w:after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w:t>
      </w:r>
      <w:r w:rsidRPr="00920A4F">
        <w:rPr>
          <w:rFonts w:asciiTheme="minorHAnsi" w:hAnsiTheme="minorHAnsi" w:cstheme="minorHAnsi"/>
          <w:kern w:val="28"/>
          <w:sz w:val="20"/>
          <w:szCs w:val="20"/>
        </w:rPr>
        <w:lastRenderedPageBreak/>
        <w:t>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061ED9">
      <w:pPr>
        <w:pStyle w:val="Estilo1"/>
        <w:numPr>
          <w:ilvl w:val="1"/>
          <w:numId w:val="11"/>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061ED9" w:rsidRPr="00622BBA" w:rsidRDefault="00061ED9" w:rsidP="00061ED9">
      <w:pPr>
        <w:tabs>
          <w:tab w:val="left" w:pos="0"/>
          <w:tab w:val="left" w:pos="142"/>
        </w:tabs>
        <w:autoSpaceDE w:val="0"/>
        <w:autoSpaceDN w:val="0"/>
        <w:adjustRightInd w:val="0"/>
        <w:jc w:val="both"/>
        <w:rPr>
          <w:rFonts w:asciiTheme="minorHAnsi" w:hAnsiTheme="minorHAnsi" w:cstheme="minorHAnsi"/>
          <w:b/>
          <w:sz w:val="20"/>
          <w:szCs w:val="20"/>
          <w:lang w:val="es-BO"/>
        </w:rPr>
      </w:pPr>
      <w:r w:rsidRPr="00622BBA">
        <w:rPr>
          <w:rFonts w:asciiTheme="minorHAnsi" w:hAnsiTheme="minorHAnsi" w:cstheme="minorHAnsi"/>
          <w:b/>
          <w:sz w:val="20"/>
          <w:szCs w:val="20"/>
          <w:lang w:val="es-BO"/>
        </w:rPr>
        <w:t>Para el caso de reducciones se cuantificará y pagará de acuerdo al diámetro mayor de la reducción.</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061ED9">
      <w:pPr>
        <w:pStyle w:val="Ttulo2"/>
        <w:numPr>
          <w:ilvl w:val="0"/>
          <w:numId w:val="11"/>
        </w:numPr>
        <w:tabs>
          <w:tab w:val="left" w:pos="3261"/>
        </w:tabs>
        <w:ind w:left="284" w:hanging="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110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061ED9">
      <w:pPr>
        <w:pStyle w:val="Estilo1"/>
        <w:numPr>
          <w:ilvl w:val="1"/>
          <w:numId w:val="11"/>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061ED9">
      <w:pPr>
        <w:pStyle w:val="Estilo1"/>
        <w:numPr>
          <w:ilvl w:val="1"/>
          <w:numId w:val="11"/>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847DDB">
        <w:rPr>
          <w:rFonts w:asciiTheme="minorHAnsi" w:hAnsiTheme="minorHAnsi" w:cstheme="minorHAnsi"/>
          <w:sz w:val="20"/>
          <w:szCs w:val="20"/>
        </w:rPr>
        <w:t>máquina de soldadura por electrofusión</w:t>
      </w:r>
      <w:r w:rsidR="00847DDB">
        <w:rPr>
          <w:rFonts w:asciiTheme="minorHAnsi" w:hAnsiTheme="minorHAnsi" w:cstheme="minorHAnsi"/>
          <w:sz w:val="20"/>
          <w:szCs w:val="20"/>
        </w:rPr>
        <w:t>, v</w:t>
      </w:r>
      <w:r w:rsidRPr="00920A4F">
        <w:rPr>
          <w:rFonts w:asciiTheme="minorHAnsi" w:hAnsiTheme="minorHAnsi" w:cstheme="minorHAnsi"/>
          <w:sz w:val="20"/>
          <w:szCs w:val="20"/>
        </w:rPr>
        <w:t>olquetas, camionetas, etc.)  Para la ejecución de los trabajos, los mismos deberán ser aprobados por el SUPERVISOR al inicio de la actividad.</w:t>
      </w:r>
    </w:p>
    <w:p w:rsidR="002E5C53" w:rsidRPr="00920A4F" w:rsidRDefault="002E5C53" w:rsidP="00061ED9">
      <w:pPr>
        <w:pStyle w:val="Estilo1"/>
        <w:numPr>
          <w:ilvl w:val="1"/>
          <w:numId w:val="11"/>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lastRenderedPageBreak/>
        <w:t>PROCEDIMIENTO PARA LA EJECUCIÓN</w:t>
      </w:r>
    </w:p>
    <w:p w:rsidR="00847DDB"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847DDB" w:rsidRDefault="00847DDB"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061ED9">
      <w:pPr>
        <w:pStyle w:val="Estilo1"/>
        <w:numPr>
          <w:ilvl w:val="1"/>
          <w:numId w:val="11"/>
        </w:numPr>
        <w:spacing w:before="100" w:beforeAutospacing="1" w:line="276" w:lineRule="auto"/>
        <w:ind w:left="0" w:firstLine="0"/>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061ED9">
      <w:pPr>
        <w:pStyle w:val="Estilo1"/>
        <w:numPr>
          <w:ilvl w:val="1"/>
          <w:numId w:val="11"/>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lastRenderedPageBreak/>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061ED9" w:rsidRPr="00622BBA" w:rsidRDefault="00061ED9" w:rsidP="00061ED9">
      <w:pPr>
        <w:tabs>
          <w:tab w:val="left" w:pos="0"/>
          <w:tab w:val="left" w:pos="142"/>
        </w:tabs>
        <w:autoSpaceDE w:val="0"/>
        <w:autoSpaceDN w:val="0"/>
        <w:adjustRightInd w:val="0"/>
        <w:jc w:val="both"/>
        <w:rPr>
          <w:rFonts w:asciiTheme="minorHAnsi" w:hAnsiTheme="minorHAnsi" w:cstheme="minorHAnsi"/>
          <w:b/>
          <w:sz w:val="20"/>
          <w:szCs w:val="20"/>
          <w:lang w:val="es-BO"/>
        </w:rPr>
      </w:pPr>
      <w:r w:rsidRPr="00622BBA">
        <w:rPr>
          <w:rFonts w:asciiTheme="minorHAnsi" w:hAnsiTheme="minorHAnsi" w:cstheme="minorHAnsi"/>
          <w:b/>
          <w:sz w:val="20"/>
          <w:szCs w:val="20"/>
          <w:lang w:val="es-BO"/>
        </w:rPr>
        <w:t>Para el caso de reducciones se cuantificará y pagará de acuerdo al diámetro mayor de la reducción.</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061ED9" w:rsidP="00734A76">
      <w:pPr>
        <w:pStyle w:val="Ttulo2"/>
        <w:numPr>
          <w:ilvl w:val="0"/>
          <w:numId w:val="0"/>
        </w:numPr>
        <w:tabs>
          <w:tab w:val="left" w:pos="3261"/>
        </w:tabs>
        <w:ind w:left="576" w:hanging="576"/>
        <w:jc w:val="both"/>
        <w:rPr>
          <w:rFonts w:asciiTheme="minorHAnsi" w:hAnsiTheme="minorHAnsi" w:cstheme="minorHAnsi"/>
          <w:b/>
          <w:sz w:val="20"/>
          <w:szCs w:val="20"/>
        </w:rPr>
      </w:pPr>
      <w:r>
        <w:rPr>
          <w:rFonts w:asciiTheme="minorHAnsi" w:hAnsiTheme="minorHAnsi" w:cstheme="minorHAnsi"/>
          <w:b/>
          <w:sz w:val="20"/>
          <w:szCs w:val="20"/>
        </w:rPr>
        <w:t>35</w:t>
      </w:r>
      <w:r w:rsidR="00734A76">
        <w:rPr>
          <w:rFonts w:asciiTheme="minorHAnsi" w:hAnsiTheme="minorHAnsi" w:cstheme="minorHAnsi"/>
          <w:b/>
          <w:sz w:val="20"/>
          <w:szCs w:val="20"/>
        </w:rPr>
        <w:t>.</w:t>
      </w:r>
      <w:r w:rsidR="002E5C53" w:rsidRPr="00920A4F">
        <w:rPr>
          <w:rFonts w:asciiTheme="minorHAnsi" w:hAnsiTheme="minorHAnsi" w:cstheme="minorHAnsi"/>
          <w:b/>
          <w:sz w:val="20"/>
          <w:szCs w:val="20"/>
        </w:rPr>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061ED9">
      <w:pPr>
        <w:pStyle w:val="Estilo1"/>
        <w:numPr>
          <w:ilvl w:val="1"/>
          <w:numId w:val="12"/>
        </w:numPr>
        <w:tabs>
          <w:tab w:val="left" w:pos="426"/>
        </w:tabs>
        <w:ind w:left="284" w:hanging="284"/>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Este ítem se refiere a la realización de</w:t>
      </w:r>
      <w:r w:rsidR="00847DDB">
        <w:rPr>
          <w:rFonts w:eastAsia="Times New Roman" w:cstheme="minorHAnsi"/>
          <w:sz w:val="20"/>
          <w:szCs w:val="20"/>
        </w:rPr>
        <w:t>l venteo de la red secundaria y de</w:t>
      </w:r>
      <w:r w:rsidRPr="00920A4F">
        <w:rPr>
          <w:rFonts w:eastAsia="Times New Roman" w:cstheme="minorHAnsi"/>
          <w:sz w:val="20"/>
          <w:szCs w:val="20"/>
        </w:rPr>
        <w:t xml:space="preserve"> las pruebas de Resistencia y Hermeticidad, de todos los puntos antes de realizar las interconexiones, acuerdo a planos y/o instrucciones emitidas por el SUPERVISOR DE OBRA.  </w:t>
      </w:r>
    </w:p>
    <w:p w:rsidR="00847DDB" w:rsidRPr="00847DDB" w:rsidRDefault="00847DDB" w:rsidP="00847DDB">
      <w:pPr>
        <w:jc w:val="both"/>
        <w:rPr>
          <w:rFonts w:asciiTheme="minorHAnsi" w:hAnsiTheme="minorHAnsi" w:cstheme="minorHAnsi"/>
          <w:sz w:val="20"/>
          <w:szCs w:val="20"/>
        </w:rPr>
      </w:pPr>
      <w:r w:rsidRPr="00847DDB">
        <w:rPr>
          <w:rFonts w:asciiTheme="minorHAnsi" w:hAnsiTheme="minorHAnsi"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847DDB" w:rsidRDefault="00847DDB" w:rsidP="002E5C53">
      <w:pPr>
        <w:pStyle w:val="Sangra2detindependiente"/>
        <w:spacing w:line="276" w:lineRule="auto"/>
        <w:ind w:left="0"/>
        <w:jc w:val="both"/>
        <w:rPr>
          <w:rFonts w:eastAsia="Times New Roman" w:cstheme="minorHAnsi"/>
          <w:sz w:val="20"/>
          <w:szCs w:val="20"/>
        </w:rPr>
      </w:pPr>
    </w:p>
    <w:p w:rsidR="002E5C53" w:rsidRPr="00920A4F" w:rsidRDefault="002E5C53" w:rsidP="00061ED9">
      <w:pPr>
        <w:pStyle w:val="Estilo1"/>
        <w:numPr>
          <w:ilvl w:val="1"/>
          <w:numId w:val="12"/>
        </w:numPr>
        <w:tabs>
          <w:tab w:val="left" w:pos="426"/>
        </w:tabs>
        <w:ind w:left="284" w:hanging="284"/>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proporcionará todos los materiales, herramientas y equipos necesarios (Compresoras, manómetros, manifold, válvulas, </w:t>
      </w:r>
      <w:r w:rsidR="00847DDB">
        <w:rPr>
          <w:rFonts w:asciiTheme="minorHAnsi" w:hAnsiTheme="minorHAnsi" w:cstheme="minorHAnsi"/>
          <w:sz w:val="20"/>
          <w:szCs w:val="20"/>
        </w:rPr>
        <w:t xml:space="preserve">cofre de medición, </w:t>
      </w:r>
      <w:r w:rsidRPr="00920A4F">
        <w:rPr>
          <w:rFonts w:asciiTheme="minorHAnsi" w:hAnsiTheme="minorHAnsi" w:cstheme="minorHAnsi"/>
          <w:sz w:val="20"/>
          <w:szCs w:val="20"/>
        </w:rPr>
        <w:t>registradores de presión y temperatura, volquetas, camionetas, etc.)  Para la ejecución de los trabajos, los mismos deberán ser aprobados por el SUPERVISOR al inicio de la actividad.</w:t>
      </w:r>
    </w:p>
    <w:p w:rsidR="00847DDB" w:rsidRPr="00847DDB" w:rsidRDefault="00847DDB" w:rsidP="00847DDB">
      <w:pPr>
        <w:pStyle w:val="Sangra2detindependiente"/>
        <w:spacing w:after="0" w:line="240" w:lineRule="auto"/>
        <w:ind w:left="0"/>
        <w:jc w:val="both"/>
        <w:rPr>
          <w:rFonts w:eastAsia="Times New Roman" w:cstheme="minorHAnsi"/>
          <w:sz w:val="20"/>
          <w:szCs w:val="20"/>
        </w:rPr>
      </w:pPr>
      <w:r w:rsidRPr="00847DDB">
        <w:rPr>
          <w:rFonts w:eastAsia="Times New Roman" w:cstheme="minorHAnsi"/>
          <w:sz w:val="20"/>
          <w:szCs w:val="20"/>
        </w:rPr>
        <w:t>Así mismo YPFB proveerá los accesorios, tubería y válvula de acometida (chu chu) para acometidas de prueba. Las obras civiles y mecánicas para la instalación de la misma correrán por cuenta de la CONTRATISTA.</w:t>
      </w:r>
    </w:p>
    <w:p w:rsidR="00847DDB" w:rsidRPr="00847DDB" w:rsidRDefault="00847DDB" w:rsidP="00847DDB">
      <w:pPr>
        <w:pStyle w:val="Sangra2detindependiente"/>
        <w:spacing w:after="0" w:line="240" w:lineRule="auto"/>
        <w:ind w:left="0"/>
        <w:jc w:val="both"/>
        <w:rPr>
          <w:rFonts w:eastAsia="Times New Roman" w:cstheme="minorHAnsi"/>
          <w:sz w:val="20"/>
          <w:szCs w:val="20"/>
        </w:rPr>
      </w:pPr>
    </w:p>
    <w:p w:rsidR="00847DDB" w:rsidRDefault="00847DDB" w:rsidP="00847DDB">
      <w:pPr>
        <w:pStyle w:val="Sangra2detindependiente"/>
        <w:spacing w:after="0" w:line="240" w:lineRule="auto"/>
        <w:ind w:left="0"/>
        <w:jc w:val="both"/>
        <w:rPr>
          <w:rFonts w:ascii="Calibri" w:hAnsi="Calibri" w:cs="Arial Narrow"/>
          <w:sz w:val="20"/>
          <w:szCs w:val="20"/>
          <w:lang w:val="es-BO" w:eastAsia="es-BO"/>
        </w:rPr>
      </w:pPr>
      <w:r w:rsidRPr="00847DDB">
        <w:rPr>
          <w:rFonts w:eastAsia="Times New Roman" w:cstheme="minorHAnsi"/>
          <w:sz w:val="20"/>
          <w:szCs w:val="20"/>
        </w:rPr>
        <w:t>El CONTRATISTA deberá presentar al</w:t>
      </w:r>
      <w:r w:rsidRPr="00847DDB">
        <w:rPr>
          <w:rFonts w:ascii="Calibri" w:eastAsia="Arial Unicode MS" w:hAnsi="Calibri"/>
          <w:sz w:val="20"/>
          <w:szCs w:val="20"/>
        </w:rPr>
        <w:t xml:space="preserve"> Supervisor de Obra los </w:t>
      </w:r>
      <w:r w:rsidRPr="00847DDB">
        <w:rPr>
          <w:rFonts w:ascii="Calibri" w:eastAsia="Arial Unicode MS" w:hAnsi="Calibri" w:cs="Times New Roman"/>
          <w:sz w:val="20"/>
          <w:szCs w:val="20"/>
        </w:rPr>
        <w:t xml:space="preserve">certificados de calibración emitidos por IBMETRO de </w:t>
      </w:r>
      <w:r w:rsidRPr="00847DDB">
        <w:rPr>
          <w:rFonts w:ascii="Calibri" w:eastAsia="Arial Unicode MS" w:hAnsi="Calibri"/>
          <w:sz w:val="20"/>
          <w:szCs w:val="20"/>
        </w:rPr>
        <w:t>todos l</w:t>
      </w:r>
      <w:r w:rsidRPr="00847DDB">
        <w:rPr>
          <w:rFonts w:ascii="Calibri" w:eastAsia="Arial Unicode MS" w:hAnsi="Calibri" w:cs="Times New Roman"/>
          <w:sz w:val="20"/>
          <w:szCs w:val="20"/>
        </w:rPr>
        <w:t>os equipos de medición de presión</w:t>
      </w:r>
      <w:r w:rsidRPr="00847DDB">
        <w:rPr>
          <w:rFonts w:ascii="Calibri" w:hAnsi="Calibri" w:cs="Arial Narrow"/>
          <w:sz w:val="20"/>
          <w:szCs w:val="20"/>
          <w:lang w:val="es-BO" w:eastAsia="es-BO"/>
        </w:rPr>
        <w:t xml:space="preserve"> empleados en las pruebas hidrostáticas, de hermeticidad y Resistencia, antes de la ejecución de dichas pruebas</w:t>
      </w:r>
      <w:r w:rsidRPr="00847DDB">
        <w:rPr>
          <w:rFonts w:ascii="Calibri" w:hAnsi="Calibri" w:cs="Arial Narrow"/>
          <w:sz w:val="20"/>
          <w:szCs w:val="20"/>
          <w:lang w:val="es-BO" w:eastAsia="es-BO"/>
        </w:rPr>
        <w:t>.</w:t>
      </w:r>
    </w:p>
    <w:p w:rsidR="00847DDB" w:rsidRPr="00F66934" w:rsidRDefault="00847DDB" w:rsidP="00847DDB">
      <w:pPr>
        <w:pStyle w:val="Sangra2detindependiente"/>
        <w:spacing w:after="0" w:line="240" w:lineRule="auto"/>
        <w:ind w:left="0"/>
        <w:jc w:val="both"/>
        <w:rPr>
          <w:rFonts w:ascii="Calibri" w:hAnsi="Calibri" w:cs="Arial Narrow"/>
          <w:sz w:val="20"/>
          <w:szCs w:val="20"/>
          <w:lang w:val="es-BO" w:eastAsia="es-BO"/>
        </w:rPr>
      </w:pPr>
    </w:p>
    <w:p w:rsidR="002E5C53" w:rsidRPr="00920A4F" w:rsidRDefault="002E5C53" w:rsidP="00061ED9">
      <w:pPr>
        <w:pStyle w:val="Estilo1"/>
        <w:numPr>
          <w:ilvl w:val="1"/>
          <w:numId w:val="12"/>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Para realizar este trabajo se tomaran en cuenta los puntos que sean necesarios para desalojar el aire contenido, por lo que se utilizaran cu</w:t>
      </w:r>
      <w:r w:rsidR="000A7B1C">
        <w:rPr>
          <w:rFonts w:asciiTheme="minorHAnsi" w:hAnsiTheme="minorHAnsi" w:cstheme="minorHAnsi"/>
          <w:sz w:val="20"/>
          <w:szCs w:val="20"/>
        </w:rPr>
        <w:t>plas y/o tapones de sacrificio.</w:t>
      </w:r>
    </w:p>
    <w:p w:rsidR="000A7B1C" w:rsidRPr="00920A4F" w:rsidRDefault="000A7B1C" w:rsidP="002E5C53">
      <w:pPr>
        <w:widowControl w:val="0"/>
        <w:autoSpaceDE w:val="0"/>
        <w:autoSpaceDN w:val="0"/>
        <w:adjustRightInd w:val="0"/>
        <w:jc w:val="both"/>
        <w:rPr>
          <w:rFonts w:asciiTheme="minorHAnsi" w:hAnsiTheme="minorHAnsi" w:cstheme="minorHAnsi"/>
          <w:sz w:val="20"/>
          <w:szCs w:val="20"/>
        </w:rPr>
      </w:pP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lastRenderedPageBreak/>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2E5C53" w:rsidP="00061ED9">
      <w:pPr>
        <w:pStyle w:val="Estilo1"/>
        <w:numPr>
          <w:ilvl w:val="1"/>
          <w:numId w:val="12"/>
        </w:numPr>
        <w:tabs>
          <w:tab w:val="left" w:pos="426"/>
        </w:tabs>
        <w:ind w:left="426"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061ED9">
      <w:pPr>
        <w:pStyle w:val="Estilo1"/>
        <w:numPr>
          <w:ilvl w:val="1"/>
          <w:numId w:val="12"/>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w:t>
      </w:r>
      <w:bookmarkStart w:id="0" w:name="_GoBack"/>
      <w:bookmarkEnd w:id="0"/>
      <w:r w:rsidRPr="00920A4F">
        <w:rPr>
          <w:rFonts w:asciiTheme="minorHAnsi" w:hAnsiTheme="minorHAnsi" w:cstheme="minorHAnsi"/>
          <w:sz w:val="20"/>
          <w:szCs w:val="20"/>
        </w:rPr>
        <w:t>tro lineal,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sectPr w:rsidR="002E5C53" w:rsidRPr="00920A4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553" w:rsidRDefault="00984553" w:rsidP="0031499A">
      <w:r>
        <w:separator/>
      </w:r>
    </w:p>
  </w:endnote>
  <w:endnote w:type="continuationSeparator" w:id="0">
    <w:p w:rsidR="00984553" w:rsidRDefault="0098455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553" w:rsidRDefault="00984553" w:rsidP="0031499A">
      <w:r>
        <w:separator/>
      </w:r>
    </w:p>
  </w:footnote>
  <w:footnote w:type="continuationSeparator" w:id="0">
    <w:p w:rsidR="00984553" w:rsidRDefault="00984553"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734A7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734A76">
            <w:rPr>
              <w:rFonts w:ascii="Calibri" w:eastAsia="Arial Unicode MS" w:hAnsi="Calibri" w:cs="Calibri"/>
              <w:szCs w:val="12"/>
              <w:lang w:val="es-MX"/>
            </w:rPr>
            <w:t>SANTA CRUZ - 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D2E13">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D2E13">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365FA"/>
    <w:multiLevelType w:val="multilevel"/>
    <w:tmpl w:val="D494B8A0"/>
    <w:lvl w:ilvl="0">
      <w:start w:val="35"/>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392" w:hanging="72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68D7814"/>
    <w:multiLevelType w:val="multilevel"/>
    <w:tmpl w:val="173C9C88"/>
    <w:lvl w:ilvl="0">
      <w:start w:val="30"/>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4F7803D4"/>
    <w:multiLevelType w:val="multilevel"/>
    <w:tmpl w:val="90D25BE8"/>
    <w:lvl w:ilvl="0">
      <w:start w:val="29"/>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81758FE"/>
    <w:multiLevelType w:val="multilevel"/>
    <w:tmpl w:val="7F1CCC64"/>
    <w:lvl w:ilvl="0">
      <w:start w:val="34"/>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B955B61"/>
    <w:multiLevelType w:val="multilevel"/>
    <w:tmpl w:val="F71A25B6"/>
    <w:lvl w:ilvl="0">
      <w:start w:val="3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2"/>
  </w:num>
  <w:num w:numId="3">
    <w:abstractNumId w:val="3"/>
  </w:num>
  <w:num w:numId="4">
    <w:abstractNumId w:val="9"/>
  </w:num>
  <w:num w:numId="5">
    <w:abstractNumId w:val="1"/>
  </w:num>
  <w:num w:numId="6">
    <w:abstractNumId w:val="4"/>
  </w:num>
  <w:num w:numId="7">
    <w:abstractNumId w:val="6"/>
  </w:num>
  <w:num w:numId="8">
    <w:abstractNumId w:val="8"/>
  </w:num>
  <w:num w:numId="9">
    <w:abstractNumId w:val="10"/>
  </w:num>
  <w:num w:numId="10">
    <w:abstractNumId w:val="5"/>
  </w:num>
  <w:num w:numId="11">
    <w:abstractNumId w:val="11"/>
  </w:num>
  <w:num w:numId="1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61ED9"/>
    <w:rsid w:val="000A7B1C"/>
    <w:rsid w:val="001131E2"/>
    <w:rsid w:val="002E5C53"/>
    <w:rsid w:val="0031499A"/>
    <w:rsid w:val="003B188F"/>
    <w:rsid w:val="004D2E13"/>
    <w:rsid w:val="0053595B"/>
    <w:rsid w:val="0065122B"/>
    <w:rsid w:val="006D5E32"/>
    <w:rsid w:val="006F298A"/>
    <w:rsid w:val="006F51B7"/>
    <w:rsid w:val="00734A76"/>
    <w:rsid w:val="007F6EF5"/>
    <w:rsid w:val="008167BA"/>
    <w:rsid w:val="00847DDB"/>
    <w:rsid w:val="008A720B"/>
    <w:rsid w:val="008B5B17"/>
    <w:rsid w:val="00984553"/>
    <w:rsid w:val="00A800E4"/>
    <w:rsid w:val="00C361F5"/>
    <w:rsid w:val="00D05A5B"/>
    <w:rsid w:val="00E06A27"/>
    <w:rsid w:val="00F648A3"/>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91FE-0AB2-4417-A724-776BD1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3275</Words>
  <Characters>18017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Patricia Yohana Cardozo Saavedra</cp:lastModifiedBy>
  <cp:revision>2</cp:revision>
  <dcterms:created xsi:type="dcterms:W3CDTF">2019-05-20T21:33:00Z</dcterms:created>
  <dcterms:modified xsi:type="dcterms:W3CDTF">2019-05-20T21:33:00Z</dcterms:modified>
</cp:coreProperties>
</file>