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95D" w:rsidRPr="009A1CA5" w:rsidRDefault="003A160C" w:rsidP="00F7595D">
      <w:pPr>
        <w:pStyle w:val="Sangra3detindependiente"/>
        <w:autoSpaceDE w:val="0"/>
        <w:autoSpaceDN w:val="0"/>
        <w:adjustRightInd w:val="0"/>
        <w:spacing w:after="0" w:line="240" w:lineRule="auto"/>
        <w:ind w:left="0"/>
        <w:jc w:val="both"/>
        <w:rPr>
          <w:rFonts w:eastAsia="Arial Unicode MS" w:cstheme="minorHAnsi"/>
          <w:b/>
          <w:sz w:val="22"/>
          <w:szCs w:val="22"/>
          <w:lang w:val="es-ES_tradnl"/>
        </w:rPr>
      </w:pPr>
      <w:r>
        <w:rPr>
          <w:rFonts w:eastAsia="Arial Unicode MS" w:cstheme="minorHAnsi"/>
          <w:b/>
          <w:sz w:val="22"/>
          <w:szCs w:val="22"/>
          <w:lang w:val="es-ES_tradnl"/>
        </w:rPr>
        <w:t>1</w:t>
      </w:r>
      <w:r w:rsidR="00680B18">
        <w:rPr>
          <w:rFonts w:eastAsia="Arial Unicode MS" w:cstheme="minorHAnsi"/>
          <w:b/>
          <w:sz w:val="22"/>
          <w:szCs w:val="22"/>
          <w:lang w:val="es-ES_tradnl"/>
        </w:rPr>
        <w:t>3</w:t>
      </w:r>
      <w:r w:rsidR="00F7595D" w:rsidRPr="009A1CA5">
        <w:rPr>
          <w:rFonts w:eastAsia="Arial Unicode MS" w:cstheme="minorHAnsi"/>
          <w:b/>
          <w:sz w:val="22"/>
          <w:szCs w:val="22"/>
          <w:lang w:val="es-ES_tradnl"/>
        </w:rPr>
        <w:t xml:space="preserve"> Y </w:t>
      </w:r>
      <w:r>
        <w:rPr>
          <w:rFonts w:eastAsia="Arial Unicode MS" w:cstheme="minorHAnsi"/>
          <w:b/>
          <w:sz w:val="22"/>
          <w:szCs w:val="22"/>
          <w:lang w:val="es-ES_tradnl"/>
        </w:rPr>
        <w:t>1</w:t>
      </w:r>
      <w:r w:rsidR="00680B18">
        <w:rPr>
          <w:rFonts w:eastAsia="Arial Unicode MS" w:cstheme="minorHAnsi"/>
          <w:b/>
          <w:sz w:val="22"/>
          <w:szCs w:val="22"/>
          <w:lang w:val="es-ES_tradnl"/>
        </w:rPr>
        <w:t>4</w:t>
      </w:r>
      <w:r w:rsidR="00F7595D" w:rsidRPr="009A1CA5">
        <w:rPr>
          <w:rFonts w:eastAsia="Arial Unicode MS" w:cstheme="minorHAnsi"/>
          <w:b/>
          <w:sz w:val="22"/>
          <w:szCs w:val="22"/>
          <w:lang w:val="es-ES_tradnl"/>
        </w:rPr>
        <w:t xml:space="preserve"> CARGUÍO, TRANSPORTE Y DESCARGUÍO DE TUBERÍA Y </w:t>
      </w:r>
      <w:r>
        <w:rPr>
          <w:rFonts w:eastAsia="Arial Unicode MS" w:cstheme="minorHAnsi"/>
          <w:b/>
          <w:sz w:val="22"/>
          <w:szCs w:val="22"/>
          <w:lang w:val="es-ES_tradnl"/>
        </w:rPr>
        <w:t>ACCESORIOS DE ANC DN 2", DN 3”</w:t>
      </w:r>
      <w:r w:rsidR="00F7595D" w:rsidRPr="009A1CA5">
        <w:rPr>
          <w:rFonts w:eastAsia="Arial Unicode MS" w:cstheme="minorHAnsi"/>
          <w:b/>
          <w:sz w:val="22"/>
          <w:szCs w:val="22"/>
          <w:lang w:val="es-ES_tradnl"/>
        </w:rPr>
        <w:t>.</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9A1CA5">
        <w:rPr>
          <w:rFonts w:eastAsia="Arial Unicode MS" w:cstheme="minorHAnsi"/>
          <w:b/>
          <w:sz w:val="20"/>
          <w:szCs w:val="20"/>
          <w:lang w:val="es-ES_tradnl"/>
        </w:rPr>
        <w:t>UNIDAD: TN</w:t>
      </w:r>
    </w:p>
    <w:p w:rsidR="00F7595D"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870B37" w:rsidRDefault="00F7595D" w:rsidP="006F2A79">
      <w:pPr>
        <w:pStyle w:val="Sangra3detindependiente"/>
        <w:numPr>
          <w:ilvl w:val="1"/>
          <w:numId w:val="45"/>
        </w:numPr>
        <w:autoSpaceDE w:val="0"/>
        <w:autoSpaceDN w:val="0"/>
        <w:adjustRightInd w:val="0"/>
        <w:spacing w:after="0" w:line="360" w:lineRule="auto"/>
        <w:jc w:val="both"/>
        <w:rPr>
          <w:rFonts w:cstheme="minorHAnsi"/>
          <w:sz w:val="20"/>
          <w:szCs w:val="20"/>
        </w:rPr>
      </w:pPr>
      <w:r w:rsidRPr="00870B37">
        <w:rPr>
          <w:rFonts w:eastAsia="Arial Unicode MS" w:cstheme="minorHAnsi"/>
          <w:b/>
          <w:sz w:val="20"/>
          <w:szCs w:val="20"/>
          <w:lang w:val="es-ES_tradnl"/>
        </w:rPr>
        <w:t>DEFINICIÓN</w:t>
      </w:r>
      <w:r w:rsidRPr="00870B37">
        <w:rPr>
          <w:rFonts w:cstheme="minorHAnsi"/>
          <w:b/>
          <w:bCs/>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Carguío de tuberías y accesorios ubicados en almacenes de YPFB.</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Transporte de las tuberías y accesorios.</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Descarguío de las tuberías y accesorios en el predio de la contratista.</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Devolución del material excedente no utilizado en obra y suministrado por YPFB.</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5"/>
        </w:numPr>
        <w:autoSpaceDE w:val="0"/>
        <w:autoSpaceDN w:val="0"/>
        <w:adjustRightInd w:val="0"/>
        <w:spacing w:after="0" w:line="36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7595D" w:rsidRPr="009A1CA5" w:rsidRDefault="00F7595D" w:rsidP="00F7595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Listones de madera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Grúa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Tráiler</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Grúa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Tráiler</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A020BD" w:rsidRPr="009A1CA5" w:rsidRDefault="00A020B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6F2A79">
      <w:pPr>
        <w:pStyle w:val="Sangra3detindependiente"/>
        <w:numPr>
          <w:ilvl w:val="1"/>
          <w:numId w:val="45"/>
        </w:numPr>
        <w:autoSpaceDE w:val="0"/>
        <w:autoSpaceDN w:val="0"/>
        <w:adjustRightInd w:val="0"/>
        <w:spacing w:after="0" w:line="360" w:lineRule="auto"/>
        <w:ind w:left="426"/>
        <w:jc w:val="both"/>
        <w:rPr>
          <w:rFonts w:cstheme="minorHAnsi"/>
          <w:sz w:val="20"/>
          <w:szCs w:val="20"/>
        </w:rPr>
      </w:pPr>
      <w:r w:rsidRPr="009A1CA5">
        <w:rPr>
          <w:rFonts w:cstheme="minorHAnsi"/>
          <w:b/>
          <w:bCs/>
          <w:sz w:val="20"/>
          <w:szCs w:val="20"/>
        </w:rPr>
        <w:lastRenderedPageBreak/>
        <w:t xml:space="preserve"> PROCEDIMIENTO PARA LA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Carguío y descarguío de tuberías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7595D" w:rsidRPr="009A1CA5" w:rsidRDefault="00F7595D" w:rsidP="00F7595D">
      <w:pPr>
        <w:tabs>
          <w:tab w:val="left" w:pos="1820"/>
        </w:tabs>
        <w:jc w:val="both"/>
        <w:rPr>
          <w:rFonts w:asciiTheme="minorHAnsi" w:hAnsiTheme="minorHAnsi" w:cstheme="minorHAnsi"/>
          <w:sz w:val="20"/>
          <w:szCs w:val="20"/>
        </w:rPr>
      </w:pPr>
    </w:p>
    <w:p w:rsidR="00F7595D" w:rsidRPr="009A1CA5" w:rsidRDefault="00F7595D" w:rsidP="00F7595D">
      <w:pPr>
        <w:tabs>
          <w:tab w:val="left" w:pos="1820"/>
        </w:tabs>
        <w:jc w:val="both"/>
        <w:rPr>
          <w:rFonts w:asciiTheme="minorHAnsi" w:hAnsiTheme="minorHAnsi" w:cstheme="minorHAnsi"/>
          <w:sz w:val="20"/>
          <w:szCs w:val="20"/>
        </w:rPr>
      </w:pPr>
      <w:r w:rsidRPr="009A1CA5">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7595D" w:rsidRDefault="00F7595D" w:rsidP="00F7595D">
      <w:pPr>
        <w:jc w:val="both"/>
        <w:rPr>
          <w:rFonts w:asciiTheme="minorHAnsi" w:hAnsiTheme="minorHAnsi" w:cstheme="minorHAnsi"/>
          <w:sz w:val="20"/>
          <w:szCs w:val="20"/>
        </w:rPr>
      </w:pPr>
    </w:p>
    <w:p w:rsidR="003A160C" w:rsidRDefault="003A160C" w:rsidP="00F7595D">
      <w:pPr>
        <w:jc w:val="both"/>
        <w:rPr>
          <w:rFonts w:asciiTheme="minorHAnsi" w:hAnsiTheme="minorHAnsi" w:cstheme="minorHAnsi"/>
          <w:sz w:val="20"/>
          <w:szCs w:val="20"/>
        </w:rPr>
      </w:pPr>
    </w:p>
    <w:p w:rsidR="003A160C" w:rsidRDefault="003A160C" w:rsidP="00F7595D">
      <w:pPr>
        <w:jc w:val="both"/>
        <w:rPr>
          <w:rFonts w:asciiTheme="minorHAnsi" w:hAnsiTheme="minorHAnsi" w:cstheme="minorHAnsi"/>
          <w:sz w:val="20"/>
          <w:szCs w:val="20"/>
        </w:rPr>
      </w:pPr>
    </w:p>
    <w:p w:rsidR="003A160C" w:rsidRDefault="003A160C" w:rsidP="00F7595D">
      <w:pPr>
        <w:jc w:val="both"/>
        <w:rPr>
          <w:rFonts w:asciiTheme="minorHAnsi" w:hAnsiTheme="minorHAnsi" w:cstheme="minorHAnsi"/>
          <w:sz w:val="20"/>
          <w:szCs w:val="20"/>
        </w:rPr>
      </w:pPr>
    </w:p>
    <w:p w:rsidR="003A160C" w:rsidRPr="009A1CA5" w:rsidRDefault="003A160C"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Paso de placa calibradora</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placa calibradora debe ser calculado mediante la siguiente formula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3E369C"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56192" behindDoc="0" locked="0" layoutInCell="1" allowOverlap="1" wp14:anchorId="3CE2F2DF" wp14:editId="698C2E19">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776" w:rsidRPr="00A83AE7" w:rsidRDefault="003E369C"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776" w:rsidRPr="00A83AE7" w:rsidRDefault="003E369C"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D2776" w:rsidRPr="00AA7CAC" w:rsidRDefault="006D2776" w:rsidP="00F7595D"/>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776" w:rsidRPr="009B2D2F" w:rsidRDefault="006D2776"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776" w:rsidRPr="009B2D2F" w:rsidRDefault="006D2776" w:rsidP="00F7595D">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776" w:rsidRPr="009B2D2F" w:rsidRDefault="006D2776"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776" w:rsidRPr="0051035F" w:rsidRDefault="006D2776"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2F2DF" id="Group 57" o:spid="_x0000_s1026" style="position:absolute;left:0;text-align:left;margin-left:60.5pt;margin-top:5.35pt;width:326.45pt;height:114.1pt;z-index:25165619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6D2776" w:rsidRPr="00A83AE7" w:rsidRDefault="006D2776"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6D2776" w:rsidRPr="00A83AE7" w:rsidRDefault="006D2776"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D2776" w:rsidRPr="00AA7CAC" w:rsidRDefault="006D2776" w:rsidP="00F7595D"/>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6D2776" w:rsidRPr="009B2D2F" w:rsidRDefault="006D2776"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6D2776" w:rsidRPr="009B2D2F" w:rsidRDefault="006D2776" w:rsidP="00F7595D">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6D2776" w:rsidRPr="009B2D2F" w:rsidRDefault="006D2776" w:rsidP="00F7595D">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6D2776" w:rsidRPr="0051035F" w:rsidRDefault="006D2776"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t xml:space="preserve"> = Diámetro de la Placa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t xml:space="preserve">      = Diámetro Externo de la Cañería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Transporte de tuberías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cantidad de tuberías cargadas no tiene que sobrepasar la capacidad máxima de altura y peso del camión tráiler, la máxima carga y altura permitida por tránsito u otro tipo restricciones.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Devolución del material excedente no utilizado en obra y suministrado por YPFB.</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5"/>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A1CA5">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F7595D" w:rsidP="006F2A79">
      <w:pPr>
        <w:pStyle w:val="Sangra3detindependiente"/>
        <w:numPr>
          <w:ilvl w:val="1"/>
          <w:numId w:val="45"/>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carguío, transporte y descarguío de tuberías será medido en Toneladas, tomando en cuenta el peso que tiene la tubería según tablas.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1149" w:rsidRDefault="00CF1149" w:rsidP="00F7595D">
      <w:pPr>
        <w:jc w:val="both"/>
        <w:rPr>
          <w:rFonts w:asciiTheme="minorHAnsi" w:hAnsiTheme="minorHAnsi" w:cstheme="minorHAnsi"/>
          <w:sz w:val="20"/>
          <w:szCs w:val="20"/>
        </w:rPr>
      </w:pPr>
    </w:p>
    <w:p w:rsidR="00F7595D" w:rsidRPr="009A1CA5" w:rsidRDefault="00F7595D" w:rsidP="006F2A79">
      <w:pPr>
        <w:pStyle w:val="Sangra3detindependiente"/>
        <w:numPr>
          <w:ilvl w:val="0"/>
          <w:numId w:val="45"/>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DESFILE Y BAJADO DE TUBERÍA DE ANC DN 3</w:t>
      </w:r>
      <w:r w:rsidR="00D25491">
        <w:rPr>
          <w:rFonts w:cstheme="minorHAnsi"/>
          <w:b/>
          <w:bCs/>
          <w:sz w:val="22"/>
          <w:szCs w:val="22"/>
        </w:rPr>
        <w:t>”</w:t>
      </w:r>
      <w:r w:rsidRPr="009A1CA5">
        <w:rPr>
          <w:rFonts w:cstheme="minorHAnsi"/>
          <w:b/>
          <w:bCs/>
          <w:sz w:val="22"/>
          <w:szCs w:val="22"/>
        </w:rPr>
        <w:t xml:space="preserve"> SCH 40.</w:t>
      </w:r>
    </w:p>
    <w:p w:rsidR="00F7595D" w:rsidRDefault="00F7595D" w:rsidP="00F7595D">
      <w:pPr>
        <w:pStyle w:val="Sinespaciado"/>
        <w:jc w:val="both"/>
        <w:rPr>
          <w:rFonts w:cstheme="minorHAnsi"/>
          <w:b/>
          <w:sz w:val="20"/>
          <w:szCs w:val="20"/>
        </w:rPr>
      </w:pPr>
      <w:r w:rsidRPr="009A1CA5">
        <w:rPr>
          <w:rFonts w:cstheme="minorHAnsi"/>
          <w:b/>
          <w:sz w:val="20"/>
          <w:szCs w:val="20"/>
        </w:rPr>
        <w:t>UNIDAD: m</w:t>
      </w:r>
    </w:p>
    <w:p w:rsidR="00D25491" w:rsidRDefault="00D25491" w:rsidP="00F7595D">
      <w:pPr>
        <w:pStyle w:val="Sinespaciado"/>
        <w:jc w:val="both"/>
        <w:rPr>
          <w:rFonts w:cstheme="minorHAnsi"/>
          <w:b/>
          <w:sz w:val="20"/>
          <w:szCs w:val="20"/>
        </w:rPr>
      </w:pPr>
    </w:p>
    <w:p w:rsidR="00F7595D" w:rsidRPr="009A1CA5" w:rsidRDefault="00F7595D" w:rsidP="006F2A79">
      <w:pPr>
        <w:pStyle w:val="Sangra3detindependiente"/>
        <w:numPr>
          <w:ilvl w:val="1"/>
          <w:numId w:val="45"/>
        </w:numPr>
        <w:autoSpaceDE w:val="0"/>
        <w:autoSpaceDN w:val="0"/>
        <w:adjustRightInd w:val="0"/>
        <w:spacing w:after="0" w:line="360" w:lineRule="auto"/>
        <w:jc w:val="both"/>
        <w:rPr>
          <w:rFonts w:cstheme="minorHAnsi"/>
          <w:b/>
          <w:bCs/>
          <w:sz w:val="20"/>
          <w:szCs w:val="20"/>
        </w:rPr>
      </w:pPr>
      <w:r w:rsidRPr="009A1CA5">
        <w:rPr>
          <w:rFonts w:cstheme="minorHAnsi"/>
          <w:b/>
          <w:bCs/>
          <w:sz w:val="20"/>
          <w:szCs w:val="20"/>
        </w:rPr>
        <w:t>DEFINICIÓN</w:t>
      </w:r>
    </w:p>
    <w:p w:rsidR="00F7595D" w:rsidRPr="009A1CA5" w:rsidRDefault="00F7595D" w:rsidP="00B07239">
      <w:pPr>
        <w:pStyle w:val="Sangra3detindependiente"/>
        <w:autoSpaceDE w:val="0"/>
        <w:autoSpaceDN w:val="0"/>
        <w:adjustRightInd w:val="0"/>
        <w:spacing w:after="0" w:line="24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B07239">
      <w:pPr>
        <w:pStyle w:val="Prrafodelista"/>
        <w:numPr>
          <w:ilvl w:val="0"/>
          <w:numId w:val="9"/>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Desfile de tubería</w:t>
      </w:r>
    </w:p>
    <w:p w:rsidR="00F7595D" w:rsidRDefault="00F7595D" w:rsidP="00B07239">
      <w:pPr>
        <w:pStyle w:val="Prrafodelista"/>
        <w:numPr>
          <w:ilvl w:val="0"/>
          <w:numId w:val="9"/>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Bajado de tubería</w:t>
      </w:r>
    </w:p>
    <w:p w:rsidR="00B07239" w:rsidRDefault="00B07239" w:rsidP="00B07239">
      <w:pPr>
        <w:contextualSpacing/>
        <w:rPr>
          <w:rFonts w:asciiTheme="minorHAnsi" w:hAnsiTheme="minorHAnsi" w:cstheme="minorHAnsi"/>
          <w:sz w:val="20"/>
          <w:szCs w:val="20"/>
        </w:rPr>
      </w:pPr>
    </w:p>
    <w:p w:rsidR="00B07239" w:rsidRPr="00B07239" w:rsidRDefault="00B07239" w:rsidP="00B07239">
      <w:pPr>
        <w:contextualSpacing/>
        <w:rPr>
          <w:rFonts w:asciiTheme="minorHAnsi" w:hAnsiTheme="minorHAnsi" w:cstheme="minorHAnsi"/>
          <w:sz w:val="20"/>
          <w:szCs w:val="20"/>
        </w:rPr>
      </w:pPr>
      <w:r>
        <w:rPr>
          <w:rFonts w:asciiTheme="minorHAnsi" w:hAnsiTheme="minorHAnsi" w:cstheme="minorHAnsi"/>
          <w:sz w:val="20"/>
          <w:szCs w:val="20"/>
        </w:rPr>
        <w:t>Este ítem también incluye el desfile y bajado de la tubería de DN 2” SCH 40 a utiliz</w:t>
      </w:r>
      <w:bookmarkStart w:id="0" w:name="_GoBack"/>
      <w:bookmarkEnd w:id="0"/>
      <w:r>
        <w:rPr>
          <w:rFonts w:asciiTheme="minorHAnsi" w:hAnsiTheme="minorHAnsi" w:cstheme="minorHAnsi"/>
          <w:sz w:val="20"/>
          <w:szCs w:val="20"/>
        </w:rPr>
        <w:t>ar en los bypass dentro las cámaras tronqueras y/o dereivación.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5"/>
        </w:numPr>
        <w:autoSpaceDE w:val="0"/>
        <w:autoSpaceDN w:val="0"/>
        <w:adjustRightInd w:val="0"/>
        <w:spacing w:after="0" w:line="360" w:lineRule="auto"/>
        <w:jc w:val="both"/>
        <w:rPr>
          <w:rFonts w:cstheme="minorHAnsi"/>
          <w:b/>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6F2A79">
      <w:pPr>
        <w:pStyle w:val="Sangra3detindependiente"/>
        <w:numPr>
          <w:ilvl w:val="1"/>
          <w:numId w:val="45"/>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 xml:space="preserve">PROCEDIMIENTO DE EJECUCIÓN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En caso de presentarse condiciones climáticas sean adversas tales como, lluvias, vientos fuertes, polvareda, etc. El supervisor puede limitar las actividades.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ejecutada el desfile y bajado realizar la verificación de la tubería mediante holiday y reparación de revestido más placa calibradora.</w:t>
      </w:r>
    </w:p>
    <w:p w:rsidR="00F7595D" w:rsidRPr="009A1CA5" w:rsidRDefault="00F7595D" w:rsidP="00F7595D">
      <w:pPr>
        <w:jc w:val="both"/>
        <w:rPr>
          <w:rFonts w:asciiTheme="minorHAnsi" w:hAnsiTheme="minorHAnsi" w:cstheme="minorHAnsi"/>
          <w:sz w:val="20"/>
          <w:szCs w:val="20"/>
        </w:rPr>
      </w:pPr>
    </w:p>
    <w:p w:rsidR="00F7595D" w:rsidRPr="009A1CA5" w:rsidRDefault="00F7595D" w:rsidP="006F2A79">
      <w:pPr>
        <w:pStyle w:val="Sangra3detindependiente"/>
        <w:numPr>
          <w:ilvl w:val="1"/>
          <w:numId w:val="45"/>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E16133" w:rsidRDefault="00F7595D" w:rsidP="006F2A79">
      <w:pPr>
        <w:pStyle w:val="Sangra3detindependiente"/>
        <w:numPr>
          <w:ilvl w:val="1"/>
          <w:numId w:val="45"/>
        </w:numPr>
        <w:autoSpaceDE w:val="0"/>
        <w:autoSpaceDN w:val="0"/>
        <w:adjustRightInd w:val="0"/>
        <w:spacing w:after="0" w:line="360" w:lineRule="auto"/>
        <w:ind w:left="426"/>
        <w:jc w:val="both"/>
        <w:rPr>
          <w:rFonts w:cstheme="minorHAnsi"/>
          <w:b/>
          <w:bCs/>
          <w:sz w:val="20"/>
          <w:szCs w:val="20"/>
        </w:rPr>
      </w:pPr>
      <w:r w:rsidRPr="00E16133">
        <w:rPr>
          <w:rFonts w:cstheme="minorHAnsi"/>
          <w:b/>
          <w:bCs/>
          <w:sz w:val="20"/>
          <w:szCs w:val="20"/>
        </w:rPr>
        <w:t xml:space="preserve">Medición Y FORMA DE PAGO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y bajado de tuberías será medido en metros lineales , tomando en cuenta la longitud total utilizada durante la construcción.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9A1CA5" w:rsidRDefault="00F7595D" w:rsidP="006F2A79">
      <w:pPr>
        <w:pStyle w:val="Sinespaciado"/>
        <w:numPr>
          <w:ilvl w:val="0"/>
          <w:numId w:val="45"/>
        </w:numPr>
        <w:jc w:val="both"/>
        <w:rPr>
          <w:rFonts w:cstheme="minorHAnsi"/>
          <w:b/>
        </w:rPr>
      </w:pPr>
      <w:r w:rsidRPr="009A1CA5">
        <w:rPr>
          <w:rFonts w:cstheme="minorHAnsi"/>
          <w:b/>
        </w:rPr>
        <w:t xml:space="preserve">CURVADO DE TUBERÍA DE ANC </w:t>
      </w:r>
      <w:r w:rsidRPr="009A1CA5">
        <w:rPr>
          <w:rFonts w:cstheme="minorHAnsi"/>
          <w:b/>
          <w:bCs/>
        </w:rPr>
        <w:t>DN 3”</w:t>
      </w:r>
      <w:r w:rsidR="003A160C">
        <w:rPr>
          <w:rFonts w:cstheme="minorHAnsi"/>
          <w:b/>
          <w:bCs/>
        </w:rPr>
        <w:t xml:space="preserve"> </w:t>
      </w:r>
      <w:r w:rsidRPr="009A1CA5">
        <w:rPr>
          <w:rFonts w:cstheme="minorHAnsi"/>
          <w:b/>
          <w:bCs/>
        </w:rPr>
        <w:t>SCH 40</w:t>
      </w:r>
      <w:r w:rsidRPr="009A1CA5">
        <w:rPr>
          <w:rFonts w:cstheme="minorHAnsi"/>
          <w:b/>
        </w:rPr>
        <w:t>.</w:t>
      </w:r>
    </w:p>
    <w:p w:rsidR="00F7595D" w:rsidRPr="009A1CA5" w:rsidRDefault="00F7595D" w:rsidP="00F7595D">
      <w:pPr>
        <w:pStyle w:val="Sinespaciado"/>
        <w:jc w:val="both"/>
        <w:rPr>
          <w:rFonts w:cstheme="minorHAnsi"/>
          <w:b/>
          <w:sz w:val="20"/>
          <w:szCs w:val="20"/>
        </w:rPr>
      </w:pPr>
      <w:r w:rsidRPr="009A1CA5">
        <w:rPr>
          <w:rFonts w:cstheme="minorHAnsi"/>
          <w:b/>
          <w:sz w:val="20"/>
          <w:szCs w:val="20"/>
        </w:rPr>
        <w:t>UNIDAD: PZA</w:t>
      </w:r>
    </w:p>
    <w:p w:rsidR="00322E69" w:rsidRDefault="00322E69" w:rsidP="00322E69">
      <w:pPr>
        <w:pStyle w:val="Sangra3detindependiente"/>
        <w:autoSpaceDE w:val="0"/>
        <w:autoSpaceDN w:val="0"/>
        <w:adjustRightInd w:val="0"/>
        <w:spacing w:after="0"/>
        <w:ind w:left="0"/>
        <w:jc w:val="both"/>
        <w:rPr>
          <w:rFonts w:cstheme="minorHAnsi"/>
          <w:b/>
          <w:bCs/>
          <w:sz w:val="20"/>
          <w:szCs w:val="20"/>
        </w:rPr>
      </w:pPr>
    </w:p>
    <w:p w:rsidR="00F7595D" w:rsidRDefault="00F7595D" w:rsidP="006F2A79">
      <w:pPr>
        <w:pStyle w:val="Sangra3detindependiente"/>
        <w:numPr>
          <w:ilvl w:val="1"/>
          <w:numId w:val="45"/>
        </w:numPr>
        <w:autoSpaceDE w:val="0"/>
        <w:autoSpaceDN w:val="0"/>
        <w:adjustRightInd w:val="0"/>
        <w:spacing w:after="0"/>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E16133">
      <w:pPr>
        <w:spacing w:line="276" w:lineRule="auto"/>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curvado de todas las tuberías necesarias para la construcción.</w:t>
      </w:r>
    </w:p>
    <w:p w:rsidR="00F7595D" w:rsidRPr="009A1CA5" w:rsidRDefault="00F7595D" w:rsidP="001131E2">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placa calibradora. </w:t>
      </w:r>
    </w:p>
    <w:p w:rsidR="00F7595D" w:rsidRPr="009A1CA5" w:rsidRDefault="00F7595D" w:rsidP="00F7595D">
      <w:pPr>
        <w:pStyle w:val="Prrafodelista"/>
        <w:ind w:left="786"/>
        <w:jc w:val="both"/>
        <w:rPr>
          <w:rFonts w:asciiTheme="minorHAnsi" w:hAnsiTheme="minorHAnsi" w:cstheme="minorHAnsi"/>
          <w:sz w:val="20"/>
          <w:szCs w:val="20"/>
        </w:rPr>
      </w:pPr>
    </w:p>
    <w:p w:rsidR="00F7595D" w:rsidRPr="009A1CA5" w:rsidRDefault="00F7595D" w:rsidP="006F2A79">
      <w:pPr>
        <w:pStyle w:val="Sangra3detindependiente"/>
        <w:numPr>
          <w:ilvl w:val="1"/>
          <w:numId w:val="45"/>
        </w:numPr>
        <w:autoSpaceDE w:val="0"/>
        <w:autoSpaceDN w:val="0"/>
        <w:adjustRightInd w:val="0"/>
        <w:spacing w:after="0"/>
        <w:ind w:left="426"/>
        <w:jc w:val="both"/>
        <w:rPr>
          <w:rFonts w:cstheme="minorHAnsi"/>
          <w:b/>
          <w:bCs/>
          <w:sz w:val="20"/>
          <w:szCs w:val="20"/>
        </w:rPr>
      </w:pPr>
      <w:r w:rsidRPr="009A1CA5">
        <w:rPr>
          <w:rFonts w:cstheme="minorHAnsi"/>
          <w:b/>
          <w:bCs/>
          <w:sz w:val="20"/>
          <w:szCs w:val="20"/>
        </w:rPr>
        <w:t>MATERIALES, HERRAMIENTAS Y EQUIPOS.</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w:t>
            </w:r>
          </w:p>
        </w:tc>
      </w:tr>
      <w:tr w:rsidR="00F7595D" w:rsidRPr="009A1CA5" w:rsidTr="0030748B">
        <w:trPr>
          <w:trHeight w:val="240"/>
          <w:jc w:val="center"/>
        </w:trPr>
        <w:tc>
          <w:tcPr>
            <w:tcW w:w="3551" w:type="dxa"/>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Dobladora de tubería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Dobladora de Tubería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5"/>
        </w:numPr>
        <w:autoSpaceDE w:val="0"/>
        <w:autoSpaceDN w:val="0"/>
        <w:adjustRightInd w:val="0"/>
        <w:spacing w:after="0"/>
        <w:ind w:left="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Recomendaciones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el curvado debe considerarse las siguientes recomendaciones:</w:t>
      </w:r>
    </w:p>
    <w:p w:rsidR="00F7595D" w:rsidRPr="009A1CA5"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9A1CA5" w:rsidRDefault="00F7595D" w:rsidP="001131E2">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F7595D" w:rsidRPr="009A1CA5" w:rsidRDefault="00F7595D" w:rsidP="001131E2">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F7595D" w:rsidRPr="009A1CA5" w:rsidRDefault="00F7595D" w:rsidP="001131E2">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Condiciones para aprobación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método del curvado debe ser previamente aprobado por el supervisor  de YPFB y satisfacer las siguientes condiciones mínimas de inspección.</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son permitidos arrugamientos y daños mecánicos en la cañería ni en el revestimiento.</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F7595D" w:rsidRPr="009A1CA5" w:rsidRDefault="00F7595D" w:rsidP="00F7595D">
      <w:pPr>
        <w:ind w:left="426"/>
        <w:jc w:val="both"/>
        <w:rPr>
          <w:rFonts w:asciiTheme="minorHAnsi" w:hAnsiTheme="minorHAnsi" w:cstheme="minorHAnsi"/>
          <w:sz w:val="20"/>
          <w:szCs w:val="20"/>
        </w:rPr>
      </w:pPr>
    </w:p>
    <w:p w:rsidR="00F7595D" w:rsidRPr="009A1CA5" w:rsidRDefault="003E369C" w:rsidP="00F7595D">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F7595D" w:rsidRPr="009A1CA5" w:rsidRDefault="00F7595D" w:rsidP="00F7595D">
      <w:pPr>
        <w:ind w:left="426"/>
        <w:jc w:val="both"/>
        <w:rPr>
          <w:rFonts w:asciiTheme="minorHAnsi" w:hAnsiTheme="minorHAnsi" w:cstheme="minorHAnsi"/>
          <w:sz w:val="20"/>
          <w:szCs w:val="20"/>
        </w:rPr>
      </w:pPr>
    </w:p>
    <w:p w:rsidR="00F7595D" w:rsidRPr="009A1CA5" w:rsidRDefault="003E369C"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58240" behindDoc="0" locked="0" layoutInCell="1" allowOverlap="1" wp14:anchorId="41D17429" wp14:editId="1B622522">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776" w:rsidRPr="00A83AE7" w:rsidRDefault="003E369C"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776" w:rsidRPr="00A83AE7" w:rsidRDefault="003E369C"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D2776" w:rsidRPr="00AA7CAC" w:rsidRDefault="006D2776" w:rsidP="00F7595D"/>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776" w:rsidRPr="009B2D2F" w:rsidRDefault="006D2776"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776" w:rsidRPr="009B2D2F" w:rsidRDefault="006D2776" w:rsidP="00F7595D">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776" w:rsidRPr="009B2D2F" w:rsidRDefault="006D2776"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776" w:rsidRPr="0051035F" w:rsidRDefault="006D2776"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17429" id="_x0000_s1050" style="position:absolute;left:0;text-align:left;margin-left:60.5pt;margin-top:3.85pt;width:326.45pt;height:114.1pt;z-index:2516582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6D2776" w:rsidRPr="00A83AE7" w:rsidRDefault="006D2776"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6D2776" w:rsidRPr="00A83AE7" w:rsidRDefault="006D2776"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D2776" w:rsidRPr="00AA7CAC" w:rsidRDefault="006D2776" w:rsidP="00F7595D"/>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6D2776" w:rsidRPr="009B2D2F" w:rsidRDefault="006D2776"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6D2776" w:rsidRPr="009B2D2F" w:rsidRDefault="006D2776" w:rsidP="00F7595D">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6D2776" w:rsidRPr="009B2D2F" w:rsidRDefault="006D2776" w:rsidP="00F7595D">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6D2776" w:rsidRPr="0051035F" w:rsidRDefault="006D2776"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lastRenderedPageBreak/>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F3753D5" wp14:editId="2897DAFC">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de la Placa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64B8CFC2" wp14:editId="210739FE">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Externo de la Cañería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extremos de las cañerías a ser curvadas, debe dejarse una distancia recta mínima de 1 metro o de acuerdo a normas aplicables.</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radio mínimo de curvado, para curvado natural, para ductos trabajando a temperatura ambiente, debe ser calculado por la siguiente formula.</w:t>
      </w:r>
    </w:p>
    <w:p w:rsidR="00F7595D" w:rsidRPr="009A1CA5" w:rsidRDefault="003E369C"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t xml:space="preserve">Donde: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2D488A0F" wp14:editId="52E5318C">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Radio Mínimo de Curvatura para curvado natural en  (cm)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ϵ</m:t>
        </m:r>
      </m:oMath>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DAAA85E" wp14:editId="5709F630">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Modulo de Elasticidad del Material en (Mpa)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43679B0" wp14:editId="28E71E25">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Tensión mínima de escurrimiento Especificada en (MPa)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457C36AD" wp14:editId="494A5E64">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xml:space="preserve">=  Diámetro Externo de la Cañería  (cm)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45141079" wp14:editId="2DC8CC3F">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Espesor Nominal de Pared de la Cañería en (cm)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0B506202" wp14:editId="25CCA764">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Presión de Proyecto en el Ducto en (MPa)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73E77CD" wp14:editId="7286D075">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9A1CA5">
        <w:rPr>
          <w:rFonts w:asciiTheme="minorHAnsi" w:hAnsiTheme="minorHAnsi" w:cstheme="minorHAnsi"/>
          <w:sz w:val="20"/>
          <w:szCs w:val="20"/>
        </w:rPr>
        <w:t>,  para acero al carbono  a temperatura ambiente de 21 ºC.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se admite ninguna soldadura en un codo fabricado en obra, en cada extremidad de dicho codo se reserva una parte recta de por lo menos 500 mm.</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Durante el curvado la soldadura eventual (tubería con costura), no deberá sufrir ninguna tensión. Por consiguiente será colocada antes del curvado, en otro plano que forme con el eje del tubo, perpendicularmente al plano de curvado.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Marcado de trabajos</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F7595D" w:rsidRPr="009A1CA5" w:rsidRDefault="00F7595D" w:rsidP="001131E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Angulo de Curvatura.</w:t>
      </w:r>
    </w:p>
    <w:p w:rsidR="00F7595D" w:rsidRPr="009A1CA5" w:rsidRDefault="00F7595D" w:rsidP="001131E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curvada</w:t>
      </w:r>
    </w:p>
    <w:p w:rsidR="00F7595D" w:rsidRPr="009A1CA5" w:rsidRDefault="00F7595D" w:rsidP="001131E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antes y después del curvado</w:t>
      </w:r>
    </w:p>
    <w:p w:rsidR="00F7595D" w:rsidRPr="009A1CA5" w:rsidRDefault="00F7595D" w:rsidP="001131E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Tipo de Curvado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F7595D" w:rsidRPr="009A1CA5" w:rsidRDefault="00F7595D" w:rsidP="00F7595D">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 xml:space="preserve">RT (RIGHT TURN) = Curva horizontal a la derecha </w:t>
      </w:r>
    </w:p>
    <w:p w:rsidR="00F7595D" w:rsidRPr="009A1CA5" w:rsidRDefault="00F7595D" w:rsidP="00F7595D">
      <w:pPr>
        <w:ind w:left="1440"/>
        <w:jc w:val="both"/>
        <w:rPr>
          <w:rFonts w:asciiTheme="minorHAnsi" w:hAnsiTheme="minorHAnsi" w:cstheme="minorHAnsi"/>
          <w:sz w:val="20"/>
          <w:szCs w:val="20"/>
        </w:rPr>
      </w:pPr>
      <w:r w:rsidRPr="009A1CA5">
        <w:rPr>
          <w:rFonts w:asciiTheme="minorHAnsi" w:hAnsiTheme="minorHAnsi" w:cstheme="minorHAnsi"/>
          <w:sz w:val="20"/>
          <w:szCs w:val="20"/>
        </w:rPr>
        <w:t>LT (LEFT TURN) = Curva horizontal a Ia izquierda</w:t>
      </w:r>
    </w:p>
    <w:p w:rsidR="00F7595D" w:rsidRPr="009A1CA5" w:rsidRDefault="00F7595D" w:rsidP="00F7595D">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OVER = Curva vertical hacia arriba</w:t>
      </w:r>
    </w:p>
    <w:p w:rsidR="00F7595D" w:rsidRPr="009A1CA5" w:rsidRDefault="00F7595D" w:rsidP="00F7595D">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SAG = Curva vertical hacia abajo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FF0000"/>
          <w:sz w:val="20"/>
          <w:szCs w:val="20"/>
        </w:rPr>
      </w:pPr>
      <w:r w:rsidRPr="009A1CA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Una vez ejecutada el curvado realizar la verificación de la tubería mediante holiday y reparación de revestido más placa calibradora.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5"/>
        </w:numPr>
        <w:autoSpaceDE w:val="0"/>
        <w:autoSpaceDN w:val="0"/>
        <w:adjustRightInd w:val="0"/>
        <w:spacing w:after="0"/>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6F2A79">
      <w:pPr>
        <w:pStyle w:val="Sangra3detindependiente"/>
        <w:numPr>
          <w:ilvl w:val="1"/>
          <w:numId w:val="45"/>
        </w:numPr>
        <w:autoSpaceDE w:val="0"/>
        <w:autoSpaceDN w:val="0"/>
        <w:adjustRightInd w:val="0"/>
        <w:spacing w:after="0"/>
        <w:ind w:left="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curvado d</w:t>
      </w:r>
      <w:r w:rsidR="00FB0FDF" w:rsidRPr="009A1CA5">
        <w:rPr>
          <w:rFonts w:asciiTheme="minorHAnsi" w:hAnsiTheme="minorHAnsi" w:cstheme="minorHAnsi"/>
          <w:sz w:val="20"/>
          <w:szCs w:val="20"/>
        </w:rPr>
        <w:t>e tuberías será medido por pieza</w:t>
      </w:r>
      <w:r w:rsidRPr="009A1CA5">
        <w:rPr>
          <w:rFonts w:asciiTheme="minorHAnsi" w:hAnsiTheme="minorHAnsi" w:cstheme="minorHAnsi"/>
          <w:sz w:val="20"/>
          <w:szCs w:val="20"/>
        </w:rPr>
        <w:t>, el contratista deberá considerar que debe realizar todos los curvados necesarios durante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2"/>
          <w:szCs w:val="22"/>
        </w:rPr>
      </w:pPr>
      <w:r w:rsidRPr="009A1CA5">
        <w:rPr>
          <w:rFonts w:cstheme="minorHAnsi"/>
          <w:b/>
          <w:bCs/>
          <w:sz w:val="22"/>
          <w:szCs w:val="22"/>
        </w:rPr>
        <w:t>1</w:t>
      </w:r>
      <w:r w:rsidR="00680B18">
        <w:rPr>
          <w:rFonts w:cstheme="minorHAnsi"/>
          <w:b/>
          <w:bCs/>
          <w:sz w:val="22"/>
          <w:szCs w:val="22"/>
        </w:rPr>
        <w:t>7</w:t>
      </w:r>
      <w:r w:rsidR="00322E69">
        <w:rPr>
          <w:rFonts w:cstheme="minorHAnsi"/>
          <w:b/>
          <w:bCs/>
          <w:sz w:val="22"/>
          <w:szCs w:val="22"/>
        </w:rPr>
        <w:t xml:space="preserve"> Y </w:t>
      </w:r>
      <w:r w:rsidR="003A160C">
        <w:rPr>
          <w:rFonts w:cstheme="minorHAnsi"/>
          <w:b/>
          <w:bCs/>
          <w:sz w:val="22"/>
          <w:szCs w:val="22"/>
        </w:rPr>
        <w:t>1</w:t>
      </w:r>
      <w:r w:rsidR="00680B18">
        <w:rPr>
          <w:rFonts w:cstheme="minorHAnsi"/>
          <w:b/>
          <w:bCs/>
          <w:sz w:val="22"/>
          <w:szCs w:val="22"/>
        </w:rPr>
        <w:t>8</w:t>
      </w:r>
      <w:r w:rsidRPr="009A1CA5">
        <w:rPr>
          <w:rFonts w:cstheme="minorHAnsi"/>
          <w:b/>
          <w:bCs/>
          <w:sz w:val="22"/>
          <w:szCs w:val="22"/>
        </w:rPr>
        <w:t xml:space="preserve"> BISELADO Y LIMPIEZA DE BISEL DE TUBERÍA DE ANC DN 2", DN 3”</w:t>
      </w:r>
      <w:r w:rsidR="003A160C">
        <w:rPr>
          <w:rFonts w:cstheme="minorHAnsi"/>
          <w:b/>
          <w:bCs/>
          <w:sz w:val="22"/>
          <w:szCs w:val="22"/>
        </w:rPr>
        <w:t xml:space="preserve"> </w:t>
      </w:r>
      <w:r w:rsidRPr="009A1CA5">
        <w:rPr>
          <w:rFonts w:cstheme="minorHAnsi"/>
          <w:b/>
          <w:bCs/>
          <w:sz w:val="22"/>
          <w:szCs w:val="22"/>
        </w:rPr>
        <w:t>SCH 40.</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322E69" w:rsidRDefault="00322E69" w:rsidP="00322E69">
      <w:pPr>
        <w:pStyle w:val="Sangra3detindependiente"/>
        <w:autoSpaceDE w:val="0"/>
        <w:autoSpaceDN w:val="0"/>
        <w:adjustRightInd w:val="0"/>
        <w:spacing w:after="0"/>
        <w:ind w:left="0"/>
        <w:jc w:val="both"/>
        <w:rPr>
          <w:rFonts w:cstheme="minorHAnsi"/>
          <w:b/>
          <w:bCs/>
          <w:sz w:val="20"/>
          <w:szCs w:val="20"/>
        </w:rPr>
      </w:pPr>
    </w:p>
    <w:p w:rsidR="00F7595D" w:rsidRPr="0070348D" w:rsidRDefault="00F7595D" w:rsidP="006F2A79">
      <w:pPr>
        <w:pStyle w:val="Sangra3detindependiente"/>
        <w:numPr>
          <w:ilvl w:val="1"/>
          <w:numId w:val="46"/>
        </w:numPr>
        <w:autoSpaceDE w:val="0"/>
        <w:autoSpaceDN w:val="0"/>
        <w:adjustRightInd w:val="0"/>
        <w:spacing w:after="0"/>
        <w:jc w:val="both"/>
        <w:rPr>
          <w:rFonts w:cstheme="minorHAnsi"/>
          <w:b/>
          <w:bCs/>
          <w:sz w:val="20"/>
          <w:szCs w:val="20"/>
        </w:rPr>
      </w:pPr>
      <w:r w:rsidRPr="0070348D">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1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Biselado de tubería </w:t>
      </w:r>
    </w:p>
    <w:p w:rsidR="00F7595D" w:rsidRPr="009A1CA5" w:rsidRDefault="00F7595D" w:rsidP="001131E2">
      <w:pPr>
        <w:pStyle w:val="Prrafodelista"/>
        <w:numPr>
          <w:ilvl w:val="0"/>
          <w:numId w:val="14"/>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WPS (Welding Procedure Specification)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6"/>
        </w:numPr>
        <w:autoSpaceDE w:val="0"/>
        <w:autoSpaceDN w:val="0"/>
        <w:adjustRightInd w:val="0"/>
        <w:spacing w:after="0"/>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7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F7595D" w:rsidRPr="009A1CA5" w:rsidTr="0030748B">
        <w:trPr>
          <w:trHeight w:val="240"/>
          <w:jc w:val="center"/>
        </w:trPr>
        <w:tc>
          <w:tcPr>
            <w:tcW w:w="3551" w:type="dxa"/>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Lima media caña bastarda </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Generador Eléctrico</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Amoladora o biseladora</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6"/>
        </w:numPr>
        <w:autoSpaceDE w:val="0"/>
        <w:autoSpaceDN w:val="0"/>
        <w:adjustRightInd w:val="0"/>
        <w:spacing w:after="0"/>
        <w:ind w:left="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Biselado y limpieza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Todas las tuberías deben ser limpiadas internamente por un medio apropiado antes de que se efectúe la soldadura.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serán amoladas de tal manera que el chaflán sea igual al de los tubos nuevos de fábrica y en cumplimiento al EPS (Especificacion del Procedimiento de Soldadura)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6"/>
        </w:numPr>
        <w:autoSpaceDE w:val="0"/>
        <w:autoSpaceDN w:val="0"/>
        <w:adjustRightInd w:val="0"/>
        <w:spacing w:after="0"/>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A1CA5">
        <w:rPr>
          <w:rFonts w:asciiTheme="minorHAnsi" w:hAnsiTheme="minorHAnsi" w:cstheme="minorHAnsi"/>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F7595D" w:rsidP="006F2A79">
      <w:pPr>
        <w:pStyle w:val="Sangra3detindependiente"/>
        <w:numPr>
          <w:ilvl w:val="1"/>
          <w:numId w:val="46"/>
        </w:numPr>
        <w:autoSpaceDE w:val="0"/>
        <w:autoSpaceDN w:val="0"/>
        <w:adjustRightInd w:val="0"/>
        <w:spacing w:after="0"/>
        <w:ind w:left="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corte, biselado y lim</w:t>
      </w:r>
      <w:r w:rsidR="00FB0FDF" w:rsidRPr="009A1CA5">
        <w:rPr>
          <w:rFonts w:asciiTheme="minorHAnsi" w:hAnsiTheme="minorHAnsi" w:cstheme="minorHAnsi"/>
          <w:sz w:val="20"/>
          <w:szCs w:val="20"/>
        </w:rPr>
        <w:t>pieza de tuberías será medido por</w:t>
      </w:r>
      <w:r w:rsidRPr="009A1CA5">
        <w:rPr>
          <w:rFonts w:asciiTheme="minorHAnsi" w:hAnsiTheme="minorHAnsi" w:cstheme="minorHAnsi"/>
          <w:sz w:val="20"/>
          <w:szCs w:val="20"/>
        </w:rPr>
        <w:t xml:space="preserve"> </w:t>
      </w:r>
      <w:r w:rsidR="00FB0FDF" w:rsidRPr="009A1CA5">
        <w:rPr>
          <w:rFonts w:asciiTheme="minorHAnsi" w:hAnsiTheme="minorHAnsi" w:cstheme="minorHAnsi"/>
          <w:sz w:val="20"/>
          <w:szCs w:val="20"/>
        </w:rPr>
        <w:t>junta</w:t>
      </w:r>
      <w:r w:rsidRPr="009A1CA5">
        <w:rPr>
          <w:rFonts w:asciiTheme="minorHAnsi" w:hAnsiTheme="minorHAnsi" w:cstheme="minorHAnsi"/>
          <w:sz w:val="20"/>
          <w:szCs w:val="20"/>
        </w:rPr>
        <w:t>, el contratista deberá considerar realizar todos los biselados y limpiezas necesarios de tuberías durante la construcción.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considerar la cantidad de juntas soldadas aprobadas durante el proyecto, siendo el costo de las demás asumidas por el contratista.</w:t>
      </w:r>
    </w:p>
    <w:p w:rsidR="00F7595D" w:rsidRPr="009A1CA5" w:rsidRDefault="00F7595D" w:rsidP="00F7595D">
      <w:pPr>
        <w:jc w:val="both"/>
        <w:rPr>
          <w:rFonts w:asciiTheme="minorHAnsi" w:hAnsiTheme="minorHAnsi" w:cstheme="minorHAnsi"/>
          <w:b/>
          <w:bCs/>
          <w:sz w:val="20"/>
          <w:szCs w:val="20"/>
        </w:rPr>
      </w:pPr>
      <w:r w:rsidRPr="009A1CA5">
        <w:rPr>
          <w:rFonts w:cstheme="minorHAnsi"/>
          <w:b/>
          <w:bCs/>
          <w:sz w:val="20"/>
          <w:szCs w:val="20"/>
        </w:rPr>
        <w:t xml:space="preserve"> </w:t>
      </w:r>
    </w:p>
    <w:p w:rsidR="00F7595D" w:rsidRPr="009A1CA5" w:rsidRDefault="00680B18"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19</w:t>
      </w:r>
      <w:r w:rsidR="003A160C">
        <w:rPr>
          <w:rFonts w:cstheme="minorHAnsi"/>
          <w:b/>
          <w:bCs/>
          <w:sz w:val="22"/>
          <w:szCs w:val="22"/>
        </w:rPr>
        <w:t xml:space="preserve"> Y 2</w:t>
      </w:r>
      <w:r>
        <w:rPr>
          <w:rFonts w:cstheme="minorHAnsi"/>
          <w:b/>
          <w:bCs/>
          <w:sz w:val="22"/>
          <w:szCs w:val="22"/>
        </w:rPr>
        <w:t>0</w:t>
      </w:r>
      <w:r w:rsidR="00F7595D" w:rsidRPr="009A1CA5">
        <w:rPr>
          <w:rFonts w:cstheme="minorHAnsi"/>
          <w:b/>
          <w:bCs/>
          <w:sz w:val="22"/>
          <w:szCs w:val="22"/>
        </w:rPr>
        <w:t xml:space="preserve">  SOLDADURA DE TUBERÍA Y ACCESORIOS DE ANC  DN 2", DN 3”.</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322E69" w:rsidRDefault="00322E69" w:rsidP="00322E69">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6F2A79">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Disco de intermedia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F7595D" w:rsidRPr="009A1CA5" w:rsidTr="0030748B">
        <w:trPr>
          <w:trHeight w:val="64"/>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Ausencia de deformación o alabeos</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9A1CA5"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F7595D" w:rsidRPr="009A1CA5"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F7595D" w:rsidRPr="009A1CA5" w:rsidRDefault="00F7595D" w:rsidP="00F7595D">
      <w:pPr>
        <w:pStyle w:val="Prrafodelista"/>
        <w:jc w:val="both"/>
        <w:rPr>
          <w:rFonts w:asciiTheme="minorHAnsi" w:eastAsia="Arial Unicode MS" w:hAnsiTheme="minorHAnsi" w:cstheme="minorHAnsi"/>
          <w:bCs/>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1131E2">
      <w:pPr>
        <w:pStyle w:val="Prrafodelista"/>
        <w:numPr>
          <w:ilvl w:val="0"/>
          <w:numId w:val="20"/>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Si a juicio del supervisor la soldadura adolece de fallas o defectos se deberá terminar el arreglo en un tiempo suficientemente corto para no retrasar operaciones subsiguientes.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7595D" w:rsidRPr="009A1CA5" w:rsidRDefault="00F7595D" w:rsidP="001131E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F7595D" w:rsidRPr="009A1CA5" w:rsidRDefault="00F7595D" w:rsidP="001131E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70348D" w:rsidP="006F2A79">
      <w:pPr>
        <w:pStyle w:val="Sangra3detindependiente"/>
        <w:numPr>
          <w:ilvl w:val="1"/>
          <w:numId w:val="47"/>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F7595D"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F7595D" w:rsidRPr="009A1CA5" w:rsidRDefault="00F7595D" w:rsidP="006F2A79">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 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soldadura de tube</w:t>
      </w:r>
      <w:r w:rsidR="003F34CB" w:rsidRPr="009A1CA5">
        <w:rPr>
          <w:rFonts w:asciiTheme="minorHAnsi" w:hAnsiTheme="minorHAnsi" w:cstheme="minorHAnsi"/>
          <w:sz w:val="20"/>
          <w:szCs w:val="20"/>
        </w:rPr>
        <w:t>rías y accesorios será medido por</w:t>
      </w:r>
      <w:r w:rsidRPr="009A1CA5">
        <w:rPr>
          <w:rFonts w:asciiTheme="minorHAnsi" w:hAnsiTheme="minorHAnsi" w:cstheme="minorHAnsi"/>
          <w:sz w:val="20"/>
          <w:szCs w:val="20"/>
        </w:rPr>
        <w:t xml:space="preserve"> </w:t>
      </w:r>
      <w:r w:rsidR="003F34CB" w:rsidRPr="009A1CA5">
        <w:rPr>
          <w:rFonts w:asciiTheme="minorHAnsi" w:hAnsiTheme="minorHAnsi" w:cstheme="minorHAnsi"/>
          <w:sz w:val="20"/>
          <w:szCs w:val="20"/>
        </w:rPr>
        <w:t>junta</w:t>
      </w:r>
      <w:r w:rsidRPr="009A1CA5">
        <w:rPr>
          <w:rFonts w:asciiTheme="minorHAnsi" w:hAnsiTheme="minorHAnsi" w:cstheme="minorHAnsi"/>
          <w:sz w:val="20"/>
          <w:szCs w:val="20"/>
        </w:rPr>
        <w:t xml:space="preserve">, tomando en cuenta el total de las juntas soldadas aprobadas durante la construcción.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Default="00F7595D" w:rsidP="00F7595D">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p>
    <w:p w:rsidR="00210EA7" w:rsidRPr="009A1CA5" w:rsidRDefault="00210EA7" w:rsidP="006F2A79">
      <w:pPr>
        <w:pStyle w:val="Sangra3detindependiente"/>
        <w:numPr>
          <w:ilvl w:val="0"/>
          <w:numId w:val="47"/>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 SOLDADURA </w:t>
      </w:r>
      <w:r>
        <w:rPr>
          <w:rFonts w:cstheme="minorHAnsi"/>
          <w:b/>
          <w:bCs/>
          <w:sz w:val="22"/>
          <w:szCs w:val="22"/>
        </w:rPr>
        <w:t>THREADOLET 3” A ½”</w:t>
      </w:r>
    </w:p>
    <w:p w:rsidR="00210EA7" w:rsidRPr="009A1CA5" w:rsidRDefault="00210EA7" w:rsidP="00210EA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210EA7" w:rsidRDefault="00210EA7" w:rsidP="00210EA7">
      <w:pPr>
        <w:pStyle w:val="Sangra3detindependiente"/>
        <w:autoSpaceDE w:val="0"/>
        <w:autoSpaceDN w:val="0"/>
        <w:adjustRightInd w:val="0"/>
        <w:spacing w:after="0" w:line="240" w:lineRule="auto"/>
        <w:ind w:left="0"/>
        <w:jc w:val="both"/>
        <w:rPr>
          <w:rFonts w:cstheme="minorHAnsi"/>
          <w:b/>
          <w:bCs/>
          <w:sz w:val="20"/>
          <w:szCs w:val="20"/>
        </w:rPr>
      </w:pPr>
    </w:p>
    <w:p w:rsidR="00210EA7" w:rsidRPr="009A1CA5" w:rsidRDefault="00210EA7" w:rsidP="006F2A79">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210EA7" w:rsidRPr="009A1CA5" w:rsidRDefault="00210EA7" w:rsidP="00210EA7">
      <w:pPr>
        <w:pStyle w:val="Default"/>
        <w:ind w:left="426"/>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Este ítem comprende todos los trabajos a ser ejecutados por el contratista, siendo los siguientes de carácter enunciativo y no limitativo: </w:t>
      </w:r>
    </w:p>
    <w:p w:rsidR="00210EA7" w:rsidRPr="009A1CA5" w:rsidRDefault="00210EA7" w:rsidP="00210EA7">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210EA7" w:rsidRPr="009A1CA5" w:rsidRDefault="00210EA7" w:rsidP="00210EA7">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210EA7" w:rsidRDefault="00210EA7" w:rsidP="00210EA7">
      <w:pPr>
        <w:pStyle w:val="Prrafodelista"/>
        <w:numPr>
          <w:ilvl w:val="0"/>
          <w:numId w:val="21"/>
        </w:numPr>
        <w:contextualSpacing/>
        <w:jc w:val="both"/>
        <w:rPr>
          <w:rFonts w:asciiTheme="minorHAnsi" w:hAnsiTheme="minorHAnsi" w:cstheme="minorHAnsi"/>
          <w:sz w:val="20"/>
          <w:szCs w:val="20"/>
        </w:rPr>
      </w:pPr>
      <w:r>
        <w:rPr>
          <w:rFonts w:asciiTheme="minorHAnsi" w:hAnsiTheme="minorHAnsi" w:cstheme="minorHAnsi"/>
          <w:sz w:val="20"/>
          <w:szCs w:val="20"/>
        </w:rPr>
        <w:t>Soldadura de fittings</w:t>
      </w:r>
    </w:p>
    <w:p w:rsidR="00210EA7" w:rsidRPr="009A1CA5" w:rsidRDefault="00210EA7" w:rsidP="00210EA7">
      <w:pPr>
        <w:pStyle w:val="Prrafodelista"/>
        <w:numPr>
          <w:ilvl w:val="0"/>
          <w:numId w:val="21"/>
        </w:numPr>
        <w:contextualSpacing/>
        <w:jc w:val="both"/>
        <w:rPr>
          <w:rFonts w:asciiTheme="minorHAnsi" w:hAnsiTheme="minorHAnsi" w:cstheme="minorHAnsi"/>
          <w:sz w:val="20"/>
          <w:szCs w:val="20"/>
        </w:rPr>
      </w:pPr>
      <w:r>
        <w:rPr>
          <w:rFonts w:asciiTheme="minorHAnsi" w:hAnsiTheme="minorHAnsi" w:cstheme="minorHAnsi"/>
          <w:sz w:val="20"/>
          <w:szCs w:val="20"/>
        </w:rPr>
        <w:t>Threadolets</w:t>
      </w:r>
    </w:p>
    <w:p w:rsidR="00210EA7" w:rsidRPr="009A1CA5" w:rsidRDefault="00210EA7" w:rsidP="00210EA7">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6F2A79">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210EA7" w:rsidRPr="009A1CA5" w:rsidRDefault="00210EA7" w:rsidP="00210EA7">
      <w:pPr>
        <w:pStyle w:val="Sangra3detindependiente"/>
        <w:autoSpaceDE w:val="0"/>
        <w:autoSpaceDN w:val="0"/>
        <w:adjustRightInd w:val="0"/>
        <w:spacing w:after="0" w:line="240" w:lineRule="auto"/>
        <w:ind w:left="1068"/>
        <w:jc w:val="both"/>
        <w:rPr>
          <w:rFonts w:cstheme="minorHAnsi"/>
          <w:b/>
          <w:bCs/>
          <w:sz w:val="20"/>
          <w:szCs w:val="20"/>
        </w:rPr>
      </w:pPr>
    </w:p>
    <w:p w:rsidR="00210EA7" w:rsidRPr="009A1CA5" w:rsidRDefault="00210EA7" w:rsidP="00210EA7">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210EA7" w:rsidRPr="009A1CA5" w:rsidTr="0092718C">
        <w:trPr>
          <w:trHeight w:val="238"/>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210EA7" w:rsidRPr="009A1CA5" w:rsidTr="0092718C">
        <w:trPr>
          <w:trHeight w:val="238"/>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210EA7" w:rsidRPr="009A1CA5" w:rsidTr="0092718C">
        <w:trPr>
          <w:trHeight w:val="64"/>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210EA7" w:rsidRPr="009A1CA5" w:rsidTr="0092718C">
        <w:trPr>
          <w:trHeight w:val="238"/>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210EA7" w:rsidRPr="009A1CA5" w:rsidTr="0092718C">
        <w:trPr>
          <w:trHeight w:val="238"/>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210EA7" w:rsidRPr="009A1CA5" w:rsidTr="0092718C">
        <w:trPr>
          <w:trHeight w:val="238"/>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210EA7" w:rsidRPr="009A1CA5" w:rsidTr="0092718C">
        <w:trPr>
          <w:trHeight w:val="238"/>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210EA7" w:rsidRPr="009A1CA5" w:rsidTr="0092718C">
        <w:trPr>
          <w:trHeight w:val="238"/>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210EA7" w:rsidRPr="009A1CA5" w:rsidTr="0092718C">
        <w:trPr>
          <w:trHeight w:val="238"/>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210EA7" w:rsidRPr="009A1CA5" w:rsidTr="0092718C">
        <w:trPr>
          <w:trHeight w:val="238"/>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210EA7" w:rsidRPr="009A1CA5" w:rsidTr="0092718C">
        <w:trPr>
          <w:trHeight w:val="238"/>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210EA7" w:rsidRPr="009A1CA5" w:rsidTr="0092718C">
        <w:trPr>
          <w:trHeight w:val="238"/>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210EA7" w:rsidRPr="009A1CA5" w:rsidTr="0092718C">
        <w:trPr>
          <w:trHeight w:val="238"/>
          <w:jc w:val="center"/>
        </w:trPr>
        <w:tc>
          <w:tcPr>
            <w:tcW w:w="3163" w:type="dxa"/>
            <w:shd w:val="clear" w:color="auto" w:fill="auto"/>
            <w:vAlign w:val="center"/>
            <w:hideMark/>
          </w:tcPr>
          <w:p w:rsidR="00210EA7" w:rsidRPr="009A1CA5" w:rsidRDefault="00210EA7" w:rsidP="0092718C">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210EA7" w:rsidRPr="009A1CA5" w:rsidRDefault="00210EA7" w:rsidP="00210EA7">
      <w:pPr>
        <w:pStyle w:val="Sangra3detindependiente"/>
        <w:spacing w:after="0" w:line="240" w:lineRule="auto"/>
        <w:ind w:left="426"/>
        <w:jc w:val="both"/>
        <w:rPr>
          <w:rFonts w:cstheme="minorHAnsi"/>
          <w:sz w:val="20"/>
          <w:szCs w:val="20"/>
        </w:rPr>
      </w:pPr>
    </w:p>
    <w:p w:rsidR="00210EA7" w:rsidRPr="009A1CA5" w:rsidRDefault="00210EA7" w:rsidP="00210EA7">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6F2A79">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El proceso de soldadura debe ser ejecutado de acuerdo al WPS que debe estar en concordancia y de acuerdo a la Norma API 1104 y la norma ASME B 31.8. Para ductos, la calificación de los procedimientos de soldadura </w:t>
      </w:r>
      <w:r w:rsidRPr="009A1CA5">
        <w:rPr>
          <w:rFonts w:asciiTheme="minorHAnsi" w:hAnsiTheme="minorHAnsi" w:cstheme="minorHAnsi"/>
          <w:sz w:val="20"/>
          <w:szCs w:val="20"/>
        </w:rPr>
        <w:lastRenderedPageBreak/>
        <w:t>y de los soldadores debe realizarse de acuerdo con API STANDARD 1104 última edición. Para los complementos, como alternativa, puede ser usada la norma ASME Sección IX.</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210EA7">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210EA7" w:rsidRPr="009A1CA5" w:rsidRDefault="00210EA7" w:rsidP="00210EA7">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210EA7" w:rsidRPr="009A1CA5" w:rsidRDefault="00210EA7" w:rsidP="00210EA7">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210EA7" w:rsidRPr="009A1CA5" w:rsidRDefault="00210EA7" w:rsidP="00210EA7">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210EA7" w:rsidRDefault="00210EA7" w:rsidP="00210EA7">
      <w:pPr>
        <w:jc w:val="both"/>
        <w:rPr>
          <w:rFonts w:asciiTheme="minorHAnsi" w:hAnsiTheme="minorHAnsi" w:cstheme="minorHAnsi"/>
          <w:b/>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210EA7" w:rsidRPr="009A1CA5" w:rsidRDefault="00210EA7" w:rsidP="00210EA7">
      <w:pPr>
        <w:jc w:val="both"/>
        <w:rPr>
          <w:rFonts w:asciiTheme="minorHAnsi" w:hAnsiTheme="minorHAnsi" w:cstheme="minorHAnsi"/>
          <w:b/>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 xml:space="preserve">Los empaques de  electrodos revestidos y de flujo no deben presentar  defectos que provoquen la contaminación y daño en los electrodos. </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210EA7" w:rsidRPr="009A1CA5" w:rsidRDefault="00210EA7" w:rsidP="00210EA7">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210EA7" w:rsidRPr="009A1CA5" w:rsidRDefault="00210EA7" w:rsidP="00210EA7">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210EA7" w:rsidRPr="009A1CA5" w:rsidRDefault="00210EA7" w:rsidP="00210EA7">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210EA7" w:rsidRPr="009A1CA5" w:rsidRDefault="00210EA7" w:rsidP="00210EA7">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210EA7" w:rsidRPr="009A1CA5" w:rsidRDefault="00210EA7" w:rsidP="00210EA7">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210EA7" w:rsidRPr="009A1CA5" w:rsidRDefault="00210EA7" w:rsidP="00210EA7">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210EA7" w:rsidRPr="009A1CA5" w:rsidRDefault="00210EA7" w:rsidP="00210EA7">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210EA7" w:rsidRPr="009A1CA5" w:rsidRDefault="00210EA7" w:rsidP="00210EA7">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210EA7" w:rsidRPr="009A1CA5" w:rsidRDefault="00210EA7" w:rsidP="00210EA7">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210EA7" w:rsidRPr="009A1CA5" w:rsidRDefault="00210EA7" w:rsidP="00210EA7">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210EA7" w:rsidRPr="009A1CA5" w:rsidRDefault="00210EA7" w:rsidP="00210EA7">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210EA7" w:rsidRPr="009A1CA5" w:rsidRDefault="00210EA7" w:rsidP="00210EA7">
      <w:pPr>
        <w:pStyle w:val="Prrafodelista"/>
        <w:jc w:val="both"/>
        <w:rPr>
          <w:rFonts w:asciiTheme="minorHAnsi" w:eastAsia="Arial Unicode MS" w:hAnsiTheme="minorHAnsi" w:cstheme="minorHAnsi"/>
          <w:bCs/>
          <w:sz w:val="20"/>
          <w:szCs w:val="20"/>
        </w:rPr>
      </w:pPr>
    </w:p>
    <w:p w:rsidR="00210EA7" w:rsidRPr="009A1CA5" w:rsidRDefault="00210EA7" w:rsidP="00210EA7">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210EA7" w:rsidRPr="009A1CA5" w:rsidRDefault="00210EA7" w:rsidP="00210EA7">
      <w:pPr>
        <w:jc w:val="both"/>
        <w:rPr>
          <w:rFonts w:asciiTheme="minorHAnsi" w:hAnsiTheme="minorHAnsi" w:cstheme="minorHAnsi"/>
          <w:b/>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210EA7" w:rsidRPr="009A1CA5" w:rsidRDefault="00210EA7" w:rsidP="00210EA7">
      <w:pPr>
        <w:pStyle w:val="Prrafodelista"/>
        <w:jc w:val="both"/>
        <w:rPr>
          <w:rFonts w:asciiTheme="minorHAnsi" w:hAnsiTheme="minorHAnsi" w:cstheme="minorHAnsi"/>
          <w:b/>
          <w:sz w:val="20"/>
          <w:szCs w:val="20"/>
        </w:rPr>
      </w:pPr>
    </w:p>
    <w:p w:rsidR="00210EA7" w:rsidRPr="009A1CA5" w:rsidRDefault="00210EA7" w:rsidP="00210EA7">
      <w:pPr>
        <w:pStyle w:val="Prrafodelista"/>
        <w:numPr>
          <w:ilvl w:val="0"/>
          <w:numId w:val="20"/>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210EA7" w:rsidRPr="009A1CA5" w:rsidRDefault="00210EA7" w:rsidP="00210EA7">
      <w:pPr>
        <w:pStyle w:val="Prrafodelista"/>
        <w:jc w:val="both"/>
        <w:rPr>
          <w:rFonts w:asciiTheme="minorHAnsi" w:hAnsiTheme="minorHAnsi" w:cstheme="minorHAnsi"/>
          <w:b/>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El trabajo de soldadura podrá ser suspendido por requerimiento del supervisor cuando las condiciones atmosféricas o el mal trabajo de soldadura impidan su normal prosecución.</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210EA7" w:rsidRPr="009A1CA5" w:rsidRDefault="00210EA7" w:rsidP="00210EA7">
      <w:pPr>
        <w:pStyle w:val="Prrafodelista"/>
        <w:jc w:val="both"/>
        <w:rPr>
          <w:rFonts w:asciiTheme="minorHAnsi" w:hAnsiTheme="minorHAnsi" w:cstheme="minorHAnsi"/>
          <w:sz w:val="20"/>
          <w:szCs w:val="20"/>
        </w:rPr>
      </w:pPr>
    </w:p>
    <w:p w:rsidR="00210EA7" w:rsidRPr="009A1CA5" w:rsidRDefault="00210EA7" w:rsidP="00210EA7">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210EA7" w:rsidRPr="009A1CA5" w:rsidRDefault="00210EA7" w:rsidP="00210EA7">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lastRenderedPageBreak/>
        <w:t>recoger las sobras de los tubos y restos de electrodos de soldadura, así como cualquier otros materiales utilizados en la operación de soldadura, los cuales deben ser ubicados en un sitio o lugar específico;</w:t>
      </w:r>
    </w:p>
    <w:p w:rsidR="00210EA7" w:rsidRPr="009A1CA5" w:rsidRDefault="00210EA7" w:rsidP="00210EA7">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210EA7" w:rsidRPr="009A1CA5" w:rsidRDefault="00210EA7" w:rsidP="00210EA7">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210EA7" w:rsidRPr="009A1CA5" w:rsidRDefault="00210EA7" w:rsidP="00210EA7">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210EA7" w:rsidRPr="009A1CA5" w:rsidRDefault="00210EA7" w:rsidP="00210EA7">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210EA7" w:rsidRDefault="00210EA7" w:rsidP="00210EA7">
      <w:pPr>
        <w:jc w:val="both"/>
        <w:rPr>
          <w:rFonts w:asciiTheme="minorHAnsi" w:hAnsiTheme="minorHAnsi" w:cstheme="minorHAnsi"/>
          <w:b/>
          <w:sz w:val="20"/>
          <w:szCs w:val="20"/>
        </w:rPr>
      </w:pPr>
    </w:p>
    <w:p w:rsidR="00210EA7" w:rsidRPr="009A1CA5" w:rsidRDefault="00210EA7" w:rsidP="00210EA7">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210EA7" w:rsidRPr="009A1CA5" w:rsidRDefault="00210EA7" w:rsidP="00210EA7">
      <w:pPr>
        <w:jc w:val="both"/>
        <w:rPr>
          <w:rFonts w:asciiTheme="minorHAnsi" w:hAnsiTheme="minorHAnsi" w:cstheme="minorHAnsi"/>
          <w:b/>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210EA7" w:rsidRPr="009A1CA5" w:rsidRDefault="00210EA7" w:rsidP="00210EA7">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210EA7" w:rsidRPr="009A1CA5" w:rsidRDefault="00210EA7" w:rsidP="00210EA7">
      <w:pPr>
        <w:jc w:val="both"/>
        <w:rPr>
          <w:rFonts w:asciiTheme="minorHAnsi" w:hAnsiTheme="minorHAnsi" w:cstheme="minorHAnsi"/>
          <w:b/>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210EA7" w:rsidRPr="009A1CA5" w:rsidRDefault="00210EA7" w:rsidP="00210EA7">
      <w:pPr>
        <w:jc w:val="both"/>
        <w:rPr>
          <w:rFonts w:asciiTheme="minorHAnsi" w:hAnsiTheme="minorHAnsi" w:cstheme="minorHAnsi"/>
          <w:b/>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210EA7" w:rsidRPr="009A1CA5" w:rsidRDefault="00210EA7" w:rsidP="00210EA7">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210EA7" w:rsidRPr="009A1CA5" w:rsidRDefault="00210EA7" w:rsidP="00210EA7">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210EA7" w:rsidRPr="009A1CA5" w:rsidRDefault="00210EA7" w:rsidP="00210EA7">
      <w:pPr>
        <w:jc w:val="both"/>
        <w:rPr>
          <w:rFonts w:asciiTheme="minorHAnsi" w:hAnsiTheme="minorHAnsi" w:cstheme="minorHAnsi"/>
          <w:b/>
          <w:sz w:val="20"/>
          <w:szCs w:val="20"/>
        </w:rPr>
      </w:pPr>
    </w:p>
    <w:p w:rsidR="00210EA7" w:rsidRPr="009A1CA5" w:rsidRDefault="00210EA7" w:rsidP="00210EA7">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210EA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210EA7" w:rsidRPr="009A1CA5" w:rsidRDefault="00210EA7" w:rsidP="00210EA7">
      <w:pPr>
        <w:pStyle w:val="Sangra3detindependiente"/>
        <w:autoSpaceDE w:val="0"/>
        <w:autoSpaceDN w:val="0"/>
        <w:adjustRightInd w:val="0"/>
        <w:spacing w:after="0" w:line="240" w:lineRule="auto"/>
        <w:ind w:left="1068"/>
        <w:jc w:val="both"/>
        <w:rPr>
          <w:rFonts w:cstheme="minorHAnsi"/>
          <w:b/>
          <w:bCs/>
          <w:sz w:val="20"/>
          <w:szCs w:val="20"/>
        </w:rPr>
      </w:pPr>
    </w:p>
    <w:p w:rsidR="00210EA7" w:rsidRPr="009A1CA5" w:rsidRDefault="00210EA7" w:rsidP="006F2A79">
      <w:pPr>
        <w:pStyle w:val="Sangra3detindependiente"/>
        <w:numPr>
          <w:ilvl w:val="1"/>
          <w:numId w:val="47"/>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9A1CA5">
        <w:rPr>
          <w:rFonts w:cstheme="minorHAnsi"/>
          <w:b/>
          <w:bCs/>
          <w:sz w:val="20"/>
          <w:szCs w:val="20"/>
        </w:rPr>
        <w:t>MEDIDAS DE MITIGACIÓN AMBIENTAL</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10EA7" w:rsidRPr="009A1CA5" w:rsidRDefault="00210EA7" w:rsidP="00210EA7">
      <w:pPr>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10EA7" w:rsidRPr="009A1CA5" w:rsidRDefault="00210EA7" w:rsidP="00210EA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210EA7" w:rsidRPr="009A1CA5" w:rsidRDefault="00210EA7" w:rsidP="006F2A79">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 MEDICIÓN Y FORMA DE PAGO </w:t>
      </w:r>
    </w:p>
    <w:p w:rsidR="00210EA7" w:rsidRPr="009A1CA5" w:rsidRDefault="00210EA7" w:rsidP="00210EA7">
      <w:pPr>
        <w:pStyle w:val="Sangra3detindependiente"/>
        <w:autoSpaceDE w:val="0"/>
        <w:autoSpaceDN w:val="0"/>
        <w:adjustRightInd w:val="0"/>
        <w:spacing w:after="0" w:line="240" w:lineRule="auto"/>
        <w:ind w:left="426"/>
        <w:jc w:val="both"/>
        <w:rPr>
          <w:rFonts w:cstheme="minorHAnsi"/>
          <w:b/>
          <w:bCs/>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210EA7" w:rsidRPr="009A1CA5" w:rsidRDefault="00210EA7" w:rsidP="00210EA7">
      <w:pPr>
        <w:ind w:left="426"/>
        <w:jc w:val="both"/>
        <w:rPr>
          <w:rFonts w:asciiTheme="minorHAnsi" w:hAnsiTheme="minorHAnsi" w:cstheme="minorHAnsi"/>
          <w:sz w:val="20"/>
          <w:szCs w:val="20"/>
        </w:rPr>
      </w:pPr>
    </w:p>
    <w:p w:rsidR="00210EA7" w:rsidRPr="009A1CA5" w:rsidRDefault="00210EA7" w:rsidP="00210EA7">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210EA7" w:rsidRPr="00210EA7" w:rsidRDefault="00210EA7" w:rsidP="00210EA7">
      <w:pPr>
        <w:rPr>
          <w:lang w:eastAsia="en-US"/>
        </w:rPr>
      </w:pPr>
    </w:p>
    <w:p w:rsidR="00F7595D" w:rsidRPr="009A1CA5" w:rsidRDefault="00210EA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2</w:t>
      </w:r>
      <w:r w:rsidR="00680B18">
        <w:rPr>
          <w:rFonts w:cstheme="minorHAnsi"/>
          <w:b/>
          <w:bCs/>
          <w:sz w:val="22"/>
          <w:szCs w:val="22"/>
        </w:rPr>
        <w:t>2</w:t>
      </w:r>
      <w:r>
        <w:rPr>
          <w:rFonts w:cstheme="minorHAnsi"/>
          <w:b/>
          <w:bCs/>
          <w:sz w:val="22"/>
          <w:szCs w:val="22"/>
        </w:rPr>
        <w:t xml:space="preserve"> y 2</w:t>
      </w:r>
      <w:r w:rsidR="00680B18">
        <w:rPr>
          <w:rFonts w:cstheme="minorHAnsi"/>
          <w:b/>
          <w:bCs/>
          <w:sz w:val="22"/>
          <w:szCs w:val="22"/>
        </w:rPr>
        <w:t>3</w:t>
      </w:r>
      <w:r>
        <w:rPr>
          <w:rFonts w:cstheme="minorHAnsi"/>
          <w:b/>
          <w:bCs/>
          <w:sz w:val="22"/>
          <w:szCs w:val="22"/>
        </w:rPr>
        <w:t xml:space="preserve"> </w:t>
      </w:r>
      <w:r w:rsidR="00F7595D" w:rsidRPr="009A1CA5">
        <w:rPr>
          <w:rFonts w:cstheme="minorHAnsi"/>
          <w:b/>
          <w:bCs/>
          <w:sz w:val="22"/>
          <w:szCs w:val="22"/>
        </w:rPr>
        <w:t>END POR RADIOGRAFIA DE JUNTAS SOLDADAS DN 2”, DN 3”</w:t>
      </w:r>
      <w:r>
        <w:rPr>
          <w:rFonts w:cstheme="minorHAnsi"/>
          <w:b/>
          <w:bCs/>
          <w:sz w:val="22"/>
          <w:szCs w:val="22"/>
        </w:rPr>
        <w:t xml:space="preserve"> </w:t>
      </w:r>
      <w:r w:rsidR="00F7595D" w:rsidRPr="009A1CA5">
        <w:rPr>
          <w:rFonts w:cstheme="minorHAnsi"/>
          <w:b/>
          <w:bCs/>
          <w:sz w:val="22"/>
          <w:szCs w:val="22"/>
        </w:rPr>
        <w:t>SCH 40.</w:t>
      </w:r>
    </w:p>
    <w:p w:rsidR="00F7595D"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322E69" w:rsidRPr="00322E69" w:rsidRDefault="00322E69" w:rsidP="00322E69">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680B18" w:rsidRDefault="00F7595D" w:rsidP="006F2A79">
      <w:pPr>
        <w:pStyle w:val="Prrafodelista"/>
        <w:numPr>
          <w:ilvl w:val="1"/>
          <w:numId w:val="48"/>
        </w:numPr>
        <w:autoSpaceDE w:val="0"/>
        <w:autoSpaceDN w:val="0"/>
        <w:adjustRightInd w:val="0"/>
        <w:jc w:val="both"/>
        <w:rPr>
          <w:rFonts w:asciiTheme="minorHAnsi" w:eastAsiaTheme="minorHAnsi" w:hAnsiTheme="minorHAnsi" w:cstheme="minorHAnsi"/>
          <w:color w:val="000000"/>
          <w:sz w:val="20"/>
          <w:szCs w:val="20"/>
          <w:lang w:val="es-BO" w:eastAsia="en-US"/>
        </w:rPr>
      </w:pPr>
      <w:r w:rsidRPr="00680B18">
        <w:rPr>
          <w:rFonts w:asciiTheme="minorHAnsi" w:eastAsiaTheme="minorHAnsi" w:hAnsiTheme="minorHAnsi" w:cstheme="minorHAnsi"/>
          <w:b/>
          <w:bCs/>
          <w:color w:val="000000"/>
          <w:sz w:val="20"/>
          <w:szCs w:val="20"/>
          <w:lang w:val="es-BO" w:eastAsia="en-US"/>
        </w:rPr>
        <w:t xml:space="preserve">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680B18" w:rsidRDefault="00F7595D" w:rsidP="006F2A79">
      <w:pPr>
        <w:pStyle w:val="Prrafodelista"/>
        <w:numPr>
          <w:ilvl w:val="1"/>
          <w:numId w:val="48"/>
        </w:numPr>
        <w:autoSpaceDE w:val="0"/>
        <w:autoSpaceDN w:val="0"/>
        <w:adjustRightInd w:val="0"/>
        <w:jc w:val="both"/>
        <w:rPr>
          <w:rFonts w:asciiTheme="minorHAnsi" w:eastAsiaTheme="minorHAnsi" w:hAnsiTheme="minorHAnsi" w:cstheme="minorHAnsi"/>
          <w:color w:val="000000"/>
          <w:sz w:val="20"/>
          <w:szCs w:val="20"/>
          <w:lang w:val="es-BO" w:eastAsia="en-US"/>
        </w:rPr>
      </w:pPr>
      <w:r w:rsidRPr="00680B18">
        <w:rPr>
          <w:rFonts w:asciiTheme="minorHAnsi" w:eastAsiaTheme="minorHAnsi" w:hAnsiTheme="minorHAnsi" w:cstheme="minorHAnsi"/>
          <w:b/>
          <w:bCs/>
          <w:color w:val="000000"/>
          <w:sz w:val="20"/>
          <w:szCs w:val="20"/>
          <w:lang w:val="es-BO" w:eastAsia="en-US"/>
        </w:rPr>
        <w:t>MATERIALES, HERRAMIENTAS, EQUIPO.</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210EA7" w:rsidRDefault="00210EA7"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9A1CA5" w:rsidRDefault="00F7595D" w:rsidP="00D92823">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F7595D" w:rsidRPr="009A1CA5" w:rsidRDefault="00F7595D" w:rsidP="00D92823">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F7595D" w:rsidRPr="009A1CA5" w:rsidRDefault="00F7595D" w:rsidP="00D92823">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F7595D" w:rsidRPr="009A1CA5" w:rsidRDefault="00F7595D" w:rsidP="00D92823">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F7595D" w:rsidRPr="009A1CA5" w:rsidRDefault="00F7595D" w:rsidP="00D9282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F7595D" w:rsidRPr="009A1CA5" w:rsidRDefault="00F7595D" w:rsidP="00D9282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F7595D" w:rsidRPr="009A1CA5" w:rsidRDefault="00F7595D" w:rsidP="00D9282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F7595D" w:rsidRPr="009A1CA5" w:rsidRDefault="00F7595D" w:rsidP="00D9282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F7595D" w:rsidRPr="009A1CA5" w:rsidRDefault="00F7595D" w:rsidP="00D9282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 Negatoscopio.</w:t>
      </w:r>
    </w:p>
    <w:p w:rsidR="00F7595D" w:rsidRPr="009A1CA5" w:rsidRDefault="00F7595D" w:rsidP="00D9282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F7595D" w:rsidRPr="009A1CA5" w:rsidRDefault="00F7595D" w:rsidP="00D92823">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6F2A79">
      <w:pPr>
        <w:pStyle w:val="Prrafodelista"/>
        <w:numPr>
          <w:ilvl w:val="1"/>
          <w:numId w:val="48"/>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9A1CA5">
        <w:rPr>
          <w:rFonts w:asciiTheme="minorHAnsi" w:eastAsiaTheme="minorHAnsi" w:hAnsiTheme="minorHAnsi" w:cstheme="minorHAnsi"/>
          <w:b/>
          <w:bCs/>
          <w:color w:val="000000"/>
          <w:sz w:val="20"/>
          <w:szCs w:val="20"/>
          <w:lang w:val="es-BO" w:eastAsia="en-US"/>
        </w:rPr>
        <w:t xml:space="preserve"> PROCEDIMIENTO PARA LA EJECUCIÓN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F7595D" w:rsidRPr="009A1CA5" w:rsidRDefault="00F7595D" w:rsidP="00D92823">
      <w:pPr>
        <w:pStyle w:val="Sinespaciado"/>
        <w:numPr>
          <w:ilvl w:val="0"/>
          <w:numId w:val="3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F7595D" w:rsidRPr="009A1CA5" w:rsidRDefault="00F7595D" w:rsidP="00D92823">
      <w:pPr>
        <w:pStyle w:val="Sinespaciado"/>
        <w:numPr>
          <w:ilvl w:val="0"/>
          <w:numId w:val="3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F7595D" w:rsidRPr="009A1CA5" w:rsidRDefault="00F7595D" w:rsidP="00D92823">
      <w:pPr>
        <w:pStyle w:val="Sinespaciado"/>
        <w:numPr>
          <w:ilvl w:val="0"/>
          <w:numId w:val="3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F7595D" w:rsidRPr="009A1CA5" w:rsidRDefault="00F7595D" w:rsidP="00D92823">
      <w:pPr>
        <w:pStyle w:val="Sinespaciado"/>
        <w:numPr>
          <w:ilvl w:val="0"/>
          <w:numId w:val="3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a) Inspección radiográfica de puntos especiales en un cien por ciento, como ser en cruces de ríos, caminos y avenidas y puntos que hayan sido reparados.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F7595D" w:rsidRPr="009A1CA5" w:rsidRDefault="00F7595D" w:rsidP="00D92823">
      <w:pPr>
        <w:pStyle w:val="Sinespaciado"/>
        <w:numPr>
          <w:ilvl w:val="0"/>
          <w:numId w:val="3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F7595D" w:rsidRPr="009A1CA5" w:rsidRDefault="00F7595D" w:rsidP="00D92823">
      <w:pPr>
        <w:pStyle w:val="Sinespaciado"/>
        <w:numPr>
          <w:ilvl w:val="0"/>
          <w:numId w:val="3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F7595D" w:rsidRPr="009A1CA5" w:rsidRDefault="00F7595D" w:rsidP="00D92823">
      <w:pPr>
        <w:pStyle w:val="Sinespaciado"/>
        <w:numPr>
          <w:ilvl w:val="0"/>
          <w:numId w:val="3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F7595D" w:rsidRPr="009A1CA5" w:rsidRDefault="00F7595D" w:rsidP="00D92823">
      <w:pPr>
        <w:pStyle w:val="Sinespaciado"/>
        <w:numPr>
          <w:ilvl w:val="0"/>
          <w:numId w:val="3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F7595D" w:rsidRPr="009A1CA5" w:rsidRDefault="00F7595D" w:rsidP="00F7595D">
      <w:pPr>
        <w:pStyle w:val="Sinespaciado"/>
        <w:jc w:val="both"/>
        <w:rPr>
          <w:rFonts w:eastAsiaTheme="minorHAnsi" w:cstheme="minorHAnsi"/>
          <w:lang w:eastAsia="en-US"/>
        </w:rPr>
      </w:pP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210EA7" w:rsidRPr="009A1CA5" w:rsidRDefault="00210EA7"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Se admitirá una variación en una misma placa de -15% a +30% del valor leído en la zona de interés. Si se supera el valor máximo la placa no se aprobara.</w:t>
      </w:r>
      <w:r w:rsidR="00210EA7">
        <w:rPr>
          <w:rFonts w:asciiTheme="minorHAnsi" w:eastAsiaTheme="minorHAnsi" w:hAnsiTheme="minorHAnsi" w:cstheme="minorHAnsi"/>
          <w:color w:val="000000"/>
          <w:sz w:val="20"/>
          <w:szCs w:val="20"/>
          <w:lang w:val="es-BO" w:eastAsia="en-US"/>
        </w:rPr>
        <w:t xml:space="preserve"> Si los espesores del material </w:t>
      </w:r>
      <w:r w:rsidRPr="009A1CA5">
        <w:rPr>
          <w:rFonts w:asciiTheme="minorHAnsi" w:eastAsiaTheme="minorHAnsi" w:hAnsiTheme="minorHAnsi" w:cstheme="minorHAnsi"/>
          <w:color w:val="000000"/>
          <w:sz w:val="20"/>
          <w:szCs w:val="20"/>
          <w:lang w:val="es-BO" w:eastAsia="en-US"/>
        </w:rPr>
        <w:t xml:space="preserve">fuesen tales que la variación de densidad entre ambos estuviera fuera del rango mencionado, se deberá colocar un IQIpara cada espesor en cuestión.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6F2A79">
      <w:pPr>
        <w:pStyle w:val="Prrafodelista"/>
        <w:numPr>
          <w:ilvl w:val="1"/>
          <w:numId w:val="48"/>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9A1CA5">
        <w:rPr>
          <w:rFonts w:asciiTheme="minorHAnsi" w:eastAsiaTheme="minorHAnsi" w:hAnsiTheme="minorHAnsi" w:cstheme="minorHAnsi"/>
          <w:b/>
          <w:bCs/>
          <w:color w:val="000000"/>
          <w:sz w:val="20"/>
          <w:szCs w:val="20"/>
          <w:lang w:val="es-BO" w:eastAsia="en-US"/>
        </w:rPr>
        <w:t xml:space="preserve"> MEDIDAS DE MITIGACIÓN AMBIENTAL</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A1CA5">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eastAsia="en-US"/>
        </w:rPr>
      </w:pPr>
    </w:p>
    <w:p w:rsidR="00F7595D" w:rsidRPr="009A1CA5" w:rsidRDefault="00F7595D" w:rsidP="006F2A79">
      <w:pPr>
        <w:pStyle w:val="Prrafodelista"/>
        <w:numPr>
          <w:ilvl w:val="1"/>
          <w:numId w:val="48"/>
        </w:num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b/>
          <w:bCs/>
          <w:color w:val="000000"/>
          <w:sz w:val="20"/>
          <w:szCs w:val="20"/>
          <w:lang w:val="es-BO" w:eastAsia="en-US"/>
        </w:rPr>
        <w:t xml:space="preserve">MEDICIÓN Y FORMA DE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F7595D" w:rsidRPr="009A1CA5" w:rsidRDefault="00F7595D" w:rsidP="00F7595D">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p>
    <w:p w:rsidR="00210EA7" w:rsidRPr="009A1CA5" w:rsidRDefault="00F7595D" w:rsidP="006F2A79">
      <w:pPr>
        <w:pStyle w:val="Sangra3detindependiente"/>
        <w:numPr>
          <w:ilvl w:val="0"/>
          <w:numId w:val="48"/>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LIMPIEZA Y REVESTIMIENTO DE JUNTAS C/ MANTA TERMOCONTRAIBLE</w:t>
      </w:r>
      <w:r w:rsidR="00210EA7">
        <w:rPr>
          <w:rFonts w:cstheme="minorHAnsi"/>
          <w:b/>
          <w:bCs/>
          <w:sz w:val="22"/>
          <w:szCs w:val="22"/>
        </w:rPr>
        <w:t xml:space="preserve"> </w:t>
      </w:r>
      <w:r w:rsidRPr="009A1CA5">
        <w:rPr>
          <w:rFonts w:cstheme="minorHAnsi"/>
          <w:b/>
          <w:bCs/>
          <w:sz w:val="22"/>
          <w:szCs w:val="22"/>
        </w:rPr>
        <w:t>DN 3</w:t>
      </w:r>
      <w:r w:rsidR="00210EA7">
        <w:rPr>
          <w:rFonts w:cstheme="minorHAnsi"/>
          <w:b/>
          <w:bCs/>
          <w:sz w:val="22"/>
          <w:szCs w:val="22"/>
        </w:rPr>
        <w:t xml:space="preserve"> </w:t>
      </w:r>
      <w:r w:rsidRPr="009A1CA5">
        <w:rPr>
          <w:rFonts w:cstheme="minorHAnsi"/>
          <w:b/>
          <w:bCs/>
          <w:sz w:val="22"/>
          <w:szCs w:val="22"/>
        </w:rPr>
        <w:t>(CON PROVISION DE MANTAS)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210EA7" w:rsidRDefault="00210EA7" w:rsidP="00322E69">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6F2A79">
      <w:pPr>
        <w:pStyle w:val="Sangra3detindependiente"/>
        <w:numPr>
          <w:ilvl w:val="1"/>
          <w:numId w:val="48"/>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mantas termocontraibles</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termocontraibles.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8"/>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F7595D" w:rsidRPr="009A1CA5" w:rsidTr="0030748B">
        <w:trPr>
          <w:trHeight w:val="78"/>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Primer, Cierre y Manta Termocontraible</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8"/>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Para la limpieza de las juntas soldadas se debe seleccionar un método adecuado que proporcione el grado de limpieza adecuado para el colocado de las mantas termocontraibles</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Sand Blasting</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Verificar que las mangueras de alta presión se encuentren en buen estado y tengan la longitud suficiente.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Blister Blaster</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color w:val="000000"/>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F7595D" w:rsidRPr="009A1CA5" w:rsidRDefault="00F7595D" w:rsidP="00F7595D">
      <w:pPr>
        <w:jc w:val="both"/>
        <w:rPr>
          <w:rFonts w:asciiTheme="minorHAnsi" w:hAnsiTheme="minorHAnsi" w:cstheme="minorHAnsi"/>
          <w:b/>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6"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mantas termocontraibles</w:t>
      </w:r>
    </w:p>
    <w:p w:rsidR="00210EA7" w:rsidRPr="009A1CA5" w:rsidRDefault="00210EA7"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7595D" w:rsidRPr="009A1CA5" w:rsidRDefault="00F7595D" w:rsidP="00F7595D">
      <w:pPr>
        <w:ind w:left="284" w:hanging="284"/>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Mezclar el primer epoxi componentes A y B  en relación 1:1 o como indique el fabricante. Revolver por lo menos 30 segundos para asegurar una mezcla homogénea (uniforme).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 la Manta Termocontraible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F7595D" w:rsidRPr="009A1CA5" w:rsidRDefault="00F7595D" w:rsidP="00F7595D">
      <w:pPr>
        <w:pStyle w:val="Prrafodelista"/>
        <w:ind w:left="360"/>
        <w:jc w:val="both"/>
        <w:rPr>
          <w:rFonts w:asciiTheme="minorHAnsi" w:eastAsia="Arial Unicode MS" w:hAnsiTheme="minorHAnsi" w:cstheme="minorHAnsi"/>
          <w:sz w:val="20"/>
          <w:szCs w:val="20"/>
        </w:rPr>
      </w:pP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F7595D" w:rsidRPr="009A1CA5" w:rsidRDefault="00F7595D" w:rsidP="00F7595D">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F7595D" w:rsidRPr="009A1CA5" w:rsidRDefault="00F7595D" w:rsidP="00F7595D">
      <w:pPr>
        <w:jc w:val="both"/>
        <w:rPr>
          <w:rFonts w:asciiTheme="minorHAnsi" w:eastAsia="Arial Unicode MS" w:hAnsiTheme="minorHAnsi" w:cstheme="minorHAnsi"/>
          <w:sz w:val="20"/>
          <w:szCs w:val="20"/>
        </w:rPr>
      </w:pP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210EA7" w:rsidRDefault="00210EA7" w:rsidP="00F7595D">
      <w:pPr>
        <w:pStyle w:val="CM12"/>
        <w:ind w:left="-142"/>
        <w:jc w:val="both"/>
        <w:rPr>
          <w:rFonts w:asciiTheme="minorHAnsi" w:eastAsia="Arial Unicode MS" w:hAnsiTheme="minorHAnsi" w:cstheme="minorHAnsi"/>
          <w:sz w:val="20"/>
          <w:szCs w:val="20"/>
        </w:rPr>
      </w:pP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w:t>
      </w:r>
      <w:r w:rsidRPr="009A1CA5">
        <w:rPr>
          <w:rFonts w:asciiTheme="minorHAnsi" w:eastAsia="Arial Unicode MS" w:hAnsiTheme="minorHAnsi" w:cstheme="minorHAnsi"/>
          <w:sz w:val="20"/>
          <w:szCs w:val="20"/>
        </w:rPr>
        <w:lastRenderedPageBreak/>
        <w:t xml:space="preserve">de </w:t>
      </w:r>
      <w:r w:rsidRPr="009A1CA5">
        <w:rPr>
          <w:rFonts w:asciiTheme="minorHAnsi" w:hAnsiTheme="minorHAnsi" w:cstheme="minorHAnsi"/>
          <w:bCs/>
          <w:iCs/>
          <w:sz w:val="20"/>
          <w:szCs w:val="20"/>
          <w:lang w:val="es-ES_tradnl"/>
        </w:rPr>
        <w:t>los lados hasta completar la contracción.  De igual manera calentar el lado restante.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F7595D" w:rsidRPr="009A1CA5" w:rsidRDefault="00F7595D" w:rsidP="00F7595D">
      <w:pPr>
        <w:autoSpaceDE w:val="0"/>
        <w:autoSpaceDN w:val="0"/>
        <w:adjustRightInd w:val="0"/>
        <w:jc w:val="both"/>
        <w:rPr>
          <w:rFonts w:asciiTheme="minorHAnsi" w:eastAsia="Arial Unicode MS" w:hAnsiTheme="minorHAnsi" w:cstheme="minorHAnsi"/>
          <w:b/>
          <w:i/>
          <w:sz w:val="20"/>
          <w:szCs w:val="20"/>
        </w:rPr>
      </w:pPr>
    </w:p>
    <w:p w:rsidR="00F7595D" w:rsidRPr="009A1CA5" w:rsidRDefault="00F7595D" w:rsidP="00F7595D">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Preparación de la Manta Termocontraible</w:t>
      </w:r>
    </w:p>
    <w:p w:rsidR="00F7595D" w:rsidRPr="009A1CA5" w:rsidRDefault="00F7595D" w:rsidP="00F7595D">
      <w:pPr>
        <w:jc w:val="both"/>
        <w:rPr>
          <w:rFonts w:asciiTheme="minorHAnsi" w:eastAsia="Arial Unicode MS"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F7595D" w:rsidRPr="009A1CA5" w:rsidTr="0030748B">
        <w:trPr>
          <w:trHeight w:val="315"/>
          <w:jc w:val="center"/>
        </w:trPr>
        <w:tc>
          <w:tcPr>
            <w:tcW w:w="0" w:type="auto"/>
            <w:shd w:val="clear" w:color="auto" w:fill="BDD6EE" w:themeFill="accent1" w:themeFillTint="66"/>
            <w:noWrap/>
            <w:vAlign w:val="center"/>
          </w:tcPr>
          <w:p w:rsidR="00F7595D" w:rsidRPr="009A1CA5" w:rsidRDefault="00F7595D" w:rsidP="0030748B">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F7595D" w:rsidRPr="009A1CA5" w:rsidRDefault="00F7595D" w:rsidP="0030748B">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F7595D" w:rsidRPr="009A1CA5" w:rsidRDefault="00F7595D" w:rsidP="00F7595D">
      <w:pPr>
        <w:ind w:left="495"/>
        <w:jc w:val="center"/>
        <w:rPr>
          <w:rFonts w:asciiTheme="minorHAnsi" w:hAnsiTheme="minorHAnsi" w:cstheme="minorHAnsi"/>
          <w:b/>
          <w:sz w:val="20"/>
          <w:szCs w:val="20"/>
        </w:rPr>
      </w:pP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15C224" wp14:editId="7DC59B8B">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F7595D" w:rsidRPr="009A1CA5" w:rsidTr="0030748B">
        <w:trPr>
          <w:trHeight w:val="307"/>
          <w:jc w:val="center"/>
        </w:trPr>
        <w:tc>
          <w:tcPr>
            <w:tcW w:w="125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ED13BE" wp14:editId="421B1765">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45D6073" wp14:editId="2D49DEB1">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F7595D" w:rsidRPr="009A1CA5" w:rsidTr="0030748B">
        <w:trPr>
          <w:trHeight w:val="292"/>
          <w:jc w:val="center"/>
        </w:trPr>
        <w:tc>
          <w:tcPr>
            <w:tcW w:w="1259" w:type="dxa"/>
            <w:shd w:val="clear" w:color="auto" w:fill="BDD6EE" w:themeFill="accent1" w:themeFillTint="66"/>
            <w:vAlign w:val="bottom"/>
          </w:tcPr>
          <w:p w:rsidR="00F7595D" w:rsidRPr="009A1CA5" w:rsidRDefault="00F7595D" w:rsidP="0030748B">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lastRenderedPageBreak/>
              <w:t>28000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6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F7595D" w:rsidRPr="009A1CA5" w:rsidRDefault="00F7595D" w:rsidP="00F7595D">
      <w:pPr>
        <w:ind w:left="495"/>
        <w:jc w:val="both"/>
        <w:rPr>
          <w:rFonts w:asciiTheme="minorHAnsi" w:hAnsiTheme="minorHAnsi" w:cstheme="minorHAnsi"/>
          <w:sz w:val="20"/>
          <w:szCs w:val="20"/>
        </w:rPr>
      </w:pPr>
    </w:p>
    <w:p w:rsidR="00F7595D" w:rsidRPr="009A1CA5" w:rsidRDefault="00F7595D" w:rsidP="001131E2">
      <w:pPr>
        <w:numPr>
          <w:ilvl w:val="0"/>
          <w:numId w:val="22"/>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1131E2">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F7595D" w:rsidRPr="009A1CA5" w:rsidRDefault="00F7595D" w:rsidP="001131E2">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F7595D" w:rsidRPr="009A1CA5" w:rsidRDefault="00F7595D" w:rsidP="00F7595D">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F7595D" w:rsidRPr="009A1CA5" w:rsidRDefault="00F7595D" w:rsidP="00F7595D">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F7595D" w:rsidRPr="009A1CA5" w:rsidTr="0030748B">
        <w:trPr>
          <w:jc w:val="center"/>
        </w:trPr>
        <w:tc>
          <w:tcPr>
            <w:tcW w:w="0" w:type="auto"/>
            <w:shd w:val="clear" w:color="auto" w:fill="95B3D7"/>
          </w:tcPr>
          <w:p w:rsidR="00F7595D" w:rsidRPr="009A1CA5" w:rsidRDefault="00F7595D" w:rsidP="0030748B">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F7595D" w:rsidRPr="009A1CA5" w:rsidRDefault="00F7595D" w:rsidP="0030748B">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F7595D" w:rsidRPr="009A1CA5" w:rsidRDefault="00F7595D" w:rsidP="0030748B">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F7595D" w:rsidRPr="009A1CA5" w:rsidRDefault="00F7595D" w:rsidP="00F7595D">
      <w:pPr>
        <w:ind w:left="495"/>
        <w:jc w:val="both"/>
        <w:rPr>
          <w:rFonts w:asciiTheme="minorHAnsi" w:hAnsiTheme="minorHAnsi" w:cstheme="minorHAnsi"/>
          <w:sz w:val="20"/>
          <w:szCs w:val="20"/>
          <w:lang w:val="es-ES_tradnl"/>
        </w:rPr>
      </w:pP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lastRenderedPageBreak/>
        <w:t>Se realizará la medición del área de la manta cortada (largo x ancho), para verificar los kgf dinamómetro entre el área del corte de la manta termocontraíble, estén acordes con la especificación de adhesión en hoja de datos del producto.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210EA7" w:rsidRDefault="00210EA7"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8"/>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 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A1CA5">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6F2A79">
      <w:pPr>
        <w:pStyle w:val="Sangra3detindependiente"/>
        <w:numPr>
          <w:ilvl w:val="1"/>
          <w:numId w:val="48"/>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 MEDICIÓN Y FORMA DE PAGO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3F34CB" w:rsidP="00F7595D">
      <w:pPr>
        <w:jc w:val="both"/>
        <w:rPr>
          <w:rFonts w:asciiTheme="minorHAnsi" w:hAnsiTheme="minorHAnsi" w:cstheme="minorHAnsi"/>
          <w:sz w:val="20"/>
          <w:szCs w:val="20"/>
        </w:rPr>
      </w:pPr>
      <w:r w:rsidRPr="009A1CA5">
        <w:rPr>
          <w:rFonts w:asciiTheme="minorHAnsi" w:hAnsiTheme="minorHAnsi" w:cstheme="minorHAnsi"/>
          <w:sz w:val="20"/>
          <w:szCs w:val="20"/>
        </w:rPr>
        <w:t>La limpieza y revestimiento de</w:t>
      </w:r>
      <w:r w:rsidR="00F7595D" w:rsidRPr="009A1CA5">
        <w:rPr>
          <w:rFonts w:asciiTheme="minorHAnsi" w:hAnsiTheme="minorHAnsi" w:cstheme="minorHAnsi"/>
          <w:sz w:val="20"/>
          <w:szCs w:val="20"/>
        </w:rPr>
        <w:t xml:space="preserve"> </w:t>
      </w:r>
      <w:r w:rsidRPr="009A1CA5">
        <w:rPr>
          <w:rFonts w:asciiTheme="minorHAnsi" w:hAnsiTheme="minorHAnsi" w:cstheme="minorHAnsi"/>
          <w:sz w:val="20"/>
          <w:szCs w:val="20"/>
        </w:rPr>
        <w:t>junta</w:t>
      </w:r>
      <w:r w:rsidR="00F7595D" w:rsidRPr="009A1CA5">
        <w:rPr>
          <w:rFonts w:asciiTheme="minorHAnsi" w:hAnsiTheme="minorHAnsi" w:cstheme="minorHAnsi"/>
          <w:sz w:val="20"/>
          <w:szCs w:val="20"/>
        </w:rPr>
        <w:t xml:space="preserve"> con manta termocontraibles y reparación de revestimientos serán medidos</w:t>
      </w:r>
      <w:r w:rsidRPr="009A1CA5">
        <w:rPr>
          <w:rFonts w:asciiTheme="minorHAnsi" w:hAnsiTheme="minorHAnsi" w:cstheme="minorHAnsi"/>
          <w:sz w:val="20"/>
          <w:szCs w:val="20"/>
        </w:rPr>
        <w:t xml:space="preserve"> y pagados por junta</w:t>
      </w:r>
      <w:r w:rsidR="00F7595D" w:rsidRPr="009A1CA5">
        <w:rPr>
          <w:rFonts w:asciiTheme="minorHAnsi" w:hAnsiTheme="minorHAnsi" w:cstheme="minorHAnsi"/>
          <w:sz w:val="20"/>
          <w:szCs w:val="20"/>
        </w:rPr>
        <w:t xml:space="preserve">, tomando en cuenta la cantidad total que requiere ser utilizada para la construcción.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0"/>
          <w:numId w:val="48"/>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PRUEBA HIDROSTÁTICA DE TUBERÍA ANC DN 3”.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rsidR="00817D03" w:rsidRDefault="00817D03" w:rsidP="00817D03">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6F2A79">
      <w:pPr>
        <w:pStyle w:val="Sangra3detindependiente"/>
        <w:numPr>
          <w:ilvl w:val="1"/>
          <w:numId w:val="48"/>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F2949" w:rsidRPr="009A1CA5" w:rsidRDefault="00AF2949" w:rsidP="00F7595D">
      <w:pPr>
        <w:jc w:val="both"/>
        <w:rPr>
          <w:rFonts w:asciiTheme="minorHAnsi" w:hAnsiTheme="minorHAnsi" w:cstheme="minorHAnsi"/>
          <w:sz w:val="20"/>
          <w:szCs w:val="20"/>
        </w:rPr>
      </w:pP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A020BD" w:rsidRDefault="00A020BD" w:rsidP="0092718C">
      <w:pPr>
        <w:jc w:val="both"/>
        <w:rPr>
          <w:rFonts w:asciiTheme="minorHAnsi" w:hAnsiTheme="minorHAnsi" w:cstheme="minorHAnsi"/>
          <w:sz w:val="20"/>
          <w:szCs w:val="20"/>
        </w:rPr>
      </w:pPr>
    </w:p>
    <w:tbl>
      <w:tblPr>
        <w:tblStyle w:val="Tablaconcuadrcula"/>
        <w:tblW w:w="0" w:type="auto"/>
        <w:tblLook w:val="04A0" w:firstRow="1" w:lastRow="0" w:firstColumn="1" w:lastColumn="0" w:noHBand="0" w:noVBand="1"/>
      </w:tblPr>
      <w:tblGrid>
        <w:gridCol w:w="4414"/>
        <w:gridCol w:w="4414"/>
      </w:tblGrid>
      <w:tr w:rsidR="00A020BD" w:rsidTr="00A020BD">
        <w:tc>
          <w:tcPr>
            <w:tcW w:w="4414" w:type="dxa"/>
          </w:tcPr>
          <w:p w:rsidR="00A020BD" w:rsidRPr="00A020BD" w:rsidRDefault="00A020BD" w:rsidP="00A020BD">
            <w:pPr>
              <w:jc w:val="center"/>
              <w:rPr>
                <w:rFonts w:asciiTheme="minorHAnsi" w:hAnsiTheme="minorHAnsi" w:cstheme="minorHAnsi"/>
                <w:sz w:val="20"/>
                <w:szCs w:val="20"/>
              </w:rPr>
            </w:pPr>
            <w:r w:rsidRPr="00A020BD">
              <w:rPr>
                <w:rFonts w:asciiTheme="minorHAnsi" w:hAnsiTheme="minorHAnsi" w:cstheme="minorHAnsi"/>
                <w:sz w:val="20"/>
                <w:szCs w:val="20"/>
              </w:rPr>
              <w:t>TIPO DE PRUEBA</w:t>
            </w:r>
          </w:p>
        </w:tc>
        <w:tc>
          <w:tcPr>
            <w:tcW w:w="4414" w:type="dxa"/>
          </w:tcPr>
          <w:p w:rsidR="00A020BD" w:rsidRPr="00A020BD" w:rsidRDefault="00A020BD" w:rsidP="00A020BD">
            <w:pPr>
              <w:jc w:val="center"/>
              <w:rPr>
                <w:rFonts w:asciiTheme="minorHAnsi" w:hAnsiTheme="minorHAnsi" w:cstheme="minorHAnsi"/>
                <w:sz w:val="20"/>
                <w:szCs w:val="20"/>
              </w:rPr>
            </w:pPr>
            <w:r w:rsidRPr="00A020BD">
              <w:rPr>
                <w:rFonts w:asciiTheme="minorHAnsi" w:hAnsiTheme="minorHAnsi" w:cstheme="minorHAnsi"/>
                <w:sz w:val="20"/>
                <w:szCs w:val="20"/>
              </w:rPr>
              <w:t>LONGITUD (m)</w:t>
            </w:r>
          </w:p>
        </w:tc>
      </w:tr>
      <w:tr w:rsidR="00A020BD" w:rsidTr="00A020BD">
        <w:tc>
          <w:tcPr>
            <w:tcW w:w="4414" w:type="dxa"/>
          </w:tcPr>
          <w:p w:rsidR="00A020BD" w:rsidRDefault="00A020BD" w:rsidP="0092718C">
            <w:pPr>
              <w:jc w:val="both"/>
              <w:rPr>
                <w:rFonts w:asciiTheme="minorHAnsi" w:hAnsiTheme="minorHAnsi" w:cstheme="minorHAnsi"/>
                <w:sz w:val="20"/>
                <w:szCs w:val="20"/>
              </w:rPr>
            </w:pPr>
            <w:r w:rsidRPr="00A020BD">
              <w:rPr>
                <w:rFonts w:asciiTheme="minorHAnsi" w:hAnsiTheme="minorHAnsi" w:cstheme="minorHAnsi"/>
                <w:sz w:val="20"/>
                <w:szCs w:val="20"/>
              </w:rPr>
              <w:t>PRUEBA HIDROSTATICA DE TUBERÍA ANC DN 3"</w:t>
            </w:r>
          </w:p>
        </w:tc>
        <w:tc>
          <w:tcPr>
            <w:tcW w:w="4414" w:type="dxa"/>
          </w:tcPr>
          <w:p w:rsidR="00A020BD" w:rsidRDefault="00A020BD" w:rsidP="00A020BD">
            <w:pPr>
              <w:jc w:val="center"/>
              <w:rPr>
                <w:rFonts w:asciiTheme="minorHAnsi" w:hAnsiTheme="minorHAnsi" w:cstheme="minorHAnsi"/>
                <w:sz w:val="20"/>
                <w:szCs w:val="20"/>
              </w:rPr>
            </w:pPr>
            <w:r>
              <w:rPr>
                <w:rFonts w:asciiTheme="minorHAnsi" w:hAnsiTheme="minorHAnsi" w:cstheme="minorHAnsi"/>
                <w:sz w:val="20"/>
                <w:szCs w:val="20"/>
              </w:rPr>
              <w:t>16.800</w:t>
            </w:r>
          </w:p>
        </w:tc>
      </w:tr>
      <w:tr w:rsidR="00737953" w:rsidTr="00A020BD">
        <w:tc>
          <w:tcPr>
            <w:tcW w:w="4414" w:type="dxa"/>
          </w:tcPr>
          <w:p w:rsidR="00737953" w:rsidRPr="00A020BD" w:rsidRDefault="00737953" w:rsidP="0092718C">
            <w:pPr>
              <w:jc w:val="both"/>
              <w:rPr>
                <w:rFonts w:asciiTheme="minorHAnsi" w:hAnsiTheme="minorHAnsi" w:cstheme="minorHAnsi"/>
                <w:sz w:val="20"/>
                <w:szCs w:val="20"/>
              </w:rPr>
            </w:pPr>
            <w:r>
              <w:rPr>
                <w:rFonts w:asciiTheme="minorHAnsi" w:hAnsiTheme="minorHAnsi" w:cstheme="minorHAnsi"/>
                <w:sz w:val="20"/>
                <w:szCs w:val="20"/>
              </w:rPr>
              <w:t>PRUEBA DE ESTANQUEIDAD RP ZANJA HONDA</w:t>
            </w:r>
          </w:p>
        </w:tc>
        <w:tc>
          <w:tcPr>
            <w:tcW w:w="4414" w:type="dxa"/>
          </w:tcPr>
          <w:p w:rsidR="00737953" w:rsidRDefault="00737953" w:rsidP="00A020BD">
            <w:pPr>
              <w:jc w:val="center"/>
              <w:rPr>
                <w:rFonts w:asciiTheme="minorHAnsi" w:hAnsiTheme="minorHAnsi" w:cstheme="minorHAnsi"/>
                <w:sz w:val="20"/>
                <w:szCs w:val="20"/>
              </w:rPr>
            </w:pPr>
            <w:r>
              <w:rPr>
                <w:rFonts w:asciiTheme="minorHAnsi" w:hAnsiTheme="minorHAnsi" w:cstheme="minorHAnsi"/>
                <w:sz w:val="20"/>
                <w:szCs w:val="20"/>
              </w:rPr>
              <w:t>3.552</w:t>
            </w:r>
          </w:p>
        </w:tc>
      </w:tr>
    </w:tbl>
    <w:p w:rsidR="0092718C" w:rsidRDefault="0092718C" w:rsidP="0092718C">
      <w:pPr>
        <w:jc w:val="both"/>
        <w:rPr>
          <w:rFonts w:asciiTheme="minorHAnsi" w:hAnsiTheme="minorHAnsi" w:cstheme="minorHAnsi"/>
          <w:sz w:val="20"/>
          <w:szCs w:val="20"/>
        </w:rPr>
      </w:pPr>
    </w:p>
    <w:p w:rsidR="00015D5D" w:rsidRDefault="00015D5D" w:rsidP="0092718C">
      <w:pPr>
        <w:jc w:val="both"/>
        <w:rPr>
          <w:rFonts w:asciiTheme="minorHAnsi" w:hAnsiTheme="minorHAnsi" w:cstheme="minorHAnsi"/>
          <w:sz w:val="20"/>
          <w:szCs w:val="20"/>
        </w:rPr>
      </w:pPr>
    </w:p>
    <w:p w:rsidR="00015D5D" w:rsidRDefault="00015D5D" w:rsidP="0092718C">
      <w:pPr>
        <w:jc w:val="both"/>
        <w:rPr>
          <w:rFonts w:asciiTheme="minorHAnsi" w:hAnsiTheme="minorHAnsi" w:cstheme="minorHAnsi"/>
          <w:sz w:val="20"/>
          <w:szCs w:val="20"/>
        </w:rPr>
      </w:pPr>
    </w:p>
    <w:p w:rsidR="00015D5D" w:rsidRDefault="00015D5D" w:rsidP="0092718C">
      <w:pPr>
        <w:jc w:val="both"/>
        <w:rPr>
          <w:rFonts w:asciiTheme="minorHAnsi" w:hAnsiTheme="minorHAnsi" w:cstheme="minorHAnsi"/>
          <w:sz w:val="20"/>
          <w:szCs w:val="20"/>
        </w:rPr>
      </w:pPr>
    </w:p>
    <w:p w:rsidR="005C1CA3" w:rsidRPr="005C1CA3" w:rsidRDefault="005C1CA3" w:rsidP="005C1CA3">
      <w:pPr>
        <w:jc w:val="both"/>
        <w:rPr>
          <w:rFonts w:asciiTheme="minorHAnsi" w:hAnsiTheme="minorHAnsi" w:cstheme="minorHAnsi"/>
          <w:sz w:val="20"/>
          <w:szCs w:val="20"/>
        </w:rPr>
      </w:pPr>
      <w:r w:rsidRPr="005C1CA3">
        <w:rPr>
          <w:rFonts w:asciiTheme="minorHAnsi" w:hAnsiTheme="minorHAnsi" w:cstheme="minorHAnsi"/>
          <w:sz w:val="20"/>
          <w:szCs w:val="20"/>
        </w:rPr>
        <w:t>A costo propio del contratista se debe realizar:</w:t>
      </w:r>
    </w:p>
    <w:p w:rsidR="005C1CA3" w:rsidRDefault="005C1CA3" w:rsidP="005C1CA3">
      <w:pPr>
        <w:jc w:val="both"/>
        <w:rPr>
          <w:rFonts w:asciiTheme="minorHAnsi" w:hAnsiTheme="minorHAnsi" w:cstheme="minorHAnsi"/>
          <w:sz w:val="20"/>
          <w:szCs w:val="20"/>
        </w:rPr>
      </w:pPr>
    </w:p>
    <w:p w:rsidR="005C1CA3" w:rsidRDefault="005C1CA3" w:rsidP="006F2A79">
      <w:pPr>
        <w:pStyle w:val="Prrafodelista"/>
        <w:numPr>
          <w:ilvl w:val="0"/>
          <w:numId w:val="39"/>
        </w:numPr>
        <w:jc w:val="both"/>
        <w:rPr>
          <w:rFonts w:asciiTheme="minorHAnsi" w:hAnsiTheme="minorHAnsi" w:cstheme="minorHAnsi"/>
          <w:sz w:val="20"/>
          <w:szCs w:val="20"/>
        </w:rPr>
      </w:pPr>
      <w:r w:rsidRPr="005C1CA3">
        <w:rPr>
          <w:rFonts w:asciiTheme="minorHAnsi" w:hAnsiTheme="minorHAnsi" w:cstheme="minorHAnsi"/>
          <w:sz w:val="20"/>
          <w:szCs w:val="20"/>
        </w:rPr>
        <w:t xml:space="preserve">Recertificación de red primaria existente que incluye </w:t>
      </w:r>
    </w:p>
    <w:p w:rsidR="00015D5D" w:rsidRPr="005C1CA3" w:rsidRDefault="00015D5D" w:rsidP="00015D5D">
      <w:pPr>
        <w:pStyle w:val="Prrafodelista"/>
        <w:ind w:left="720"/>
        <w:jc w:val="both"/>
        <w:rPr>
          <w:rFonts w:asciiTheme="minorHAnsi" w:hAnsiTheme="minorHAnsi" w:cstheme="minorHAnsi"/>
          <w:sz w:val="20"/>
          <w:szCs w:val="20"/>
        </w:rPr>
      </w:pPr>
    </w:p>
    <w:p w:rsidR="005C1CA3" w:rsidRPr="005C1CA3" w:rsidRDefault="005C1CA3" w:rsidP="006F2A79">
      <w:pPr>
        <w:pStyle w:val="Prrafodelista"/>
        <w:numPr>
          <w:ilvl w:val="1"/>
          <w:numId w:val="39"/>
        </w:numPr>
        <w:jc w:val="both"/>
        <w:rPr>
          <w:rFonts w:asciiTheme="minorHAnsi" w:hAnsiTheme="minorHAnsi" w:cstheme="minorHAnsi"/>
          <w:sz w:val="20"/>
          <w:szCs w:val="20"/>
        </w:rPr>
      </w:pPr>
      <w:r w:rsidRPr="005C1CA3">
        <w:rPr>
          <w:rFonts w:asciiTheme="minorHAnsi" w:hAnsiTheme="minorHAnsi" w:cstheme="minorHAnsi"/>
          <w:sz w:val="20"/>
          <w:szCs w:val="20"/>
        </w:rPr>
        <w:t>Prueba de estanqueidad de la red primaria existente</w:t>
      </w:r>
    </w:p>
    <w:p w:rsidR="005C1CA3" w:rsidRPr="005C1CA3" w:rsidRDefault="005C1CA3" w:rsidP="006F2A79">
      <w:pPr>
        <w:pStyle w:val="Prrafodelista"/>
        <w:numPr>
          <w:ilvl w:val="1"/>
          <w:numId w:val="39"/>
        </w:numPr>
        <w:jc w:val="both"/>
        <w:rPr>
          <w:rFonts w:asciiTheme="minorHAnsi" w:hAnsiTheme="minorHAnsi" w:cstheme="minorHAnsi"/>
          <w:sz w:val="20"/>
          <w:szCs w:val="20"/>
        </w:rPr>
      </w:pPr>
      <w:r w:rsidRPr="005C1CA3">
        <w:rPr>
          <w:rFonts w:asciiTheme="minorHAnsi" w:hAnsiTheme="minorHAnsi" w:cstheme="minorHAnsi"/>
          <w:sz w:val="20"/>
          <w:szCs w:val="20"/>
        </w:rPr>
        <w:t>Detección y Reparación de fugas, si corresponde</w:t>
      </w:r>
    </w:p>
    <w:p w:rsidR="005C1CA3" w:rsidRPr="005C1CA3" w:rsidRDefault="005C1CA3" w:rsidP="006F2A79">
      <w:pPr>
        <w:pStyle w:val="Prrafodelista"/>
        <w:numPr>
          <w:ilvl w:val="1"/>
          <w:numId w:val="39"/>
        </w:numPr>
        <w:jc w:val="both"/>
        <w:rPr>
          <w:rFonts w:asciiTheme="minorHAnsi" w:hAnsiTheme="minorHAnsi" w:cstheme="minorHAnsi"/>
          <w:sz w:val="20"/>
          <w:szCs w:val="20"/>
        </w:rPr>
      </w:pPr>
      <w:r w:rsidRPr="005C1CA3">
        <w:rPr>
          <w:rFonts w:asciiTheme="minorHAnsi" w:hAnsiTheme="minorHAnsi" w:cstheme="minorHAnsi"/>
          <w:sz w:val="20"/>
          <w:szCs w:val="20"/>
        </w:rPr>
        <w:t xml:space="preserve">Todas las obras civiles (excavación, corte, rotura, remoción y reposición de pisos existentes) necesarias para la detección y todas las obras mecánicas necesarias para la  reparación de fugas encontradas en la red existente, ya sea en el cuerpo de la tubería y/o uniones bridadas o roscadas </w:t>
      </w:r>
    </w:p>
    <w:p w:rsidR="005C1CA3" w:rsidRPr="005C1CA3" w:rsidRDefault="005C1CA3" w:rsidP="005C1CA3">
      <w:pPr>
        <w:jc w:val="both"/>
        <w:rPr>
          <w:rFonts w:asciiTheme="minorHAnsi" w:hAnsiTheme="minorHAnsi" w:cstheme="minorHAnsi"/>
          <w:sz w:val="20"/>
          <w:szCs w:val="20"/>
        </w:rPr>
      </w:pPr>
      <w:r w:rsidRPr="005C1CA3">
        <w:rPr>
          <w:rFonts w:asciiTheme="minorHAnsi" w:hAnsiTheme="minorHAnsi" w:cstheme="minorHAnsi"/>
          <w:sz w:val="20"/>
          <w:szCs w:val="20"/>
        </w:rPr>
        <w:t xml:space="preserve"> </w:t>
      </w:r>
    </w:p>
    <w:p w:rsidR="006D252D" w:rsidRDefault="005C1CA3" w:rsidP="0092718C">
      <w:pPr>
        <w:jc w:val="both"/>
        <w:rPr>
          <w:rFonts w:asciiTheme="minorHAnsi" w:hAnsiTheme="minorHAnsi" w:cstheme="minorHAnsi"/>
          <w:sz w:val="20"/>
          <w:szCs w:val="20"/>
        </w:rPr>
      </w:pPr>
      <w:r w:rsidRPr="005C1CA3">
        <w:rPr>
          <w:rFonts w:asciiTheme="minorHAnsi" w:hAnsiTheme="minorHAnsi" w:cstheme="minorHAnsi"/>
          <w:sz w:val="20"/>
          <w:szCs w:val="20"/>
        </w:rPr>
        <w:t>Este ítem incluye la reparación de fugas y RECERTIFICACIÓN de la Red Primaria existente de acuerdo procedimientos de establecidos de YPFB PRUEBAS DE ESTANQUEIDAD PARA HABILITACIÓN DE REDES PRIMARIAS (PP-2-DRG/UCNT-3) e instrucciones del Supervisor de Obra, las redes a recertifi</w:t>
      </w:r>
      <w:r>
        <w:rPr>
          <w:rFonts w:asciiTheme="minorHAnsi" w:hAnsiTheme="minorHAnsi" w:cstheme="minorHAnsi"/>
          <w:sz w:val="20"/>
          <w:szCs w:val="20"/>
        </w:rPr>
        <w:t xml:space="preserve">car se encuentra delimitados en el </w:t>
      </w:r>
      <w:r w:rsidR="006D252D">
        <w:rPr>
          <w:rFonts w:asciiTheme="minorHAnsi" w:hAnsiTheme="minorHAnsi" w:cstheme="minorHAnsi"/>
          <w:sz w:val="20"/>
          <w:szCs w:val="20"/>
        </w:rPr>
        <w:t>Anexo 4 Planos.</w:t>
      </w:r>
    </w:p>
    <w:p w:rsidR="005C1CA3" w:rsidRDefault="005C1CA3" w:rsidP="0092718C">
      <w:pPr>
        <w:jc w:val="both"/>
        <w:rPr>
          <w:rFonts w:asciiTheme="minorHAnsi" w:hAnsiTheme="minorHAnsi" w:cstheme="minorHAnsi"/>
          <w:sz w:val="20"/>
          <w:szCs w:val="20"/>
        </w:rPr>
      </w:pPr>
    </w:p>
    <w:p w:rsidR="005C1CA3" w:rsidRDefault="005C1CA3" w:rsidP="0092718C">
      <w:pPr>
        <w:jc w:val="both"/>
        <w:rPr>
          <w:rFonts w:asciiTheme="minorHAnsi" w:hAnsiTheme="minorHAnsi" w:cstheme="minorHAnsi"/>
          <w:sz w:val="20"/>
          <w:szCs w:val="20"/>
        </w:rPr>
      </w:pPr>
      <w:r w:rsidRPr="005C1CA3">
        <w:rPr>
          <w:rFonts w:asciiTheme="minorHAnsi" w:hAnsiTheme="minorHAnsi" w:cstheme="minorHAnsi"/>
          <w:sz w:val="20"/>
          <w:szCs w:val="20"/>
        </w:rPr>
        <w:t>Todos los trabajos de obras civiles y obras mecánicas necesarios o requeridos para lograr la recertificación de red primaria existente deben ser asumidos a costo propio de la empresa contratista.</w:t>
      </w:r>
    </w:p>
    <w:p w:rsidR="006D252D" w:rsidRPr="009A1CA5" w:rsidRDefault="006D252D" w:rsidP="0092718C">
      <w:pPr>
        <w:jc w:val="both"/>
        <w:rPr>
          <w:rFonts w:asciiTheme="minorHAnsi" w:hAnsiTheme="minorHAnsi" w:cstheme="minorHAnsi"/>
          <w:sz w:val="20"/>
          <w:szCs w:val="20"/>
        </w:rPr>
      </w:pPr>
    </w:p>
    <w:p w:rsidR="00F7595D" w:rsidRPr="009A1CA5" w:rsidRDefault="00F7595D" w:rsidP="006F2A79">
      <w:pPr>
        <w:pStyle w:val="Sangra3detindependiente"/>
        <w:numPr>
          <w:ilvl w:val="1"/>
          <w:numId w:val="48"/>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Cisterna</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F7595D" w:rsidRPr="009A1CA5" w:rsidRDefault="00F7595D" w:rsidP="00F7595D">
      <w:pPr>
        <w:ind w:left="426"/>
        <w:jc w:val="both"/>
        <w:rPr>
          <w:rFonts w:asciiTheme="minorHAnsi" w:hAnsiTheme="minorHAnsi"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El contratista también se debe considerar utilizar todas las herramientas, equipos y materiales menores necesarias para reali</w:t>
      </w:r>
      <w:r w:rsidR="005C1CA3">
        <w:rPr>
          <w:rFonts w:cstheme="minorHAnsi"/>
          <w:sz w:val="20"/>
          <w:szCs w:val="20"/>
        </w:rPr>
        <w:t>zar adecuadamente la actividad.</w:t>
      </w:r>
    </w:p>
    <w:p w:rsidR="005C1CA3" w:rsidRDefault="005C1CA3" w:rsidP="00F7595D">
      <w:pPr>
        <w:pStyle w:val="Sangra3detindependiente"/>
        <w:spacing w:after="0" w:line="240" w:lineRule="auto"/>
        <w:ind w:left="0"/>
        <w:jc w:val="both"/>
        <w:rPr>
          <w:rFonts w:cstheme="minorHAnsi"/>
          <w:sz w:val="20"/>
          <w:szCs w:val="20"/>
        </w:rPr>
      </w:pPr>
    </w:p>
    <w:p w:rsidR="005C1CA3" w:rsidRDefault="005C1CA3" w:rsidP="00F7595D">
      <w:pPr>
        <w:pStyle w:val="Sangra3detindependiente"/>
        <w:spacing w:after="0" w:line="240" w:lineRule="auto"/>
        <w:ind w:left="0"/>
        <w:jc w:val="both"/>
        <w:rPr>
          <w:rFonts w:cstheme="minorHAnsi"/>
          <w:sz w:val="20"/>
          <w:szCs w:val="20"/>
        </w:rPr>
      </w:pPr>
      <w:r w:rsidRPr="005C1CA3">
        <w:rPr>
          <w:rFonts w:cstheme="minorHAnsi"/>
          <w:sz w:val="20"/>
          <w:szCs w:val="20"/>
        </w:rPr>
        <w:t>Para la recertificación de redes existentes, la empresa contratista deberá cubrir a costo propio, todas las empaquetaduras, bridas, material sellante para ensamblar uniones roscadas, bulones de bridas y otros accesorios que requieran ser reemplazados para reparar las fugas que sean detectadas durante la prueba de estanqueidad, así como todos los materiales, herramientas e insumos necesarios para su detección y reparación.</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5C1CA3" w:rsidRDefault="005C1CA3" w:rsidP="00F7595D">
      <w:pPr>
        <w:pStyle w:val="Sangra3detindependiente"/>
        <w:spacing w:after="0" w:line="240" w:lineRule="auto"/>
        <w:ind w:left="0"/>
        <w:jc w:val="both"/>
        <w:rPr>
          <w:rFonts w:cstheme="minorHAnsi"/>
          <w:sz w:val="20"/>
          <w:szCs w:val="20"/>
        </w:rPr>
      </w:pPr>
    </w:p>
    <w:p w:rsidR="00F7595D" w:rsidRPr="009A1CA5" w:rsidRDefault="00F7595D" w:rsidP="006F2A79">
      <w:pPr>
        <w:pStyle w:val="Sangra3detindependiente"/>
        <w:numPr>
          <w:ilvl w:val="1"/>
          <w:numId w:val="48"/>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8C7A85" w:rsidRPr="009A1CA5" w:rsidRDefault="008C7A85" w:rsidP="00F7595D">
      <w:pPr>
        <w:pStyle w:val="Sangra3detindependiente"/>
        <w:spacing w:after="0" w:line="240" w:lineRule="auto"/>
        <w:ind w:left="0"/>
        <w:jc w:val="both"/>
        <w:rPr>
          <w:rFonts w:cstheme="minorHAnsi"/>
          <w:sz w:val="20"/>
          <w:szCs w:val="20"/>
        </w:rPr>
      </w:pP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Procedimiento específico para los trabajos.</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Análisis físico químico del agua a utilizar</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Memoria de cálculo para cada sección:</w:t>
      </w:r>
    </w:p>
    <w:p w:rsidR="00F7595D" w:rsidRPr="009A1CA5" w:rsidRDefault="00F7595D" w:rsidP="00F7595D">
      <w:pPr>
        <w:pStyle w:val="Sangra3detindependiente"/>
        <w:spacing w:after="0" w:line="240" w:lineRule="auto"/>
        <w:ind w:left="78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polly pigs de media o alta densidad y polly pigs de media o alta densidad con cepillos incorporados.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con cepillos y sin cepillos a utilizar será una vez logrado la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F7595D" w:rsidRPr="009A1CA5" w:rsidRDefault="00F7595D" w:rsidP="00F7595D">
      <w:pPr>
        <w:pStyle w:val="Sangra3detindependiente"/>
        <w:spacing w:after="0" w:line="240" w:lineRule="auto"/>
        <w:ind w:left="426"/>
        <w:jc w:val="center"/>
        <w:rPr>
          <w:rFonts w:cstheme="minorHAnsi"/>
          <w:sz w:val="20"/>
          <w:szCs w:val="20"/>
        </w:rPr>
      </w:pPr>
      <w:r w:rsidRPr="009A1CA5">
        <w:rPr>
          <w:rFonts w:cstheme="minorHAnsi"/>
          <w:sz w:val="20"/>
          <w:szCs w:val="20"/>
        </w:rPr>
        <w:t>Dp = DE - 2e (1+K) - 0,025 DE - 0,250”</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Dp = diámetro de la platina (pulg.)</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(pulg.)</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e = espesor nominal de la pared del tubo (pulg.)</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81062E6" wp14:editId="37AEDEA8">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Aquellos puntos que produzcan aplastamiento a la platina deben ser reemplazados, una vez reemplazado, se debe volver a pasar la platina calibradora.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Provisión y llenado de agua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cloruros y sulfatos &lt; 10 mg/Lts. / PH Neutro.</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Solidos &lt; 30 mg/Lts.</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Tiene que estar exentas de aceites y grasas.</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oxigeno &gt; 5 mg/Lts.</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Ausencia de microorganismos.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se llene la línea se debería dejar circular agua hasta que salga limpia y sin aire, para luego realizar la estabilización térmica.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AA0A959" wp14:editId="108D9EC4">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0"/>
        <w:jc w:val="both"/>
        <w:rPr>
          <w:rFonts w:cstheme="minorHAnsi"/>
          <w:b/>
          <w:sz w:val="20"/>
          <w:szCs w:val="20"/>
        </w:rPr>
      </w:pPr>
    </w:p>
    <w:p w:rsidR="00704DBE" w:rsidRDefault="00704DBE" w:rsidP="00F7595D">
      <w:pPr>
        <w:pStyle w:val="Sangra3detindependiente"/>
        <w:spacing w:after="0" w:line="240" w:lineRule="auto"/>
        <w:ind w:left="0"/>
        <w:jc w:val="both"/>
        <w:rPr>
          <w:rFonts w:cstheme="minorHAnsi"/>
          <w:b/>
          <w:sz w:val="20"/>
          <w:szCs w:val="20"/>
        </w:rPr>
      </w:pPr>
    </w:p>
    <w:p w:rsidR="00704DBE" w:rsidRDefault="00704DBE"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lastRenderedPageBreak/>
        <w:t xml:space="preserve">Prueba Hidrostática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F7595D" w:rsidRPr="009A1CA5" w:rsidRDefault="00F7595D" w:rsidP="001131E2">
      <w:pPr>
        <w:pStyle w:val="Sangra3detindependiente"/>
        <w:numPr>
          <w:ilvl w:val="0"/>
          <w:numId w:val="31"/>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rsidR="00F7595D" w:rsidRPr="009A1CA5" w:rsidRDefault="00F7595D" w:rsidP="001131E2">
      <w:pPr>
        <w:pStyle w:val="Sangra3detindependiente"/>
        <w:numPr>
          <w:ilvl w:val="0"/>
          <w:numId w:val="31"/>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rsidR="005C1CA3" w:rsidRPr="009A1CA5" w:rsidRDefault="005C1CA3" w:rsidP="00F7595D">
      <w:pPr>
        <w:pStyle w:val="Sangra3detindependiente"/>
        <w:spacing w:after="0" w:line="240" w:lineRule="auto"/>
        <w:ind w:left="0"/>
        <w:jc w:val="both"/>
        <w:rPr>
          <w:rFonts w:cstheme="minorHAnsi"/>
          <w:sz w:val="20"/>
          <w:szCs w:val="20"/>
        </w:rPr>
      </w:pP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noProof/>
          <w:sz w:val="20"/>
          <w:szCs w:val="20"/>
          <w:lang w:val="es-BO" w:eastAsia="es-BO"/>
        </w:rPr>
        <w:lastRenderedPageBreak/>
        <w:drawing>
          <wp:anchor distT="0" distB="0" distL="114300" distR="114300" simplePos="0" relativeHeight="251659264" behindDoc="0" locked="0" layoutInCell="1" allowOverlap="1" wp14:anchorId="24107A1B" wp14:editId="27291A6D">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Una vez terminadas las tareas antes descritas, se reiniciarán todas Ias actividades de la prueba antes citadas.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8C7A85" w:rsidRDefault="008C7A85" w:rsidP="00F7595D">
      <w:pPr>
        <w:pStyle w:val="Sangra3detindependiente"/>
        <w:spacing w:after="0" w:line="240" w:lineRule="auto"/>
        <w:ind w:left="426"/>
        <w:jc w:val="both"/>
        <w:rPr>
          <w:rFonts w:cstheme="minorHAnsi"/>
          <w:sz w:val="20"/>
          <w:szCs w:val="20"/>
        </w:rPr>
      </w:pPr>
    </w:p>
    <w:p w:rsidR="005C1CA3" w:rsidRPr="009A1CA5" w:rsidRDefault="005C1CA3"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lastRenderedPageBreak/>
        <w:t>Vaciado y disposición final del agua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 tramo quede en condiciones para comenzar el secado final a satisfacción de la inspección de obra.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Para realizar el secado de tuberías se debe utilizar polly pigs de media o alta densidad.</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a utilizar estará en función de una vez logrado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Default="00F7595D" w:rsidP="00704DBE">
      <w:pPr>
        <w:pStyle w:val="Sangra3detindependiente"/>
        <w:spacing w:after="0" w:line="240" w:lineRule="auto"/>
        <w:ind w:left="0"/>
        <w:jc w:val="both"/>
        <w:rPr>
          <w:rFonts w:cstheme="minorHAnsi"/>
          <w:sz w:val="20"/>
          <w:szCs w:val="20"/>
        </w:rPr>
      </w:pPr>
      <w:r w:rsidRPr="009A1CA5">
        <w:rPr>
          <w:rFonts w:cstheme="minorHAnsi"/>
          <w:sz w:val="20"/>
          <w:szCs w:val="20"/>
        </w:rPr>
        <w:t>Se dará por terminado el secado cuando se evidencia que la tubería está completamente seca o a criterio del supervisor de obra quien puede realizar las pruebas que requiera para veri</w:t>
      </w:r>
      <w:r w:rsidR="00704DBE">
        <w:rPr>
          <w:rFonts w:cstheme="minorHAnsi"/>
          <w:sz w:val="20"/>
          <w:szCs w:val="20"/>
        </w:rPr>
        <w:t xml:space="preserve">ficar el secado de la tubería. </w:t>
      </w:r>
    </w:p>
    <w:p w:rsidR="00704DBE" w:rsidRDefault="00704DBE" w:rsidP="00704DBE">
      <w:pPr>
        <w:pStyle w:val="Sangra3detindependiente"/>
        <w:spacing w:after="0" w:line="240" w:lineRule="auto"/>
        <w:ind w:left="0"/>
        <w:jc w:val="both"/>
        <w:rPr>
          <w:rFonts w:cstheme="minorHAnsi"/>
          <w:sz w:val="20"/>
          <w:szCs w:val="20"/>
        </w:rPr>
      </w:pPr>
    </w:p>
    <w:p w:rsidR="00704DBE" w:rsidRPr="00704DBE" w:rsidRDefault="00704DBE" w:rsidP="00704DBE">
      <w:pPr>
        <w:pStyle w:val="Norma"/>
        <w:spacing w:after="0" w:line="240" w:lineRule="auto"/>
        <w:jc w:val="both"/>
        <w:rPr>
          <w:rFonts w:asciiTheme="minorHAnsi" w:eastAsia="Arial Unicode MS" w:hAnsiTheme="minorHAnsi" w:cstheme="minorHAnsi"/>
          <w:b/>
          <w:sz w:val="20"/>
          <w:szCs w:val="20"/>
          <w:lang w:val="es-BO" w:eastAsia="es-BO"/>
        </w:rPr>
      </w:pPr>
      <w:r w:rsidRPr="00704DBE">
        <w:rPr>
          <w:rFonts w:asciiTheme="minorHAnsi" w:eastAsia="Arial Unicode MS" w:hAnsiTheme="minorHAnsi" w:cstheme="minorHAnsi"/>
          <w:b/>
          <w:sz w:val="20"/>
          <w:szCs w:val="20"/>
          <w:lang w:val="es-BO" w:eastAsia="es-BO"/>
        </w:rPr>
        <w:t>Prueba de Estanqueidad en redes existentes</w:t>
      </w:r>
    </w:p>
    <w:p w:rsidR="00704DBE" w:rsidRPr="00704DBE"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Pr="00704DBE" w:rsidRDefault="00704DBE" w:rsidP="00704DBE">
      <w:pPr>
        <w:jc w:val="both"/>
        <w:rPr>
          <w:rFonts w:asciiTheme="minorHAnsi" w:hAnsiTheme="minorHAnsi" w:cstheme="minorHAnsi"/>
          <w:sz w:val="20"/>
          <w:szCs w:val="20"/>
        </w:rPr>
      </w:pPr>
      <w:r w:rsidRPr="00704DBE">
        <w:rPr>
          <w:rFonts w:asciiTheme="minorHAnsi" w:hAnsiTheme="minorHAnsi" w:cstheme="minorHAnsi"/>
          <w:sz w:val="20"/>
          <w:szCs w:val="20"/>
        </w:rPr>
        <w:t>La prueba de estanqueidad para la RECERTIFICACIÓN de la Red Primaria Zanja Honda deberá realizarse de acuerdo procedimientos de establecidos de YPFB PRUEBAS DE ESTANQUEIDAD PARA HABILITACIÓN DE REDES PRIMARIAS (PP-2-DRG/UCNT-3) e instrucciones del Supervisor de Obra.</w:t>
      </w:r>
    </w:p>
    <w:p w:rsidR="00704DBE" w:rsidRPr="00704DBE" w:rsidRDefault="00704DBE" w:rsidP="00704DBE">
      <w:pPr>
        <w:jc w:val="both"/>
        <w:rPr>
          <w:rFonts w:asciiTheme="minorHAnsi" w:hAnsiTheme="minorHAnsi" w:cstheme="minorHAnsi"/>
          <w:sz w:val="20"/>
          <w:szCs w:val="20"/>
        </w:rPr>
      </w:pPr>
    </w:p>
    <w:p w:rsidR="00704DBE" w:rsidRPr="00704DBE" w:rsidRDefault="00704DBE" w:rsidP="00704DBE">
      <w:pPr>
        <w:pStyle w:val="Sangra2detindependiente"/>
        <w:spacing w:line="276" w:lineRule="auto"/>
        <w:ind w:left="0"/>
        <w:jc w:val="both"/>
        <w:rPr>
          <w:rFonts w:cstheme="minorHAnsi"/>
          <w:sz w:val="20"/>
          <w:szCs w:val="20"/>
        </w:rPr>
      </w:pPr>
      <w:r w:rsidRPr="00704DBE">
        <w:rPr>
          <w:rFonts w:cstheme="minorHAnsi"/>
          <w:sz w:val="20"/>
          <w:szCs w:val="20"/>
        </w:rPr>
        <w:t>La prueba de estanqueidad y todas las obras civiles (</w:t>
      </w:r>
      <w:r w:rsidRPr="00704DBE">
        <w:rPr>
          <w:rFonts w:eastAsia="Arial Unicode MS" w:cstheme="minorHAnsi"/>
          <w:sz w:val="20"/>
          <w:szCs w:val="20"/>
          <w:lang w:val="es-BO" w:eastAsia="es-BO"/>
        </w:rPr>
        <w:t xml:space="preserve">excavación, corte, rotura, remoción y reposición de coberturas existentes y otros) </w:t>
      </w:r>
      <w:r w:rsidRPr="00704DBE">
        <w:rPr>
          <w:rFonts w:cstheme="minorHAnsi"/>
          <w:sz w:val="20"/>
          <w:szCs w:val="20"/>
        </w:rPr>
        <w:t>para la detección y reparación de fugas, así como todas las actividades necesarias para la RECERTIFICACIÓN de la red primaria existente correrán por cuenta de la CONTRATISTA.</w:t>
      </w:r>
    </w:p>
    <w:p w:rsidR="00704DBE" w:rsidRPr="00704DBE" w:rsidRDefault="00704DBE" w:rsidP="006F2A79">
      <w:pPr>
        <w:pStyle w:val="Norma"/>
        <w:numPr>
          <w:ilvl w:val="0"/>
          <w:numId w:val="44"/>
        </w:numPr>
        <w:spacing w:after="0" w:line="240" w:lineRule="auto"/>
        <w:jc w:val="both"/>
        <w:rPr>
          <w:rFonts w:asciiTheme="minorHAnsi" w:eastAsia="Arial Unicode MS" w:hAnsiTheme="minorHAnsi" w:cstheme="minorHAnsi"/>
          <w:b/>
          <w:sz w:val="20"/>
          <w:szCs w:val="20"/>
          <w:lang w:val="es-BO" w:eastAsia="es-BO"/>
        </w:rPr>
      </w:pPr>
      <w:r w:rsidRPr="00704DBE">
        <w:rPr>
          <w:rFonts w:asciiTheme="minorHAnsi" w:eastAsia="Arial Unicode MS" w:hAnsiTheme="minorHAnsi" w:cstheme="minorHAnsi"/>
          <w:b/>
          <w:sz w:val="20"/>
          <w:szCs w:val="20"/>
          <w:lang w:val="es-BO" w:eastAsia="es-BO"/>
        </w:rPr>
        <w:t>Datos de la Prueba:</w:t>
      </w:r>
    </w:p>
    <w:p w:rsidR="00704DBE" w:rsidRPr="00704DBE"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Pr="00704DBE" w:rsidRDefault="00704DBE" w:rsidP="00704DBE">
      <w:pPr>
        <w:pStyle w:val="Norma"/>
        <w:spacing w:after="0" w:line="240" w:lineRule="auto"/>
        <w:ind w:firstLine="360"/>
        <w:jc w:val="both"/>
        <w:rPr>
          <w:rFonts w:asciiTheme="minorHAnsi" w:eastAsia="Arial Unicode MS" w:hAnsiTheme="minorHAnsi" w:cstheme="minorHAnsi"/>
          <w:sz w:val="20"/>
          <w:szCs w:val="20"/>
          <w:lang w:val="es-BO" w:eastAsia="es-BO"/>
        </w:rPr>
      </w:pPr>
      <w:r w:rsidRPr="00704DBE">
        <w:rPr>
          <w:rFonts w:asciiTheme="minorHAnsi" w:eastAsia="Arial Unicode MS" w:hAnsiTheme="minorHAnsi" w:cstheme="minorHAnsi"/>
          <w:b/>
          <w:sz w:val="20"/>
          <w:szCs w:val="20"/>
          <w:lang w:val="es-BO" w:eastAsia="es-BO"/>
        </w:rPr>
        <w:t xml:space="preserve">Presión de prueba: </w:t>
      </w:r>
      <w:r w:rsidRPr="00704DBE">
        <w:rPr>
          <w:rFonts w:asciiTheme="minorHAnsi" w:eastAsia="Arial Unicode MS" w:hAnsiTheme="minorHAnsi" w:cstheme="minorHAnsi"/>
          <w:sz w:val="20"/>
          <w:szCs w:val="20"/>
          <w:lang w:val="es-BO" w:eastAsia="es-BO"/>
        </w:rPr>
        <w:t>90 psig</w:t>
      </w:r>
      <w:r w:rsidRPr="00704DBE">
        <w:rPr>
          <w:rFonts w:asciiTheme="minorHAnsi" w:eastAsia="Arial Unicode MS" w:hAnsiTheme="minorHAnsi" w:cstheme="minorHAnsi"/>
          <w:b/>
          <w:sz w:val="20"/>
          <w:szCs w:val="20"/>
          <w:lang w:val="es-BO" w:eastAsia="es-BO"/>
        </w:rPr>
        <w:t xml:space="preserve"> </w:t>
      </w:r>
    </w:p>
    <w:p w:rsidR="00704DBE" w:rsidRDefault="00704DBE" w:rsidP="00704DBE">
      <w:pPr>
        <w:pStyle w:val="Norma"/>
        <w:spacing w:after="0" w:line="240" w:lineRule="auto"/>
        <w:ind w:firstLine="360"/>
        <w:jc w:val="both"/>
        <w:rPr>
          <w:rFonts w:asciiTheme="minorHAnsi" w:eastAsia="Arial Unicode MS" w:hAnsiTheme="minorHAnsi" w:cstheme="minorHAnsi"/>
          <w:sz w:val="20"/>
          <w:szCs w:val="20"/>
          <w:lang w:val="es-BO" w:eastAsia="es-BO"/>
        </w:rPr>
      </w:pPr>
      <w:r w:rsidRPr="00704DBE">
        <w:rPr>
          <w:rFonts w:asciiTheme="minorHAnsi" w:eastAsia="Arial Unicode MS" w:hAnsiTheme="minorHAnsi" w:cstheme="minorHAnsi"/>
          <w:b/>
          <w:sz w:val="20"/>
          <w:szCs w:val="20"/>
          <w:lang w:val="es-BO" w:eastAsia="es-BO"/>
        </w:rPr>
        <w:t xml:space="preserve">Temperatura del medio ambiente: </w:t>
      </w:r>
      <w:r w:rsidRPr="00704DBE">
        <w:rPr>
          <w:rFonts w:asciiTheme="minorHAnsi" w:eastAsia="Arial Unicode MS" w:hAnsiTheme="minorHAnsi" w:cstheme="minorHAnsi"/>
          <w:sz w:val="20"/>
          <w:szCs w:val="20"/>
          <w:lang w:val="es-BO" w:eastAsia="es-BO"/>
        </w:rPr>
        <w:t>A ser registrada en paralelo a la presión, esto con fines predictivos</w:t>
      </w:r>
    </w:p>
    <w:p w:rsidR="00704DBE" w:rsidRPr="00704DBE" w:rsidRDefault="00704DBE" w:rsidP="00704DBE">
      <w:pPr>
        <w:pStyle w:val="Norma"/>
        <w:spacing w:after="0" w:line="240" w:lineRule="auto"/>
        <w:ind w:firstLine="360"/>
        <w:jc w:val="both"/>
        <w:rPr>
          <w:rFonts w:asciiTheme="minorHAnsi" w:eastAsia="Arial Unicode MS" w:hAnsiTheme="minorHAnsi" w:cstheme="minorHAnsi"/>
          <w:sz w:val="20"/>
          <w:szCs w:val="20"/>
          <w:lang w:val="es-BO" w:eastAsia="es-BO"/>
        </w:rPr>
      </w:pPr>
      <w:r w:rsidRPr="00704DBE">
        <w:rPr>
          <w:rFonts w:asciiTheme="minorHAnsi" w:eastAsia="Arial Unicode MS" w:hAnsiTheme="minorHAnsi" w:cstheme="minorHAnsi"/>
          <w:b/>
          <w:sz w:val="20"/>
          <w:szCs w:val="20"/>
          <w:lang w:val="es-BO" w:eastAsia="es-BO"/>
        </w:rPr>
        <w:t xml:space="preserve">Tiempo: </w:t>
      </w:r>
      <w:r w:rsidRPr="00704DBE">
        <w:rPr>
          <w:rFonts w:asciiTheme="minorHAnsi" w:eastAsia="Arial Unicode MS" w:hAnsiTheme="minorHAnsi" w:cstheme="minorHAnsi"/>
          <w:sz w:val="20"/>
          <w:szCs w:val="20"/>
          <w:lang w:val="es-BO" w:eastAsia="es-BO"/>
        </w:rPr>
        <w:t>24 horas</w:t>
      </w: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Pr="00704DBE" w:rsidRDefault="00704DBE" w:rsidP="00704DBE">
      <w:pPr>
        <w:pStyle w:val="Norma"/>
        <w:spacing w:after="0" w:line="240" w:lineRule="auto"/>
        <w:ind w:left="360"/>
        <w:jc w:val="both"/>
        <w:rPr>
          <w:rFonts w:asciiTheme="minorHAnsi" w:eastAsia="Arial Unicode MS" w:hAnsiTheme="minorHAnsi" w:cstheme="minorHAnsi"/>
          <w:sz w:val="20"/>
          <w:szCs w:val="20"/>
          <w:lang w:val="es-BO" w:eastAsia="es-BO"/>
        </w:rPr>
      </w:pPr>
      <w:r w:rsidRPr="00704DBE">
        <w:rPr>
          <w:rFonts w:asciiTheme="minorHAnsi" w:eastAsia="Arial Unicode MS" w:hAnsiTheme="minorHAnsi" w:cstheme="minorHAnsi"/>
          <w:sz w:val="20"/>
          <w:szCs w:val="20"/>
          <w:lang w:val="es-BO" w:eastAsia="es-BO"/>
        </w:rPr>
        <w:lastRenderedPageBreak/>
        <w:t xml:space="preserve">La prueba de hermeticidad deberá realizarse en tres etapas, como se puede apreciar en el siguiente diagrama de presurización. </w:t>
      </w: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center"/>
        <w:rPr>
          <w:rFonts w:asciiTheme="minorHAnsi" w:eastAsia="Arial Unicode MS" w:hAnsiTheme="minorHAnsi" w:cstheme="minorHAnsi"/>
          <w:sz w:val="20"/>
          <w:szCs w:val="20"/>
          <w:highlight w:val="yellow"/>
          <w:lang w:val="es-BO" w:eastAsia="es-BO"/>
        </w:rPr>
      </w:pPr>
      <w:r>
        <w:rPr>
          <w:noProof/>
          <w:lang w:val="es-BO" w:eastAsia="es-BO"/>
        </w:rPr>
        <w:drawing>
          <wp:inline distT="0" distB="0" distL="0" distR="0">
            <wp:extent cx="5753100" cy="3867150"/>
            <wp:effectExtent l="19050" t="19050" r="19050" b="190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3">
                      <a:extLst>
                        <a:ext uri="{28A0092B-C50C-407E-A947-70E740481C1C}">
                          <a14:useLocalDpi xmlns:a14="http://schemas.microsoft.com/office/drawing/2010/main" val="0"/>
                        </a:ext>
                      </a:extLst>
                    </a:blip>
                    <a:srcRect l="22137" t="21033" r="15343" b="26495"/>
                    <a:stretch>
                      <a:fillRect/>
                    </a:stretch>
                  </pic:blipFill>
                  <pic:spPr bwMode="auto">
                    <a:xfrm>
                      <a:off x="0" y="0"/>
                      <a:ext cx="5753100" cy="3867150"/>
                    </a:xfrm>
                    <a:prstGeom prst="rect">
                      <a:avLst/>
                    </a:prstGeom>
                    <a:noFill/>
                    <a:ln>
                      <a:solidFill>
                        <a:schemeClr val="tx1"/>
                      </a:solidFill>
                    </a:ln>
                  </pic:spPr>
                </pic:pic>
              </a:graphicData>
            </a:graphic>
          </wp:inline>
        </w:drawing>
      </w: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Pr="00254316" w:rsidRDefault="00704DBE" w:rsidP="006F2A79">
      <w:pPr>
        <w:pStyle w:val="Norma"/>
        <w:numPr>
          <w:ilvl w:val="0"/>
          <w:numId w:val="44"/>
        </w:numPr>
        <w:spacing w:after="0" w:line="240" w:lineRule="auto"/>
        <w:jc w:val="both"/>
        <w:rPr>
          <w:rFonts w:asciiTheme="minorHAnsi" w:eastAsia="Arial Unicode MS" w:hAnsiTheme="minorHAnsi" w:cstheme="minorHAnsi"/>
          <w:b/>
          <w:sz w:val="20"/>
          <w:szCs w:val="20"/>
          <w:lang w:val="es-BO" w:eastAsia="es-BO"/>
        </w:rPr>
      </w:pPr>
      <w:r w:rsidRPr="00254316">
        <w:rPr>
          <w:rFonts w:asciiTheme="minorHAnsi" w:eastAsia="Arial Unicode MS" w:hAnsiTheme="minorHAnsi" w:cstheme="minorHAnsi"/>
          <w:b/>
          <w:sz w:val="20"/>
          <w:szCs w:val="20"/>
          <w:lang w:val="es-BO" w:eastAsia="es-BO"/>
        </w:rPr>
        <w:t>Primera Etapa</w:t>
      </w:r>
    </w:p>
    <w:p w:rsidR="00704DBE" w:rsidRPr="00254316"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Pr="00254316" w:rsidRDefault="00704DBE" w:rsidP="006F2A79">
      <w:pPr>
        <w:pStyle w:val="Norma"/>
        <w:numPr>
          <w:ilvl w:val="0"/>
          <w:numId w:val="40"/>
        </w:numPr>
        <w:spacing w:after="0" w:line="240" w:lineRule="auto"/>
        <w:jc w:val="both"/>
        <w:rPr>
          <w:rFonts w:asciiTheme="minorHAnsi" w:eastAsia="Arial Unicode MS" w:hAnsiTheme="minorHAnsi" w:cstheme="minorHAnsi"/>
          <w:sz w:val="20"/>
          <w:szCs w:val="20"/>
          <w:lang w:val="es-BO" w:eastAsia="es-BO"/>
        </w:rPr>
      </w:pPr>
      <w:r w:rsidRPr="00254316">
        <w:rPr>
          <w:rFonts w:asciiTheme="minorHAnsi" w:eastAsia="Arial Unicode MS" w:hAnsiTheme="minorHAnsi" w:cstheme="minorHAnsi"/>
          <w:sz w:val="20"/>
          <w:szCs w:val="20"/>
          <w:lang w:val="es-BO" w:eastAsia="es-BO"/>
        </w:rPr>
        <w:t>La sección deberá presurizarse hasta 50 psig de presión, medido en el cabezal de prueba</w:t>
      </w:r>
    </w:p>
    <w:p w:rsidR="00704DBE" w:rsidRPr="00254316" w:rsidRDefault="00704DBE" w:rsidP="006F2A79">
      <w:pPr>
        <w:pStyle w:val="Norma"/>
        <w:numPr>
          <w:ilvl w:val="0"/>
          <w:numId w:val="40"/>
        </w:numPr>
        <w:spacing w:after="0" w:line="240" w:lineRule="auto"/>
        <w:jc w:val="both"/>
        <w:rPr>
          <w:rFonts w:asciiTheme="minorHAnsi" w:eastAsia="Arial Unicode MS" w:hAnsiTheme="minorHAnsi" w:cstheme="minorHAnsi"/>
          <w:sz w:val="20"/>
          <w:szCs w:val="20"/>
          <w:lang w:val="es-BO" w:eastAsia="es-BO"/>
        </w:rPr>
      </w:pPr>
      <w:r w:rsidRPr="00254316">
        <w:rPr>
          <w:rFonts w:asciiTheme="minorHAnsi" w:eastAsia="Arial Unicode MS" w:hAnsiTheme="minorHAnsi" w:cstheme="minorHAnsi"/>
          <w:sz w:val="20"/>
          <w:szCs w:val="20"/>
          <w:lang w:val="es-BO" w:eastAsia="es-BO"/>
        </w:rPr>
        <w:t>Se deberá estabilizar la presión por el lapso de una hora</w:t>
      </w:r>
    </w:p>
    <w:p w:rsidR="00704DBE" w:rsidRPr="00254316" w:rsidRDefault="00704DBE" w:rsidP="006F2A79">
      <w:pPr>
        <w:pStyle w:val="Norma"/>
        <w:numPr>
          <w:ilvl w:val="0"/>
          <w:numId w:val="40"/>
        </w:numPr>
        <w:spacing w:after="0" w:line="240" w:lineRule="auto"/>
        <w:jc w:val="both"/>
        <w:rPr>
          <w:rFonts w:asciiTheme="minorHAnsi" w:eastAsia="Arial Unicode MS" w:hAnsiTheme="minorHAnsi" w:cstheme="minorHAnsi"/>
          <w:sz w:val="20"/>
          <w:szCs w:val="20"/>
          <w:lang w:val="es-BO" w:eastAsia="es-BO"/>
        </w:rPr>
      </w:pPr>
      <w:r w:rsidRPr="00254316">
        <w:rPr>
          <w:rFonts w:asciiTheme="minorHAnsi" w:eastAsia="Arial Unicode MS" w:hAnsiTheme="minorHAnsi" w:cstheme="minorHAnsi"/>
          <w:sz w:val="20"/>
          <w:szCs w:val="20"/>
          <w:lang w:val="es-BO" w:eastAsia="es-BO"/>
        </w:rPr>
        <w:t>Durante el tiempo de estabilización, la Contratista deberá verificar fugas en uniones bridadas, roscadas y a presión, mediante el ensayo por burbujeo con agua jabonosa, de accesorios instalados dentro de las cámaras e instalaciones superficiales</w:t>
      </w:r>
    </w:p>
    <w:p w:rsidR="00704DBE" w:rsidRPr="00254316" w:rsidRDefault="00704DBE" w:rsidP="006F2A79">
      <w:pPr>
        <w:pStyle w:val="Norma"/>
        <w:numPr>
          <w:ilvl w:val="0"/>
          <w:numId w:val="40"/>
        </w:numPr>
        <w:spacing w:after="0" w:line="240" w:lineRule="auto"/>
        <w:jc w:val="both"/>
        <w:rPr>
          <w:rFonts w:asciiTheme="minorHAnsi" w:eastAsia="Arial Unicode MS" w:hAnsiTheme="minorHAnsi" w:cstheme="minorHAnsi"/>
          <w:sz w:val="20"/>
          <w:szCs w:val="20"/>
          <w:lang w:val="es-BO" w:eastAsia="es-BO"/>
        </w:rPr>
      </w:pPr>
      <w:r w:rsidRPr="00254316">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04DBE" w:rsidRDefault="00704DBE" w:rsidP="006F2A79">
      <w:pPr>
        <w:pStyle w:val="Norma"/>
        <w:numPr>
          <w:ilvl w:val="0"/>
          <w:numId w:val="40"/>
        </w:numPr>
        <w:spacing w:after="0" w:line="240" w:lineRule="auto"/>
        <w:jc w:val="both"/>
        <w:rPr>
          <w:rFonts w:asciiTheme="minorHAnsi" w:eastAsia="Arial Unicode MS" w:hAnsiTheme="minorHAnsi" w:cstheme="minorHAnsi"/>
          <w:sz w:val="20"/>
          <w:szCs w:val="20"/>
          <w:lang w:val="es-BO" w:eastAsia="es-BO"/>
        </w:rPr>
      </w:pPr>
      <w:r w:rsidRPr="00254316">
        <w:rPr>
          <w:rFonts w:asciiTheme="minorHAnsi" w:eastAsia="Arial Unicode MS" w:hAnsiTheme="minorHAnsi" w:cstheme="minorHAnsi"/>
          <w:sz w:val="20"/>
          <w:szCs w:val="20"/>
          <w:lang w:val="es-BO" w:eastAsia="es-BO"/>
        </w:rPr>
        <w:t>Se deberá registrar la presión en el cabezal en periodos de quince (15) minutos según requerimiento del Registro RG-005-A-DRG/UCNT, que será denominada etapa de estabilización a 50 psig</w:t>
      </w:r>
    </w:p>
    <w:p w:rsidR="00A141DF" w:rsidRDefault="00A141DF" w:rsidP="00A141DF">
      <w:pPr>
        <w:pStyle w:val="Norma"/>
        <w:spacing w:after="0" w:line="240" w:lineRule="auto"/>
        <w:jc w:val="both"/>
        <w:rPr>
          <w:rFonts w:asciiTheme="minorHAnsi" w:eastAsia="Arial Unicode MS" w:hAnsiTheme="minorHAnsi" w:cstheme="minorHAnsi"/>
          <w:sz w:val="20"/>
          <w:szCs w:val="20"/>
          <w:lang w:val="es-BO" w:eastAsia="es-BO"/>
        </w:rPr>
      </w:pPr>
    </w:p>
    <w:p w:rsidR="00A141DF" w:rsidRPr="00254316" w:rsidRDefault="00A141DF" w:rsidP="00A141DF">
      <w:pPr>
        <w:pStyle w:val="Norma"/>
        <w:spacing w:after="0" w:line="240" w:lineRule="auto"/>
        <w:jc w:val="both"/>
        <w:rPr>
          <w:rFonts w:asciiTheme="minorHAnsi" w:eastAsia="Arial Unicode MS" w:hAnsiTheme="minorHAnsi" w:cstheme="minorHAnsi"/>
          <w:sz w:val="20"/>
          <w:szCs w:val="20"/>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Pr="00A141DF" w:rsidRDefault="00704DBE" w:rsidP="006F2A79">
      <w:pPr>
        <w:pStyle w:val="Norma"/>
        <w:numPr>
          <w:ilvl w:val="0"/>
          <w:numId w:val="44"/>
        </w:numPr>
        <w:spacing w:after="0" w:line="240" w:lineRule="auto"/>
        <w:jc w:val="both"/>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b/>
          <w:sz w:val="20"/>
          <w:szCs w:val="20"/>
          <w:lang w:val="es-BO" w:eastAsia="es-BO"/>
        </w:rPr>
        <w:lastRenderedPageBreak/>
        <w:t>Segunda Etapa</w:t>
      </w:r>
    </w:p>
    <w:p w:rsidR="00704DBE" w:rsidRPr="00A141DF" w:rsidRDefault="00704DBE" w:rsidP="00704DBE">
      <w:pPr>
        <w:pStyle w:val="Norma"/>
        <w:spacing w:after="0" w:line="240" w:lineRule="auto"/>
        <w:jc w:val="both"/>
        <w:rPr>
          <w:rFonts w:asciiTheme="minorHAnsi" w:eastAsia="Arial Unicode MS" w:hAnsiTheme="minorHAnsi" w:cstheme="minorHAnsi"/>
          <w:b/>
          <w:sz w:val="20"/>
          <w:szCs w:val="20"/>
          <w:lang w:val="es-BO" w:eastAsia="es-BO"/>
        </w:rPr>
      </w:pPr>
    </w:p>
    <w:p w:rsidR="00704DBE" w:rsidRPr="00A141DF" w:rsidRDefault="00704DBE" w:rsidP="006F2A79">
      <w:pPr>
        <w:pStyle w:val="Norma"/>
        <w:numPr>
          <w:ilvl w:val="0"/>
          <w:numId w:val="41"/>
        </w:numPr>
        <w:spacing w:after="0" w:line="240" w:lineRule="auto"/>
        <w:jc w:val="both"/>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sz w:val="20"/>
          <w:szCs w:val="20"/>
          <w:lang w:val="es-BO" w:eastAsia="es-BO"/>
        </w:rPr>
        <w:t>La sección deberá presurizarse hasta 70 psig</w:t>
      </w:r>
      <w:r w:rsidRPr="00A141DF">
        <w:rPr>
          <w:rFonts w:asciiTheme="minorHAnsi" w:eastAsia="Arial Unicode MS" w:hAnsiTheme="minorHAnsi" w:cstheme="minorHAnsi"/>
          <w:b/>
          <w:sz w:val="20"/>
          <w:szCs w:val="20"/>
          <w:lang w:val="es-BO" w:eastAsia="es-BO"/>
        </w:rPr>
        <w:t xml:space="preserve"> </w:t>
      </w:r>
    </w:p>
    <w:p w:rsidR="00704DBE" w:rsidRPr="00A141DF" w:rsidRDefault="00704DBE" w:rsidP="006F2A79">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Se deberá estabilizar la presión por el lapso de una hora</w:t>
      </w:r>
    </w:p>
    <w:p w:rsidR="00704DBE" w:rsidRPr="00A141DF" w:rsidRDefault="00704DBE" w:rsidP="006F2A79">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704DBE" w:rsidRPr="00A141DF" w:rsidRDefault="00704DBE" w:rsidP="006F2A79">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04DBE" w:rsidRPr="00A141DF" w:rsidRDefault="00704DBE" w:rsidP="006F2A79">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Pr="00A141DF" w:rsidRDefault="00704DBE" w:rsidP="006F2A79">
      <w:pPr>
        <w:pStyle w:val="Norma"/>
        <w:numPr>
          <w:ilvl w:val="0"/>
          <w:numId w:val="44"/>
        </w:numPr>
        <w:spacing w:after="0" w:line="240" w:lineRule="auto"/>
        <w:jc w:val="both"/>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b/>
          <w:sz w:val="20"/>
          <w:szCs w:val="20"/>
          <w:lang w:val="es-BO" w:eastAsia="es-BO"/>
        </w:rPr>
        <w:t>Tercera Etapa</w:t>
      </w:r>
    </w:p>
    <w:p w:rsidR="00704DBE" w:rsidRPr="00A141DF" w:rsidRDefault="00704DBE" w:rsidP="00704DBE">
      <w:pPr>
        <w:pStyle w:val="Norma"/>
        <w:spacing w:after="0" w:line="240" w:lineRule="auto"/>
        <w:jc w:val="both"/>
        <w:rPr>
          <w:rFonts w:asciiTheme="minorHAnsi" w:eastAsia="Arial Unicode MS" w:hAnsiTheme="minorHAnsi" w:cstheme="minorHAnsi"/>
          <w:b/>
          <w:sz w:val="20"/>
          <w:szCs w:val="20"/>
          <w:lang w:val="es-BO" w:eastAsia="es-BO"/>
        </w:rPr>
      </w:pPr>
    </w:p>
    <w:p w:rsidR="00704DBE" w:rsidRPr="00A141DF" w:rsidRDefault="00704DBE" w:rsidP="006F2A79">
      <w:pPr>
        <w:pStyle w:val="Norma"/>
        <w:numPr>
          <w:ilvl w:val="0"/>
          <w:numId w:val="42"/>
        </w:numPr>
        <w:spacing w:after="0" w:line="240" w:lineRule="auto"/>
        <w:jc w:val="both"/>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sz w:val="20"/>
          <w:szCs w:val="20"/>
          <w:lang w:val="es-BO" w:eastAsia="es-BO"/>
        </w:rPr>
        <w:t>La sección deberá presurizarse hasta 90 psig</w:t>
      </w:r>
      <w:r w:rsidRPr="00A141DF">
        <w:rPr>
          <w:rFonts w:asciiTheme="minorHAnsi" w:eastAsia="Arial Unicode MS" w:hAnsiTheme="minorHAnsi" w:cstheme="minorHAnsi"/>
          <w:b/>
          <w:sz w:val="20"/>
          <w:szCs w:val="20"/>
          <w:lang w:val="es-BO" w:eastAsia="es-BO"/>
        </w:rPr>
        <w:t xml:space="preserve"> </w:t>
      </w:r>
    </w:p>
    <w:p w:rsidR="00704DBE" w:rsidRPr="00A141DF" w:rsidRDefault="00704DBE" w:rsidP="006F2A79">
      <w:pPr>
        <w:pStyle w:val="Norma"/>
        <w:numPr>
          <w:ilvl w:val="0"/>
          <w:numId w:val="42"/>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Se deberá estabilizar la presión por el lapso de una hora</w:t>
      </w:r>
    </w:p>
    <w:p w:rsidR="00704DBE" w:rsidRPr="00A141DF" w:rsidRDefault="00704DBE" w:rsidP="006F2A79">
      <w:pPr>
        <w:pStyle w:val="Norma"/>
        <w:numPr>
          <w:ilvl w:val="0"/>
          <w:numId w:val="42"/>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704DBE" w:rsidRPr="00A141DF" w:rsidRDefault="00704DBE" w:rsidP="006F2A79">
      <w:pPr>
        <w:pStyle w:val="Norma"/>
        <w:numPr>
          <w:ilvl w:val="0"/>
          <w:numId w:val="42"/>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04DBE" w:rsidRPr="00A141DF" w:rsidRDefault="00704DBE" w:rsidP="006F2A79">
      <w:pPr>
        <w:pStyle w:val="Norma"/>
        <w:numPr>
          <w:ilvl w:val="0"/>
          <w:numId w:val="42"/>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704DBE" w:rsidRPr="00A141DF" w:rsidRDefault="00704DBE" w:rsidP="006F2A79">
      <w:pPr>
        <w:pStyle w:val="Norma"/>
        <w:numPr>
          <w:ilvl w:val="0"/>
          <w:numId w:val="42"/>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Concluido el tiempo de estabilización, se deberña registrar hora y presión inicial</w:t>
      </w:r>
    </w:p>
    <w:p w:rsidR="00704DBE" w:rsidRPr="00A141DF" w:rsidRDefault="00704DBE" w:rsidP="006F2A79">
      <w:pPr>
        <w:pStyle w:val="Norma"/>
        <w:numPr>
          <w:ilvl w:val="0"/>
          <w:numId w:val="42"/>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La empresa Contratista, junto al Supervisor de Obra deberán registrar hora y presión final pasada las 24 horas</w:t>
      </w:r>
    </w:p>
    <w:p w:rsidR="00704DBE" w:rsidRPr="00A141DF" w:rsidRDefault="00704DBE" w:rsidP="006F2A79">
      <w:pPr>
        <w:pStyle w:val="Norma"/>
        <w:numPr>
          <w:ilvl w:val="0"/>
          <w:numId w:val="42"/>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Si se observara que la variación de la presión final respecto a la inicial fuera mayor a la tolerancia mínima descrita en las presentes especificaciones, se deberá continuar con la prueba por otras 24 horas adicionales a objeto de verificar la repetitividad de la variación. La Contratista, junto al Supervisor de Obra, deberán evaluar la variación de presión en estas últimas 24 horas</w:t>
      </w:r>
    </w:p>
    <w:p w:rsidR="00704DBE" w:rsidRPr="00A141DF" w:rsidRDefault="00704DBE" w:rsidP="006F2A79">
      <w:pPr>
        <w:pStyle w:val="Norma"/>
        <w:numPr>
          <w:ilvl w:val="0"/>
          <w:numId w:val="42"/>
        </w:numPr>
        <w:spacing w:after="0" w:line="240" w:lineRule="auto"/>
        <w:jc w:val="both"/>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sz w:val="20"/>
          <w:szCs w:val="20"/>
          <w:lang w:val="es-BO" w:eastAsia="es-BO"/>
        </w:rPr>
        <w:t>Si la presión se mantuviera dentro de los límites de la tolerancia, la prueba será considerada como aceptada, de lo contrario será considerada como rechazada y corresponderá la detección y reparación de fugas en el cuerpo de la tubería por parte de la empresa Contratista</w:t>
      </w: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Pr="00A141DF" w:rsidRDefault="00704DBE" w:rsidP="006F2A79">
      <w:pPr>
        <w:pStyle w:val="Norma"/>
        <w:numPr>
          <w:ilvl w:val="0"/>
          <w:numId w:val="44"/>
        </w:numPr>
        <w:spacing w:after="0" w:line="240" w:lineRule="auto"/>
        <w:jc w:val="both"/>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b/>
          <w:sz w:val="20"/>
          <w:szCs w:val="20"/>
          <w:lang w:val="es-BO" w:eastAsia="es-BO"/>
        </w:rPr>
        <w:t>Reparación de fugas</w:t>
      </w:r>
    </w:p>
    <w:p w:rsidR="00704DBE" w:rsidRPr="00A141DF" w:rsidRDefault="00704DBE" w:rsidP="00704DBE">
      <w:pPr>
        <w:pStyle w:val="Norma"/>
        <w:spacing w:after="0" w:line="240" w:lineRule="auto"/>
        <w:jc w:val="both"/>
        <w:rPr>
          <w:rFonts w:asciiTheme="minorHAnsi" w:eastAsia="Arial Unicode MS" w:hAnsiTheme="minorHAnsi" w:cstheme="minorHAnsi"/>
          <w:b/>
          <w:sz w:val="20"/>
          <w:szCs w:val="20"/>
          <w:lang w:val="es-BO" w:eastAsia="es-BO"/>
        </w:rPr>
      </w:pPr>
    </w:p>
    <w:p w:rsidR="00704DBE" w:rsidRPr="00A141DF" w:rsidRDefault="00704DBE" w:rsidP="00A141DF">
      <w:pPr>
        <w:pStyle w:val="Norma"/>
        <w:spacing w:after="0" w:line="240" w:lineRule="auto"/>
        <w:ind w:firstLine="360"/>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Según sea el caso, la empresa contratista deberá proceder con lo siguiente:</w:t>
      </w:r>
    </w:p>
    <w:p w:rsidR="00704DBE" w:rsidRPr="00A141DF" w:rsidRDefault="00704DBE" w:rsidP="00704DBE">
      <w:pPr>
        <w:pStyle w:val="Norma"/>
        <w:spacing w:after="0" w:line="240" w:lineRule="auto"/>
        <w:jc w:val="both"/>
        <w:rPr>
          <w:rFonts w:asciiTheme="minorHAnsi" w:eastAsia="Arial Unicode MS" w:hAnsiTheme="minorHAnsi" w:cstheme="minorHAnsi"/>
          <w:b/>
          <w:sz w:val="20"/>
          <w:szCs w:val="20"/>
          <w:lang w:val="es-BO" w:eastAsia="es-BO"/>
        </w:rPr>
      </w:pPr>
    </w:p>
    <w:p w:rsidR="00704DBE" w:rsidRPr="00A141DF" w:rsidRDefault="00704DBE" w:rsidP="006F2A79">
      <w:pPr>
        <w:pStyle w:val="Norma"/>
        <w:numPr>
          <w:ilvl w:val="0"/>
          <w:numId w:val="44"/>
        </w:numPr>
        <w:spacing w:after="0" w:line="240" w:lineRule="auto"/>
        <w:jc w:val="both"/>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b/>
          <w:sz w:val="20"/>
          <w:szCs w:val="20"/>
          <w:lang w:val="es-BO" w:eastAsia="es-BO"/>
        </w:rPr>
        <w:t>Fuga en uniones bridadas y roscadas</w:t>
      </w:r>
    </w:p>
    <w:p w:rsidR="00704DBE" w:rsidRPr="00A141DF" w:rsidRDefault="00704DBE" w:rsidP="00704DBE">
      <w:pPr>
        <w:pStyle w:val="Norma"/>
        <w:spacing w:after="0" w:line="240" w:lineRule="auto"/>
        <w:jc w:val="both"/>
        <w:rPr>
          <w:rFonts w:asciiTheme="minorHAnsi" w:eastAsia="Arial Unicode MS" w:hAnsiTheme="minorHAnsi" w:cstheme="minorHAnsi"/>
          <w:b/>
          <w:sz w:val="20"/>
          <w:szCs w:val="20"/>
          <w:lang w:val="es-BO" w:eastAsia="es-BO"/>
        </w:rPr>
      </w:pPr>
    </w:p>
    <w:p w:rsidR="00704DBE" w:rsidRPr="00A141DF" w:rsidRDefault="00704DBE" w:rsidP="00A141DF">
      <w:pPr>
        <w:pStyle w:val="Norma"/>
        <w:spacing w:after="0" w:line="240" w:lineRule="auto"/>
        <w:ind w:left="360"/>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Se deberá despresurizar el tramo de red primaria donde se observa la presencia de fuga y se deberá verificar y evaluar el origen de la fuga según como sigue:</w:t>
      </w: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tbl>
      <w:tblPr>
        <w:tblStyle w:val="Tablaconcuadrcula"/>
        <w:tblW w:w="0" w:type="auto"/>
        <w:tblLook w:val="04A0" w:firstRow="1" w:lastRow="0" w:firstColumn="1" w:lastColumn="0" w:noHBand="0" w:noVBand="1"/>
      </w:tblPr>
      <w:tblGrid>
        <w:gridCol w:w="2547"/>
        <w:gridCol w:w="6281"/>
      </w:tblGrid>
      <w:tr w:rsidR="00704DBE" w:rsidRPr="00A141DF" w:rsidTr="00704DBE">
        <w:tc>
          <w:tcPr>
            <w:tcW w:w="2547"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center"/>
              <w:rPr>
                <w:rFonts w:ascii="Calibri" w:eastAsia="Arial Unicode MS" w:hAnsi="Calibri" w:cstheme="minorHAnsi"/>
                <w:b/>
                <w:sz w:val="18"/>
                <w:szCs w:val="20"/>
                <w:lang w:val="es-BO" w:eastAsia="es-BO"/>
              </w:rPr>
            </w:pPr>
            <w:r w:rsidRPr="00A141DF">
              <w:rPr>
                <w:rFonts w:ascii="Calibri" w:eastAsia="Arial Unicode MS" w:hAnsi="Calibri" w:cstheme="minorHAnsi"/>
                <w:b/>
                <w:sz w:val="18"/>
                <w:szCs w:val="20"/>
                <w:lang w:val="es-BO" w:eastAsia="es-BO"/>
              </w:rPr>
              <w:t>Origen de la Fuga</w:t>
            </w:r>
          </w:p>
        </w:tc>
        <w:tc>
          <w:tcPr>
            <w:tcW w:w="6281"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center"/>
              <w:rPr>
                <w:rFonts w:ascii="Calibri" w:eastAsia="Arial Unicode MS" w:hAnsi="Calibri" w:cstheme="minorHAnsi"/>
                <w:b/>
                <w:sz w:val="18"/>
                <w:szCs w:val="20"/>
                <w:lang w:val="es-BO" w:eastAsia="es-BO"/>
              </w:rPr>
            </w:pPr>
            <w:r w:rsidRPr="00A141DF">
              <w:rPr>
                <w:rFonts w:ascii="Calibri" w:eastAsia="Arial Unicode MS" w:hAnsi="Calibri" w:cstheme="minorHAnsi"/>
                <w:b/>
                <w:sz w:val="18"/>
                <w:szCs w:val="20"/>
                <w:lang w:val="es-BO" w:eastAsia="es-BO"/>
              </w:rPr>
              <w:t>Procedimiento</w:t>
            </w:r>
          </w:p>
        </w:tc>
      </w:tr>
      <w:tr w:rsidR="00704DBE" w:rsidRPr="00A141DF" w:rsidTr="00704DBE">
        <w:tc>
          <w:tcPr>
            <w:tcW w:w="2547"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Calibri" w:eastAsia="Arial Unicode MS" w:hAnsi="Calibri" w:cstheme="minorHAnsi"/>
                <w:sz w:val="18"/>
                <w:szCs w:val="20"/>
                <w:lang w:val="es-BO" w:eastAsia="es-BO"/>
              </w:rPr>
            </w:pPr>
            <w:r w:rsidRPr="00A141DF">
              <w:rPr>
                <w:rFonts w:ascii="Calibri" w:eastAsia="Arial Unicode MS" w:hAnsi="Calibri" w:cstheme="minorHAnsi"/>
                <w:sz w:val="18"/>
                <w:szCs w:val="20"/>
                <w:lang w:val="es-BO" w:eastAsia="es-BO"/>
              </w:rPr>
              <w:t>Ajuste deficiente de espárragos</w:t>
            </w:r>
          </w:p>
        </w:tc>
        <w:tc>
          <w:tcPr>
            <w:tcW w:w="6281"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Calibri" w:eastAsia="Arial Unicode MS" w:hAnsi="Calibri" w:cstheme="minorHAnsi"/>
                <w:sz w:val="18"/>
                <w:szCs w:val="20"/>
                <w:lang w:val="es-BO" w:eastAsia="es-BO"/>
              </w:rPr>
            </w:pPr>
            <w:r w:rsidRPr="00A141DF">
              <w:rPr>
                <w:rFonts w:ascii="Calibri" w:eastAsia="Arial Unicode MS" w:hAnsi="Calibri" w:cstheme="minorHAnsi"/>
                <w:sz w:val="18"/>
                <w:szCs w:val="20"/>
                <w:lang w:val="es-BO" w:eastAsia="es-BO"/>
              </w:rPr>
              <w:t xml:space="preserve">Desajustar todos los bulones de la brida e iniciar el ajuste de bridas nuevamente de acuerdo a procedimiento recomentado AME PCC-1 (Guidelines for Pressure Boundary Bolted Flange Joint Assembly) </w:t>
            </w:r>
          </w:p>
        </w:tc>
      </w:tr>
      <w:tr w:rsidR="00704DBE" w:rsidRPr="00A141DF" w:rsidTr="00704DBE">
        <w:tc>
          <w:tcPr>
            <w:tcW w:w="2547"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Calibri" w:eastAsia="Arial Unicode MS" w:hAnsi="Calibri" w:cstheme="minorHAnsi"/>
                <w:sz w:val="18"/>
                <w:szCs w:val="20"/>
                <w:lang w:val="es-BO" w:eastAsia="es-BO"/>
              </w:rPr>
            </w:pPr>
            <w:r w:rsidRPr="00A141DF">
              <w:rPr>
                <w:rFonts w:ascii="Calibri" w:eastAsia="Arial Unicode MS" w:hAnsi="Calibri" w:cstheme="minorHAnsi"/>
                <w:sz w:val="18"/>
                <w:szCs w:val="20"/>
                <w:lang w:val="es-BO" w:eastAsia="es-BO"/>
              </w:rPr>
              <w:t>Empaquetadura dañada</w:t>
            </w:r>
          </w:p>
        </w:tc>
        <w:tc>
          <w:tcPr>
            <w:tcW w:w="6281"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Calibri" w:eastAsia="Arial Unicode MS" w:hAnsi="Calibri" w:cstheme="minorHAnsi"/>
                <w:sz w:val="18"/>
                <w:szCs w:val="20"/>
                <w:lang w:val="es-BO" w:eastAsia="es-BO"/>
              </w:rPr>
            </w:pPr>
            <w:r w:rsidRPr="00A141DF">
              <w:rPr>
                <w:rFonts w:ascii="Calibri" w:eastAsia="Arial Unicode MS" w:hAnsi="Calibri" w:cstheme="minorHAnsi"/>
                <w:sz w:val="18"/>
                <w:szCs w:val="20"/>
                <w:lang w:val="es-BO" w:eastAsia="es-BO"/>
              </w:rPr>
              <w:t>Cambiar empaquetadura y proceder con el ajuste de bridas (La provisión de las empaquetaduras forma parte de este ítem y corre por cuenta de la Contratista)</w:t>
            </w:r>
          </w:p>
        </w:tc>
      </w:tr>
      <w:tr w:rsidR="00704DBE" w:rsidRPr="00A141DF" w:rsidTr="00704DBE">
        <w:tc>
          <w:tcPr>
            <w:tcW w:w="2547"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Calibri" w:eastAsia="Arial Unicode MS" w:hAnsi="Calibri" w:cstheme="minorHAnsi"/>
                <w:sz w:val="18"/>
                <w:szCs w:val="20"/>
                <w:lang w:val="es-BO" w:eastAsia="es-BO"/>
              </w:rPr>
            </w:pPr>
            <w:r w:rsidRPr="00A141DF">
              <w:rPr>
                <w:rFonts w:ascii="Calibri" w:eastAsia="Arial Unicode MS" w:hAnsi="Calibri" w:cstheme="minorHAnsi"/>
                <w:sz w:val="18"/>
                <w:szCs w:val="20"/>
                <w:lang w:val="es-BO" w:eastAsia="es-BO"/>
              </w:rPr>
              <w:t>Espejos con rayadura</w:t>
            </w:r>
          </w:p>
        </w:tc>
        <w:tc>
          <w:tcPr>
            <w:tcW w:w="6281"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Calibri" w:eastAsia="Arial Unicode MS" w:hAnsi="Calibri" w:cstheme="minorHAnsi"/>
                <w:sz w:val="18"/>
                <w:szCs w:val="20"/>
                <w:lang w:val="es-BO" w:eastAsia="es-BO"/>
              </w:rPr>
            </w:pPr>
            <w:r w:rsidRPr="00A141DF">
              <w:rPr>
                <w:rFonts w:ascii="Calibri" w:eastAsia="Arial Unicode MS" w:hAnsi="Calibri" w:cstheme="minorHAnsi"/>
                <w:sz w:val="18"/>
                <w:szCs w:val="20"/>
                <w:lang w:val="es-BO" w:eastAsia="es-BO"/>
              </w:rPr>
              <w:t>Gestionar el rectificado de la cara y ensamblar nuevamente, si no pasara la fuga se procederá a cambiar la brida (La provisión de las bridas para reemplazar forma parte de este ítem y corre por cuenta de la Contratista)</w:t>
            </w:r>
          </w:p>
        </w:tc>
      </w:tr>
      <w:tr w:rsidR="00704DBE" w:rsidRPr="00A141DF" w:rsidTr="00704DBE">
        <w:tc>
          <w:tcPr>
            <w:tcW w:w="2547"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Calibri" w:eastAsia="Arial Unicode MS" w:hAnsi="Calibri" w:cstheme="minorHAnsi"/>
                <w:sz w:val="18"/>
                <w:szCs w:val="20"/>
                <w:lang w:val="es-BO" w:eastAsia="es-BO"/>
              </w:rPr>
            </w:pPr>
            <w:r w:rsidRPr="00A141DF">
              <w:rPr>
                <w:rFonts w:ascii="Calibri" w:eastAsia="Arial Unicode MS" w:hAnsi="Calibri" w:cstheme="minorHAnsi"/>
                <w:sz w:val="18"/>
                <w:szCs w:val="20"/>
                <w:lang w:val="es-BO" w:eastAsia="es-BO"/>
              </w:rPr>
              <w:t>Uniones roscadas</w:t>
            </w:r>
          </w:p>
        </w:tc>
        <w:tc>
          <w:tcPr>
            <w:tcW w:w="6281"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Calibri" w:eastAsia="Arial Unicode MS" w:hAnsi="Calibri" w:cstheme="minorHAnsi"/>
                <w:sz w:val="18"/>
                <w:szCs w:val="20"/>
                <w:lang w:val="es-BO" w:eastAsia="es-BO"/>
              </w:rPr>
            </w:pPr>
            <w:r w:rsidRPr="00A141DF">
              <w:rPr>
                <w:rFonts w:ascii="Calibri" w:eastAsia="Arial Unicode MS" w:hAnsi="Calibri" w:cstheme="minorHAnsi"/>
                <w:sz w:val="18"/>
                <w:szCs w:val="20"/>
                <w:lang w:val="es-BO" w:eastAsia="es-BO"/>
              </w:rPr>
              <w:t>Cambiar material sellante y volver a ensamblar (La provisión del material sellante forma parte de este ítem y corre por cuenta de la Contratista)</w:t>
            </w:r>
          </w:p>
        </w:tc>
      </w:tr>
      <w:tr w:rsidR="00704DBE" w:rsidRPr="00A141DF" w:rsidTr="00704DBE">
        <w:tc>
          <w:tcPr>
            <w:tcW w:w="2547"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Calibri" w:eastAsia="Arial Unicode MS" w:hAnsi="Calibri" w:cstheme="minorHAnsi"/>
                <w:sz w:val="18"/>
                <w:szCs w:val="20"/>
                <w:lang w:val="es-BO" w:eastAsia="es-BO"/>
              </w:rPr>
            </w:pPr>
            <w:r w:rsidRPr="00A141DF">
              <w:rPr>
                <w:rFonts w:ascii="Calibri" w:eastAsia="Arial Unicode MS" w:hAnsi="Calibri" w:cstheme="minorHAnsi"/>
                <w:sz w:val="18"/>
                <w:szCs w:val="20"/>
                <w:lang w:val="es-BO" w:eastAsia="es-BO"/>
              </w:rPr>
              <w:t>Cuerpo de válvula</w:t>
            </w:r>
          </w:p>
        </w:tc>
        <w:tc>
          <w:tcPr>
            <w:tcW w:w="6281"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Calibri" w:eastAsia="Arial Unicode MS" w:hAnsi="Calibri" w:cstheme="minorHAnsi"/>
                <w:sz w:val="18"/>
                <w:szCs w:val="20"/>
                <w:lang w:val="es-BO" w:eastAsia="es-BO"/>
              </w:rPr>
            </w:pPr>
            <w:r w:rsidRPr="00A141DF">
              <w:rPr>
                <w:rFonts w:ascii="Calibri" w:eastAsia="Arial Unicode MS" w:hAnsi="Calibri" w:cstheme="minorHAnsi"/>
                <w:sz w:val="18"/>
                <w:szCs w:val="20"/>
                <w:lang w:val="es-BO" w:eastAsia="es-BO"/>
              </w:rPr>
              <w:t xml:space="preserve">Cambio de válvula (El Contratista deberá comunicar al Supervisor de Obra el requerimiento de cambio de válvula, quien determinará las acciones a seguir. El costo de la provisión de la válvula no forma parte de este ítem) </w:t>
            </w:r>
          </w:p>
        </w:tc>
      </w:tr>
      <w:tr w:rsidR="00704DBE" w:rsidTr="00704DBE">
        <w:tc>
          <w:tcPr>
            <w:tcW w:w="2547"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Calibri" w:eastAsia="Arial Unicode MS" w:hAnsi="Calibri" w:cstheme="minorHAnsi"/>
                <w:sz w:val="18"/>
                <w:szCs w:val="20"/>
                <w:lang w:val="es-BO" w:eastAsia="es-BO"/>
              </w:rPr>
            </w:pPr>
            <w:r w:rsidRPr="00A141DF">
              <w:rPr>
                <w:rFonts w:ascii="Calibri" w:eastAsia="Arial Unicode MS" w:hAnsi="Calibri" w:cstheme="minorHAnsi"/>
                <w:sz w:val="18"/>
                <w:szCs w:val="20"/>
                <w:lang w:val="es-BO" w:eastAsia="es-BO"/>
              </w:rPr>
              <w:t>Vástago de la válvula</w:t>
            </w:r>
          </w:p>
        </w:tc>
        <w:tc>
          <w:tcPr>
            <w:tcW w:w="6281"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Calibri" w:eastAsia="Arial Unicode MS" w:hAnsi="Calibri" w:cstheme="minorHAnsi"/>
                <w:sz w:val="18"/>
                <w:szCs w:val="20"/>
                <w:lang w:val="es-BO" w:eastAsia="es-BO"/>
              </w:rPr>
            </w:pPr>
            <w:r w:rsidRPr="00A141DF">
              <w:rPr>
                <w:rFonts w:ascii="Calibri" w:eastAsia="Arial Unicode MS" w:hAnsi="Calibri" w:cstheme="minorHAnsi"/>
                <w:sz w:val="18"/>
                <w:szCs w:val="20"/>
                <w:lang w:val="es-BO" w:eastAsia="es-BO"/>
              </w:rPr>
              <w:t>cambio de empaquetaduras del vástago (La provisión de las empaquetaduras forma parte de este ítem y corre por cuenta de la Contratista)</w:t>
            </w:r>
          </w:p>
        </w:tc>
      </w:tr>
    </w:tbl>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Pr="00A141DF" w:rsidRDefault="00704DBE" w:rsidP="00A141DF">
      <w:pPr>
        <w:pStyle w:val="Norma"/>
        <w:tabs>
          <w:tab w:val="left" w:pos="2348"/>
        </w:tabs>
        <w:spacing w:after="0" w:line="240" w:lineRule="auto"/>
        <w:ind w:left="360"/>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La empresa Contratista deberá registrar todos los trabajos ejecutados en el formulario RG-004-A-DRG/UCNT.</w:t>
      </w:r>
    </w:p>
    <w:p w:rsidR="00704DBE" w:rsidRPr="00A141DF" w:rsidRDefault="00704DBE" w:rsidP="00704DBE">
      <w:pPr>
        <w:pStyle w:val="Norma"/>
        <w:tabs>
          <w:tab w:val="left" w:pos="2348"/>
        </w:tabs>
        <w:spacing w:after="0" w:line="240" w:lineRule="auto"/>
        <w:jc w:val="both"/>
        <w:rPr>
          <w:rFonts w:asciiTheme="minorHAnsi" w:eastAsia="Arial Unicode MS" w:hAnsiTheme="minorHAnsi" w:cstheme="minorHAnsi"/>
          <w:sz w:val="20"/>
          <w:szCs w:val="20"/>
          <w:lang w:val="es-BO" w:eastAsia="es-BO"/>
        </w:rPr>
      </w:pPr>
    </w:p>
    <w:p w:rsidR="00704DBE" w:rsidRPr="00A141DF" w:rsidRDefault="00704DBE" w:rsidP="006F2A79">
      <w:pPr>
        <w:pStyle w:val="Norma"/>
        <w:numPr>
          <w:ilvl w:val="0"/>
          <w:numId w:val="44"/>
        </w:numPr>
        <w:tabs>
          <w:tab w:val="left" w:pos="2348"/>
        </w:tabs>
        <w:spacing w:after="0" w:line="240" w:lineRule="auto"/>
        <w:jc w:val="both"/>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b/>
          <w:sz w:val="20"/>
          <w:szCs w:val="20"/>
          <w:lang w:val="es-BO" w:eastAsia="es-BO"/>
        </w:rPr>
        <w:t>Fugas en el Cuerpo de la Tubería</w:t>
      </w:r>
    </w:p>
    <w:p w:rsidR="00704DBE" w:rsidRPr="00A141DF" w:rsidRDefault="00704DBE" w:rsidP="00704DBE">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 xml:space="preserve"> </w:t>
      </w: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 xml:space="preserve">En caso que no suba presión, pese a que se haya constatado que el sistema se encuentra correctamente aislado, la empresa Contratista deberá identificar los puntos críticos, que vienen a ser válvulas tronqueras y válvulas de derivación, a partir de los planos conforme a obra de la red primaria. Posteriormente se deberá identificar los tramos de red primaria aislables individualmente a través de válvulas, los cuales deben ser numerados. </w:t>
      </w: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A141DF">
      <w:pPr>
        <w:pStyle w:val="Norma"/>
        <w:spacing w:after="0" w:line="240" w:lineRule="auto"/>
        <w:jc w:val="center"/>
        <w:rPr>
          <w:rFonts w:asciiTheme="minorHAnsi" w:eastAsia="Arial Unicode MS" w:hAnsiTheme="minorHAnsi" w:cstheme="minorHAnsi"/>
          <w:sz w:val="20"/>
          <w:szCs w:val="20"/>
          <w:highlight w:val="yellow"/>
          <w:lang w:val="es-BO" w:eastAsia="es-BO"/>
        </w:rPr>
      </w:pPr>
      <w:r>
        <w:rPr>
          <w:noProof/>
          <w:lang w:val="es-BO" w:eastAsia="es-BO"/>
        </w:rPr>
        <w:drawing>
          <wp:inline distT="0" distB="0" distL="0" distR="0">
            <wp:extent cx="4953000" cy="2369896"/>
            <wp:effectExtent l="19050" t="19050" r="19050" b="1143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4">
                      <a:extLst>
                        <a:ext uri="{28A0092B-C50C-407E-A947-70E740481C1C}">
                          <a14:useLocalDpi xmlns:a14="http://schemas.microsoft.com/office/drawing/2010/main" val="0"/>
                        </a:ext>
                      </a:extLst>
                    </a:blip>
                    <a:srcRect l="29045" t="34315" r="22775" b="36899"/>
                    <a:stretch>
                      <a:fillRect/>
                    </a:stretch>
                  </pic:blipFill>
                  <pic:spPr bwMode="auto">
                    <a:xfrm>
                      <a:off x="0" y="0"/>
                      <a:ext cx="4953291" cy="2370035"/>
                    </a:xfrm>
                    <a:prstGeom prst="rect">
                      <a:avLst/>
                    </a:prstGeom>
                    <a:noFill/>
                    <a:ln>
                      <a:solidFill>
                        <a:schemeClr val="tx1"/>
                      </a:solidFill>
                    </a:ln>
                  </pic:spPr>
                </pic:pic>
              </a:graphicData>
            </a:graphic>
          </wp:inline>
        </w:drawing>
      </w: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Pr="00A141DF" w:rsidRDefault="00704DBE" w:rsidP="00A141DF">
      <w:pPr>
        <w:pStyle w:val="Norma"/>
        <w:spacing w:after="0" w:line="240" w:lineRule="auto"/>
        <w:ind w:left="360"/>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lastRenderedPageBreak/>
        <w:t>Una vez identificados los tramos, se deberá proceder de la siguiente manera:</w:t>
      </w: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Pr="00A141DF" w:rsidRDefault="00704DBE" w:rsidP="006F2A79">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Aislar todos los tramos de red primaria a través del cierre de las válvulas tronqueras y de derivación</w:t>
      </w:r>
    </w:p>
    <w:p w:rsidR="00704DBE" w:rsidRPr="00A141DF" w:rsidRDefault="00704DBE" w:rsidP="006F2A79">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Presurizar el primer tramo hasta al menos 20 psig</w:t>
      </w:r>
    </w:p>
    <w:p w:rsidR="00704DBE" w:rsidRPr="00A141DF" w:rsidRDefault="00704DBE" w:rsidP="006F2A79">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Si se lograra subir a presión, comunicar el sistema con el siguiente tramo y presurizar hasta al menos 20 psig de presión.</w:t>
      </w:r>
    </w:p>
    <w:p w:rsidR="00704DBE" w:rsidRPr="00A141DF" w:rsidRDefault="00704DBE" w:rsidP="006F2A79">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Para la detección del punto de pérdida o daño en la tubería, se deberá realizar una inspección visual en todos los puntos en las que se observó alteraciones, (remoción de aceras, nuevas construcciones, erosión por arrastre por un agente de transporte, etc.), mismas que serán registradas en el Formulario RG-002-A-DRG/UCNT de registro de recorrido de trazo, a fin de verificar la presencia de flujo de aire debido a la pérdida de presión en la red primaria</w:t>
      </w:r>
    </w:p>
    <w:p w:rsidR="00704DBE" w:rsidRPr="00A141DF" w:rsidRDefault="00704DBE" w:rsidP="006F2A79">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En caso que la fuga sea imperceptible se preverá la instalación de un manifold con una pequeña instalación de un equipo odorizador (arrastre o inyección) a objeto de identificar el daño a través del uso del sentido del olfato</w:t>
      </w:r>
    </w:p>
    <w:p w:rsidR="00704DBE" w:rsidRPr="00A141DF" w:rsidRDefault="00704DBE" w:rsidP="006F2A79">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Una vez localizado el área de fuga, se procederá con la ejecución de las obras civiles (excavación, corte, rotura y remoción de coberturas existentes) a objeto de localizar con precisión el daño.</w:t>
      </w:r>
    </w:p>
    <w:p w:rsidR="00704DBE" w:rsidRPr="00A141DF" w:rsidRDefault="00704DBE" w:rsidP="006F2A79">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Localizado el punto de fuga, se procederá al corte de tubería, soldadura de un niple, aplicación de ensayos no destructivos y revestimiento de juntas, haciendo uso de los procedimientos propios de la construcción, así como lo señalado en las presentes especificaciones e instrucciones del Supervisor de Obra</w:t>
      </w:r>
    </w:p>
    <w:p w:rsidR="00704DBE" w:rsidRPr="00A141DF" w:rsidRDefault="00704DBE" w:rsidP="006F2A79">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Una vez reparado el daño se deberá continuar con la prueba de hermeticidad detallado en las presentes especificaciones y ejecutar las obras civiles de relleno, compactado y reposición de las coberturas existentes, dejando el lugar en las mismas o mejores condiciones a las encontradas antes de realizar las obras civiles</w:t>
      </w: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Pr="00A141DF" w:rsidRDefault="00704DBE" w:rsidP="006F2A79">
      <w:pPr>
        <w:pStyle w:val="Norma"/>
        <w:numPr>
          <w:ilvl w:val="0"/>
          <w:numId w:val="44"/>
        </w:numPr>
        <w:spacing w:after="0" w:line="240" w:lineRule="auto"/>
        <w:jc w:val="both"/>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b/>
          <w:sz w:val="20"/>
          <w:szCs w:val="20"/>
          <w:lang w:val="es-BO" w:eastAsia="es-BO"/>
        </w:rPr>
        <w:t>Evaluación de la prueba de estanqueidad</w:t>
      </w: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Pr="00A141DF" w:rsidRDefault="00704DBE" w:rsidP="00A141DF">
      <w:pPr>
        <w:pStyle w:val="Norma"/>
        <w:spacing w:after="0" w:line="240" w:lineRule="auto"/>
        <w:ind w:firstLine="360"/>
        <w:jc w:val="both"/>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b/>
          <w:sz w:val="20"/>
          <w:szCs w:val="20"/>
          <w:lang w:val="es-BO" w:eastAsia="es-BO"/>
        </w:rPr>
        <w:t>Criterio de Aceptación</w:t>
      </w: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La prueba de hermeticidad quedará aceptada, cuando el valor registrado en la presión final se mantenga constante con relación al valor inicial con una variación aceptable de acuerdo a la siguiente tabla:</w:t>
      </w: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972"/>
        <w:gridCol w:w="5856"/>
      </w:tblGrid>
      <w:tr w:rsidR="00704DBE" w:rsidRPr="00A141DF" w:rsidTr="00704DBE">
        <w:tc>
          <w:tcPr>
            <w:tcW w:w="8828" w:type="dxa"/>
            <w:gridSpan w:val="2"/>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center"/>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b/>
                <w:sz w:val="20"/>
                <w:szCs w:val="20"/>
                <w:lang w:val="es-BO" w:eastAsia="es-BO"/>
              </w:rPr>
              <w:t>TOLERANCIA PARA ACEPTACIÓN DE PRUEBA</w:t>
            </w:r>
          </w:p>
        </w:tc>
      </w:tr>
      <w:tr w:rsidR="00704DBE" w:rsidRPr="00A141DF" w:rsidTr="00704DBE">
        <w:tc>
          <w:tcPr>
            <w:tcW w:w="2972"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center"/>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+/- 2 psi</w:t>
            </w:r>
          </w:p>
        </w:tc>
        <w:tc>
          <w:tcPr>
            <w:tcW w:w="5856" w:type="dxa"/>
            <w:tcBorders>
              <w:top w:val="single" w:sz="4" w:space="0" w:color="auto"/>
              <w:left w:val="single" w:sz="4" w:space="0" w:color="auto"/>
              <w:bottom w:val="single" w:sz="4" w:space="0" w:color="auto"/>
              <w:right w:val="single" w:sz="4" w:space="0" w:color="auto"/>
            </w:tcBorders>
            <w:hideMark/>
          </w:tcPr>
          <w:p w:rsidR="00704DBE" w:rsidRPr="00A141DF" w:rsidRDefault="00704DBE">
            <w:pPr>
              <w:pStyle w:val="Norma"/>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Manómetro bourdon (Rango de 0 a 150 psig como máximo)</w:t>
            </w:r>
          </w:p>
          <w:p w:rsidR="00704DBE" w:rsidRPr="00A141DF" w:rsidRDefault="00704DBE">
            <w:pPr>
              <w:pStyle w:val="Norma"/>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División de escala mínimo de 2 psig</w:t>
            </w:r>
          </w:p>
        </w:tc>
      </w:tr>
    </w:tbl>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Pr="00A141DF" w:rsidRDefault="00704DBE" w:rsidP="00A141DF">
      <w:pPr>
        <w:pStyle w:val="Norma"/>
        <w:spacing w:after="0" w:line="240" w:lineRule="auto"/>
        <w:ind w:left="360"/>
        <w:jc w:val="both"/>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b/>
          <w:sz w:val="20"/>
          <w:szCs w:val="20"/>
          <w:lang w:val="es-BO" w:eastAsia="es-BO"/>
        </w:rPr>
        <w:t>Rechazo</w:t>
      </w: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 xml:space="preserve">  </w:t>
      </w:r>
    </w:p>
    <w:p w:rsidR="00704DBE" w:rsidRPr="00A141DF" w:rsidRDefault="00704DBE" w:rsidP="00A141DF">
      <w:pPr>
        <w:pStyle w:val="Norma"/>
        <w:spacing w:after="0" w:line="240" w:lineRule="auto"/>
        <w:ind w:left="360"/>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En el caso que durante la prueba la presión no se haya mantenido constante y se encuentre fuera de la tolerancia del criterio de aceptación o que la presión no suba de acuerdo a lo pronosticado, la prueba será reportada RECHAZADA. La Contratista deberá repetir la prueba o en su defecto, localizar el origen de la fuga y proceder con su respectiva reparación.</w:t>
      </w: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A141DF" w:rsidRDefault="00A141DF" w:rsidP="00A141DF">
      <w:pPr>
        <w:pStyle w:val="Norma"/>
        <w:spacing w:after="0" w:line="240" w:lineRule="auto"/>
        <w:jc w:val="both"/>
        <w:rPr>
          <w:rFonts w:asciiTheme="minorHAnsi" w:eastAsia="Arial Unicode MS" w:hAnsiTheme="minorHAnsi" w:cstheme="minorHAnsi"/>
          <w:b/>
          <w:sz w:val="20"/>
          <w:szCs w:val="20"/>
          <w:highlight w:val="yellow"/>
          <w:lang w:val="es-BO" w:eastAsia="es-BO"/>
        </w:rPr>
      </w:pPr>
    </w:p>
    <w:p w:rsidR="00704DBE" w:rsidRPr="00A141DF" w:rsidRDefault="00704DBE" w:rsidP="006F2A79">
      <w:pPr>
        <w:pStyle w:val="Norma"/>
        <w:numPr>
          <w:ilvl w:val="0"/>
          <w:numId w:val="44"/>
        </w:numPr>
        <w:spacing w:after="0" w:line="240" w:lineRule="auto"/>
        <w:jc w:val="both"/>
        <w:rPr>
          <w:rFonts w:asciiTheme="minorHAnsi" w:eastAsia="Arial Unicode MS" w:hAnsiTheme="minorHAnsi" w:cstheme="minorHAnsi"/>
          <w:b/>
          <w:sz w:val="20"/>
          <w:szCs w:val="20"/>
          <w:lang w:val="es-BO" w:eastAsia="es-BO"/>
        </w:rPr>
      </w:pPr>
      <w:r w:rsidRPr="00A141DF">
        <w:rPr>
          <w:rFonts w:asciiTheme="minorHAnsi" w:eastAsia="Arial Unicode MS" w:hAnsiTheme="minorHAnsi" w:cstheme="minorHAnsi"/>
          <w:b/>
          <w:sz w:val="20"/>
          <w:szCs w:val="20"/>
          <w:lang w:val="es-BO" w:eastAsia="es-BO"/>
        </w:rPr>
        <w:lastRenderedPageBreak/>
        <w:t>Despresurización de la línea</w:t>
      </w: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 xml:space="preserve">Tanto para reparar fugas detectadas, como para terminar una prueba satisfactoria, la despresurización del sistema, debe ser realizado a bajas velocidades de flujo con el fin de minimizar el ruido y la erosión por desplazamiento de partículas en proyección y aislar nuevamente  </w:t>
      </w: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Puntos de presurización</w:t>
      </w:r>
    </w:p>
    <w:p w:rsidR="00704DBE" w:rsidRPr="00A141DF"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lang w:val="es-BO" w:eastAsia="es-BO"/>
        </w:rPr>
      </w:pPr>
      <w:r w:rsidRPr="00A141DF">
        <w:rPr>
          <w:rFonts w:asciiTheme="minorHAnsi" w:eastAsia="Arial Unicode MS" w:hAnsiTheme="minorHAnsi" w:cstheme="minorHAnsi"/>
          <w:sz w:val="20"/>
          <w:szCs w:val="20"/>
          <w:lang w:val="es-BO" w:eastAsia="es-BO"/>
        </w:rPr>
        <w:t>De acuerdo a las facilidades con que la red primaria cuente, a continuación se describen los puntos de presurización posible, los cuales deberán ser previamente aprobados por el Supervisor de Obra:</w:t>
      </w:r>
    </w:p>
    <w:p w:rsidR="00A141DF" w:rsidRPr="00A141DF" w:rsidRDefault="00A141DF" w:rsidP="00704DBE">
      <w:pPr>
        <w:pStyle w:val="Norma"/>
        <w:spacing w:after="0" w:line="240" w:lineRule="auto"/>
        <w:jc w:val="both"/>
        <w:rPr>
          <w:rFonts w:asciiTheme="minorHAnsi" w:eastAsia="Arial Unicode MS" w:hAnsiTheme="minorHAnsi" w:cstheme="minorHAnsi"/>
          <w:sz w:val="20"/>
          <w:szCs w:val="20"/>
          <w:lang w:val="es-BO" w:eastAsia="es-BO"/>
        </w:rPr>
      </w:pPr>
    </w:p>
    <w:p w:rsidR="00704DBE" w:rsidRDefault="00704DBE" w:rsidP="00704DBE">
      <w:pPr>
        <w:pStyle w:val="Norma"/>
        <w:spacing w:after="0" w:line="240" w:lineRule="auto"/>
        <w:jc w:val="center"/>
        <w:rPr>
          <w:rFonts w:asciiTheme="minorHAnsi" w:eastAsia="Arial Unicode MS" w:hAnsiTheme="minorHAnsi" w:cstheme="minorHAnsi"/>
          <w:sz w:val="20"/>
          <w:szCs w:val="20"/>
          <w:highlight w:val="yellow"/>
          <w:lang w:val="es-BO" w:eastAsia="es-BO"/>
        </w:rPr>
      </w:pPr>
      <w:r>
        <w:rPr>
          <w:noProof/>
          <w:lang w:val="es-BO" w:eastAsia="es-BO"/>
        </w:rPr>
        <w:drawing>
          <wp:inline distT="0" distB="0" distL="0" distR="0">
            <wp:extent cx="4638235" cy="4743450"/>
            <wp:effectExtent l="19050" t="19050" r="10160" b="190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5">
                      <a:extLst>
                        <a:ext uri="{28A0092B-C50C-407E-A947-70E740481C1C}">
                          <a14:useLocalDpi xmlns:a14="http://schemas.microsoft.com/office/drawing/2010/main" val="0"/>
                        </a:ext>
                      </a:extLst>
                    </a:blip>
                    <a:srcRect l="34666" t="26683" r="28091" b="25708"/>
                    <a:stretch>
                      <a:fillRect/>
                    </a:stretch>
                  </pic:blipFill>
                  <pic:spPr bwMode="auto">
                    <a:xfrm>
                      <a:off x="0" y="0"/>
                      <a:ext cx="4640422" cy="4745687"/>
                    </a:xfrm>
                    <a:prstGeom prst="rect">
                      <a:avLst/>
                    </a:prstGeom>
                    <a:noFill/>
                    <a:ln>
                      <a:solidFill>
                        <a:schemeClr val="tx1"/>
                      </a:solidFill>
                    </a:ln>
                  </pic:spPr>
                </pic:pic>
              </a:graphicData>
            </a:graphic>
          </wp:inline>
        </w:drawing>
      </w:r>
    </w:p>
    <w:p w:rsidR="00704DBE" w:rsidRDefault="00704DBE" w:rsidP="00704DBE">
      <w:pPr>
        <w:pStyle w:val="Norma"/>
        <w:spacing w:after="0" w:line="240" w:lineRule="auto"/>
        <w:jc w:val="center"/>
        <w:rPr>
          <w:rFonts w:asciiTheme="minorHAnsi" w:eastAsia="Arial Unicode MS" w:hAnsiTheme="minorHAnsi" w:cstheme="minorHAnsi"/>
          <w:sz w:val="20"/>
          <w:szCs w:val="20"/>
          <w:highlight w:val="yellow"/>
          <w:lang w:val="es-BO" w:eastAsia="es-BO"/>
        </w:rPr>
      </w:pPr>
      <w:r>
        <w:rPr>
          <w:noProof/>
          <w:lang w:val="es-BO" w:eastAsia="es-BO"/>
        </w:rPr>
        <w:lastRenderedPageBreak/>
        <w:drawing>
          <wp:inline distT="0" distB="0" distL="0" distR="0">
            <wp:extent cx="5038725" cy="503872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26">
                      <a:extLst>
                        <a:ext uri="{28A0092B-C50C-407E-A947-70E740481C1C}">
                          <a14:useLocalDpi xmlns:a14="http://schemas.microsoft.com/office/drawing/2010/main" val="0"/>
                        </a:ext>
                      </a:extLst>
                    </a:blip>
                    <a:srcRect l="29399" t="15720" r="21361" b="22728"/>
                    <a:stretch>
                      <a:fillRect/>
                    </a:stretch>
                  </pic:blipFill>
                  <pic:spPr bwMode="auto">
                    <a:xfrm>
                      <a:off x="0" y="0"/>
                      <a:ext cx="5038725" cy="5038725"/>
                    </a:xfrm>
                    <a:prstGeom prst="rect">
                      <a:avLst/>
                    </a:prstGeom>
                    <a:noFill/>
                    <a:ln>
                      <a:solidFill>
                        <a:schemeClr val="tx1"/>
                      </a:solidFill>
                    </a:ln>
                  </pic:spPr>
                </pic:pic>
              </a:graphicData>
            </a:graphic>
          </wp:inline>
        </w:drawing>
      </w: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r>
        <w:rPr>
          <w:rFonts w:asciiTheme="minorHAnsi" w:eastAsia="Arial Unicode MS" w:hAnsiTheme="minorHAnsi" w:cstheme="minorHAnsi"/>
          <w:sz w:val="20"/>
          <w:szCs w:val="20"/>
          <w:highlight w:val="yellow"/>
          <w:lang w:val="es-BO" w:eastAsia="es-BO"/>
        </w:rPr>
        <w:t xml:space="preserve">  </w:t>
      </w: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center"/>
        <w:rPr>
          <w:rFonts w:asciiTheme="minorHAnsi" w:eastAsia="Arial Unicode MS" w:hAnsiTheme="minorHAnsi" w:cstheme="minorHAnsi"/>
          <w:sz w:val="20"/>
          <w:szCs w:val="20"/>
          <w:highlight w:val="yellow"/>
          <w:lang w:val="es-BO" w:eastAsia="es-BO"/>
        </w:rPr>
      </w:pPr>
      <w:r>
        <w:rPr>
          <w:noProof/>
          <w:lang w:val="es-BO" w:eastAsia="es-BO"/>
        </w:rPr>
        <w:drawing>
          <wp:inline distT="0" distB="0" distL="0" distR="0">
            <wp:extent cx="5038725" cy="5857875"/>
            <wp:effectExtent l="19050" t="19050" r="28575"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7">
                      <a:extLst>
                        <a:ext uri="{28A0092B-C50C-407E-A947-70E740481C1C}">
                          <a14:useLocalDpi xmlns:a14="http://schemas.microsoft.com/office/drawing/2010/main" val="0"/>
                        </a:ext>
                      </a:extLst>
                    </a:blip>
                    <a:srcRect l="28867" t="15054" r="22070" b="13651"/>
                    <a:stretch>
                      <a:fillRect/>
                    </a:stretch>
                  </pic:blipFill>
                  <pic:spPr bwMode="auto">
                    <a:xfrm>
                      <a:off x="0" y="0"/>
                      <a:ext cx="5038725" cy="5857875"/>
                    </a:xfrm>
                    <a:prstGeom prst="rect">
                      <a:avLst/>
                    </a:prstGeom>
                    <a:noFill/>
                    <a:ln>
                      <a:solidFill>
                        <a:schemeClr val="tx1"/>
                      </a:solidFill>
                    </a:ln>
                  </pic:spPr>
                </pic:pic>
              </a:graphicData>
            </a:graphic>
          </wp:inline>
        </w:drawing>
      </w: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both"/>
        <w:rPr>
          <w:rFonts w:asciiTheme="minorHAnsi" w:eastAsia="Arial Unicode MS" w:hAnsiTheme="minorHAnsi" w:cstheme="minorHAnsi"/>
          <w:sz w:val="20"/>
          <w:szCs w:val="20"/>
          <w:highlight w:val="yellow"/>
          <w:lang w:val="es-BO" w:eastAsia="es-BO"/>
        </w:rPr>
      </w:pPr>
    </w:p>
    <w:p w:rsidR="00704DBE" w:rsidRDefault="00704DBE" w:rsidP="00704DBE">
      <w:pPr>
        <w:pStyle w:val="Norma"/>
        <w:spacing w:after="0" w:line="240" w:lineRule="auto"/>
        <w:jc w:val="center"/>
        <w:rPr>
          <w:rFonts w:asciiTheme="minorHAnsi" w:eastAsia="Arial Unicode MS" w:hAnsiTheme="minorHAnsi" w:cstheme="minorHAnsi"/>
          <w:sz w:val="20"/>
          <w:szCs w:val="20"/>
          <w:highlight w:val="yellow"/>
          <w:lang w:val="es-BO" w:eastAsia="es-BO"/>
        </w:rPr>
      </w:pPr>
      <w:r>
        <w:rPr>
          <w:noProof/>
          <w:lang w:val="es-BO" w:eastAsia="es-BO"/>
        </w:rPr>
        <w:drawing>
          <wp:inline distT="0" distB="0" distL="0" distR="0">
            <wp:extent cx="5038725" cy="6048375"/>
            <wp:effectExtent l="19050" t="19050" r="28575" b="285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8">
                      <a:extLst>
                        <a:ext uri="{28A0092B-C50C-407E-A947-70E740481C1C}">
                          <a14:useLocalDpi xmlns:a14="http://schemas.microsoft.com/office/drawing/2010/main" val="0"/>
                        </a:ext>
                      </a:extLst>
                    </a:blip>
                    <a:srcRect l="29045" t="14391" r="21185" b="10994"/>
                    <a:stretch>
                      <a:fillRect/>
                    </a:stretch>
                  </pic:blipFill>
                  <pic:spPr bwMode="auto">
                    <a:xfrm>
                      <a:off x="0" y="0"/>
                      <a:ext cx="5038725" cy="6048375"/>
                    </a:xfrm>
                    <a:prstGeom prst="rect">
                      <a:avLst/>
                    </a:prstGeom>
                    <a:noFill/>
                    <a:ln>
                      <a:solidFill>
                        <a:schemeClr val="tx1"/>
                      </a:solidFill>
                    </a:ln>
                  </pic:spPr>
                </pic:pic>
              </a:graphicData>
            </a:graphic>
          </wp:inline>
        </w:drawing>
      </w:r>
    </w:p>
    <w:p w:rsidR="00704DBE" w:rsidRDefault="00704DBE" w:rsidP="00704DBE">
      <w:pPr>
        <w:pStyle w:val="Norma"/>
        <w:spacing w:after="0" w:line="240" w:lineRule="auto"/>
        <w:jc w:val="center"/>
        <w:rPr>
          <w:rFonts w:asciiTheme="minorHAnsi" w:eastAsia="Arial Unicode MS" w:hAnsiTheme="minorHAnsi" w:cstheme="minorHAnsi"/>
          <w:sz w:val="20"/>
          <w:szCs w:val="20"/>
          <w:highlight w:val="yellow"/>
          <w:lang w:val="es-BO" w:eastAsia="es-BO"/>
        </w:rPr>
      </w:pPr>
    </w:p>
    <w:p w:rsidR="00704DBE" w:rsidRDefault="00704DBE" w:rsidP="00704DBE">
      <w:pPr>
        <w:pStyle w:val="Sangra3detindependiente"/>
        <w:spacing w:after="0" w:line="240" w:lineRule="auto"/>
        <w:ind w:left="0"/>
        <w:jc w:val="both"/>
        <w:rPr>
          <w:rFonts w:cstheme="minorHAnsi"/>
          <w:sz w:val="20"/>
          <w:szCs w:val="20"/>
        </w:rPr>
      </w:pPr>
    </w:p>
    <w:p w:rsidR="00A141DF" w:rsidRDefault="00A141DF" w:rsidP="00704DBE">
      <w:pPr>
        <w:pStyle w:val="Sangra3detindependiente"/>
        <w:spacing w:after="0" w:line="240" w:lineRule="auto"/>
        <w:ind w:left="0"/>
        <w:jc w:val="both"/>
        <w:rPr>
          <w:rFonts w:cstheme="minorHAnsi"/>
          <w:sz w:val="20"/>
          <w:szCs w:val="20"/>
        </w:rPr>
      </w:pPr>
    </w:p>
    <w:p w:rsidR="00704DBE" w:rsidRPr="009A1CA5" w:rsidRDefault="00704DBE" w:rsidP="00704DBE">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6F2A79">
      <w:pPr>
        <w:pStyle w:val="Sangra3detindependiente"/>
        <w:numPr>
          <w:ilvl w:val="1"/>
          <w:numId w:val="48"/>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6F2A79">
      <w:pPr>
        <w:pStyle w:val="Sangra3detindependiente"/>
        <w:numPr>
          <w:ilvl w:val="1"/>
          <w:numId w:val="48"/>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A141DF" w:rsidRDefault="00A141DF" w:rsidP="00F7595D">
      <w:pPr>
        <w:jc w:val="both"/>
        <w:rPr>
          <w:rFonts w:asciiTheme="minorHAnsi" w:hAnsiTheme="minorHAnsi" w:cstheme="minorHAnsi"/>
          <w:sz w:val="20"/>
          <w:szCs w:val="20"/>
        </w:rPr>
      </w:pPr>
      <w:r w:rsidRPr="00A141DF">
        <w:rPr>
          <w:rFonts w:asciiTheme="minorHAnsi" w:hAnsiTheme="minorHAnsi" w:cstheme="minorHAnsi"/>
          <w:sz w:val="20"/>
          <w:szCs w:val="20"/>
        </w:rPr>
        <w:t>Todos los materiales, mano de obra, equipo, maquinaria y herramientas y otros gastos que sean necesarios para la adecuada y correcta ejecución de los trabajos concernientes a la RECERTIFICACIÓN DE REDES EXISTENTES previstos deben ser asumidos a costo propio del contratista, es decir, no serán pagados.</w:t>
      </w:r>
    </w:p>
    <w:p w:rsidR="00A141DF" w:rsidRDefault="00A141DF"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w:t>
      </w:r>
      <w:r w:rsidR="00A141DF">
        <w:rPr>
          <w:rFonts w:asciiTheme="minorHAnsi" w:hAnsiTheme="minorHAnsi" w:cstheme="minorHAnsi"/>
          <w:sz w:val="20"/>
          <w:szCs w:val="20"/>
        </w:rPr>
        <w:t>ados concernientes a este ítem.</w:t>
      </w:r>
    </w:p>
    <w:p w:rsidR="00A141DF" w:rsidRDefault="00A141DF" w:rsidP="00F7595D">
      <w:pPr>
        <w:jc w:val="both"/>
        <w:rPr>
          <w:rFonts w:asciiTheme="minorHAnsi" w:hAnsiTheme="minorHAnsi" w:cstheme="minorHAnsi"/>
          <w:sz w:val="20"/>
          <w:szCs w:val="20"/>
        </w:rPr>
      </w:pPr>
    </w:p>
    <w:p w:rsidR="00A141DF" w:rsidRDefault="00BE75F1" w:rsidP="00F7595D">
      <w:pPr>
        <w:jc w:val="both"/>
        <w:rPr>
          <w:rFonts w:asciiTheme="minorHAnsi" w:hAnsiTheme="minorHAnsi" w:cstheme="minorHAnsi"/>
          <w:sz w:val="20"/>
          <w:szCs w:val="20"/>
        </w:rPr>
      </w:pPr>
      <w:r>
        <w:rPr>
          <w:rFonts w:asciiTheme="minorHAnsi" w:hAnsiTheme="minorHAnsi" w:cstheme="minorHAnsi"/>
          <w:sz w:val="20"/>
          <w:szCs w:val="20"/>
        </w:rPr>
        <w:t>La CONTRATISTA También deberá realizar</w:t>
      </w:r>
      <w:r w:rsidR="00A141DF">
        <w:rPr>
          <w:rFonts w:asciiTheme="minorHAnsi" w:hAnsiTheme="minorHAnsi" w:cstheme="minorHAnsi"/>
          <w:sz w:val="20"/>
          <w:szCs w:val="20"/>
        </w:rPr>
        <w:t xml:space="preserve"> la recertificaci</w:t>
      </w:r>
      <w:r w:rsidR="00FF30AE">
        <w:rPr>
          <w:rFonts w:asciiTheme="minorHAnsi" w:hAnsiTheme="minorHAnsi" w:cstheme="minorHAnsi"/>
          <w:sz w:val="20"/>
          <w:szCs w:val="20"/>
        </w:rPr>
        <w:t>ón de la Red Secundaria de acuerdo a:</w:t>
      </w:r>
    </w:p>
    <w:p w:rsidR="00FF30AE" w:rsidRDefault="00FF30AE" w:rsidP="00F7595D">
      <w:pPr>
        <w:jc w:val="both"/>
        <w:rPr>
          <w:rFonts w:asciiTheme="minorHAnsi" w:hAnsiTheme="minorHAnsi" w:cstheme="minorHAnsi"/>
          <w:sz w:val="20"/>
          <w:szCs w:val="20"/>
        </w:rPr>
      </w:pPr>
    </w:p>
    <w:p w:rsidR="00FF30AE" w:rsidRDefault="00FF30AE" w:rsidP="00F7595D">
      <w:pPr>
        <w:jc w:val="both"/>
        <w:rPr>
          <w:rFonts w:asciiTheme="minorHAnsi" w:hAnsiTheme="minorHAnsi" w:cstheme="minorHAnsi"/>
          <w:b/>
          <w:sz w:val="20"/>
          <w:szCs w:val="20"/>
        </w:rPr>
      </w:pPr>
      <w:r w:rsidRPr="00FF30AE">
        <w:rPr>
          <w:rFonts w:asciiTheme="minorHAnsi" w:hAnsiTheme="minorHAnsi" w:cstheme="minorHAnsi"/>
          <w:b/>
          <w:sz w:val="20"/>
          <w:szCs w:val="20"/>
        </w:rPr>
        <w:t>VENTEO, PRUEBA DE RESISTENCIA Y HERMETICIDAD</w:t>
      </w:r>
    </w:p>
    <w:p w:rsidR="00FF30AE" w:rsidRDefault="00FF30AE" w:rsidP="00F7595D">
      <w:pPr>
        <w:jc w:val="both"/>
        <w:rPr>
          <w:rFonts w:asciiTheme="minorHAnsi" w:hAnsiTheme="minorHAnsi" w:cstheme="minorHAnsi"/>
          <w:b/>
          <w:sz w:val="20"/>
          <w:szCs w:val="20"/>
        </w:rPr>
      </w:pPr>
    </w:p>
    <w:p w:rsidR="00FF30AE" w:rsidRDefault="00FF30AE" w:rsidP="00BE75F1">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DEFINICIÓN </w:t>
      </w:r>
    </w:p>
    <w:p w:rsidR="00FF30AE" w:rsidRDefault="00FF30AE" w:rsidP="00BE75F1">
      <w:pPr>
        <w:pStyle w:val="Estilo1"/>
        <w:tabs>
          <w:tab w:val="left" w:pos="426"/>
        </w:tabs>
        <w:ind w:left="426"/>
        <w:rPr>
          <w:rFonts w:asciiTheme="minorHAnsi" w:hAnsiTheme="minorHAnsi" w:cstheme="minorHAnsi"/>
          <w:sz w:val="20"/>
          <w:szCs w:val="20"/>
        </w:rPr>
      </w:pPr>
    </w:p>
    <w:p w:rsidR="00FF30AE" w:rsidRDefault="00FF30AE" w:rsidP="00BE75F1">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t>Se refiere a la realización del venteo de la red secundaria y de las pruebas de Resistencia y Hermeticidad, de todos los puntos antes de realizar las interconexiones, acuerdo a planos y/o instrucciones emitidas por el SUPERVISOR DE OBRA.</w:t>
      </w:r>
    </w:p>
    <w:p w:rsidR="00BE75F1" w:rsidRDefault="00BE75F1" w:rsidP="00BE75F1">
      <w:pPr>
        <w:pStyle w:val="Sangra2detindependiente"/>
        <w:spacing w:after="0" w:line="240" w:lineRule="auto"/>
        <w:ind w:left="0"/>
        <w:jc w:val="both"/>
        <w:rPr>
          <w:rFonts w:eastAsia="Times New Roman" w:cstheme="minorHAnsi"/>
          <w:sz w:val="20"/>
          <w:szCs w:val="20"/>
        </w:rPr>
      </w:pPr>
    </w:p>
    <w:p w:rsidR="00FF30AE" w:rsidRPr="00BE75F1" w:rsidRDefault="00BE75F1" w:rsidP="00BE75F1">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t>E</w:t>
      </w:r>
      <w:r w:rsidR="00FF30AE" w:rsidRPr="00BE75F1">
        <w:rPr>
          <w:rFonts w:eastAsia="Times New Roman" w:cstheme="minorHAnsi"/>
          <w:sz w:val="20"/>
          <w:szCs w:val="20"/>
        </w:rPr>
        <w:t xml:space="preserve">l contratista sin ningún costo adicional deberá considerar que debe realizar la RECERTIFICACIÓN DE LAS REDES SECUNDARIAS EXISTENTES delimitadas en el área de cobertura prevista (ver anexo 4 Planos). </w:t>
      </w:r>
    </w:p>
    <w:p w:rsidR="00FF30AE" w:rsidRDefault="00FF30AE" w:rsidP="00BE75F1">
      <w:pPr>
        <w:pStyle w:val="Sangra2detindependiente"/>
        <w:spacing w:after="0" w:line="240" w:lineRule="auto"/>
        <w:ind w:left="0"/>
        <w:jc w:val="both"/>
        <w:rPr>
          <w:rFonts w:eastAsia="Times New Roman" w:cstheme="minorHAnsi"/>
          <w:sz w:val="20"/>
          <w:szCs w:val="20"/>
          <w:highlight w:val="yellow"/>
        </w:rPr>
      </w:pPr>
    </w:p>
    <w:p w:rsidR="00FF30AE" w:rsidRPr="00BE75F1" w:rsidRDefault="00FF30AE" w:rsidP="00BE75F1">
      <w:pPr>
        <w:pStyle w:val="Sangra2detindependiente"/>
        <w:spacing w:after="0" w:line="240" w:lineRule="auto"/>
        <w:ind w:left="0"/>
        <w:jc w:val="both"/>
        <w:rPr>
          <w:rFonts w:eastAsia="Times New Roman" w:cstheme="minorHAnsi"/>
          <w:sz w:val="20"/>
          <w:szCs w:val="20"/>
        </w:rPr>
      </w:pPr>
      <w:r w:rsidRPr="00BE75F1">
        <w:rPr>
          <w:rFonts w:eastAsia="Times New Roman" w:cstheme="minorHAnsi"/>
          <w:sz w:val="20"/>
          <w:szCs w:val="20"/>
        </w:rPr>
        <w:t xml:space="preserve">La recertificación de las redes secundarias existentes debe cumplir con las condiciones estipuladas en el presente acápite o instrucciones del Supervisor de Obra. La RECERTIFICACIÓN DE LAS REDES SECUNDARIAS EXISTENTES debería ser culminada máximo conjuntamente con el venteo, prueba de resistencia y hermeticidad de la red secundaria a construir, de manera tal, se pueda realizar posteriormente la habilitación de la totalidad de las redes construidas y recertificadas. </w:t>
      </w:r>
    </w:p>
    <w:p w:rsidR="00BE75F1" w:rsidRPr="00BE75F1" w:rsidRDefault="00BE75F1" w:rsidP="00BE75F1">
      <w:pPr>
        <w:pStyle w:val="Sangra2detindependiente"/>
        <w:spacing w:after="0" w:line="240" w:lineRule="auto"/>
        <w:ind w:left="0"/>
        <w:jc w:val="both"/>
        <w:rPr>
          <w:rFonts w:eastAsia="Times New Roman" w:cstheme="minorHAnsi"/>
          <w:sz w:val="20"/>
          <w:szCs w:val="20"/>
        </w:rPr>
      </w:pPr>
    </w:p>
    <w:p w:rsidR="00FF30AE" w:rsidRPr="00BE75F1" w:rsidRDefault="00FF30AE" w:rsidP="00BE75F1">
      <w:pPr>
        <w:pStyle w:val="Sangra2detindependiente"/>
        <w:spacing w:after="0" w:line="240" w:lineRule="auto"/>
        <w:ind w:left="0"/>
        <w:jc w:val="both"/>
        <w:rPr>
          <w:rFonts w:eastAsia="Arial Unicode MS" w:cstheme="minorHAnsi"/>
          <w:sz w:val="20"/>
          <w:szCs w:val="20"/>
          <w:lang w:val="es-BO" w:eastAsia="es-BO"/>
        </w:rPr>
      </w:pPr>
      <w:r w:rsidRPr="00BE75F1">
        <w:rPr>
          <w:rFonts w:eastAsia="Times New Roman" w:cstheme="minorHAnsi"/>
          <w:sz w:val="20"/>
          <w:szCs w:val="20"/>
        </w:rPr>
        <w:t xml:space="preserve">La RECERTIFICACIÓN DE LAS REDES SECUNDARIAS EXISTENTES incluye pero no limita todos los trabajos de obras civiles y mecánicas necesarias o requeridas a: venteo y/o limpieza, prueba de resistencia y hermeticidad, detección y reparación de fugas, adecuación o reparación de cámaras existentes así como los trabajos de </w:t>
      </w:r>
      <w:r w:rsidRPr="00BE75F1">
        <w:rPr>
          <w:rFonts w:eastAsia="Arial Unicode MS" w:cstheme="minorHAnsi"/>
          <w:sz w:val="20"/>
          <w:szCs w:val="20"/>
          <w:lang w:val="es-BO" w:eastAsia="es-BO"/>
        </w:rPr>
        <w:t>excavación, relleno, cinta de señalización, corte, rotura, remoción y reposición de pisos existentes, puntos de soldadura necesarios</w:t>
      </w:r>
      <w:r w:rsidR="00BE75F1">
        <w:rPr>
          <w:rFonts w:eastAsia="Arial Unicode MS" w:cstheme="minorHAnsi"/>
          <w:sz w:val="20"/>
          <w:szCs w:val="20"/>
          <w:lang w:val="es-BO" w:eastAsia="es-BO"/>
        </w:rPr>
        <w:t xml:space="preserve"> </w:t>
      </w:r>
      <w:r w:rsidRPr="00BE75F1">
        <w:rPr>
          <w:rFonts w:eastAsia="Arial Unicode MS" w:cstheme="minorHAnsi"/>
          <w:sz w:val="20"/>
          <w:szCs w:val="20"/>
          <w:lang w:val="es-BO" w:eastAsia="es-BO"/>
        </w:rPr>
        <w:t xml:space="preserve">y otros inherentes al trabajo. Todos los trabajos anteriormente mencionados deberán ser cubiertos a costo propio del contratista.    </w:t>
      </w:r>
    </w:p>
    <w:p w:rsidR="00BE75F1" w:rsidRDefault="00BE75F1" w:rsidP="00BE75F1">
      <w:pPr>
        <w:pStyle w:val="Sangra2detindependiente"/>
        <w:spacing w:after="0" w:line="240" w:lineRule="auto"/>
        <w:ind w:left="0"/>
        <w:jc w:val="both"/>
        <w:rPr>
          <w:rFonts w:eastAsia="Times New Roman" w:cstheme="minorHAnsi"/>
          <w:sz w:val="20"/>
          <w:szCs w:val="20"/>
          <w:highlight w:val="yellow"/>
        </w:rPr>
      </w:pPr>
    </w:p>
    <w:p w:rsidR="00FF30AE" w:rsidRDefault="00FF30AE" w:rsidP="00BE75F1">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BE75F1" w:rsidRDefault="00BE75F1" w:rsidP="00BE75F1">
      <w:pPr>
        <w:pStyle w:val="Estilo1"/>
        <w:tabs>
          <w:tab w:val="left" w:pos="426"/>
        </w:tabs>
        <w:rPr>
          <w:rFonts w:asciiTheme="minorHAnsi" w:hAnsiTheme="minorHAnsi" w:cstheme="minorHAnsi"/>
          <w:sz w:val="20"/>
          <w:szCs w:val="20"/>
        </w:rPr>
      </w:pPr>
    </w:p>
    <w:p w:rsidR="00FF30AE" w:rsidRDefault="00FF30AE" w:rsidP="00BE75F1">
      <w:pPr>
        <w:jc w:val="both"/>
        <w:rPr>
          <w:rFonts w:asciiTheme="minorHAnsi" w:hAnsiTheme="minorHAnsi" w:cstheme="minorHAnsi"/>
          <w:sz w:val="20"/>
          <w:szCs w:val="20"/>
        </w:rPr>
      </w:pPr>
      <w:r>
        <w:rPr>
          <w:rFonts w:asciiTheme="minorHAnsi" w:hAnsiTheme="minorHAnsi" w:cstheme="minorHAnsi"/>
          <w:sz w:val="20"/>
          <w:szCs w:val="20"/>
        </w:rPr>
        <w:t>El CONTRATISTA proporcionará todos los materiales, herramientas y equipos necesarios (Compresoras, manómetros, manifold, válvulas, cofre de medición,</w:t>
      </w:r>
      <w:r>
        <w:rPr>
          <w:rFonts w:cstheme="minorHAnsi"/>
          <w:sz w:val="20"/>
          <w:szCs w:val="20"/>
        </w:rPr>
        <w:t xml:space="preserve"> </w:t>
      </w:r>
      <w:r>
        <w:rPr>
          <w:rFonts w:asciiTheme="minorHAnsi" w:hAnsiTheme="minorHAnsi" w:cstheme="minorHAnsi"/>
          <w:sz w:val="20"/>
          <w:szCs w:val="20"/>
        </w:rPr>
        <w:t>registradores de presión y temperatura, volquetas, camionetas, etc.)  Para la ejecución de los trabajos, los mismos deberán ser aprobados por el SUPERVISOR al inicio de la actividad.</w:t>
      </w:r>
    </w:p>
    <w:p w:rsidR="00BE75F1" w:rsidRDefault="00BE75F1" w:rsidP="00BE75F1">
      <w:pPr>
        <w:jc w:val="both"/>
        <w:rPr>
          <w:rFonts w:asciiTheme="minorHAnsi" w:hAnsiTheme="minorHAnsi" w:cstheme="minorHAnsi"/>
          <w:sz w:val="20"/>
          <w:szCs w:val="20"/>
        </w:rPr>
      </w:pPr>
    </w:p>
    <w:p w:rsidR="00FF30AE" w:rsidRDefault="00FF30AE" w:rsidP="00BE75F1">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lastRenderedPageBreak/>
        <w:t>Así mismo YPFB proveerá los accesorios, tubería y válvula de acometida (chu chu) para acometidas de prueba. Las obras civiles y mecánicas para la instalación de la misma correrán por cuenta de la CONTRATISTA.</w:t>
      </w:r>
    </w:p>
    <w:p w:rsidR="00FF30AE" w:rsidRDefault="00FF30AE" w:rsidP="00BE75F1">
      <w:pPr>
        <w:pStyle w:val="Sangra2detindependiente"/>
        <w:spacing w:after="0" w:line="240" w:lineRule="auto"/>
        <w:ind w:left="0"/>
        <w:jc w:val="both"/>
        <w:rPr>
          <w:rFonts w:eastAsia="Times New Roman" w:cstheme="minorHAnsi"/>
          <w:sz w:val="20"/>
          <w:szCs w:val="20"/>
        </w:rPr>
      </w:pPr>
    </w:p>
    <w:p w:rsidR="00FF30AE" w:rsidRDefault="00FF30AE" w:rsidP="00BE75F1">
      <w:pPr>
        <w:jc w:val="both"/>
        <w:rPr>
          <w:rFonts w:asciiTheme="minorHAnsi" w:eastAsia="Arial Unicode MS" w:hAnsiTheme="minorHAnsi" w:cstheme="minorHAnsi"/>
          <w:sz w:val="20"/>
          <w:szCs w:val="20"/>
        </w:rPr>
      </w:pPr>
      <w:r w:rsidRPr="00BE75F1">
        <w:rPr>
          <w:rFonts w:asciiTheme="minorHAnsi" w:hAnsiTheme="minorHAnsi" w:cstheme="minorHAnsi"/>
          <w:sz w:val="20"/>
          <w:szCs w:val="20"/>
        </w:rPr>
        <w:t>De  igual manera, YPFB proveerá la tubería y accesorios necesarios para la reparación de fugas en la red secundaria existente, si corresponde,</w:t>
      </w:r>
      <w:r w:rsidRPr="00BE75F1">
        <w:rPr>
          <w:rFonts w:asciiTheme="minorHAnsi" w:eastAsia="Arial Unicode MS" w:hAnsiTheme="minorHAnsi" w:cstheme="minorHAnsi"/>
          <w:sz w:val="20"/>
          <w:szCs w:val="20"/>
          <w:lang w:val="es-BO" w:eastAsia="es-BO"/>
        </w:rPr>
        <w:t xml:space="preserve"> los cuáles serán entregados a la empresa Contratista en almacenes del Distrito de Redes de Gas Santa Cruz - Beni, o donde lo indique el Supervisor de Obra, para lo cual, la Contratista estará a cargo d</w:t>
      </w:r>
      <w:r w:rsidRPr="00BE75F1">
        <w:rPr>
          <w:rFonts w:asciiTheme="minorHAnsi" w:eastAsia="Arial Unicode MS" w:hAnsiTheme="minorHAnsi" w:cstheme="minorHAnsi"/>
          <w:sz w:val="20"/>
          <w:szCs w:val="20"/>
        </w:rPr>
        <w:t>el traslado de la tubería y accesorios desde Almacenes de YPFB hasta el lugar de la obra. El carguío, descarguío, distribución dentro del área de trabajo y su respectivo almacenaje estarán a cargo del CONTRATISTA.</w:t>
      </w:r>
      <w:r>
        <w:rPr>
          <w:rFonts w:asciiTheme="minorHAnsi" w:eastAsia="Arial Unicode MS" w:hAnsiTheme="minorHAnsi" w:cstheme="minorHAnsi"/>
          <w:sz w:val="20"/>
          <w:szCs w:val="20"/>
        </w:rPr>
        <w:t xml:space="preserve"> </w:t>
      </w:r>
    </w:p>
    <w:p w:rsidR="00FF30AE" w:rsidRDefault="00FF30AE" w:rsidP="00BE75F1">
      <w:pPr>
        <w:pStyle w:val="Sangra2detindependiente"/>
        <w:spacing w:after="0" w:line="240" w:lineRule="auto"/>
        <w:ind w:left="0"/>
        <w:jc w:val="both"/>
        <w:rPr>
          <w:rFonts w:eastAsia="Times New Roman" w:cstheme="minorHAnsi"/>
          <w:sz w:val="20"/>
          <w:szCs w:val="20"/>
        </w:rPr>
      </w:pPr>
    </w:p>
    <w:p w:rsidR="00FF30AE" w:rsidRDefault="00FF30AE" w:rsidP="00BE75F1">
      <w:pPr>
        <w:pStyle w:val="Sangra2detindependiente"/>
        <w:spacing w:after="0" w:line="240" w:lineRule="auto"/>
        <w:ind w:left="0"/>
        <w:jc w:val="both"/>
        <w:rPr>
          <w:rFonts w:cstheme="minorHAnsi"/>
          <w:sz w:val="20"/>
          <w:szCs w:val="20"/>
        </w:rPr>
      </w:pPr>
      <w:r>
        <w:rPr>
          <w:rFonts w:eastAsia="Times New Roman" w:cstheme="minorHAnsi"/>
          <w:sz w:val="20"/>
          <w:szCs w:val="20"/>
        </w:rPr>
        <w:t>El CONTRATISTA deberá presentar al</w:t>
      </w:r>
      <w:r>
        <w:rPr>
          <w:rFonts w:ascii="Calibri" w:eastAsia="Arial Unicode MS" w:hAnsi="Calibri"/>
          <w:sz w:val="20"/>
          <w:szCs w:val="20"/>
        </w:rPr>
        <w:t xml:space="preserve"> Supervisor de Obra los </w:t>
      </w:r>
      <w:r>
        <w:rPr>
          <w:rFonts w:ascii="Calibri" w:eastAsia="Arial Unicode MS" w:hAnsi="Calibri" w:cs="Times New Roman"/>
          <w:sz w:val="20"/>
          <w:szCs w:val="20"/>
        </w:rPr>
        <w:t xml:space="preserve">certificados de calibración emitidos por IBMETRO de </w:t>
      </w:r>
      <w:r>
        <w:rPr>
          <w:rFonts w:ascii="Calibri" w:eastAsia="Arial Unicode MS" w:hAnsi="Calibri"/>
          <w:sz w:val="20"/>
          <w:szCs w:val="20"/>
        </w:rPr>
        <w:t>todos l</w:t>
      </w:r>
      <w:r>
        <w:rPr>
          <w:rFonts w:ascii="Calibri" w:eastAsia="Arial Unicode MS" w:hAnsi="Calibri" w:cs="Times New Roman"/>
          <w:sz w:val="20"/>
          <w:szCs w:val="20"/>
        </w:rPr>
        <w:t>os equipos de medición de presión</w:t>
      </w:r>
      <w:r>
        <w:rPr>
          <w:rFonts w:ascii="Calibri" w:hAnsi="Calibri" w:cs="Arial Narrow"/>
          <w:sz w:val="20"/>
          <w:szCs w:val="20"/>
          <w:lang w:val="es-BO" w:eastAsia="es-BO"/>
        </w:rPr>
        <w:t xml:space="preserve"> empleados en las pruebas hidrostáticas, de hermeticidad y Resistencia, antes de la ejecución de dichas pruebas.</w:t>
      </w:r>
    </w:p>
    <w:p w:rsidR="00BE75F1" w:rsidRDefault="00BE75F1" w:rsidP="00BE75F1">
      <w:pPr>
        <w:pStyle w:val="Estilo1"/>
        <w:tabs>
          <w:tab w:val="left" w:pos="426"/>
        </w:tabs>
        <w:rPr>
          <w:rFonts w:asciiTheme="minorHAnsi" w:hAnsiTheme="minorHAnsi" w:cstheme="minorHAnsi"/>
          <w:sz w:val="20"/>
          <w:szCs w:val="20"/>
        </w:rPr>
      </w:pPr>
    </w:p>
    <w:p w:rsidR="00FF30AE" w:rsidRDefault="00FF30AE" w:rsidP="00BE75F1">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FF30AE" w:rsidRDefault="00FF30AE" w:rsidP="00BE75F1">
      <w:pPr>
        <w:pStyle w:val="Estilo1"/>
        <w:tabs>
          <w:tab w:val="left" w:pos="426"/>
        </w:tabs>
        <w:ind w:left="426"/>
        <w:rPr>
          <w:rFonts w:asciiTheme="minorHAnsi" w:hAnsiTheme="minorHAnsi" w:cstheme="minorHAnsi"/>
          <w:sz w:val="20"/>
          <w:szCs w:val="20"/>
        </w:rPr>
      </w:pPr>
    </w:p>
    <w:p w:rsidR="00FF30AE" w:rsidRDefault="00FF30AE" w:rsidP="00BE75F1">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F30AE" w:rsidRDefault="00FF30AE" w:rsidP="00BE75F1">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FF30AE" w:rsidRDefault="00FF30AE" w:rsidP="00BE75F1">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Para realizar este trabajo se tomaran en cuenta los puntos que sean necesarios para desalojar el aire contenido, por lo que se utilizaran cuplas y/o tapones de sacrificio.</w:t>
      </w:r>
    </w:p>
    <w:p w:rsidR="00FF30AE" w:rsidRDefault="00FF30AE" w:rsidP="00BE75F1">
      <w:pPr>
        <w:widowControl w:val="0"/>
        <w:autoSpaceDE w:val="0"/>
        <w:autoSpaceDN w:val="0"/>
        <w:adjustRightInd w:val="0"/>
        <w:jc w:val="both"/>
        <w:rPr>
          <w:rFonts w:asciiTheme="minorHAnsi" w:hAnsiTheme="minorHAnsi" w:cstheme="minorHAnsi"/>
          <w:sz w:val="20"/>
          <w:szCs w:val="20"/>
        </w:rPr>
      </w:pPr>
    </w:p>
    <w:p w:rsidR="00FF30AE" w:rsidRDefault="00FF30AE" w:rsidP="00BE75F1">
      <w:pPr>
        <w:pStyle w:val="Prrafodelista"/>
        <w:ind w:left="0"/>
        <w:jc w:val="both"/>
        <w:rPr>
          <w:rFonts w:asciiTheme="minorHAnsi" w:hAnsiTheme="minorHAnsi" w:cstheme="minorHAnsi"/>
          <w:sz w:val="20"/>
          <w:szCs w:val="20"/>
        </w:rPr>
      </w:pPr>
      <w:r>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FF30AE" w:rsidRDefault="00FF30AE" w:rsidP="00BE75F1">
      <w:pPr>
        <w:pStyle w:val="Estilo1"/>
        <w:tabs>
          <w:tab w:val="left" w:pos="426"/>
        </w:tabs>
        <w:rPr>
          <w:rFonts w:asciiTheme="minorHAnsi" w:hAnsiTheme="minorHAnsi" w:cstheme="minorHAnsi"/>
          <w:iCs/>
          <w:sz w:val="20"/>
          <w:szCs w:val="20"/>
        </w:rPr>
      </w:pPr>
    </w:p>
    <w:p w:rsidR="00FF30AE" w:rsidRDefault="00FF30AE" w:rsidP="00BE75F1">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MEDIDAS DE MITIGACION AMBIENTAL</w:t>
      </w:r>
    </w:p>
    <w:p w:rsidR="00BE75F1" w:rsidRDefault="00BE75F1" w:rsidP="00BE75F1">
      <w:pPr>
        <w:jc w:val="both"/>
        <w:rPr>
          <w:rFonts w:asciiTheme="minorHAnsi" w:hAnsiTheme="minorHAnsi" w:cstheme="minorHAnsi"/>
          <w:kern w:val="28"/>
          <w:sz w:val="20"/>
          <w:szCs w:val="20"/>
        </w:rPr>
      </w:pPr>
    </w:p>
    <w:p w:rsidR="00FF30AE" w:rsidRDefault="00FF30AE" w:rsidP="00BE75F1">
      <w:pPr>
        <w:jc w:val="both"/>
        <w:rPr>
          <w:rFonts w:asciiTheme="minorHAnsi" w:hAnsiTheme="minorHAnsi" w:cstheme="minorHAnsi"/>
          <w:kern w:val="28"/>
          <w:sz w:val="20"/>
          <w:szCs w:val="20"/>
        </w:rPr>
      </w:pPr>
      <w:r>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F30AE" w:rsidRDefault="00FF30AE" w:rsidP="00BE75F1">
      <w:pPr>
        <w:jc w:val="both"/>
        <w:rPr>
          <w:rFonts w:asciiTheme="minorHAnsi" w:hAnsiTheme="minorHAnsi" w:cstheme="minorHAnsi"/>
          <w:kern w:val="28"/>
          <w:sz w:val="20"/>
          <w:szCs w:val="20"/>
        </w:rPr>
      </w:pPr>
    </w:p>
    <w:p w:rsidR="00FF30AE" w:rsidRDefault="00FF30AE" w:rsidP="00BE75F1">
      <w:pPr>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F30AE" w:rsidRDefault="00FF30AE" w:rsidP="00BE75F1">
      <w:pPr>
        <w:jc w:val="both"/>
        <w:rPr>
          <w:rFonts w:asciiTheme="minorHAnsi" w:hAnsiTheme="minorHAnsi" w:cstheme="minorHAnsi"/>
          <w:kern w:val="28"/>
          <w:sz w:val="20"/>
          <w:szCs w:val="20"/>
        </w:rPr>
      </w:pPr>
    </w:p>
    <w:p w:rsidR="00FF30AE" w:rsidRDefault="00FF30AE" w:rsidP="00BE75F1">
      <w:pPr>
        <w:jc w:val="both"/>
        <w:rPr>
          <w:rFonts w:asciiTheme="minorHAnsi" w:hAnsiTheme="minorHAnsi" w:cstheme="minorHAnsi"/>
          <w:kern w:val="28"/>
          <w:sz w:val="20"/>
          <w:szCs w:val="20"/>
        </w:rPr>
      </w:pPr>
      <w:r>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F30AE" w:rsidRDefault="00FF30AE" w:rsidP="00BE75F1">
      <w:pPr>
        <w:jc w:val="both"/>
        <w:rPr>
          <w:rFonts w:asciiTheme="minorHAnsi" w:hAnsiTheme="minorHAnsi" w:cstheme="minorHAnsi"/>
          <w:kern w:val="28"/>
          <w:sz w:val="20"/>
          <w:szCs w:val="20"/>
        </w:rPr>
      </w:pPr>
    </w:p>
    <w:p w:rsidR="00FF30AE" w:rsidRDefault="00FF30AE" w:rsidP="00BE75F1">
      <w:pPr>
        <w:jc w:val="both"/>
        <w:rPr>
          <w:rFonts w:asciiTheme="minorHAnsi" w:hAnsiTheme="minorHAnsi" w:cstheme="minorHAnsi"/>
          <w:kern w:val="28"/>
          <w:sz w:val="20"/>
          <w:szCs w:val="20"/>
        </w:rPr>
      </w:pPr>
      <w:r>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30AE" w:rsidRDefault="00FF30AE" w:rsidP="00BE75F1">
      <w:pPr>
        <w:widowControl w:val="0"/>
        <w:autoSpaceDE w:val="0"/>
        <w:autoSpaceDN w:val="0"/>
        <w:adjustRightInd w:val="0"/>
        <w:jc w:val="both"/>
        <w:rPr>
          <w:rFonts w:asciiTheme="minorHAnsi" w:hAnsiTheme="minorHAnsi" w:cstheme="minorHAnsi"/>
          <w:sz w:val="20"/>
          <w:szCs w:val="20"/>
        </w:rPr>
      </w:pPr>
    </w:p>
    <w:p w:rsidR="00FF30AE" w:rsidRDefault="00FF30AE" w:rsidP="00BE75F1">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FF30AE" w:rsidRDefault="00FF30AE" w:rsidP="00BE75F1">
      <w:pPr>
        <w:pStyle w:val="Estilo1"/>
        <w:tabs>
          <w:tab w:val="left" w:pos="426"/>
        </w:tabs>
        <w:ind w:left="426"/>
        <w:rPr>
          <w:rFonts w:asciiTheme="minorHAnsi" w:hAnsiTheme="minorHAnsi" w:cstheme="minorHAnsi"/>
          <w:sz w:val="20"/>
          <w:szCs w:val="20"/>
        </w:rPr>
      </w:pPr>
    </w:p>
    <w:p w:rsidR="00FF30AE" w:rsidRDefault="00FF30AE" w:rsidP="00BE75F1">
      <w:pPr>
        <w:pStyle w:val="Prrafodelista"/>
        <w:ind w:left="0"/>
        <w:jc w:val="both"/>
        <w:rPr>
          <w:rFonts w:asciiTheme="minorHAnsi" w:hAnsiTheme="minorHAnsi" w:cstheme="minorHAnsi"/>
          <w:sz w:val="20"/>
          <w:szCs w:val="20"/>
        </w:rPr>
      </w:pPr>
      <w:r>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FF30AE" w:rsidRDefault="00FF30AE" w:rsidP="00BE75F1">
      <w:pPr>
        <w:pStyle w:val="Prrafodelista"/>
        <w:ind w:left="0"/>
        <w:jc w:val="both"/>
        <w:rPr>
          <w:rFonts w:asciiTheme="minorHAnsi" w:hAnsiTheme="minorHAnsi" w:cstheme="minorHAnsi"/>
          <w:sz w:val="20"/>
          <w:szCs w:val="20"/>
        </w:rPr>
      </w:pPr>
    </w:p>
    <w:p w:rsidR="00FF30AE" w:rsidRDefault="00FF30AE" w:rsidP="00BE75F1">
      <w:pPr>
        <w:jc w:val="both"/>
        <w:rPr>
          <w:rFonts w:asciiTheme="minorHAnsi" w:hAnsiTheme="minorHAnsi" w:cstheme="minorHAnsi"/>
          <w:sz w:val="20"/>
          <w:szCs w:val="20"/>
        </w:rPr>
      </w:pPr>
      <w:r>
        <w:rPr>
          <w:rFonts w:asciiTheme="minorHAnsi" w:hAnsiTheme="minorHAnsi" w:cstheme="minorHAnsi"/>
          <w:sz w:val="20"/>
          <w:szCs w:val="20"/>
        </w:rPr>
        <w:t>En este precio están comprendidos todos los equipos, herramientas, mano de obra, material y transporte necesarios para la ejecución total de este ítem.</w:t>
      </w:r>
    </w:p>
    <w:p w:rsidR="00FF30AE" w:rsidRDefault="00FF30AE" w:rsidP="00BE75F1">
      <w:pPr>
        <w:jc w:val="both"/>
        <w:rPr>
          <w:rFonts w:asciiTheme="minorHAnsi" w:hAnsiTheme="minorHAnsi" w:cstheme="minorHAnsi"/>
          <w:sz w:val="20"/>
          <w:szCs w:val="20"/>
        </w:rPr>
      </w:pPr>
    </w:p>
    <w:p w:rsidR="00FF30AE" w:rsidRDefault="00FF30AE" w:rsidP="00BE75F1">
      <w:pPr>
        <w:pStyle w:val="Sangra2detindependiente"/>
        <w:spacing w:after="0" w:line="240" w:lineRule="auto"/>
        <w:ind w:left="0"/>
        <w:jc w:val="both"/>
        <w:rPr>
          <w:rFonts w:cstheme="minorHAnsi"/>
          <w:sz w:val="20"/>
          <w:szCs w:val="20"/>
        </w:rPr>
      </w:pPr>
      <w:r w:rsidRPr="00BE75F1">
        <w:rPr>
          <w:rFonts w:cstheme="minorHAnsi"/>
          <w:sz w:val="20"/>
          <w:szCs w:val="20"/>
        </w:rPr>
        <w:t>Todos los materiales, mano de obra, equipo, maquinaria y herramientas y otros gastos que sean necesarios para la adecuada y correcta ejecución de los trabajos concernientes a la RECERTIFICACIÓN DE REDES EXISTENTES previstos deben ser asumidos a costo propio del contratista, es decir, no ser</w:t>
      </w:r>
      <w:r w:rsidR="00015D5D">
        <w:rPr>
          <w:rFonts w:cstheme="minorHAnsi"/>
          <w:sz w:val="20"/>
          <w:szCs w:val="20"/>
        </w:rPr>
        <w:t>án pagados.</w:t>
      </w:r>
    </w:p>
    <w:p w:rsidR="00015D5D" w:rsidRDefault="00015D5D" w:rsidP="00BE75F1">
      <w:pPr>
        <w:pStyle w:val="Sangra2detindependiente"/>
        <w:spacing w:after="0" w:line="240" w:lineRule="auto"/>
        <w:ind w:left="0"/>
        <w:jc w:val="both"/>
        <w:rPr>
          <w:rFonts w:cstheme="minorHAnsi"/>
          <w:sz w:val="20"/>
          <w:szCs w:val="20"/>
        </w:rPr>
      </w:pPr>
    </w:p>
    <w:p w:rsidR="00015D5D" w:rsidRPr="009A1CA5" w:rsidRDefault="00015D5D" w:rsidP="00015D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9A1CA5" w:rsidRDefault="008C7A85" w:rsidP="00F7595D">
      <w:pPr>
        <w:jc w:val="both"/>
        <w:rPr>
          <w:rFonts w:asciiTheme="minorHAnsi" w:hAnsiTheme="minorHAnsi" w:cstheme="minorHAnsi"/>
          <w:b/>
          <w:sz w:val="22"/>
          <w:szCs w:val="22"/>
        </w:rPr>
      </w:pPr>
      <w:r>
        <w:rPr>
          <w:rFonts w:asciiTheme="minorHAnsi" w:hAnsiTheme="minorHAnsi" w:cstheme="minorHAnsi"/>
          <w:b/>
          <w:sz w:val="22"/>
          <w:szCs w:val="22"/>
        </w:rPr>
        <w:t>2</w:t>
      </w:r>
      <w:r w:rsidR="00015D5D">
        <w:rPr>
          <w:rFonts w:asciiTheme="minorHAnsi" w:hAnsiTheme="minorHAnsi" w:cstheme="minorHAnsi"/>
          <w:b/>
          <w:sz w:val="22"/>
          <w:szCs w:val="22"/>
        </w:rPr>
        <w:t>6</w:t>
      </w:r>
      <w:r>
        <w:rPr>
          <w:rFonts w:asciiTheme="minorHAnsi" w:hAnsiTheme="minorHAnsi" w:cstheme="minorHAnsi"/>
          <w:b/>
          <w:sz w:val="22"/>
          <w:szCs w:val="22"/>
        </w:rPr>
        <w:t xml:space="preserve"> Y 2</w:t>
      </w:r>
      <w:r w:rsidR="00015D5D">
        <w:rPr>
          <w:rFonts w:asciiTheme="minorHAnsi" w:hAnsiTheme="minorHAnsi" w:cstheme="minorHAnsi"/>
          <w:b/>
          <w:sz w:val="22"/>
          <w:szCs w:val="22"/>
        </w:rPr>
        <w:t>7</w:t>
      </w:r>
      <w:r w:rsidR="00F7595D" w:rsidRPr="009A1CA5">
        <w:rPr>
          <w:rFonts w:asciiTheme="minorHAnsi" w:hAnsiTheme="minorHAnsi" w:cstheme="minorHAnsi"/>
          <w:b/>
          <w:sz w:val="22"/>
          <w:szCs w:val="22"/>
        </w:rPr>
        <w:t xml:space="preserve"> PRUEBA HIDROSTÁTICA (HERMETICIDAD Y SELLO)  PARA VÁLVULA DN 2", DN 3”.</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817D03" w:rsidRDefault="00817D03" w:rsidP="00817D03">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6F2A79">
      <w:pPr>
        <w:pStyle w:val="Sangra3detindependiente"/>
        <w:numPr>
          <w:ilvl w:val="1"/>
          <w:numId w:val="49"/>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C7A85" w:rsidRPr="009A1CA5" w:rsidRDefault="008C7A85" w:rsidP="00F7595D">
      <w:pPr>
        <w:jc w:val="both"/>
        <w:rPr>
          <w:rFonts w:asciiTheme="minorHAnsi" w:hAnsiTheme="minorHAnsi" w:cstheme="minorHAnsi"/>
          <w:sz w:val="20"/>
          <w:szCs w:val="20"/>
        </w:rPr>
      </w:pPr>
    </w:p>
    <w:p w:rsidR="00F7595D" w:rsidRPr="009A1CA5" w:rsidRDefault="00F7595D" w:rsidP="00D92823">
      <w:pPr>
        <w:pStyle w:val="Prrafodelista"/>
        <w:numPr>
          <w:ilvl w:val="0"/>
          <w:numId w:val="3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 (hermeticidad y sello)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válvula este reprobada se deberá solicitar una nueva válvula a la cual se le debe realizar la prueba nuevamente.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6F2A79">
      <w:pPr>
        <w:pStyle w:val="Sangra3detindependiente"/>
        <w:numPr>
          <w:ilvl w:val="1"/>
          <w:numId w:val="49"/>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lastRenderedPageBreak/>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F7595D" w:rsidRPr="009A1CA5" w:rsidTr="0030748B">
        <w:trPr>
          <w:trHeight w:val="283"/>
          <w:jc w:val="center"/>
        </w:trPr>
        <w:tc>
          <w:tcPr>
            <w:tcW w:w="557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 o gas inerte</w:t>
            </w:r>
          </w:p>
        </w:tc>
      </w:tr>
      <w:tr w:rsidR="00F7595D" w:rsidRPr="009A1CA5" w:rsidTr="0030748B">
        <w:trPr>
          <w:trHeight w:val="75"/>
          <w:jc w:val="center"/>
        </w:trPr>
        <w:tc>
          <w:tcPr>
            <w:tcW w:w="557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F7595D" w:rsidRPr="009A1CA5" w:rsidTr="0030748B">
        <w:trPr>
          <w:trHeight w:val="283"/>
          <w:jc w:val="center"/>
        </w:trPr>
        <w:tc>
          <w:tcPr>
            <w:tcW w:w="557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75"/>
          <w:jc w:val="center"/>
        </w:trPr>
        <w:tc>
          <w:tcPr>
            <w:tcW w:w="557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r w:rsidR="00F7595D" w:rsidRPr="009A1CA5" w:rsidTr="0030748B">
        <w:trPr>
          <w:trHeight w:val="75"/>
          <w:jc w:val="center"/>
        </w:trPr>
        <w:tc>
          <w:tcPr>
            <w:tcW w:w="5573" w:type="dxa"/>
            <w:shd w:val="clear" w:color="auto" w:fill="auto"/>
            <w:vAlign w:val="center"/>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Banco de Pruebas</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Las válvulas no deben ser parte de las actividades de prueba hidrostática de la tubería construida, ésta prueba hidrostática de válvulas se la debe realizar de manera independiente.</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Procedimiento específico para los trabajos.</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Certificado de calidad de la válvula</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Tiempo y prueba hidrostática para cada válvula.</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 xml:space="preserve">Memoria de Cálculo de presiones de prueba. </w:t>
      </w:r>
    </w:p>
    <w:p w:rsidR="00F7595D" w:rsidRPr="009A1CA5" w:rsidRDefault="00F7595D" w:rsidP="00F7595D">
      <w:pPr>
        <w:pStyle w:val="Sangra3detindependiente"/>
        <w:spacing w:after="0" w:line="240" w:lineRule="auto"/>
        <w:ind w:left="426"/>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 Hidrostática (hermeticidad y sello)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las pruebas se debe utilizar agua que se encuentre exento de sustancias o partículas que puedan dañar los componentes internos de la válvula.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 de hermeticidad</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Cuando el diámetro y el tipo de conexión (ANSI) sean las mismas, se pueden realizar la prueba a todas las válvulas, es decir una sola prueba a varias válvulas.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 de sello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segunda parte será la prueba de sello en el cual se es debe verificar la existencia de fugas en los sellos de la válvula sometidos a presión.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center"/>
        <w:rPr>
          <w:rFonts w:cstheme="minorHAnsi"/>
          <w:b/>
          <w:sz w:val="20"/>
          <w:szCs w:val="20"/>
        </w:rPr>
      </w:pPr>
      <w:r w:rsidRPr="009A1CA5">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F7595D" w:rsidRPr="009A1CA5" w:rsidTr="00865E9D">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PRESIONES MÍNIMAS DE PRUEBAS</w:t>
            </w:r>
          </w:p>
        </w:tc>
      </w:tr>
      <w:tr w:rsidR="00F7595D" w:rsidRPr="009A1CA5" w:rsidTr="00865E9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F7595D" w:rsidRPr="009A1CA5" w:rsidTr="00865E9D">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PSI</w:t>
            </w:r>
          </w:p>
        </w:tc>
      </w:tr>
      <w:tr w:rsidR="00F7595D" w:rsidRPr="009A1CA5" w:rsidTr="00865E9D">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F7595D" w:rsidRPr="009A1CA5" w:rsidTr="0030748B">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1060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1600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2400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6600</w:t>
            </w:r>
          </w:p>
        </w:tc>
      </w:tr>
    </w:tbl>
    <w:p w:rsidR="00F7595D" w:rsidRPr="009A1CA5" w:rsidRDefault="00F7595D" w:rsidP="00F7595D">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F7595D" w:rsidRPr="009A1CA5" w:rsidTr="00865E9D">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color w:val="000000"/>
                <w:sz w:val="20"/>
                <w:szCs w:val="20"/>
                <w:lang w:eastAsia="es-BO"/>
              </w:rPr>
            </w:pPr>
            <w:r w:rsidRPr="009A1CA5">
              <w:rPr>
                <w:rFonts w:asciiTheme="minorHAnsi" w:hAnsiTheme="minorHAnsi" w:cstheme="minorHAnsi"/>
                <w:b/>
                <w:color w:val="000000"/>
                <w:sz w:val="20"/>
                <w:szCs w:val="20"/>
                <w:lang w:eastAsia="es-BO"/>
              </w:rPr>
              <w:t>TIEMPOS MÍNIMOS DE PRUEBAS</w:t>
            </w:r>
          </w:p>
        </w:tc>
      </w:tr>
      <w:tr w:rsidR="00F7595D" w:rsidRPr="009A1CA5" w:rsidTr="00865E9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F7595D" w:rsidRPr="009A1CA5" w:rsidTr="00865E9D">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r>
      <w:tr w:rsidR="00F7595D" w:rsidRPr="009A1CA5" w:rsidTr="00865E9D">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Los valores de la tabla 1 solo son referenciales, ya que el contratista deberá definir las presiones de prueba y la duración de las mismas.</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Detección y Localización de Pérdidas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6F2A79">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MEDIDAS DE MITIGACIÓN AMBIENTAL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6F2A79">
      <w:pPr>
        <w:pStyle w:val="Sangra3detindependiente"/>
        <w:numPr>
          <w:ilvl w:val="1"/>
          <w:numId w:val="4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 MEDICIÓN Y FORMA DE PAGO</w:t>
      </w:r>
    </w:p>
    <w:p w:rsidR="00F7595D" w:rsidRPr="009A1CA5" w:rsidRDefault="00F7595D" w:rsidP="00F7595D">
      <w:pPr>
        <w:jc w:val="both"/>
        <w:rPr>
          <w:rFonts w:asciiTheme="minorHAnsi" w:hAnsiTheme="minorHAnsi" w:cstheme="minorHAnsi"/>
          <w:b/>
          <w:bCs/>
          <w:sz w:val="20"/>
          <w:szCs w:val="20"/>
        </w:rPr>
      </w:pPr>
    </w:p>
    <w:p w:rsidR="00F7595D" w:rsidRPr="009A1CA5" w:rsidRDefault="00163337"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y pagado por </w:t>
      </w:r>
      <w:r w:rsidR="00F7595D" w:rsidRPr="009A1CA5">
        <w:rPr>
          <w:rFonts w:asciiTheme="minorHAnsi" w:hAnsiTheme="minorHAnsi" w:cstheme="minorHAnsi"/>
          <w:sz w:val="20"/>
          <w:szCs w:val="20"/>
        </w:rPr>
        <w:t xml:space="preserve"> </w:t>
      </w:r>
      <w:r w:rsidRPr="009A1CA5">
        <w:rPr>
          <w:rFonts w:asciiTheme="minorHAnsi" w:hAnsiTheme="minorHAnsi" w:cstheme="minorHAnsi"/>
          <w:sz w:val="20"/>
          <w:szCs w:val="20"/>
        </w:rPr>
        <w:t>pieza</w:t>
      </w:r>
      <w:r w:rsidR="00F7595D" w:rsidRPr="009A1CA5">
        <w:rPr>
          <w:rFonts w:asciiTheme="minorHAnsi" w:hAnsiTheme="minorHAnsi" w:cstheme="minorHAnsi"/>
          <w:sz w:val="20"/>
          <w:szCs w:val="20"/>
        </w:rPr>
        <w:t xml:space="preserve">, tomando en cuenta solo válvulas aprobadas.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8C7A85" w:rsidRDefault="00F7595D" w:rsidP="006F2A79">
      <w:pPr>
        <w:pStyle w:val="Prrafodelista"/>
        <w:numPr>
          <w:ilvl w:val="0"/>
          <w:numId w:val="49"/>
        </w:numPr>
        <w:jc w:val="both"/>
        <w:rPr>
          <w:rFonts w:asciiTheme="minorHAnsi" w:eastAsiaTheme="minorHAnsi" w:hAnsiTheme="minorHAnsi" w:cstheme="minorHAnsi"/>
          <w:b/>
          <w:bCs/>
          <w:sz w:val="22"/>
          <w:szCs w:val="22"/>
          <w:lang w:val="es-BO" w:eastAsia="en-US"/>
        </w:rPr>
      </w:pPr>
      <w:r w:rsidRPr="008C7A85">
        <w:rPr>
          <w:rFonts w:asciiTheme="minorHAnsi" w:eastAsiaTheme="minorHAnsi" w:hAnsiTheme="minorHAnsi" w:cstheme="minorHAnsi"/>
          <w:b/>
          <w:bCs/>
          <w:sz w:val="22"/>
          <w:szCs w:val="22"/>
          <w:lang w:val="es-BO" w:eastAsia="en-US"/>
        </w:rPr>
        <w:t xml:space="preserve">ESTUDIO E IMPLEMENTACIÓN DE PROTECCIÓN CATÓDICA </w:t>
      </w:r>
    </w:p>
    <w:p w:rsidR="00F7595D" w:rsidRPr="009A1CA5" w:rsidRDefault="00865E9D" w:rsidP="00F7595D">
      <w:pPr>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UNIDAD: Glb</w:t>
      </w:r>
    </w:p>
    <w:p w:rsidR="00817D03" w:rsidRPr="00817D03" w:rsidRDefault="00817D03" w:rsidP="00817D03">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8C7A85" w:rsidRDefault="00F7595D" w:rsidP="006F2A79">
      <w:pPr>
        <w:pStyle w:val="Prrafodelista"/>
        <w:numPr>
          <w:ilvl w:val="1"/>
          <w:numId w:val="49"/>
        </w:numPr>
        <w:autoSpaceDE w:val="0"/>
        <w:autoSpaceDN w:val="0"/>
        <w:adjustRightInd w:val="0"/>
        <w:jc w:val="both"/>
        <w:rPr>
          <w:rFonts w:asciiTheme="minorHAnsi" w:eastAsiaTheme="minorHAnsi" w:hAnsiTheme="minorHAnsi" w:cstheme="minorHAnsi"/>
          <w:b/>
          <w:bCs/>
          <w:sz w:val="20"/>
          <w:szCs w:val="20"/>
          <w:lang w:val="es-BO" w:eastAsia="en-US"/>
        </w:rPr>
      </w:pPr>
      <w:r w:rsidRPr="008C7A85">
        <w:rPr>
          <w:rFonts w:asciiTheme="minorHAnsi" w:eastAsiaTheme="minorHAnsi" w:hAnsiTheme="minorHAnsi" w:cstheme="minorHAnsi"/>
          <w:b/>
          <w:bCs/>
          <w:sz w:val="20"/>
          <w:szCs w:val="20"/>
          <w:lang w:val="es-BO" w:eastAsia="en-US"/>
        </w:rPr>
        <w:t xml:space="preserve">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Este ítem comprende el estudio e implementación de protección catódica.</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6F2A79">
      <w:pPr>
        <w:pStyle w:val="Prrafodelista"/>
        <w:numPr>
          <w:ilvl w:val="1"/>
          <w:numId w:val="49"/>
        </w:numPr>
        <w:autoSpaceDE w:val="0"/>
        <w:autoSpaceDN w:val="0"/>
        <w:adjustRightInd w:val="0"/>
        <w:ind w:left="426" w:hanging="426"/>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b/>
          <w:bCs/>
          <w:sz w:val="20"/>
          <w:szCs w:val="20"/>
          <w:lang w:val="es-BO" w:eastAsia="en-US"/>
        </w:rPr>
        <w:t xml:space="preserve">MATERIAL, HERRAMIENTAS, EQUIPO Y PERSONAL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jc w:val="both"/>
        <w:rPr>
          <w:rFonts w:asciiTheme="minorHAnsi" w:hAnsiTheme="minorHAnsi" w:cstheme="minorHAnsi"/>
          <w:b/>
          <w:sz w:val="20"/>
          <w:szCs w:val="20"/>
        </w:rPr>
      </w:pPr>
      <w:r w:rsidRPr="009A1CA5">
        <w:rPr>
          <w:rFonts w:asciiTheme="minorHAnsi" w:eastAsiaTheme="minorHAnsi" w:hAnsiTheme="minorHAnsi" w:cstheme="minorHAnsi"/>
          <w:color w:val="000000"/>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F7595D" w:rsidRPr="009A1CA5"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9A1CA5" w:rsidRDefault="00F7595D" w:rsidP="006F2A79">
      <w:pPr>
        <w:pStyle w:val="Prrafodelista"/>
        <w:numPr>
          <w:ilvl w:val="1"/>
          <w:numId w:val="49"/>
        </w:numPr>
        <w:autoSpaceDE w:val="0"/>
        <w:autoSpaceDN w:val="0"/>
        <w:adjustRightInd w:val="0"/>
        <w:ind w:left="426" w:hanging="426"/>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 xml:space="preserve">PROCEDIMIENTO PARA LA EJECUCIÓN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Se deberá entregar al SUPERVISOR DE OBRA, el estudio e implementación de protección catódica que empleara la Empresa CONTRATISTA, para su análisis y aprobación, antes de implementar protección catódica.</w:t>
      </w:r>
    </w:p>
    <w:p w:rsidR="00F7595D" w:rsidRPr="009A1CA5" w:rsidRDefault="00F7595D" w:rsidP="00F7595D">
      <w:pPr>
        <w:jc w:val="both"/>
        <w:rPr>
          <w:rFonts w:asciiTheme="minorHAnsi" w:eastAsiaTheme="minorHAnsi" w:hAnsiTheme="minorHAnsi" w:cstheme="minorHAnsi"/>
          <w:color w:val="000000"/>
          <w:sz w:val="20"/>
          <w:szCs w:val="20"/>
          <w:lang w:val="es-BO" w:eastAsia="en-US"/>
        </w:rPr>
      </w:pPr>
    </w:p>
    <w:p w:rsidR="00F7595D" w:rsidRPr="009A1CA5" w:rsidRDefault="00F7595D" w:rsidP="00F7595D">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F7595D" w:rsidRPr="009A1CA5" w:rsidRDefault="00F7595D" w:rsidP="00F7595D">
      <w:pPr>
        <w:jc w:val="both"/>
        <w:rPr>
          <w:rFonts w:asciiTheme="minorHAnsi" w:eastAsiaTheme="minorHAnsi" w:hAnsiTheme="minorHAnsi" w:cstheme="minorHAnsi"/>
          <w:color w:val="000000"/>
          <w:sz w:val="20"/>
          <w:szCs w:val="20"/>
          <w:lang w:val="es-BO" w:eastAsia="en-US"/>
        </w:rPr>
      </w:pPr>
    </w:p>
    <w:p w:rsidR="00F7595D" w:rsidRPr="009A1CA5" w:rsidRDefault="00F7595D" w:rsidP="006F2A79">
      <w:pPr>
        <w:pStyle w:val="Prrafodelista"/>
        <w:numPr>
          <w:ilvl w:val="1"/>
          <w:numId w:val="49"/>
        </w:numPr>
        <w:autoSpaceDE w:val="0"/>
        <w:autoSpaceDN w:val="0"/>
        <w:adjustRightInd w:val="0"/>
        <w:ind w:left="426" w:hanging="426"/>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 xml:space="preserve">MEDIDAS DE MITIGACIÓN AMBIENTAL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b/>
          <w:bCs/>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9A1CA5" w:rsidRDefault="00F7595D" w:rsidP="006F2A79">
      <w:pPr>
        <w:pStyle w:val="Prrafodelista"/>
        <w:numPr>
          <w:ilvl w:val="1"/>
          <w:numId w:val="49"/>
        </w:numPr>
        <w:autoSpaceDE w:val="0"/>
        <w:autoSpaceDN w:val="0"/>
        <w:adjustRightInd w:val="0"/>
        <w:ind w:left="426" w:hanging="426"/>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MEDICIÓN Y FORMA DE PAGO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ejecutado en un todo de acuerdo a las presentes especificaciones, </w:t>
      </w:r>
      <w:r w:rsidR="00163337" w:rsidRPr="009A1CA5">
        <w:rPr>
          <w:rFonts w:asciiTheme="minorHAnsi" w:hAnsiTheme="minorHAnsi" w:cstheme="minorHAnsi"/>
          <w:sz w:val="20"/>
          <w:szCs w:val="20"/>
        </w:rPr>
        <w:t xml:space="preserve">será </w:t>
      </w:r>
      <w:r w:rsidRPr="009A1CA5">
        <w:rPr>
          <w:rFonts w:asciiTheme="minorHAnsi" w:hAnsiTheme="minorHAnsi" w:cstheme="minorHAnsi"/>
          <w:sz w:val="20"/>
          <w:szCs w:val="20"/>
        </w:rPr>
        <w:t>medido</w:t>
      </w:r>
      <w:r w:rsidR="00163337" w:rsidRPr="009A1CA5">
        <w:rPr>
          <w:rFonts w:asciiTheme="minorHAnsi" w:hAnsiTheme="minorHAnsi" w:cstheme="minorHAnsi"/>
          <w:sz w:val="20"/>
          <w:szCs w:val="20"/>
        </w:rPr>
        <w:t xml:space="preserve"> y pagado en forma global</w:t>
      </w:r>
      <w:r w:rsidRPr="009A1CA5">
        <w:rPr>
          <w:rFonts w:asciiTheme="minorHAnsi" w:hAnsiTheme="minorHAnsi" w:cstheme="minorHAnsi"/>
          <w:sz w:val="20"/>
          <w:szCs w:val="20"/>
        </w:rPr>
        <w:t xml:space="preserve">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F7595D" w:rsidRPr="009A1CA5" w:rsidRDefault="00F7595D" w:rsidP="00F7595D">
      <w:pPr>
        <w:jc w:val="both"/>
        <w:rPr>
          <w:rFonts w:asciiTheme="minorHAnsi" w:hAnsiTheme="minorHAnsi" w:cstheme="minorHAnsi"/>
          <w:b/>
          <w:sz w:val="22"/>
          <w:szCs w:val="22"/>
        </w:rPr>
      </w:pPr>
    </w:p>
    <w:p w:rsidR="00F7595D" w:rsidRPr="009A1CA5" w:rsidRDefault="00015D5D" w:rsidP="00F7595D">
      <w:pPr>
        <w:jc w:val="both"/>
        <w:rPr>
          <w:rFonts w:asciiTheme="minorHAnsi" w:hAnsiTheme="minorHAnsi" w:cstheme="minorHAnsi"/>
          <w:b/>
          <w:sz w:val="22"/>
          <w:szCs w:val="22"/>
        </w:rPr>
      </w:pPr>
      <w:r>
        <w:rPr>
          <w:rFonts w:asciiTheme="minorHAnsi" w:hAnsiTheme="minorHAnsi" w:cstheme="minorHAnsi"/>
          <w:b/>
          <w:sz w:val="22"/>
          <w:szCs w:val="22"/>
        </w:rPr>
        <w:t>29</w:t>
      </w:r>
      <w:r w:rsidR="000971CA">
        <w:rPr>
          <w:rFonts w:asciiTheme="minorHAnsi" w:hAnsiTheme="minorHAnsi" w:cstheme="minorHAnsi"/>
          <w:b/>
          <w:sz w:val="22"/>
          <w:szCs w:val="22"/>
        </w:rPr>
        <w:t xml:space="preserve"> y 3</w:t>
      </w:r>
      <w:r>
        <w:rPr>
          <w:rFonts w:asciiTheme="minorHAnsi" w:hAnsiTheme="minorHAnsi" w:cstheme="minorHAnsi"/>
          <w:b/>
          <w:sz w:val="22"/>
          <w:szCs w:val="22"/>
        </w:rPr>
        <w:t>0</w:t>
      </w:r>
      <w:r w:rsidR="00F7595D" w:rsidRPr="009A1CA5">
        <w:rPr>
          <w:rFonts w:asciiTheme="minorHAnsi" w:hAnsiTheme="minorHAnsi" w:cstheme="minorHAnsi"/>
          <w:b/>
          <w:sz w:val="22"/>
          <w:szCs w:val="22"/>
        </w:rPr>
        <w:t xml:space="preserve"> MONTAJE DE VÁLVULA Y ACCESORIOS DE ANC 2", 3”. </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817D03" w:rsidRDefault="00817D03" w:rsidP="00817D03">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6F2A79">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Montaje de válvulas y accesorios </w:t>
      </w:r>
    </w:p>
    <w:p w:rsidR="00F7595D" w:rsidRPr="009A1CA5" w:rsidRDefault="00F7595D" w:rsidP="00F7595D">
      <w:pPr>
        <w:pStyle w:val="Prrafodelista"/>
        <w:ind w:left="786"/>
        <w:contextualSpacing/>
        <w:jc w:val="both"/>
        <w:rPr>
          <w:rFonts w:asciiTheme="minorHAnsi" w:hAnsiTheme="minorHAnsi" w:cstheme="minorHAnsi"/>
          <w:sz w:val="20"/>
          <w:szCs w:val="20"/>
        </w:rPr>
      </w:pPr>
    </w:p>
    <w:p w:rsidR="00F7595D" w:rsidRPr="009A1CA5" w:rsidRDefault="00F7595D" w:rsidP="006F2A79">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7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40"/>
          <w:jc w:val="center"/>
        </w:trPr>
        <w:tc>
          <w:tcPr>
            <w:tcW w:w="3551" w:type="dxa"/>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Instrumentista </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Torquimetro</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6F2A79">
      <w:pPr>
        <w:pStyle w:val="Sangra3detindependiente"/>
        <w:numPr>
          <w:ilvl w:val="1"/>
          <w:numId w:val="5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Montaje de Válvulas:</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montaje de las válvulas se las debería realizar dentro de cámaras de Hormigón Armado.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de verificar el cumplimiento de los siguientes: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Verificar que las características de las válvulas sean las requeridas para el presente proyecto.</w:t>
      </w:r>
    </w:p>
    <w:p w:rsidR="00F7595D" w:rsidRPr="009A1CA5"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todas las válvulas a montar cuenten con la prueba de hermeticidad y sello aprobado previo a ser montados. </w:t>
      </w:r>
    </w:p>
    <w:p w:rsidR="00F7595D" w:rsidRPr="009A1CA5"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F7595D" w:rsidRPr="009A1CA5"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F7595D" w:rsidRPr="009A1CA5"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F7595D" w:rsidRPr="009A1CA5"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Cualquier otro trabajo adicional en esta actividad, deberá ser aprobado antes de su ejecución por el supervisor de obra del proyecto.</w:t>
      </w:r>
    </w:p>
    <w:p w:rsidR="00F7595D" w:rsidRPr="009A1CA5" w:rsidRDefault="00F7595D" w:rsidP="00F7595D">
      <w:pPr>
        <w:jc w:val="both"/>
        <w:rPr>
          <w:rFonts w:asciiTheme="minorHAnsi" w:hAnsiTheme="minorHAnsi" w:cstheme="minorHAnsi"/>
          <w:b/>
          <w:iCs/>
          <w:sz w:val="20"/>
          <w:szCs w:val="20"/>
        </w:rPr>
      </w:pPr>
    </w:p>
    <w:p w:rsidR="00F7595D" w:rsidRPr="009A1CA5" w:rsidRDefault="00F7595D" w:rsidP="00F7595D">
      <w:pPr>
        <w:jc w:val="both"/>
        <w:rPr>
          <w:rFonts w:asciiTheme="minorHAnsi" w:hAnsiTheme="minorHAnsi" w:cstheme="minorHAnsi"/>
          <w:b/>
          <w:iCs/>
          <w:sz w:val="20"/>
          <w:szCs w:val="20"/>
        </w:rPr>
      </w:pPr>
      <w:r w:rsidRPr="009A1CA5">
        <w:rPr>
          <w:rFonts w:asciiTheme="minorHAnsi" w:hAnsiTheme="minorHAnsi" w:cstheme="minorHAnsi"/>
          <w:b/>
          <w:iCs/>
          <w:sz w:val="20"/>
          <w:szCs w:val="20"/>
        </w:rPr>
        <w:t>Procedimiento de Ajuste de extremos bridados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Se deberán realizar las siguientes actividades en el proceso de ajuste de bridas mediante torquimetro donde vayan a montarse las válvulas:</w:t>
      </w:r>
    </w:p>
    <w:p w:rsidR="00F7595D" w:rsidRPr="009A1CA5" w:rsidRDefault="00F7595D" w:rsidP="00F7595D">
      <w:pPr>
        <w:autoSpaceDE w:val="0"/>
        <w:autoSpaceDN w:val="0"/>
        <w:adjustRightInd w:val="0"/>
        <w:jc w:val="both"/>
        <w:rPr>
          <w:rFonts w:asciiTheme="minorHAnsi" w:hAnsiTheme="minorHAnsi" w:cstheme="minorHAnsi"/>
          <w:b/>
          <w:iCs/>
          <w:sz w:val="20"/>
          <w:szCs w:val="20"/>
        </w:rPr>
      </w:pP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Lubricación.-</w:t>
      </w:r>
      <w:r w:rsidRPr="009A1CA5">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w:t>
      </w:r>
      <w:r w:rsidRPr="009A1CA5">
        <w:rPr>
          <w:rFonts w:asciiTheme="minorHAnsi" w:hAnsiTheme="minorHAnsi" w:cstheme="minorHAnsi"/>
          <w:iCs/>
          <w:sz w:val="20"/>
          <w:szCs w:val="20"/>
        </w:rPr>
        <w:t>El proceso de ajuste de las bridas deberá desarrollarse en dos etapas:</w:t>
      </w:r>
    </w:p>
    <w:p w:rsidR="00F7595D" w:rsidRPr="009A1CA5" w:rsidRDefault="00F7595D" w:rsidP="00F7595D">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primera, con torque inicial para la correcta colocación de las empaquetaduras.</w:t>
      </w:r>
    </w:p>
    <w:p w:rsidR="00F7595D" w:rsidRPr="009A1CA5" w:rsidRDefault="00F7595D" w:rsidP="00F7595D">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segunda, para el torque final, con ajuste a las condiciones de operación de las bridas.</w:t>
      </w: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Instalación de Empaquetaduras y Espárragos.- </w:t>
      </w:r>
      <w:r w:rsidRPr="009A1CA5">
        <w:rPr>
          <w:rFonts w:asciiTheme="minorHAnsi" w:hAnsiTheme="minorHAnsi" w:cstheme="minorHAnsi"/>
          <w:iCs/>
          <w:sz w:val="20"/>
          <w:szCs w:val="20"/>
        </w:rPr>
        <w:t>Se deberá verificar la limpieza de las Caras de las Bridas y también que el paralelismo entre las mismas, sea el adecuado.</w:t>
      </w:r>
    </w:p>
    <w:p w:rsidR="00F7595D" w:rsidRPr="009A1CA5" w:rsidRDefault="00F7595D" w:rsidP="00F7595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Instalar las Empaquetaduras, asentando las superficies de las bridas y alineándolas dentro la Tolerancia.</w:t>
      </w:r>
    </w:p>
    <w:p w:rsidR="00F7595D" w:rsidRPr="009A1CA5" w:rsidRDefault="00F7595D" w:rsidP="00F7595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No se permitirá el uso de fuerza excesiva, para lograr el alineamiento de las Bridas.</w:t>
      </w:r>
    </w:p>
    <w:p w:rsidR="00F7595D" w:rsidRPr="009A1CA5" w:rsidRDefault="00F7595D" w:rsidP="00F7595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Los Espárragos, antes de ser lubricados e instalados, deberán estar libres de suciedad o impurezas.</w:t>
      </w:r>
    </w:p>
    <w:p w:rsidR="00F7595D" w:rsidRPr="009A1CA5" w:rsidRDefault="00F7595D" w:rsidP="00F7595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inicial de los Espárragos para asentar las Empaquetaduras</w:t>
      </w:r>
      <w:r w:rsidRPr="009A1CA5">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Ajuste Final de los Espárragos para Condiciones de Operación.- </w:t>
      </w:r>
      <w:r w:rsidRPr="009A1CA5">
        <w:rPr>
          <w:rFonts w:asciiTheme="minorHAnsi" w:hAnsiTheme="minorHAnsi" w:cstheme="minorHAnsi"/>
          <w:iCs/>
          <w:sz w:val="20"/>
          <w:szCs w:val="20"/>
        </w:rPr>
        <w:t>Determinar el Torque final apropiado al tamaño de la Brida, de acuerdo con las condiciones de operación.</w:t>
      </w: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de Espárragos en Operación</w:t>
      </w:r>
      <w:r w:rsidRPr="009A1CA5">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F7595D" w:rsidRPr="009A1CA5" w:rsidRDefault="00F7595D" w:rsidP="00F7595D">
      <w:pPr>
        <w:pStyle w:val="Prrafodelista"/>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F7595D" w:rsidRPr="009A1CA5" w:rsidRDefault="00F7595D" w:rsidP="00F7595D">
      <w:pPr>
        <w:autoSpaceDE w:val="0"/>
        <w:autoSpaceDN w:val="0"/>
        <w:adjustRightInd w:val="0"/>
        <w:jc w:val="both"/>
        <w:rPr>
          <w:rFonts w:asciiTheme="minorHAnsi" w:hAnsiTheme="minorHAnsi" w:cstheme="minorHAnsi"/>
          <w:b/>
          <w:iCs/>
          <w:sz w:val="20"/>
          <w:szCs w:val="20"/>
        </w:rPr>
      </w:pPr>
    </w:p>
    <w:p w:rsidR="00F7595D" w:rsidRPr="009A1CA5" w:rsidRDefault="00F7595D" w:rsidP="00F7595D">
      <w:pPr>
        <w:autoSpaceDE w:val="0"/>
        <w:autoSpaceDN w:val="0"/>
        <w:adjustRightInd w:val="0"/>
        <w:jc w:val="both"/>
        <w:rPr>
          <w:rFonts w:asciiTheme="minorHAnsi" w:hAnsiTheme="minorHAnsi" w:cstheme="minorHAnsi"/>
          <w:b/>
          <w:iCs/>
          <w:sz w:val="20"/>
          <w:szCs w:val="20"/>
        </w:rPr>
      </w:pPr>
      <w:r w:rsidRPr="009A1CA5">
        <w:rPr>
          <w:rFonts w:asciiTheme="minorHAnsi" w:hAnsiTheme="minorHAnsi" w:cstheme="minorHAnsi"/>
          <w:b/>
          <w:iCs/>
          <w:sz w:val="20"/>
          <w:szCs w:val="20"/>
        </w:rPr>
        <w:t>Inspección</w:t>
      </w:r>
    </w:p>
    <w:p w:rsidR="00F7595D" w:rsidRPr="009A1CA5" w:rsidRDefault="00F7595D" w:rsidP="00F7595D">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Los siguientes ítems deberán ser inspeccionados en el par de Bridas antes de su instalación:</w:t>
      </w:r>
    </w:p>
    <w:p w:rsidR="00F7595D" w:rsidRPr="009A1CA5" w:rsidRDefault="00F7595D" w:rsidP="00F7595D">
      <w:pPr>
        <w:autoSpaceDE w:val="0"/>
        <w:autoSpaceDN w:val="0"/>
        <w:adjustRightInd w:val="0"/>
        <w:jc w:val="both"/>
        <w:rPr>
          <w:rFonts w:asciiTheme="minorHAnsi" w:hAnsiTheme="minorHAnsi" w:cstheme="minorHAnsi"/>
          <w:iCs/>
          <w:sz w:val="20"/>
          <w:szCs w:val="20"/>
        </w:rPr>
      </w:pPr>
    </w:p>
    <w:p w:rsidR="00F7595D" w:rsidRPr="009A1CA5"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las bridas y los alojamientos de las empaquetaduras deberán estar libres de polvo, suciedad, grasa, sales y materiales extraños.</w:t>
      </w:r>
    </w:p>
    <w:p w:rsidR="00F7595D" w:rsidRPr="009A1CA5"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 bridas no deberán tener deformaciones, canales, y/o ralladuras.</w:t>
      </w:r>
    </w:p>
    <w:p w:rsidR="00F7595D" w:rsidRPr="009A1CA5"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hilos de los Espárragos deberán estar libres de deformaciones visibles.</w:t>
      </w:r>
    </w:p>
    <w:p w:rsidR="00F7595D" w:rsidRPr="009A1CA5"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lados planos de las Tuercas, no deberán ser redondeados por efectos de golpes y/o exceso de tensión al ajustarlas.</w:t>
      </w:r>
    </w:p>
    <w:p w:rsidR="00F7595D" w:rsidRPr="009A1CA5"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Si se presentan los efectos señalados, se deberán reemplazar los elementos deteriorados.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5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6F2A79">
      <w:pPr>
        <w:pStyle w:val="Sangra3detindependiente"/>
        <w:numPr>
          <w:ilvl w:val="1"/>
          <w:numId w:val="5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ítem será medido</w:t>
      </w:r>
      <w:r w:rsidR="004163EC" w:rsidRPr="009A1CA5">
        <w:rPr>
          <w:rFonts w:asciiTheme="minorHAnsi" w:hAnsiTheme="minorHAnsi" w:cstheme="minorHAnsi"/>
          <w:sz w:val="20"/>
          <w:szCs w:val="20"/>
        </w:rPr>
        <w:t xml:space="preserve"> y pagado por pieza</w:t>
      </w:r>
      <w:r w:rsidRPr="009A1CA5">
        <w:rPr>
          <w:rFonts w:asciiTheme="minorHAnsi" w:hAnsiTheme="minorHAnsi" w:cstheme="minorHAnsi"/>
          <w:sz w:val="20"/>
          <w:szCs w:val="20"/>
        </w:rPr>
        <w:t>, considerándose toda la tubería, válvula y accesorios dentro de la cámara.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b/>
          <w:sz w:val="22"/>
          <w:szCs w:val="22"/>
        </w:rPr>
      </w:pPr>
    </w:p>
    <w:p w:rsidR="00F7595D" w:rsidRPr="009A1CA5" w:rsidRDefault="000971CA" w:rsidP="00F7595D">
      <w:pPr>
        <w:jc w:val="both"/>
        <w:rPr>
          <w:rFonts w:asciiTheme="minorHAnsi" w:hAnsiTheme="minorHAnsi" w:cstheme="minorHAnsi"/>
          <w:b/>
          <w:sz w:val="22"/>
          <w:szCs w:val="22"/>
        </w:rPr>
      </w:pPr>
      <w:r>
        <w:rPr>
          <w:rFonts w:asciiTheme="minorHAnsi" w:hAnsiTheme="minorHAnsi" w:cstheme="minorHAnsi"/>
          <w:b/>
          <w:sz w:val="22"/>
          <w:szCs w:val="22"/>
        </w:rPr>
        <w:t>3</w:t>
      </w:r>
      <w:r w:rsidR="00015D5D">
        <w:rPr>
          <w:rFonts w:asciiTheme="minorHAnsi" w:hAnsiTheme="minorHAnsi" w:cstheme="minorHAnsi"/>
          <w:b/>
          <w:sz w:val="22"/>
          <w:szCs w:val="22"/>
        </w:rPr>
        <w:t>1</w:t>
      </w:r>
      <w:r>
        <w:rPr>
          <w:rFonts w:asciiTheme="minorHAnsi" w:hAnsiTheme="minorHAnsi" w:cstheme="minorHAnsi"/>
          <w:b/>
          <w:sz w:val="22"/>
          <w:szCs w:val="22"/>
        </w:rPr>
        <w:t xml:space="preserve"> Y 3</w:t>
      </w:r>
      <w:r w:rsidR="00015D5D">
        <w:rPr>
          <w:rFonts w:asciiTheme="minorHAnsi" w:hAnsiTheme="minorHAnsi" w:cstheme="minorHAnsi"/>
          <w:b/>
          <w:sz w:val="22"/>
          <w:szCs w:val="22"/>
        </w:rPr>
        <w:t>2</w:t>
      </w:r>
      <w:r w:rsidR="00F7595D" w:rsidRPr="009A1CA5">
        <w:rPr>
          <w:rFonts w:asciiTheme="minorHAnsi" w:hAnsiTheme="minorHAnsi" w:cstheme="minorHAnsi"/>
          <w:b/>
          <w:sz w:val="22"/>
          <w:szCs w:val="22"/>
        </w:rPr>
        <w:t xml:space="preserve"> PROTECCIÓN DE VÁLVULAS Y ACCESORIOS DE ANC DN 2", DN 3”</w:t>
      </w:r>
      <w:r>
        <w:rPr>
          <w:rFonts w:asciiTheme="minorHAnsi" w:hAnsiTheme="minorHAnsi" w:cstheme="minorHAnsi"/>
          <w:b/>
          <w:sz w:val="22"/>
          <w:szCs w:val="22"/>
        </w:rPr>
        <w:t xml:space="preserve"> </w:t>
      </w:r>
      <w:r w:rsidR="00F7595D" w:rsidRPr="009A1CA5">
        <w:rPr>
          <w:rFonts w:asciiTheme="minorHAnsi" w:hAnsiTheme="minorHAnsi" w:cstheme="minorHAnsi"/>
          <w:b/>
          <w:sz w:val="22"/>
          <w:szCs w:val="22"/>
        </w:rPr>
        <w:t xml:space="preserve">EN CAMARAS </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82720E" w:rsidRDefault="0082720E" w:rsidP="0082720E">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6F2A79">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Pintado anticorrosivo y mecánico de tuberías, válvulas y accesorios presentes en cámara.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Protector para válvulas</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Anticorrosiva</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Mecánica</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Lija para metal</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Instrumentista</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Ayudantes</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Compresor</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F2A79">
      <w:pPr>
        <w:pStyle w:val="Sangra3detindependiente"/>
        <w:numPr>
          <w:ilvl w:val="1"/>
          <w:numId w:val="51"/>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F7595D" w:rsidRPr="009A1CA5" w:rsidRDefault="00F7595D" w:rsidP="00F7595D">
      <w:pPr>
        <w:ind w:left="495"/>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Limpieza de tuberías, válvulas y accesorios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Pintado anticorrosivo y mecánico de tuberías, válvulas y accesorios presentes en la cámara.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F7595D" w:rsidRPr="009A1CA5" w:rsidRDefault="00F7595D" w:rsidP="00F7595D">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Protección de válvulas y accesorios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6F2A79">
      <w:pPr>
        <w:pStyle w:val="Sangra3detindependiente"/>
        <w:numPr>
          <w:ilvl w:val="1"/>
          <w:numId w:val="51"/>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F7595D" w:rsidP="006F2A79">
      <w:pPr>
        <w:pStyle w:val="Sangra3detindependiente"/>
        <w:numPr>
          <w:ilvl w:val="1"/>
          <w:numId w:val="51"/>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protec</w:t>
      </w:r>
      <w:r w:rsidR="004163EC" w:rsidRPr="009A1CA5">
        <w:rPr>
          <w:rFonts w:asciiTheme="minorHAnsi" w:hAnsiTheme="minorHAnsi" w:cstheme="minorHAnsi"/>
          <w:sz w:val="20"/>
          <w:szCs w:val="20"/>
        </w:rPr>
        <w:t>ción de las válvulas será medido y pagado por pieza.</w:t>
      </w:r>
      <w:r w:rsidRPr="009A1CA5">
        <w:rPr>
          <w:rFonts w:asciiTheme="minorHAnsi" w:hAnsiTheme="minorHAnsi" w:cstheme="minorHAnsi"/>
          <w:sz w:val="20"/>
          <w:szCs w:val="20"/>
        </w:rPr>
        <w:t xml:space="preserve"> </w:t>
      </w:r>
    </w:p>
    <w:p w:rsidR="00F7595D" w:rsidRPr="009A1CA5" w:rsidRDefault="001C340A" w:rsidP="001C340A">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ab/>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9A1CA5" w:rsidRDefault="00F7595D" w:rsidP="006F2A79">
      <w:pPr>
        <w:pStyle w:val="Sangra3detindependiente"/>
        <w:numPr>
          <w:ilvl w:val="0"/>
          <w:numId w:val="51"/>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VENTEO, INTERCONEXIÓN, PUESTA EN MARCHA Y PUNTO DE ROCÍO.</w:t>
      </w:r>
    </w:p>
    <w:p w:rsidR="0082720E" w:rsidRDefault="00865E9D" w:rsidP="0082720E">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Glb</w:t>
      </w:r>
    </w:p>
    <w:p w:rsidR="000971CA" w:rsidRDefault="000971CA" w:rsidP="0082720E">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6F2A79">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0B5250" w:rsidRPr="000B5250" w:rsidRDefault="000B5250" w:rsidP="00F7595D">
      <w:pPr>
        <w:jc w:val="both"/>
        <w:rPr>
          <w:rFonts w:asciiTheme="minorHAnsi" w:hAnsiTheme="minorHAnsi" w:cstheme="minorHAnsi"/>
          <w:b/>
          <w:sz w:val="20"/>
          <w:szCs w:val="20"/>
        </w:rPr>
      </w:pPr>
      <w:r w:rsidRPr="000B5250">
        <w:rPr>
          <w:rFonts w:asciiTheme="minorHAnsi" w:hAnsiTheme="minorHAnsi" w:cstheme="minorHAnsi"/>
          <w:b/>
          <w:sz w:val="20"/>
          <w:szCs w:val="20"/>
        </w:rPr>
        <w:t>Red Primaria</w:t>
      </w:r>
    </w:p>
    <w:p w:rsidR="000B5250" w:rsidRDefault="000B5250"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DC514D" w:rsidRPr="009A1CA5" w:rsidRDefault="00DC514D" w:rsidP="00F7595D">
      <w:pPr>
        <w:jc w:val="both"/>
        <w:rPr>
          <w:rFonts w:asciiTheme="minorHAnsi" w:hAnsiTheme="minorHAnsi" w:cstheme="minorHAnsi"/>
          <w:sz w:val="20"/>
          <w:szCs w:val="20"/>
        </w:rPr>
      </w:pP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Venteo de línea presurizada</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Interconexión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Puesta en Marcha</w:t>
      </w:r>
    </w:p>
    <w:p w:rsidR="00F7595D"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Medición de punto de rocí</w:t>
      </w:r>
      <w:r w:rsidR="00DC514D">
        <w:rPr>
          <w:rFonts w:asciiTheme="minorHAnsi" w:hAnsiTheme="minorHAnsi" w:cstheme="minorHAnsi"/>
          <w:sz w:val="20"/>
          <w:szCs w:val="20"/>
        </w:rPr>
        <w:t>o</w:t>
      </w:r>
    </w:p>
    <w:p w:rsidR="00DC514D" w:rsidRDefault="00DC514D" w:rsidP="00DC514D">
      <w:pPr>
        <w:contextualSpacing/>
        <w:jc w:val="both"/>
        <w:rPr>
          <w:rFonts w:asciiTheme="minorHAnsi" w:hAnsiTheme="minorHAnsi" w:cstheme="minorHAnsi"/>
          <w:sz w:val="20"/>
          <w:szCs w:val="20"/>
        </w:rPr>
      </w:pPr>
    </w:p>
    <w:p w:rsidR="000B5250" w:rsidRDefault="000B5250" w:rsidP="005A2FD1">
      <w:pPr>
        <w:jc w:val="both"/>
        <w:rPr>
          <w:rFonts w:asciiTheme="minorHAnsi" w:hAnsiTheme="minorHAnsi" w:cstheme="minorHAnsi"/>
          <w:sz w:val="20"/>
          <w:szCs w:val="20"/>
        </w:rPr>
      </w:pPr>
    </w:p>
    <w:p w:rsidR="000B5250" w:rsidRPr="00737953" w:rsidRDefault="007A76C7" w:rsidP="005A2FD1">
      <w:pPr>
        <w:jc w:val="both"/>
        <w:rPr>
          <w:rFonts w:asciiTheme="minorHAnsi" w:hAnsiTheme="minorHAnsi" w:cstheme="minorHAnsi"/>
          <w:b/>
          <w:sz w:val="20"/>
          <w:szCs w:val="20"/>
        </w:rPr>
      </w:pPr>
      <w:r>
        <w:rPr>
          <w:rFonts w:asciiTheme="minorHAnsi" w:hAnsiTheme="minorHAnsi" w:cstheme="minorHAnsi"/>
          <w:b/>
          <w:sz w:val="20"/>
          <w:szCs w:val="20"/>
        </w:rPr>
        <w:t xml:space="preserve">Puesta en Marcha y Calibración </w:t>
      </w:r>
      <w:r w:rsidR="000B5250" w:rsidRPr="00737953">
        <w:rPr>
          <w:rFonts w:asciiTheme="minorHAnsi" w:hAnsiTheme="minorHAnsi" w:cstheme="minorHAnsi"/>
          <w:b/>
          <w:sz w:val="20"/>
          <w:szCs w:val="20"/>
        </w:rPr>
        <w:t>Estación Distrital de Regulación</w:t>
      </w:r>
    </w:p>
    <w:p w:rsidR="000B5250" w:rsidRDefault="000B5250" w:rsidP="005A2FD1">
      <w:pPr>
        <w:jc w:val="both"/>
        <w:rPr>
          <w:rFonts w:asciiTheme="minorHAnsi" w:hAnsiTheme="minorHAnsi" w:cstheme="minorHAnsi"/>
          <w:sz w:val="20"/>
          <w:szCs w:val="20"/>
        </w:rPr>
      </w:pPr>
    </w:p>
    <w:p w:rsidR="00F7595D" w:rsidRDefault="005A2FD1" w:rsidP="005A2FD1">
      <w:pPr>
        <w:jc w:val="both"/>
        <w:rPr>
          <w:rFonts w:asciiTheme="minorHAnsi" w:hAnsiTheme="minorHAnsi" w:cstheme="minorHAnsi"/>
          <w:sz w:val="20"/>
          <w:szCs w:val="20"/>
        </w:rPr>
      </w:pPr>
      <w:r w:rsidRPr="005A2FD1">
        <w:rPr>
          <w:rFonts w:asciiTheme="minorHAnsi" w:hAnsiTheme="minorHAnsi" w:cstheme="minorHAnsi"/>
          <w:sz w:val="20"/>
          <w:szCs w:val="20"/>
        </w:rPr>
        <w:t xml:space="preserve">Este Ítem </w:t>
      </w:r>
      <w:r>
        <w:rPr>
          <w:rFonts w:asciiTheme="minorHAnsi" w:hAnsiTheme="minorHAnsi" w:cstheme="minorHAnsi"/>
          <w:sz w:val="20"/>
          <w:szCs w:val="20"/>
        </w:rPr>
        <w:t xml:space="preserve">también </w:t>
      </w:r>
      <w:r w:rsidRPr="005A2FD1">
        <w:rPr>
          <w:rFonts w:asciiTheme="minorHAnsi" w:hAnsiTheme="minorHAnsi" w:cstheme="minorHAnsi"/>
          <w:sz w:val="20"/>
          <w:szCs w:val="20"/>
        </w:rPr>
        <w:t>comprende los trabajos necesarios para realizar la puesta en marcha</w:t>
      </w:r>
      <w:r>
        <w:rPr>
          <w:rFonts w:asciiTheme="minorHAnsi" w:hAnsiTheme="minorHAnsi" w:cstheme="minorHAnsi"/>
          <w:sz w:val="20"/>
          <w:szCs w:val="20"/>
        </w:rPr>
        <w:t xml:space="preserve"> y calibración</w:t>
      </w:r>
      <w:r w:rsidRPr="005A2FD1">
        <w:rPr>
          <w:rFonts w:asciiTheme="minorHAnsi" w:hAnsiTheme="minorHAnsi" w:cstheme="minorHAnsi"/>
          <w:sz w:val="20"/>
          <w:szCs w:val="20"/>
        </w:rPr>
        <w:t xml:space="preserve"> de la Estaci</w:t>
      </w:r>
      <w:r>
        <w:rPr>
          <w:rFonts w:asciiTheme="minorHAnsi" w:hAnsiTheme="minorHAnsi" w:cstheme="minorHAnsi"/>
          <w:sz w:val="20"/>
          <w:szCs w:val="20"/>
        </w:rPr>
        <w:t>ón</w:t>
      </w:r>
      <w:r w:rsidRPr="005A2FD1">
        <w:rPr>
          <w:rFonts w:asciiTheme="minorHAnsi" w:hAnsiTheme="minorHAnsi" w:cstheme="minorHAnsi"/>
          <w:sz w:val="20"/>
          <w:szCs w:val="20"/>
        </w:rPr>
        <w:t xml:space="preserve"> Distrital de Regulación en la </w:t>
      </w:r>
      <w:r>
        <w:rPr>
          <w:rFonts w:asciiTheme="minorHAnsi" w:hAnsiTheme="minorHAnsi" w:cstheme="minorHAnsi"/>
          <w:sz w:val="20"/>
          <w:szCs w:val="20"/>
        </w:rPr>
        <w:t>población de Zanja Honda.</w:t>
      </w:r>
    </w:p>
    <w:p w:rsidR="005A2FD1" w:rsidRPr="009A1CA5" w:rsidRDefault="005A2FD1" w:rsidP="005A2FD1">
      <w:pPr>
        <w:jc w:val="both"/>
        <w:rPr>
          <w:rFonts w:asciiTheme="minorHAnsi" w:hAnsiTheme="minorHAnsi" w:cstheme="minorHAnsi"/>
          <w:sz w:val="20"/>
          <w:szCs w:val="20"/>
        </w:rPr>
      </w:pPr>
    </w:p>
    <w:p w:rsidR="00F7595D" w:rsidRPr="009A1CA5" w:rsidRDefault="00F7595D" w:rsidP="006F2A79">
      <w:pPr>
        <w:pStyle w:val="Sangra3detindependiente"/>
        <w:numPr>
          <w:ilvl w:val="1"/>
          <w:numId w:val="51"/>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 MATERIALES, HERRAMIENTAS Y EQUIPO</w:t>
      </w:r>
    </w:p>
    <w:p w:rsidR="00F7595D" w:rsidRPr="009A1CA5"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7A76C7" w:rsidRPr="000B5250" w:rsidRDefault="007A76C7" w:rsidP="007A76C7">
      <w:pPr>
        <w:jc w:val="both"/>
        <w:rPr>
          <w:rFonts w:asciiTheme="minorHAnsi" w:hAnsiTheme="minorHAnsi" w:cstheme="minorHAnsi"/>
          <w:b/>
          <w:sz w:val="20"/>
          <w:szCs w:val="20"/>
        </w:rPr>
      </w:pPr>
      <w:r w:rsidRPr="000B5250">
        <w:rPr>
          <w:rFonts w:asciiTheme="minorHAnsi" w:hAnsiTheme="minorHAnsi" w:cstheme="minorHAnsi"/>
          <w:b/>
          <w:sz w:val="20"/>
          <w:szCs w:val="20"/>
        </w:rPr>
        <w:t>Red Primaria</w:t>
      </w:r>
    </w:p>
    <w:p w:rsidR="007A76C7" w:rsidRDefault="007A76C7"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Instrumentista</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Gases</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Torquimetro</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Medidor de punto de roció</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Ambulancia</w:t>
            </w:r>
          </w:p>
        </w:tc>
      </w:tr>
    </w:tbl>
    <w:p w:rsidR="00F7595D" w:rsidRPr="009A1CA5" w:rsidRDefault="00F7595D" w:rsidP="00F7595D">
      <w:pPr>
        <w:ind w:left="426"/>
        <w:jc w:val="both"/>
        <w:rPr>
          <w:rFonts w:asciiTheme="minorHAnsi" w:hAnsiTheme="minorHAnsi"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7A76C7" w:rsidRDefault="007A76C7" w:rsidP="00F7595D">
      <w:pPr>
        <w:pStyle w:val="Sangra3detindependiente"/>
        <w:spacing w:after="0" w:line="240" w:lineRule="auto"/>
        <w:ind w:left="0"/>
        <w:jc w:val="both"/>
        <w:rPr>
          <w:rFonts w:cstheme="minorHAnsi"/>
          <w:sz w:val="20"/>
          <w:szCs w:val="20"/>
        </w:rPr>
      </w:pPr>
    </w:p>
    <w:p w:rsidR="007A76C7" w:rsidRDefault="007A76C7" w:rsidP="00F7595D">
      <w:pPr>
        <w:pStyle w:val="Sangra3detindependiente"/>
        <w:spacing w:after="0" w:line="240" w:lineRule="auto"/>
        <w:ind w:left="0"/>
        <w:jc w:val="both"/>
        <w:rPr>
          <w:rFonts w:cstheme="minorHAnsi"/>
          <w:b/>
          <w:sz w:val="20"/>
          <w:szCs w:val="20"/>
        </w:rPr>
      </w:pPr>
      <w:r w:rsidRPr="00737953">
        <w:rPr>
          <w:rFonts w:cstheme="minorHAnsi"/>
          <w:b/>
          <w:sz w:val="20"/>
          <w:szCs w:val="20"/>
        </w:rPr>
        <w:t>Estación Distrital de Regulación</w:t>
      </w:r>
    </w:p>
    <w:p w:rsidR="00F7595D" w:rsidRPr="007A76C7" w:rsidRDefault="007A76C7" w:rsidP="007A76C7">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CONTRATISTA proporcionara todos los materiales, herramientas, equipos y personal necesarios para la ejecución de este ítem, los mismos deberán ser aprobados por el FISCAL DE SERVICIO al Inicio de la actividad.</w:t>
      </w:r>
    </w:p>
    <w:p w:rsidR="00F7595D" w:rsidRPr="009A1CA5" w:rsidRDefault="00F7595D" w:rsidP="006F2A79">
      <w:pPr>
        <w:pStyle w:val="Sangra3detindependiente"/>
        <w:numPr>
          <w:ilvl w:val="1"/>
          <w:numId w:val="51"/>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ind w:left="426"/>
        <w:jc w:val="both"/>
        <w:rPr>
          <w:rFonts w:asciiTheme="minorHAnsi" w:hAnsiTheme="minorHAnsi" w:cstheme="minorHAnsi"/>
          <w:sz w:val="20"/>
          <w:szCs w:val="20"/>
        </w:rPr>
      </w:pPr>
    </w:p>
    <w:p w:rsidR="007A76C7" w:rsidRPr="007A76C7" w:rsidRDefault="007A76C7" w:rsidP="00F7595D">
      <w:pPr>
        <w:jc w:val="both"/>
        <w:rPr>
          <w:rFonts w:asciiTheme="minorHAnsi" w:hAnsiTheme="minorHAnsi" w:cstheme="minorHAnsi"/>
          <w:b/>
          <w:sz w:val="20"/>
          <w:szCs w:val="20"/>
        </w:rPr>
      </w:pPr>
      <w:r w:rsidRPr="007A76C7">
        <w:rPr>
          <w:rFonts w:asciiTheme="minorHAnsi" w:hAnsiTheme="minorHAnsi" w:cstheme="minorHAnsi"/>
          <w:b/>
          <w:sz w:val="20"/>
          <w:szCs w:val="20"/>
        </w:rPr>
        <w:t xml:space="preserve">Red Primaria </w:t>
      </w:r>
    </w:p>
    <w:p w:rsidR="007A76C7" w:rsidRDefault="007A76C7"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F7595D" w:rsidRPr="009A1CA5" w:rsidRDefault="00F7595D" w:rsidP="00F7595D">
      <w:pPr>
        <w:jc w:val="both"/>
        <w:rPr>
          <w:rFonts w:asciiTheme="minorHAnsi" w:hAnsiTheme="minorHAnsi" w:cstheme="minorHAnsi"/>
          <w:sz w:val="20"/>
          <w:szCs w:val="20"/>
        </w:rPr>
      </w:pPr>
    </w:p>
    <w:p w:rsidR="00F7595D" w:rsidRPr="007A76C7" w:rsidRDefault="00F7595D" w:rsidP="00F7595D">
      <w:pPr>
        <w:jc w:val="both"/>
        <w:rPr>
          <w:rFonts w:asciiTheme="minorHAnsi" w:hAnsiTheme="minorHAnsi" w:cstheme="minorHAnsi"/>
          <w:b/>
          <w:i/>
          <w:sz w:val="20"/>
          <w:szCs w:val="20"/>
        </w:rPr>
      </w:pPr>
      <w:r w:rsidRPr="007A76C7">
        <w:rPr>
          <w:rFonts w:asciiTheme="minorHAnsi" w:hAnsiTheme="minorHAnsi" w:cstheme="minorHAnsi"/>
          <w:b/>
          <w:i/>
          <w:sz w:val="20"/>
          <w:szCs w:val="20"/>
        </w:rPr>
        <w:t>Venteo de línea presurizada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F7595D" w:rsidRPr="009A1CA5" w:rsidRDefault="00F7595D" w:rsidP="00F7595D">
      <w:pPr>
        <w:ind w:left="426"/>
        <w:jc w:val="both"/>
        <w:rPr>
          <w:rFonts w:asciiTheme="minorHAnsi" w:hAnsiTheme="minorHAnsi" w:cstheme="minorHAnsi"/>
          <w:sz w:val="20"/>
          <w:szCs w:val="20"/>
        </w:rPr>
      </w:pPr>
    </w:p>
    <w:p w:rsidR="00F7595D" w:rsidRPr="007A76C7" w:rsidRDefault="00F7595D" w:rsidP="00F7595D">
      <w:pPr>
        <w:jc w:val="both"/>
        <w:rPr>
          <w:rFonts w:asciiTheme="minorHAnsi" w:hAnsiTheme="minorHAnsi" w:cstheme="minorHAnsi"/>
          <w:b/>
          <w:i/>
          <w:sz w:val="20"/>
          <w:szCs w:val="20"/>
        </w:rPr>
      </w:pPr>
      <w:r w:rsidRPr="007A76C7">
        <w:rPr>
          <w:rFonts w:asciiTheme="minorHAnsi" w:hAnsiTheme="minorHAnsi" w:cstheme="minorHAnsi"/>
          <w:b/>
          <w:i/>
          <w:sz w:val="20"/>
          <w:szCs w:val="20"/>
        </w:rPr>
        <w:t>Interconexión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21"/>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F7595D" w:rsidRPr="009A1CA5" w:rsidRDefault="00F7595D" w:rsidP="001131E2">
      <w:pPr>
        <w:pStyle w:val="Prrafodelista"/>
        <w:numPr>
          <w:ilvl w:val="0"/>
          <w:numId w:val="21"/>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F7595D" w:rsidRPr="009A1CA5" w:rsidRDefault="00F7595D" w:rsidP="00F7595D">
      <w:pPr>
        <w:ind w:left="426"/>
        <w:jc w:val="both"/>
        <w:rPr>
          <w:rFonts w:asciiTheme="minorHAnsi" w:hAnsiTheme="minorHAnsi" w:cstheme="minorHAnsi"/>
          <w:sz w:val="20"/>
          <w:szCs w:val="20"/>
        </w:rPr>
      </w:pPr>
    </w:p>
    <w:p w:rsidR="00F7595D" w:rsidRPr="007A76C7" w:rsidRDefault="00F7595D" w:rsidP="00F7595D">
      <w:pPr>
        <w:jc w:val="both"/>
        <w:rPr>
          <w:rFonts w:asciiTheme="minorHAnsi" w:hAnsiTheme="minorHAnsi" w:cstheme="minorHAnsi"/>
          <w:b/>
          <w:i/>
          <w:sz w:val="20"/>
          <w:szCs w:val="20"/>
        </w:rPr>
      </w:pPr>
      <w:r w:rsidRPr="007A76C7">
        <w:rPr>
          <w:rFonts w:asciiTheme="minorHAnsi" w:hAnsiTheme="minorHAnsi" w:cstheme="minorHAnsi"/>
          <w:b/>
          <w:i/>
          <w:sz w:val="20"/>
          <w:szCs w:val="20"/>
        </w:rPr>
        <w:t>Puesta en marcha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la puesta en marcha inicialmente se debería inertizar la línea nueva con algún gas inerte.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F7595D" w:rsidRPr="009A1CA5" w:rsidRDefault="00F7595D" w:rsidP="00F7595D">
      <w:pPr>
        <w:ind w:left="426"/>
        <w:jc w:val="both"/>
        <w:rPr>
          <w:rFonts w:asciiTheme="minorHAnsi" w:hAnsiTheme="minorHAnsi" w:cstheme="minorHAnsi"/>
          <w:sz w:val="20"/>
          <w:szCs w:val="20"/>
        </w:rPr>
      </w:pPr>
    </w:p>
    <w:p w:rsidR="00F7595D" w:rsidRPr="007A76C7" w:rsidRDefault="00F7595D" w:rsidP="00F7595D">
      <w:pPr>
        <w:jc w:val="both"/>
        <w:rPr>
          <w:rFonts w:asciiTheme="minorHAnsi" w:hAnsiTheme="minorHAnsi" w:cstheme="minorHAnsi"/>
          <w:b/>
          <w:i/>
          <w:sz w:val="20"/>
          <w:szCs w:val="20"/>
        </w:rPr>
      </w:pPr>
      <w:r w:rsidRPr="007A76C7">
        <w:rPr>
          <w:rFonts w:asciiTheme="minorHAnsi" w:hAnsiTheme="minorHAnsi" w:cstheme="minorHAnsi"/>
          <w:b/>
          <w:i/>
          <w:sz w:val="20"/>
          <w:szCs w:val="20"/>
        </w:rPr>
        <w:t>Punto de Rocio</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recomienda realizar la verificación en los puntos finales donde se interconectara la línea nueva construida. </w:t>
      </w:r>
    </w:p>
    <w:p w:rsidR="007A76C7" w:rsidRPr="009A1CA5" w:rsidRDefault="007A76C7" w:rsidP="00F7595D">
      <w:pPr>
        <w:pStyle w:val="Prrafodelista"/>
        <w:ind w:left="786"/>
        <w:jc w:val="both"/>
        <w:rPr>
          <w:rFonts w:asciiTheme="minorHAnsi" w:hAnsiTheme="minorHAnsi" w:cstheme="minorHAnsi"/>
          <w:b/>
          <w:sz w:val="20"/>
          <w:szCs w:val="20"/>
        </w:rPr>
      </w:pPr>
    </w:p>
    <w:p w:rsidR="00F7595D" w:rsidRPr="007A76C7" w:rsidRDefault="00F7595D" w:rsidP="00F7595D">
      <w:pPr>
        <w:pStyle w:val="Sangra3detindependiente"/>
        <w:autoSpaceDE w:val="0"/>
        <w:autoSpaceDN w:val="0"/>
        <w:adjustRightInd w:val="0"/>
        <w:spacing w:after="0" w:line="240" w:lineRule="auto"/>
        <w:ind w:left="0"/>
        <w:jc w:val="both"/>
        <w:rPr>
          <w:rFonts w:cstheme="minorHAnsi"/>
          <w:b/>
          <w:bCs/>
          <w:i/>
          <w:sz w:val="20"/>
          <w:szCs w:val="20"/>
        </w:rPr>
      </w:pPr>
      <w:r w:rsidRPr="007A76C7">
        <w:rPr>
          <w:rFonts w:cstheme="minorHAnsi"/>
          <w:b/>
          <w:bCs/>
          <w:i/>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7A76C7" w:rsidRDefault="007A76C7" w:rsidP="00F7595D">
      <w:pPr>
        <w:jc w:val="both"/>
        <w:rPr>
          <w:rFonts w:asciiTheme="minorHAnsi" w:hAnsiTheme="minorHAnsi" w:cstheme="minorHAnsi"/>
          <w:sz w:val="20"/>
          <w:szCs w:val="20"/>
        </w:rPr>
      </w:pPr>
    </w:p>
    <w:p w:rsidR="007A76C7" w:rsidRDefault="007A76C7" w:rsidP="007A76C7">
      <w:pPr>
        <w:pStyle w:val="Sangra3detindependiente"/>
        <w:spacing w:after="0" w:line="240" w:lineRule="auto"/>
        <w:ind w:left="0"/>
        <w:jc w:val="both"/>
        <w:rPr>
          <w:rFonts w:cstheme="minorHAnsi"/>
          <w:b/>
          <w:sz w:val="20"/>
          <w:szCs w:val="20"/>
        </w:rPr>
      </w:pPr>
      <w:r w:rsidRPr="00737953">
        <w:rPr>
          <w:rFonts w:cstheme="minorHAnsi"/>
          <w:b/>
          <w:sz w:val="20"/>
          <w:szCs w:val="20"/>
        </w:rPr>
        <w:t>Estación Distrital de Regulación</w:t>
      </w:r>
    </w:p>
    <w:p w:rsidR="007A76C7" w:rsidRPr="00C23D9F" w:rsidRDefault="007A76C7" w:rsidP="007A76C7">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El CONTRATISTA previo al inicio de actividades deberá presentar un Procedimiento de puesta en </w:t>
      </w:r>
      <w:r>
        <w:rPr>
          <w:rFonts w:asciiTheme="minorHAnsi" w:hAnsiTheme="minorHAnsi" w:cstheme="minorHAnsi"/>
          <w:sz w:val="20"/>
          <w:szCs w:val="20"/>
        </w:rPr>
        <w:t>marcha de la EDR instalada</w:t>
      </w:r>
      <w:r w:rsidRPr="00C23D9F">
        <w:rPr>
          <w:rFonts w:asciiTheme="minorHAnsi" w:hAnsiTheme="minorHAnsi" w:cstheme="minorHAnsi"/>
          <w:sz w:val="20"/>
          <w:szCs w:val="20"/>
        </w:rPr>
        <w:t xml:space="preserve">, al FISCAL DE SERVICIO con 5 días de anticipación, para su revisión y aprobación. La puesta en servicio de la Estación Distrital de Regulación se realizará en coordinación con el fabricante del equipo (si este no fuera el fabricante) y con personal de la Unidad Distrital de Operaciones y Mantenimiento del Distrito Redes de Gas </w:t>
      </w:r>
      <w:r>
        <w:rPr>
          <w:rFonts w:asciiTheme="minorHAnsi" w:hAnsiTheme="minorHAnsi" w:cstheme="minorHAnsi"/>
          <w:sz w:val="20"/>
          <w:szCs w:val="20"/>
        </w:rPr>
        <w:t>Santa Cruz – Beni</w:t>
      </w:r>
      <w:r w:rsidRPr="00C23D9F">
        <w:rPr>
          <w:rFonts w:asciiTheme="minorHAnsi" w:hAnsiTheme="minorHAnsi" w:cstheme="minorHAnsi"/>
          <w:sz w:val="20"/>
          <w:szCs w:val="20"/>
        </w:rPr>
        <w:t>.</w:t>
      </w:r>
    </w:p>
    <w:p w:rsidR="007A76C7" w:rsidRPr="00C23D9F" w:rsidRDefault="007A76C7" w:rsidP="007A76C7">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La instalación y puesta en marcha de EDR deberá sujetarse a lo descrito en el Anexo 7 “Estaciones Distritales de Regulación” del Reglamento de Diseño, Construcción y Operación de redes de gas natural aprobado mediante D.S. 1996. </w:t>
      </w:r>
    </w:p>
    <w:p w:rsidR="007A76C7" w:rsidRPr="00C23D9F" w:rsidRDefault="007A76C7" w:rsidP="007A76C7">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La alineación de las bridas de entrada y salida de la EDR deberá estar perfectamente alineada, sin la necesidad de maniobrar al momento de instalar los espárragos, además se deberá instalar dos empaquetaduras dieléctricas en ambas bridas, a la entrada y salida de la EDR, a las cuales se deberá probar la continuidad de corriente. Las empaquetaduras dieléctricas serán provistas por el contratista</w:t>
      </w:r>
    </w:p>
    <w:p w:rsidR="00F7595D" w:rsidRPr="009A1CA5" w:rsidRDefault="007A76C7" w:rsidP="007A76C7">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Se deberá además realizar el venteo correspondiente.</w:t>
      </w:r>
    </w:p>
    <w:p w:rsidR="00F7595D" w:rsidRPr="009A1CA5" w:rsidRDefault="00F7595D" w:rsidP="006F2A79">
      <w:pPr>
        <w:pStyle w:val="Sangra3detindependiente"/>
        <w:numPr>
          <w:ilvl w:val="1"/>
          <w:numId w:val="51"/>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F7595D" w:rsidP="006F2A79">
      <w:pPr>
        <w:pStyle w:val="Sangra3detindependiente"/>
        <w:numPr>
          <w:ilvl w:val="1"/>
          <w:numId w:val="51"/>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MEDICIÓN Y FORMA DE PAGO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interconexión, puesta en marcha y punto de roción debe ser medido </w:t>
      </w:r>
      <w:r w:rsidR="00A52576" w:rsidRPr="009A1CA5">
        <w:rPr>
          <w:rFonts w:asciiTheme="minorHAnsi" w:hAnsiTheme="minorHAnsi" w:cstheme="minorHAnsi"/>
          <w:sz w:val="20"/>
          <w:szCs w:val="20"/>
        </w:rPr>
        <w:t xml:space="preserve">y pagado en forma </w:t>
      </w:r>
      <w:r w:rsidRPr="009A1CA5">
        <w:rPr>
          <w:rFonts w:asciiTheme="minorHAnsi" w:hAnsiTheme="minorHAnsi" w:cstheme="minorHAnsi"/>
          <w:sz w:val="20"/>
          <w:szCs w:val="20"/>
        </w:rPr>
        <w:t>Global</w:t>
      </w:r>
      <w:r w:rsidR="00A52576" w:rsidRPr="009A1CA5">
        <w:rPr>
          <w:rFonts w:asciiTheme="minorHAnsi" w:hAnsiTheme="minorHAnsi" w:cstheme="minorHAnsi"/>
          <w:sz w:val="20"/>
          <w:szCs w:val="20"/>
        </w:rPr>
        <w:t>.</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A76C7" w:rsidRDefault="007A76C7" w:rsidP="00DC514D">
      <w:pPr>
        <w:jc w:val="both"/>
        <w:rPr>
          <w:rFonts w:asciiTheme="minorHAnsi" w:hAnsiTheme="minorHAnsi" w:cstheme="minorHAnsi"/>
          <w:b/>
          <w:sz w:val="20"/>
          <w:szCs w:val="20"/>
        </w:rPr>
      </w:pPr>
    </w:p>
    <w:p w:rsidR="00DC514D" w:rsidRPr="00C23D9F" w:rsidRDefault="00DC514D" w:rsidP="00DC514D">
      <w:pPr>
        <w:spacing w:before="100" w:beforeAutospacing="1" w:after="100" w:afterAutospacing="1"/>
        <w:jc w:val="both"/>
        <w:rPr>
          <w:rFonts w:asciiTheme="minorHAnsi" w:hAnsiTheme="minorHAnsi" w:cstheme="minorHAnsi"/>
          <w:sz w:val="20"/>
          <w:szCs w:val="20"/>
        </w:rPr>
      </w:pPr>
    </w:p>
    <w:p w:rsidR="00DC514D" w:rsidRPr="00C23D9F" w:rsidRDefault="00DC514D" w:rsidP="00DC514D">
      <w:pPr>
        <w:spacing w:before="100" w:beforeAutospacing="1" w:after="100" w:afterAutospacing="1"/>
        <w:jc w:val="both"/>
        <w:rPr>
          <w:rFonts w:asciiTheme="minorHAnsi" w:hAnsiTheme="minorHAnsi" w:cstheme="minorHAnsi"/>
          <w:sz w:val="20"/>
          <w:szCs w:val="20"/>
        </w:rPr>
      </w:pPr>
    </w:p>
    <w:p w:rsidR="00DC514D" w:rsidRDefault="00DC514D" w:rsidP="00F7595D">
      <w:pPr>
        <w:jc w:val="both"/>
        <w:rPr>
          <w:rFonts w:asciiTheme="minorHAnsi" w:hAnsiTheme="minorHAnsi" w:cstheme="minorHAnsi"/>
          <w:sz w:val="20"/>
          <w:szCs w:val="20"/>
        </w:rPr>
      </w:pPr>
    </w:p>
    <w:p w:rsidR="00015D5D" w:rsidRDefault="00015D5D" w:rsidP="00F7595D">
      <w:pPr>
        <w:jc w:val="both"/>
        <w:rPr>
          <w:rFonts w:asciiTheme="minorHAnsi" w:hAnsiTheme="minorHAnsi" w:cstheme="minorHAnsi"/>
          <w:sz w:val="20"/>
          <w:szCs w:val="20"/>
        </w:rPr>
      </w:pPr>
    </w:p>
    <w:p w:rsidR="00015D5D" w:rsidRDefault="00015D5D" w:rsidP="00F7595D">
      <w:pPr>
        <w:jc w:val="both"/>
        <w:rPr>
          <w:rFonts w:asciiTheme="minorHAnsi" w:hAnsiTheme="minorHAnsi" w:cstheme="minorHAnsi"/>
          <w:sz w:val="20"/>
          <w:szCs w:val="20"/>
        </w:rPr>
      </w:pPr>
    </w:p>
    <w:sectPr w:rsidR="00015D5D">
      <w:headerReference w:type="default" r:id="rId29"/>
      <w:footerReference w:type="default" r:id="rId3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69C" w:rsidRDefault="003E369C" w:rsidP="0031499A">
      <w:r>
        <w:separator/>
      </w:r>
    </w:p>
  </w:endnote>
  <w:endnote w:type="continuationSeparator" w:id="0">
    <w:p w:rsidR="003E369C" w:rsidRDefault="003E369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D2776" w:rsidRPr="000810BB" w:rsidTr="0030748B">
      <w:tc>
        <w:tcPr>
          <w:tcW w:w="2942" w:type="dxa"/>
        </w:tcPr>
        <w:p w:rsidR="006D2776" w:rsidRPr="000810BB" w:rsidRDefault="006D2776"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D2776" w:rsidRPr="000810BB" w:rsidRDefault="006D2776"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6D2776" w:rsidRPr="000810BB" w:rsidRDefault="006D2776" w:rsidP="0031499A">
          <w:pPr>
            <w:pStyle w:val="Piedepgina"/>
            <w:rPr>
              <w:rFonts w:ascii="Calibri" w:hAnsi="Calibri"/>
              <w:sz w:val="16"/>
              <w:szCs w:val="20"/>
            </w:rPr>
          </w:pPr>
          <w:r w:rsidRPr="000810BB">
            <w:rPr>
              <w:rFonts w:ascii="Calibri" w:hAnsi="Calibri"/>
              <w:sz w:val="16"/>
              <w:szCs w:val="20"/>
            </w:rPr>
            <w:t>Aprobado por:</w:t>
          </w:r>
        </w:p>
      </w:tc>
    </w:tr>
    <w:tr w:rsidR="006D2776" w:rsidRPr="000810BB" w:rsidTr="0030748B">
      <w:tc>
        <w:tcPr>
          <w:tcW w:w="2942" w:type="dxa"/>
        </w:tcPr>
        <w:p w:rsidR="006D2776" w:rsidRDefault="006D2776" w:rsidP="0031499A">
          <w:pPr>
            <w:pStyle w:val="Piedepgina"/>
            <w:rPr>
              <w:rFonts w:ascii="Calibri" w:hAnsi="Calibri"/>
              <w:sz w:val="16"/>
              <w:szCs w:val="20"/>
            </w:rPr>
          </w:pPr>
        </w:p>
        <w:p w:rsidR="006D2776" w:rsidRDefault="006D2776" w:rsidP="0031499A">
          <w:pPr>
            <w:pStyle w:val="Piedepgina"/>
            <w:rPr>
              <w:rFonts w:ascii="Calibri" w:hAnsi="Calibri"/>
              <w:sz w:val="16"/>
              <w:szCs w:val="20"/>
            </w:rPr>
          </w:pPr>
        </w:p>
        <w:p w:rsidR="006D2776" w:rsidRDefault="006D2776" w:rsidP="0031499A">
          <w:pPr>
            <w:pStyle w:val="Piedepgina"/>
            <w:rPr>
              <w:rFonts w:ascii="Calibri" w:hAnsi="Calibri"/>
              <w:sz w:val="16"/>
              <w:szCs w:val="20"/>
            </w:rPr>
          </w:pPr>
        </w:p>
        <w:p w:rsidR="006D2776" w:rsidRDefault="006D2776" w:rsidP="0031499A">
          <w:pPr>
            <w:pStyle w:val="Piedepgina"/>
            <w:rPr>
              <w:rFonts w:ascii="Calibri" w:hAnsi="Calibri"/>
              <w:sz w:val="16"/>
              <w:szCs w:val="20"/>
            </w:rPr>
          </w:pPr>
        </w:p>
        <w:p w:rsidR="006D2776" w:rsidRDefault="006D2776" w:rsidP="0031499A">
          <w:pPr>
            <w:pStyle w:val="Piedepgina"/>
            <w:rPr>
              <w:rFonts w:ascii="Calibri" w:hAnsi="Calibri"/>
              <w:sz w:val="16"/>
              <w:szCs w:val="20"/>
            </w:rPr>
          </w:pPr>
        </w:p>
        <w:p w:rsidR="006D2776" w:rsidRPr="000810BB" w:rsidRDefault="006D2776" w:rsidP="0031499A">
          <w:pPr>
            <w:pStyle w:val="Piedepgina"/>
            <w:rPr>
              <w:rFonts w:ascii="Calibri" w:hAnsi="Calibri"/>
              <w:sz w:val="16"/>
              <w:szCs w:val="20"/>
            </w:rPr>
          </w:pPr>
        </w:p>
      </w:tc>
      <w:tc>
        <w:tcPr>
          <w:tcW w:w="2943" w:type="dxa"/>
        </w:tcPr>
        <w:p w:rsidR="006D2776" w:rsidRPr="000810BB" w:rsidRDefault="006D2776" w:rsidP="0031499A">
          <w:pPr>
            <w:pStyle w:val="Piedepgina"/>
            <w:rPr>
              <w:rFonts w:ascii="Calibri" w:hAnsi="Calibri"/>
              <w:sz w:val="16"/>
              <w:szCs w:val="20"/>
            </w:rPr>
          </w:pPr>
        </w:p>
      </w:tc>
      <w:tc>
        <w:tcPr>
          <w:tcW w:w="2943" w:type="dxa"/>
        </w:tcPr>
        <w:p w:rsidR="006D2776" w:rsidRPr="000810BB" w:rsidRDefault="006D2776" w:rsidP="0031499A">
          <w:pPr>
            <w:pStyle w:val="Piedepgina"/>
            <w:rPr>
              <w:rFonts w:ascii="Calibri" w:hAnsi="Calibri"/>
              <w:sz w:val="16"/>
              <w:szCs w:val="20"/>
            </w:rPr>
          </w:pPr>
        </w:p>
        <w:p w:rsidR="006D2776" w:rsidRPr="000810BB" w:rsidRDefault="006D2776" w:rsidP="0031499A">
          <w:pPr>
            <w:pStyle w:val="Piedepgina"/>
            <w:rPr>
              <w:rFonts w:ascii="Calibri" w:hAnsi="Calibri"/>
              <w:sz w:val="16"/>
              <w:szCs w:val="20"/>
            </w:rPr>
          </w:pPr>
        </w:p>
        <w:p w:rsidR="006D2776" w:rsidRPr="000810BB" w:rsidRDefault="006D2776" w:rsidP="0031499A">
          <w:pPr>
            <w:pStyle w:val="Piedepgina"/>
            <w:rPr>
              <w:rFonts w:ascii="Calibri" w:hAnsi="Calibri"/>
              <w:sz w:val="16"/>
              <w:szCs w:val="20"/>
            </w:rPr>
          </w:pPr>
        </w:p>
        <w:p w:rsidR="006D2776" w:rsidRPr="000810BB" w:rsidRDefault="006D2776" w:rsidP="0031499A">
          <w:pPr>
            <w:pStyle w:val="Piedepgina"/>
            <w:rPr>
              <w:rFonts w:ascii="Calibri" w:hAnsi="Calibri"/>
              <w:sz w:val="16"/>
              <w:szCs w:val="20"/>
            </w:rPr>
          </w:pPr>
        </w:p>
      </w:tc>
    </w:tr>
    <w:tr w:rsidR="006D2776" w:rsidRPr="000810BB" w:rsidTr="0030748B">
      <w:tc>
        <w:tcPr>
          <w:tcW w:w="2942" w:type="dxa"/>
        </w:tcPr>
        <w:p w:rsidR="006D2776" w:rsidRPr="000810BB" w:rsidRDefault="006D2776"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D2776" w:rsidRPr="000810BB" w:rsidRDefault="006D2776"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D2776" w:rsidRPr="000810BB" w:rsidRDefault="006D2776"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D2776" w:rsidRDefault="006D27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69C" w:rsidRDefault="003E369C" w:rsidP="0031499A">
      <w:r>
        <w:separator/>
      </w:r>
    </w:p>
  </w:footnote>
  <w:footnote w:type="continuationSeparator" w:id="0">
    <w:p w:rsidR="003E369C" w:rsidRDefault="003E369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D2776" w:rsidRPr="00FA0D94" w:rsidTr="0030748B">
      <w:tc>
        <w:tcPr>
          <w:tcW w:w="1446" w:type="dxa"/>
          <w:vMerge w:val="restart"/>
          <w:vAlign w:val="center"/>
        </w:tcPr>
        <w:p w:rsidR="006D2776" w:rsidRPr="00FA0D94" w:rsidRDefault="006D277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D2776" w:rsidRDefault="006D277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D2776" w:rsidRDefault="006D277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D2776" w:rsidRPr="0076024C" w:rsidRDefault="006D2776" w:rsidP="003A160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6D2776" w:rsidRPr="0076024C" w:rsidRDefault="006D277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D2776" w:rsidRDefault="006D277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6D2776" w:rsidRPr="0076024C" w:rsidRDefault="006D2776" w:rsidP="0031499A">
          <w:pPr>
            <w:pStyle w:val="Encabezado"/>
            <w:jc w:val="center"/>
            <w:rPr>
              <w:rFonts w:ascii="Calibri" w:eastAsia="Arial Unicode MS" w:hAnsi="Calibri" w:cs="Arial"/>
              <w:b/>
              <w:sz w:val="14"/>
              <w:szCs w:val="14"/>
              <w:lang w:val="es-MX"/>
            </w:rPr>
          </w:pPr>
        </w:p>
      </w:tc>
    </w:tr>
    <w:tr w:rsidR="006D2776" w:rsidRPr="00FA0D94" w:rsidTr="0030748B">
      <w:trPr>
        <w:trHeight w:val="478"/>
      </w:trPr>
      <w:tc>
        <w:tcPr>
          <w:tcW w:w="1446" w:type="dxa"/>
          <w:vMerge/>
          <w:vAlign w:val="center"/>
        </w:tcPr>
        <w:p w:rsidR="006D2776" w:rsidRPr="00FA0D94" w:rsidRDefault="006D2776" w:rsidP="0031499A">
          <w:pPr>
            <w:pStyle w:val="Encabezado"/>
            <w:jc w:val="center"/>
            <w:rPr>
              <w:rFonts w:ascii="Arial Narrow" w:eastAsia="Arial Unicode MS" w:hAnsi="Arial Narrow"/>
              <w:szCs w:val="12"/>
              <w:lang w:val="es-MX"/>
            </w:rPr>
          </w:pPr>
        </w:p>
      </w:tc>
      <w:tc>
        <w:tcPr>
          <w:tcW w:w="6209" w:type="dxa"/>
          <w:vAlign w:val="center"/>
        </w:tcPr>
        <w:p w:rsidR="006D2776" w:rsidRPr="0076024C" w:rsidRDefault="006D2776"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6D2776" w:rsidRPr="0076024C" w:rsidRDefault="006D277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D2776" w:rsidRPr="0076024C" w:rsidRDefault="006D277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07239">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07239">
            <w:rPr>
              <w:rStyle w:val="Nmerodepgina"/>
              <w:rFonts w:ascii="Calibri" w:eastAsiaTheme="majorEastAsia" w:hAnsi="Calibri"/>
              <w:noProof/>
              <w:sz w:val="16"/>
              <w:szCs w:val="16"/>
            </w:rPr>
            <w:t>82</w:t>
          </w:r>
          <w:r w:rsidRPr="0076024C">
            <w:rPr>
              <w:rStyle w:val="Nmerodepgina"/>
              <w:rFonts w:ascii="Calibri" w:eastAsiaTheme="majorEastAsia" w:hAnsi="Calibri"/>
              <w:sz w:val="16"/>
              <w:szCs w:val="16"/>
            </w:rPr>
            <w:fldChar w:fldCharType="end"/>
          </w:r>
        </w:p>
      </w:tc>
    </w:tr>
  </w:tbl>
  <w:p w:rsidR="006D2776" w:rsidRDefault="006D27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F8C1B08"/>
    <w:multiLevelType w:val="multilevel"/>
    <w:tmpl w:val="6338E154"/>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6BD0409"/>
    <w:multiLevelType w:val="hybridMultilevel"/>
    <w:tmpl w:val="C0F049EA"/>
    <w:lvl w:ilvl="0" w:tplc="0C0A0017">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0"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7F01EB"/>
    <w:multiLevelType w:val="multilevel"/>
    <w:tmpl w:val="7E6A13E4"/>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5" w15:restartNumberingAfterBreak="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9"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A606FEB"/>
    <w:multiLevelType w:val="multilevel"/>
    <w:tmpl w:val="95463CD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15:restartNumberingAfterBreak="0">
    <w:nsid w:val="32D67AD3"/>
    <w:multiLevelType w:val="hybridMultilevel"/>
    <w:tmpl w:val="C0F049EA"/>
    <w:lvl w:ilvl="0" w:tplc="0C0A0017">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7"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15:restartNumberingAfterBreak="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9" w15:restartNumberingAfterBreak="0">
    <w:nsid w:val="474A3136"/>
    <w:multiLevelType w:val="hybridMultilevel"/>
    <w:tmpl w:val="17CC55F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521536E0"/>
    <w:multiLevelType w:val="multilevel"/>
    <w:tmpl w:val="BFCA2A1E"/>
    <w:lvl w:ilvl="0">
      <w:start w:val="14"/>
      <w:numFmt w:val="decimal"/>
      <w:lvlText w:val="%1."/>
      <w:lvlJc w:val="left"/>
      <w:pPr>
        <w:ind w:left="435" w:hanging="435"/>
      </w:pPr>
      <w:rPr>
        <w:rFonts w:eastAsia="Arial Unicode MS" w:hint="default"/>
        <w:b/>
      </w:rPr>
    </w:lvl>
    <w:lvl w:ilvl="1">
      <w:start w:val="1"/>
      <w:numFmt w:val="decimal"/>
      <w:lvlText w:val="%1.%2."/>
      <w:lvlJc w:val="left"/>
      <w:pPr>
        <w:ind w:left="435" w:hanging="435"/>
      </w:pPr>
      <w:rPr>
        <w:rFonts w:eastAsia="Arial Unicode MS" w:hint="default"/>
        <w:b/>
      </w:rPr>
    </w:lvl>
    <w:lvl w:ilvl="2">
      <w:start w:val="1"/>
      <w:numFmt w:val="decimal"/>
      <w:lvlText w:val="%1.%2.%3."/>
      <w:lvlJc w:val="left"/>
      <w:pPr>
        <w:ind w:left="720" w:hanging="720"/>
      </w:pPr>
      <w:rPr>
        <w:rFonts w:eastAsia="Arial Unicode MS" w:hint="default"/>
        <w:b/>
      </w:rPr>
    </w:lvl>
    <w:lvl w:ilvl="3">
      <w:start w:val="1"/>
      <w:numFmt w:val="decimal"/>
      <w:lvlText w:val="%1.%2.%3.%4."/>
      <w:lvlJc w:val="left"/>
      <w:pPr>
        <w:ind w:left="720" w:hanging="720"/>
      </w:pPr>
      <w:rPr>
        <w:rFonts w:eastAsia="Arial Unicode MS" w:hint="default"/>
        <w:b/>
      </w:rPr>
    </w:lvl>
    <w:lvl w:ilvl="4">
      <w:start w:val="1"/>
      <w:numFmt w:val="decimal"/>
      <w:lvlText w:val="%1.%2.%3.%4.%5."/>
      <w:lvlJc w:val="left"/>
      <w:pPr>
        <w:ind w:left="1080" w:hanging="1080"/>
      </w:pPr>
      <w:rPr>
        <w:rFonts w:eastAsia="Arial Unicode MS" w:hint="default"/>
        <w:b/>
      </w:rPr>
    </w:lvl>
    <w:lvl w:ilvl="5">
      <w:start w:val="1"/>
      <w:numFmt w:val="decimal"/>
      <w:lvlText w:val="%1.%2.%3.%4.%5.%6."/>
      <w:lvlJc w:val="left"/>
      <w:pPr>
        <w:ind w:left="1080" w:hanging="1080"/>
      </w:pPr>
      <w:rPr>
        <w:rFonts w:eastAsia="Arial Unicode MS" w:hint="default"/>
        <w:b/>
      </w:rPr>
    </w:lvl>
    <w:lvl w:ilvl="6">
      <w:start w:val="1"/>
      <w:numFmt w:val="decimal"/>
      <w:lvlText w:val="%1.%2.%3.%4.%5.%6.%7."/>
      <w:lvlJc w:val="left"/>
      <w:pPr>
        <w:ind w:left="1080" w:hanging="1080"/>
      </w:pPr>
      <w:rPr>
        <w:rFonts w:eastAsia="Arial Unicode MS" w:hint="default"/>
        <w:b/>
      </w:rPr>
    </w:lvl>
    <w:lvl w:ilvl="7">
      <w:start w:val="1"/>
      <w:numFmt w:val="decimal"/>
      <w:lvlText w:val="%1.%2.%3.%4.%5.%6.%7.%8."/>
      <w:lvlJc w:val="left"/>
      <w:pPr>
        <w:ind w:left="1440" w:hanging="1440"/>
      </w:pPr>
      <w:rPr>
        <w:rFonts w:eastAsia="Arial Unicode MS" w:hint="default"/>
        <w:b/>
      </w:rPr>
    </w:lvl>
    <w:lvl w:ilvl="8">
      <w:start w:val="1"/>
      <w:numFmt w:val="decimal"/>
      <w:lvlText w:val="%1.%2.%3.%4.%5.%6.%7.%8.%9."/>
      <w:lvlJc w:val="left"/>
      <w:pPr>
        <w:ind w:left="1440" w:hanging="1440"/>
      </w:pPr>
      <w:rPr>
        <w:rFonts w:eastAsia="Arial Unicode MS" w:hint="default"/>
        <w:b/>
      </w:rPr>
    </w:lvl>
  </w:abstractNum>
  <w:abstractNum w:abstractNumId="32"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3" w15:restartNumberingAfterBreak="0">
    <w:nsid w:val="546E49F7"/>
    <w:multiLevelType w:val="hybridMultilevel"/>
    <w:tmpl w:val="B2B2C3E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65B2CF3"/>
    <w:multiLevelType w:val="hybridMultilevel"/>
    <w:tmpl w:val="BB3092F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57482589"/>
    <w:multiLevelType w:val="multilevel"/>
    <w:tmpl w:val="5B02E5E8"/>
    <w:lvl w:ilvl="0">
      <w:start w:val="23"/>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7" w15:restartNumberingAfterBreak="0">
    <w:nsid w:val="578F475B"/>
    <w:multiLevelType w:val="multilevel"/>
    <w:tmpl w:val="7B8E7A24"/>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40"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6" w15:restartNumberingAfterBreak="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15:restartNumberingAfterBreak="0">
    <w:nsid w:val="78BA3803"/>
    <w:multiLevelType w:val="multilevel"/>
    <w:tmpl w:val="3408775A"/>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0D6779"/>
    <w:multiLevelType w:val="hybridMultilevel"/>
    <w:tmpl w:val="D720A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9"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0"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5"/>
  </w:num>
  <w:num w:numId="2">
    <w:abstractNumId w:val="10"/>
  </w:num>
  <w:num w:numId="3">
    <w:abstractNumId w:val="16"/>
  </w:num>
  <w:num w:numId="4">
    <w:abstractNumId w:val="34"/>
  </w:num>
  <w:num w:numId="5">
    <w:abstractNumId w:val="8"/>
  </w:num>
  <w:num w:numId="6">
    <w:abstractNumId w:val="17"/>
  </w:num>
  <w:num w:numId="7">
    <w:abstractNumId w:val="24"/>
  </w:num>
  <w:num w:numId="8">
    <w:abstractNumId w:val="38"/>
  </w:num>
  <w:num w:numId="9">
    <w:abstractNumId w:val="32"/>
  </w:num>
  <w:num w:numId="10">
    <w:abstractNumId w:val="28"/>
  </w:num>
  <w:num w:numId="11">
    <w:abstractNumId w:val="15"/>
  </w:num>
  <w:num w:numId="12">
    <w:abstractNumId w:val="46"/>
  </w:num>
  <w:num w:numId="13">
    <w:abstractNumId w:val="4"/>
  </w:num>
  <w:num w:numId="14">
    <w:abstractNumId w:val="23"/>
  </w:num>
  <w:num w:numId="15">
    <w:abstractNumId w:val="27"/>
  </w:num>
  <w:num w:numId="16">
    <w:abstractNumId w:val="30"/>
  </w:num>
  <w:num w:numId="17">
    <w:abstractNumId w:val="2"/>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num>
  <w:num w:numId="21">
    <w:abstractNumId w:val="26"/>
  </w:num>
  <w:num w:numId="22">
    <w:abstractNumId w:val="1"/>
  </w:num>
  <w:num w:numId="23">
    <w:abstractNumId w:val="44"/>
  </w:num>
  <w:num w:numId="24">
    <w:abstractNumId w:val="42"/>
  </w:num>
  <w:num w:numId="25">
    <w:abstractNumId w:val="19"/>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49"/>
  </w:num>
  <w:num w:numId="29">
    <w:abstractNumId w:val="41"/>
  </w:num>
  <w:num w:numId="30">
    <w:abstractNumId w:val="12"/>
  </w:num>
  <w:num w:numId="31">
    <w:abstractNumId w:val="40"/>
  </w:num>
  <w:num w:numId="32">
    <w:abstractNumId w:val="39"/>
  </w:num>
  <w:num w:numId="33">
    <w:abstractNumId w:val="6"/>
  </w:num>
  <w:num w:numId="34">
    <w:abstractNumId w:val="45"/>
  </w:num>
  <w:num w:numId="35">
    <w:abstractNumId w:val="13"/>
  </w:num>
  <w:num w:numId="36">
    <w:abstractNumId w:val="43"/>
  </w:num>
  <w:num w:numId="37">
    <w:abstractNumId w:val="0"/>
  </w:num>
  <w:num w:numId="38">
    <w:abstractNumId w:val="14"/>
  </w:num>
  <w:num w:numId="39">
    <w:abstractNumId w:val="29"/>
  </w:num>
  <w:num w:numId="4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31"/>
  </w:num>
  <w:num w:numId="46">
    <w:abstractNumId w:val="11"/>
  </w:num>
  <w:num w:numId="47">
    <w:abstractNumId w:val="20"/>
  </w:num>
  <w:num w:numId="48">
    <w:abstractNumId w:val="36"/>
  </w:num>
  <w:num w:numId="49">
    <w:abstractNumId w:val="37"/>
  </w:num>
  <w:num w:numId="50">
    <w:abstractNumId w:val="3"/>
  </w:num>
  <w:num w:numId="51">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D5D"/>
    <w:rsid w:val="0004771A"/>
    <w:rsid w:val="000965AF"/>
    <w:rsid w:val="000971CA"/>
    <w:rsid w:val="000B5250"/>
    <w:rsid w:val="001131E2"/>
    <w:rsid w:val="00163337"/>
    <w:rsid w:val="00171292"/>
    <w:rsid w:val="001C340A"/>
    <w:rsid w:val="001F308C"/>
    <w:rsid w:val="00210EA7"/>
    <w:rsid w:val="00235A70"/>
    <w:rsid w:val="00254316"/>
    <w:rsid w:val="00271FD9"/>
    <w:rsid w:val="00282CA8"/>
    <w:rsid w:val="002F76A4"/>
    <w:rsid w:val="0030748B"/>
    <w:rsid w:val="00313CAC"/>
    <w:rsid w:val="0031499A"/>
    <w:rsid w:val="00322E69"/>
    <w:rsid w:val="003A160C"/>
    <w:rsid w:val="003B188F"/>
    <w:rsid w:val="003E369C"/>
    <w:rsid w:val="003F34CB"/>
    <w:rsid w:val="004163EC"/>
    <w:rsid w:val="00430189"/>
    <w:rsid w:val="004A29AD"/>
    <w:rsid w:val="004B3EF6"/>
    <w:rsid w:val="00503302"/>
    <w:rsid w:val="005A2FD1"/>
    <w:rsid w:val="005C1CA3"/>
    <w:rsid w:val="005D244E"/>
    <w:rsid w:val="00627924"/>
    <w:rsid w:val="00680B18"/>
    <w:rsid w:val="006D252D"/>
    <w:rsid w:val="006D2776"/>
    <w:rsid w:val="006D5E32"/>
    <w:rsid w:val="006F2A79"/>
    <w:rsid w:val="0070348D"/>
    <w:rsid w:val="00704DBE"/>
    <w:rsid w:val="0070631C"/>
    <w:rsid w:val="00713288"/>
    <w:rsid w:val="00737953"/>
    <w:rsid w:val="007A76C7"/>
    <w:rsid w:val="00817D03"/>
    <w:rsid w:val="0082720E"/>
    <w:rsid w:val="00865E9D"/>
    <w:rsid w:val="00870B37"/>
    <w:rsid w:val="008921EA"/>
    <w:rsid w:val="00896701"/>
    <w:rsid w:val="008C7A85"/>
    <w:rsid w:val="008E00B4"/>
    <w:rsid w:val="008F1C2B"/>
    <w:rsid w:val="008F525C"/>
    <w:rsid w:val="009168D2"/>
    <w:rsid w:val="0092718C"/>
    <w:rsid w:val="00973F1D"/>
    <w:rsid w:val="009A1CA5"/>
    <w:rsid w:val="00A020BD"/>
    <w:rsid w:val="00A141DF"/>
    <w:rsid w:val="00A52576"/>
    <w:rsid w:val="00AF2949"/>
    <w:rsid w:val="00B07239"/>
    <w:rsid w:val="00B37996"/>
    <w:rsid w:val="00B538A0"/>
    <w:rsid w:val="00B767AD"/>
    <w:rsid w:val="00BE75F1"/>
    <w:rsid w:val="00C05A27"/>
    <w:rsid w:val="00C22954"/>
    <w:rsid w:val="00CB5C2A"/>
    <w:rsid w:val="00CF1149"/>
    <w:rsid w:val="00D02235"/>
    <w:rsid w:val="00D219AF"/>
    <w:rsid w:val="00D25491"/>
    <w:rsid w:val="00D90CB1"/>
    <w:rsid w:val="00D92823"/>
    <w:rsid w:val="00DC514D"/>
    <w:rsid w:val="00DC774E"/>
    <w:rsid w:val="00E16133"/>
    <w:rsid w:val="00F7595D"/>
    <w:rsid w:val="00FB0FDF"/>
    <w:rsid w:val="00FF30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377C3-1B2A-4BB2-AE95-13696119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2810">
      <w:bodyDiv w:val="1"/>
      <w:marLeft w:val="0"/>
      <w:marRight w:val="0"/>
      <w:marTop w:val="0"/>
      <w:marBottom w:val="0"/>
      <w:divBdr>
        <w:top w:val="none" w:sz="0" w:space="0" w:color="auto"/>
        <w:left w:val="none" w:sz="0" w:space="0" w:color="auto"/>
        <w:bottom w:val="none" w:sz="0" w:space="0" w:color="auto"/>
        <w:right w:val="none" w:sz="0" w:space="0" w:color="auto"/>
      </w:divBdr>
    </w:div>
    <w:div w:id="160545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83E32-C0E8-49B4-873E-2AFF179F9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82</Pages>
  <Words>29174</Words>
  <Characters>160460</Characters>
  <Application>Microsoft Office Word</Application>
  <DocSecurity>0</DocSecurity>
  <Lines>1337</Lines>
  <Paragraphs>378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189256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Paolo Mauricio Iturri Raich</cp:lastModifiedBy>
  <cp:revision>27</cp:revision>
  <cp:lastPrinted>2019-04-03T21:34:00Z</cp:lastPrinted>
  <dcterms:created xsi:type="dcterms:W3CDTF">2019-03-07T19:42:00Z</dcterms:created>
  <dcterms:modified xsi:type="dcterms:W3CDTF">2019-05-23T20:11:00Z</dcterms:modified>
</cp:coreProperties>
</file>