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506A3A" w:rsidP="009C3E78">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741ABA" w:rsidRDefault="009113B2" w:rsidP="00741AB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0D5E51">
        <w:rPr>
          <w:rFonts w:asciiTheme="minorHAnsi" w:eastAsia="Arial Unicode MS" w:hAnsiTheme="minorHAnsi" w:cstheme="minorHAnsi"/>
          <w:sz w:val="20"/>
          <w:szCs w:val="20"/>
          <w:lang w:val="es-ES_tradnl"/>
        </w:rPr>
        <w:t>MES</w:t>
      </w:r>
      <w:r w:rsidRPr="00920A4F">
        <w:rPr>
          <w:rFonts w:asciiTheme="minorHAnsi" w:eastAsia="Arial Unicode MS" w:hAnsiTheme="minorHAnsi" w:cstheme="minorHAnsi"/>
          <w:sz w:val="20"/>
          <w:szCs w:val="20"/>
          <w:lang w:val="es-ES_tradnl"/>
        </w:rPr>
        <w:t xml:space="preserve">             </w:t>
      </w:r>
      <w:r w:rsidR="00741ABA">
        <w:rPr>
          <w:rFonts w:asciiTheme="minorHAnsi" w:eastAsia="Arial Unicode MS" w:hAnsiTheme="minorHAnsi" w:cstheme="minorHAnsi"/>
          <w:sz w:val="20"/>
          <w:szCs w:val="20"/>
          <w:lang w:val="es-ES_tradnl"/>
        </w:rPr>
        <w:t xml:space="preserve">                                                  </w:t>
      </w:r>
      <w:r w:rsidR="007F6EDC">
        <w:rPr>
          <w:rFonts w:asciiTheme="minorHAnsi" w:eastAsia="Arial Unicode MS" w:hAnsiTheme="minorHAnsi" w:cstheme="minorHAnsi"/>
          <w:sz w:val="20"/>
          <w:szCs w:val="20"/>
          <w:lang w:val="es-ES_tradnl"/>
        </w:rPr>
        <w:t xml:space="preserve"> 3</w:t>
      </w:r>
    </w:p>
    <w:p w:rsidR="00F91008" w:rsidRPr="00F91008" w:rsidRDefault="00F91008" w:rsidP="00F9100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F91008">
        <w:rPr>
          <w:rFonts w:asciiTheme="minorHAnsi" w:eastAsia="Arial Unicode MS" w:hAnsiTheme="minorHAnsi" w:cstheme="minorHAnsi"/>
          <w:sz w:val="20"/>
          <w:szCs w:val="20"/>
          <w:lang w:val="es-ES_tradnl"/>
        </w:rPr>
        <w:t xml:space="preserve">LETRERO DE OBRA       </w:t>
      </w:r>
      <w:r w:rsidRPr="00F91008">
        <w:rPr>
          <w:rFonts w:asciiTheme="minorHAnsi" w:eastAsia="Arial Unicode MS" w:hAnsiTheme="minorHAnsi" w:cstheme="minorHAnsi"/>
          <w:sz w:val="20"/>
          <w:szCs w:val="20"/>
          <w:lang w:val="es-ES_tradnl"/>
        </w:rPr>
        <w:tab/>
      </w:r>
      <w:r w:rsidRPr="00F91008">
        <w:rPr>
          <w:rFonts w:asciiTheme="minorHAnsi" w:eastAsia="Arial Unicode MS" w:hAnsiTheme="minorHAnsi" w:cstheme="minorHAnsi"/>
          <w:sz w:val="20"/>
          <w:szCs w:val="20"/>
          <w:lang w:val="es-ES_tradnl"/>
        </w:rPr>
        <w:tab/>
        <w:t xml:space="preserve">                                   PZA                                                               3</w:t>
      </w:r>
    </w:p>
    <w:p w:rsidR="009113B2" w:rsidRPr="00920A4F" w:rsidRDefault="00F91008" w:rsidP="00741AB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SEÑALIZACION VERTICAL CON MOJONES                         </w:t>
      </w:r>
      <w:r w:rsidR="009113B2" w:rsidRPr="00920A4F">
        <w:rPr>
          <w:rFonts w:asciiTheme="minorHAnsi" w:eastAsia="Arial Unicode MS" w:hAnsiTheme="minorHAnsi" w:cstheme="minorHAnsi"/>
          <w:sz w:val="20"/>
          <w:szCs w:val="20"/>
          <w:lang w:val="es-ES_tradnl"/>
        </w:rPr>
        <w:t xml:space="preserve">PZA  </w:t>
      </w:r>
      <w:r w:rsidR="009113B2">
        <w:rPr>
          <w:rFonts w:asciiTheme="minorHAnsi" w:eastAsia="Arial Unicode MS" w:hAnsiTheme="minorHAnsi" w:cstheme="minorHAnsi"/>
          <w:sz w:val="20"/>
          <w:szCs w:val="20"/>
          <w:lang w:val="es-ES_tradnl"/>
        </w:rPr>
        <w:t xml:space="preserve">    </w:t>
      </w:r>
      <w:r w:rsidR="009113B2" w:rsidRPr="00920A4F">
        <w:rPr>
          <w:rFonts w:asciiTheme="minorHAnsi" w:eastAsia="Arial Unicode MS" w:hAnsiTheme="minorHAnsi" w:cstheme="minorHAnsi"/>
          <w:sz w:val="20"/>
          <w:szCs w:val="20"/>
          <w:lang w:val="es-ES_tradnl"/>
        </w:rPr>
        <w:t xml:space="preserve">   </w:t>
      </w:r>
      <w:r w:rsidR="009113B2">
        <w:rPr>
          <w:rFonts w:asciiTheme="minorHAnsi" w:eastAsia="Arial Unicode MS" w:hAnsiTheme="minorHAnsi" w:cstheme="minorHAnsi"/>
          <w:sz w:val="20"/>
          <w:szCs w:val="20"/>
          <w:lang w:val="es-ES_tradnl"/>
        </w:rPr>
        <w:t xml:space="preserve">        </w:t>
      </w:r>
      <w:r w:rsidR="00741ABA">
        <w:rPr>
          <w:rFonts w:asciiTheme="minorHAnsi" w:eastAsia="Arial Unicode MS" w:hAnsiTheme="minorHAnsi" w:cstheme="minorHAnsi"/>
          <w:sz w:val="20"/>
          <w:szCs w:val="20"/>
          <w:lang w:val="es-ES_tradnl"/>
        </w:rPr>
        <w:t xml:space="preserve">                                              </w:t>
      </w:r>
      <w:r w:rsidR="0013300D">
        <w:rPr>
          <w:rFonts w:asciiTheme="minorHAnsi" w:eastAsia="Arial Unicode MS" w:hAnsiTheme="minorHAnsi" w:cstheme="minorHAnsi"/>
          <w:sz w:val="20"/>
          <w:szCs w:val="20"/>
          <w:lang w:val="es-ES_tradnl"/>
        </w:rPr>
        <w:t>2</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w:t>
      </w:r>
      <w:r w:rsidRPr="00920A4F">
        <w:rPr>
          <w:rFonts w:asciiTheme="minorHAnsi" w:eastAsia="Arial Unicode MS" w:hAnsiTheme="minorHAnsi" w:cstheme="minorHAnsi"/>
          <w:sz w:val="20"/>
          <w:szCs w:val="20"/>
          <w:lang w:val="es-ES_tradnl"/>
        </w:rPr>
        <w:lastRenderedPageBreak/>
        <w:t>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BF406A" w:rsidRPr="00BF406A" w:rsidRDefault="00BF406A" w:rsidP="00BF406A">
      <w:pPr>
        <w:contextualSpacing/>
        <w:jc w:val="both"/>
        <w:rPr>
          <w:rFonts w:asciiTheme="minorHAnsi" w:hAnsiTheme="minorHAnsi"/>
          <w:iCs/>
          <w:sz w:val="20"/>
          <w:szCs w:val="20"/>
        </w:rPr>
      </w:pPr>
      <w:bookmarkStart w:id="8" w:name="_Toc314666502"/>
      <w:r w:rsidRPr="00BF406A">
        <w:rPr>
          <w:rFonts w:asciiTheme="minorHAnsi" w:hAnsiTheme="minorHAnsi"/>
          <w:iCs/>
          <w:sz w:val="20"/>
          <w:szCs w:val="20"/>
        </w:rPr>
        <w:t xml:space="preserve">Donde sea necesario se exigirá la </w:t>
      </w:r>
      <w:r w:rsidRPr="00BF406A">
        <w:rPr>
          <w:rFonts w:asciiTheme="minorHAnsi" w:hAnsiTheme="minorHAnsi"/>
          <w:b/>
          <w:iCs/>
          <w:sz w:val="20"/>
          <w:szCs w:val="20"/>
        </w:rPr>
        <w:t>SEÑALIZACIÓN VERTICAL CON MOJONES</w:t>
      </w:r>
      <w:r w:rsidRPr="00BF406A">
        <w:rPr>
          <w:rFonts w:asciiTheme="minorHAnsi" w:hAnsiTheme="minorHAnsi"/>
          <w:iCs/>
          <w:sz w:val="20"/>
          <w:szCs w:val="20"/>
        </w:rPr>
        <w:t xml:space="preserve">, donde el SUPERVISOR de Obra así lo disponga. Esta señalización se colocará obligatoriamente en cruces de quebradas y canales en ambos extremos, adosados de puentes, cruces de carreteras y avenidas principales donde sea necesario y donde así lo disponga el Supervisor de Obra. Dicha señalización vertical deberá tener las leyendas correspondientes de acuerdo a los gráficos señalados en el anexo correspondiente, para ello el contratista deberá coordinar con el </w:t>
      </w:r>
      <w:r w:rsidRPr="00BF406A">
        <w:rPr>
          <w:rFonts w:asciiTheme="minorHAnsi" w:hAnsiTheme="minorHAnsi"/>
          <w:iCs/>
          <w:sz w:val="20"/>
          <w:szCs w:val="20"/>
        </w:rPr>
        <w:lastRenderedPageBreak/>
        <w:t>supervisor y deberá proveer en su análisis de precios unitarios estos costos que se deberán tener en cuenta en este ítem.</w:t>
      </w:r>
    </w:p>
    <w:p w:rsidR="00BF406A" w:rsidRPr="00BF406A" w:rsidRDefault="00BF406A" w:rsidP="00BF406A">
      <w:pPr>
        <w:contextualSpacing/>
        <w:jc w:val="both"/>
        <w:rPr>
          <w:rFonts w:asciiTheme="minorHAnsi" w:eastAsia="Arial Unicode MS" w:hAnsiTheme="minorHAnsi" w:cstheme="minorHAnsi"/>
          <w:sz w:val="20"/>
          <w:szCs w:val="20"/>
        </w:rPr>
      </w:pPr>
    </w:p>
    <w:p w:rsidR="00BF406A" w:rsidRDefault="00BF406A" w:rsidP="00BF406A">
      <w:pPr>
        <w:contextualSpacing/>
        <w:jc w:val="both"/>
        <w:rPr>
          <w:rFonts w:asciiTheme="minorHAnsi" w:hAnsiTheme="minorHAnsi"/>
          <w:iCs/>
          <w:sz w:val="20"/>
          <w:szCs w:val="20"/>
        </w:rPr>
      </w:pPr>
      <w:r w:rsidRPr="00BF406A">
        <w:rPr>
          <w:rFonts w:asciiTheme="minorHAnsi" w:eastAsia="Arial Unicode MS" w:hAnsiTheme="minorHAnsi"/>
          <w:sz w:val="20"/>
          <w:szCs w:val="20"/>
        </w:rPr>
        <w:t>Desde el inicio de las obras hasta su finalización</w:t>
      </w:r>
      <w:r w:rsidRPr="00BF406A">
        <w:rPr>
          <w:rFonts w:asciiTheme="minorHAnsi" w:hAnsiTheme="minorHAnsi"/>
          <w:iCs/>
          <w:sz w:val="20"/>
          <w:szCs w:val="20"/>
        </w:rPr>
        <w:t xml:space="preserve"> el CONTRATISTA deberá colocar y mantener toda la SEÑALIZACIÓN necesaria en las áreas de trabajo (es decir en todos los tramos de la obra), que incluya cinta de señalización para precautelar las áreas de trabajo, conos de señalización, letreros metálicos en buen estado de desviación, de hombres trabajando, y cualquier otra señalización necesaria para evitar daños, accidentes personales o materiales en los alrededores del sector de trabajo.</w:t>
      </w:r>
    </w:p>
    <w:p w:rsidR="009113B2"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w:t>
      </w:r>
      <w:r w:rsidRPr="00920A4F">
        <w:rPr>
          <w:rFonts w:asciiTheme="minorHAnsi" w:hAnsiTheme="minorHAnsi" w:cstheme="minorHAnsi"/>
          <w:kern w:val="28"/>
          <w:sz w:val="20"/>
          <w:szCs w:val="20"/>
          <w:lang w:val="es-ES_tradnl"/>
        </w:rPr>
        <w:lastRenderedPageBreak/>
        <w:t>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506A3A" w:rsidP="009113B2">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BF406A" w:rsidRDefault="00BF406A" w:rsidP="009113B2">
      <w:pPr>
        <w:jc w:val="both"/>
        <w:rPr>
          <w:rFonts w:asciiTheme="minorHAnsi" w:hAnsiTheme="minorHAnsi" w:cstheme="minorHAnsi"/>
          <w:kern w:val="28"/>
          <w:sz w:val="20"/>
          <w:szCs w:val="20"/>
          <w:lang w:val="es-ES_tradnl"/>
        </w:rPr>
      </w:pPr>
    </w:p>
    <w:p w:rsidR="00BF406A" w:rsidRPr="00BF406A" w:rsidRDefault="00BF406A" w:rsidP="00BF406A">
      <w:pPr>
        <w:autoSpaceDE w:val="0"/>
        <w:autoSpaceDN w:val="0"/>
        <w:adjustRightInd w:val="0"/>
        <w:contextualSpacing/>
        <w:jc w:val="both"/>
        <w:rPr>
          <w:rFonts w:asciiTheme="minorHAnsi" w:eastAsiaTheme="minorHAnsi" w:hAnsiTheme="minorHAnsi" w:cstheme="minorHAnsi"/>
          <w:sz w:val="20"/>
          <w:szCs w:val="20"/>
          <w:lang w:val="es-BO" w:eastAsia="en-US"/>
        </w:rPr>
      </w:pPr>
      <w:r w:rsidRPr="00BF406A">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BF406A" w:rsidRPr="00BF406A" w:rsidRDefault="00BF406A" w:rsidP="00BF406A">
      <w:pPr>
        <w:autoSpaceDE w:val="0"/>
        <w:autoSpaceDN w:val="0"/>
        <w:adjustRightInd w:val="0"/>
        <w:contextualSpacing/>
        <w:jc w:val="both"/>
        <w:rPr>
          <w:rFonts w:asciiTheme="minorHAnsi" w:eastAsiaTheme="minorHAnsi" w:hAnsiTheme="minorHAnsi" w:cstheme="minorHAnsi"/>
          <w:sz w:val="20"/>
          <w:szCs w:val="20"/>
          <w:lang w:val="es-BO" w:eastAsia="en-US"/>
        </w:rPr>
      </w:pPr>
    </w:p>
    <w:p w:rsidR="00BF406A" w:rsidRPr="00837E2E" w:rsidRDefault="00BF406A" w:rsidP="00BF406A">
      <w:pPr>
        <w:autoSpaceDE w:val="0"/>
        <w:autoSpaceDN w:val="0"/>
        <w:adjustRightInd w:val="0"/>
        <w:contextualSpacing/>
        <w:jc w:val="both"/>
        <w:rPr>
          <w:rFonts w:asciiTheme="minorHAnsi" w:eastAsiaTheme="minorHAnsi" w:hAnsiTheme="minorHAnsi" w:cstheme="minorHAnsi"/>
          <w:sz w:val="20"/>
          <w:szCs w:val="20"/>
          <w:lang w:val="es-BO" w:eastAsia="en-US"/>
        </w:rPr>
      </w:pPr>
      <w:r w:rsidRPr="00BF406A">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BF406A" w:rsidRPr="00BF406A" w:rsidRDefault="00BF406A" w:rsidP="009113B2">
      <w:pPr>
        <w:jc w:val="both"/>
        <w:rPr>
          <w:rFonts w:asciiTheme="minorHAnsi" w:hAnsiTheme="minorHAnsi" w:cstheme="minorHAnsi"/>
          <w:kern w:val="28"/>
          <w:sz w:val="20"/>
          <w:szCs w:val="20"/>
          <w:lang w:val="es-BO"/>
        </w:rPr>
      </w:pP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w:t>
      </w:r>
      <w:r w:rsidRPr="00920A4F">
        <w:rPr>
          <w:rFonts w:asciiTheme="minorHAnsi" w:hAnsiTheme="minorHAnsi" w:cstheme="minorHAnsi"/>
          <w:color w:val="auto"/>
          <w:sz w:val="20"/>
          <w:szCs w:val="20"/>
        </w:rPr>
        <w:lastRenderedPageBreak/>
        <w:t xml:space="preserve">como base los planos de construcción y detalle del proyecto, como también las indicaciones adicionales por parte del SUPERVISOR DE OBRA. </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equipos y personal necesarios (cinta métrica de 50 y 100 m, instrumentos de medición,</w:t>
      </w:r>
      <w:r w:rsidR="00BF406A">
        <w:rPr>
          <w:rFonts w:asciiTheme="minorHAnsi" w:hAnsiTheme="minorHAnsi" w:cstheme="minorHAnsi"/>
          <w:kern w:val="28"/>
          <w:sz w:val="20"/>
          <w:szCs w:val="20"/>
          <w:lang w:val="es-ES_tradnl"/>
        </w:rPr>
        <w:t xml:space="preserve"> equipo topográfico,</w:t>
      </w:r>
      <w:r w:rsidRPr="00920A4F">
        <w:rPr>
          <w:rFonts w:asciiTheme="minorHAnsi" w:hAnsiTheme="minorHAnsi" w:cstheme="minorHAnsi"/>
          <w:kern w:val="28"/>
          <w:sz w:val="20"/>
          <w:szCs w:val="20"/>
          <w:lang w:val="es-ES_tradnl"/>
        </w:rPr>
        <w:t xml:space="preserve">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F50EAC">
      <w:pPr>
        <w:pStyle w:val="Estilo1"/>
        <w:numPr>
          <w:ilvl w:val="1"/>
          <w:numId w:val="35"/>
        </w:numPr>
        <w:spacing w:line="276" w:lineRule="auto"/>
        <w:ind w:left="426" w:hanging="426"/>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w:t>
      </w:r>
      <w:bookmarkStart w:id="18" w:name="_GoBack"/>
      <w:bookmarkEnd w:id="18"/>
      <w:r w:rsidRPr="00920A4F">
        <w:rPr>
          <w:rFonts w:asciiTheme="minorHAnsi" w:hAnsiTheme="minorHAnsi" w:cstheme="minorHAnsi"/>
          <w:kern w:val="28"/>
          <w:sz w:val="20"/>
          <w:szCs w:val="20"/>
          <w:lang w:val="es-ES_tradnl"/>
        </w:rPr>
        <w:t>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BF406A" w:rsidRPr="00BF406A" w:rsidRDefault="00BF406A" w:rsidP="00BF406A">
      <w:pPr>
        <w:spacing w:before="120" w:after="120"/>
        <w:jc w:val="both"/>
        <w:rPr>
          <w:rFonts w:asciiTheme="minorHAnsi" w:hAnsiTheme="minorHAnsi" w:cstheme="minorHAnsi"/>
          <w:sz w:val="20"/>
          <w:szCs w:val="20"/>
        </w:rPr>
      </w:pPr>
      <w:r w:rsidRPr="00BF406A">
        <w:rPr>
          <w:rFonts w:asciiTheme="minorHAnsi" w:hAnsiTheme="minorHAnsi" w:cstheme="minorHAnsi"/>
          <w:sz w:val="20"/>
          <w:szCs w:val="20"/>
        </w:rPr>
        <w:lastRenderedPageBreak/>
        <w:t>El replanteo y trazado topográfico deberá respaldarse mediante un informe y plano topográfico. Este ítem será medido en metros lineales y aprobado por el SUPERVISOR DE OBRA.  Dicho precio será en compensación total por los materiales, mano de obra herramientas, equipo y otros gastos que sean necesarios para la adecuada y correcta ejecución de los trabajos de acuerdo al precio unitario de la propuesta aceptada.</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w:t>
      </w:r>
      <w:r w:rsidRPr="00920A4F">
        <w:rPr>
          <w:rFonts w:asciiTheme="minorHAnsi" w:eastAsia="Arial Unicode MS" w:hAnsiTheme="minorHAnsi" w:cstheme="minorHAnsi"/>
          <w:sz w:val="20"/>
          <w:szCs w:val="20"/>
        </w:rPr>
        <w:lastRenderedPageBreak/>
        <w:t xml:space="preserve">,para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5B4797">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9113B2" w:rsidRPr="00CE4722"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Default="009113B2" w:rsidP="009113B2">
      <w:pPr>
        <w:pStyle w:val="PARRAFO"/>
        <w:rPr>
          <w:sz w:val="20"/>
          <w:szCs w:val="20"/>
          <w:u w:val="single"/>
          <w:lang w:val="es-BO"/>
        </w:rPr>
      </w:pPr>
      <w:r w:rsidRPr="00920A4F">
        <w:rPr>
          <w:sz w:val="20"/>
          <w:szCs w:val="20"/>
          <w:u w:val="single"/>
          <w:lang w:val="es-BO"/>
        </w:rPr>
        <w:t>Terreno Normal a Semiduro Tipo I: Dunas, arenas sueltas, terreno de relleno y tierra vegetal</w:t>
      </w:r>
    </w:p>
    <w:p w:rsidR="00F019F9" w:rsidRPr="006D2679" w:rsidRDefault="00F019F9" w:rsidP="00F019F9">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2574D">
        <w:rPr>
          <w:sz w:val="20"/>
          <w:szCs w:val="20"/>
          <w:u w:val="single"/>
          <w:lang w:val="es-BO"/>
        </w:rPr>
        <w:t xml:space="preserve">La profundidad de excavación de </w:t>
      </w:r>
      <w:r w:rsidRPr="00C2574D">
        <w:rPr>
          <w:rFonts w:eastAsia="Arial Unicode MS" w:cs="Times New Roman"/>
          <w:sz w:val="20"/>
          <w:szCs w:val="20"/>
          <w:u w:val="single"/>
          <w:lang w:val="es-ES_tradnl"/>
        </w:rPr>
        <w:t xml:space="preserve">zanjas en veredas deberá ser de 1,0 m, mientras que en calzadas (cruces de calles y/o avenidas que no presenten pavimento flexible o rígido y se autorice la apertura de zanja a cielo abierto), ésta deberá ser de 1,50 m. </w:t>
      </w:r>
      <w:r w:rsidRPr="006D2679">
        <w:rPr>
          <w:rFonts w:eastAsia="Arial Unicode MS" w:cs="Times New Roman"/>
          <w:sz w:val="20"/>
          <w:szCs w:val="20"/>
          <w:lang w:val="es-ES_tradnl"/>
        </w:rPr>
        <w:t>En este sentido se tiene:</w:t>
      </w:r>
    </w:p>
    <w:p w:rsidR="00F019F9" w:rsidRPr="006D2679" w:rsidRDefault="00F019F9" w:rsidP="00F019F9">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945"/>
        <w:gridCol w:w="808"/>
        <w:gridCol w:w="993"/>
        <w:gridCol w:w="710"/>
        <w:gridCol w:w="1130"/>
        <w:gridCol w:w="757"/>
      </w:tblGrid>
      <w:tr w:rsidR="00F019F9" w:rsidRPr="0026153F" w:rsidTr="00F019F9">
        <w:trPr>
          <w:trHeight w:val="300"/>
        </w:trPr>
        <w:tc>
          <w:tcPr>
            <w:tcW w:w="3485"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Descripción</w:t>
            </w:r>
          </w:p>
        </w:tc>
        <w:tc>
          <w:tcPr>
            <w:tcW w:w="945"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Longitud, (m)</w:t>
            </w:r>
          </w:p>
        </w:tc>
        <w:tc>
          <w:tcPr>
            <w:tcW w:w="808"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Ancho, (m)</w:t>
            </w:r>
          </w:p>
        </w:tc>
        <w:tc>
          <w:tcPr>
            <w:tcW w:w="993"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Elevación, (m)</w:t>
            </w:r>
          </w:p>
        </w:tc>
        <w:tc>
          <w:tcPr>
            <w:tcW w:w="710"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Veces</w:t>
            </w:r>
          </w:p>
        </w:tc>
        <w:tc>
          <w:tcPr>
            <w:tcW w:w="1130"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Cómputo</w:t>
            </w:r>
          </w:p>
        </w:tc>
        <w:tc>
          <w:tcPr>
            <w:tcW w:w="757" w:type="dxa"/>
            <w:shd w:val="clear" w:color="auto" w:fill="A6A6A6"/>
            <w:noWrap/>
            <w:vAlign w:val="center"/>
            <w:hideMark/>
          </w:tcPr>
          <w:p w:rsidR="00F019F9" w:rsidRPr="0026153F" w:rsidRDefault="00F019F9" w:rsidP="00F019F9">
            <w:pPr>
              <w:jc w:val="center"/>
              <w:rPr>
                <w:rFonts w:asciiTheme="minorHAnsi" w:hAnsiTheme="minorHAnsi"/>
                <w:b/>
                <w:bCs/>
                <w:color w:val="000000"/>
                <w:sz w:val="18"/>
                <w:szCs w:val="18"/>
                <w:lang w:eastAsia="en-US"/>
              </w:rPr>
            </w:pPr>
            <w:r w:rsidRPr="0026153F">
              <w:rPr>
                <w:rFonts w:asciiTheme="minorHAnsi" w:hAnsiTheme="minorHAnsi"/>
                <w:b/>
                <w:bCs/>
                <w:color w:val="000000"/>
                <w:sz w:val="18"/>
                <w:szCs w:val="18"/>
                <w:lang w:eastAsia="en-US"/>
              </w:rPr>
              <w:t>Unidad</w:t>
            </w:r>
          </w:p>
        </w:tc>
      </w:tr>
      <w:tr w:rsidR="00F019F9" w:rsidRPr="0026153F" w:rsidTr="00F019F9">
        <w:trPr>
          <w:trHeight w:val="300"/>
        </w:trPr>
        <w:tc>
          <w:tcPr>
            <w:tcW w:w="3485" w:type="dxa"/>
            <w:shd w:val="clear" w:color="auto" w:fill="auto"/>
            <w:noWrap/>
            <w:vAlign w:val="bottom"/>
            <w:hideMark/>
          </w:tcPr>
          <w:p w:rsidR="00F019F9" w:rsidRPr="0026153F" w:rsidRDefault="00F019F9" w:rsidP="00F019F9">
            <w:pPr>
              <w:rPr>
                <w:rFonts w:asciiTheme="minorHAnsi" w:hAnsiTheme="minorHAnsi"/>
                <w:b/>
                <w:color w:val="000000"/>
                <w:sz w:val="18"/>
                <w:szCs w:val="18"/>
                <w:lang w:eastAsia="en-US"/>
              </w:rPr>
            </w:pPr>
            <w:r w:rsidRPr="0026153F">
              <w:rPr>
                <w:rFonts w:asciiTheme="minorHAnsi" w:hAnsiTheme="minorHAnsi"/>
                <w:b/>
                <w:color w:val="000000"/>
                <w:sz w:val="18"/>
                <w:szCs w:val="18"/>
                <w:lang w:eastAsia="en-US"/>
              </w:rPr>
              <w:t xml:space="preserve">EXCAVACIÓN DE ZANJA TERRENO BLANDO </w:t>
            </w:r>
          </w:p>
        </w:tc>
        <w:tc>
          <w:tcPr>
            <w:tcW w:w="945"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808"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993"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710"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1130"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c>
          <w:tcPr>
            <w:tcW w:w="757"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eastAsia="en-US"/>
              </w:rPr>
            </w:pPr>
          </w:p>
        </w:tc>
      </w:tr>
      <w:tr w:rsidR="00F019F9" w:rsidRPr="0026153F" w:rsidTr="00F019F9">
        <w:trPr>
          <w:trHeight w:val="300"/>
        </w:trPr>
        <w:tc>
          <w:tcPr>
            <w:tcW w:w="3485" w:type="dxa"/>
            <w:shd w:val="clear" w:color="auto" w:fill="auto"/>
            <w:noWrap/>
            <w:vAlign w:val="bottom"/>
            <w:hideMark/>
          </w:tcPr>
          <w:p w:rsidR="00F019F9" w:rsidRPr="0026153F" w:rsidRDefault="00F019F9" w:rsidP="00F019F9">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VEREDAS</w:t>
            </w:r>
          </w:p>
        </w:tc>
        <w:tc>
          <w:tcPr>
            <w:tcW w:w="945" w:type="dxa"/>
            <w:shd w:val="clear" w:color="auto" w:fill="auto"/>
            <w:noWrap/>
            <w:vAlign w:val="center"/>
            <w:hideMark/>
          </w:tcPr>
          <w:p w:rsidR="00F019F9" w:rsidRDefault="00782460" w:rsidP="00F019F9">
            <w:pPr>
              <w:jc w:val="center"/>
              <w:rPr>
                <w:rFonts w:ascii="Calibri" w:hAnsi="Calibri"/>
                <w:color w:val="000000"/>
                <w:sz w:val="18"/>
                <w:szCs w:val="18"/>
              </w:rPr>
            </w:pPr>
            <w:r>
              <w:rPr>
                <w:rFonts w:ascii="Calibri" w:hAnsi="Calibri"/>
                <w:color w:val="000000"/>
                <w:sz w:val="18"/>
                <w:szCs w:val="18"/>
              </w:rPr>
              <w:t>41727</w:t>
            </w:r>
            <w:r w:rsidR="00F019F9">
              <w:rPr>
                <w:rFonts w:ascii="Calibri" w:hAnsi="Calibri"/>
                <w:color w:val="000000"/>
                <w:sz w:val="18"/>
                <w:szCs w:val="18"/>
              </w:rPr>
              <w:t>,00</w:t>
            </w:r>
          </w:p>
        </w:tc>
        <w:tc>
          <w:tcPr>
            <w:tcW w:w="808" w:type="dxa"/>
            <w:shd w:val="clear" w:color="auto" w:fill="auto"/>
            <w:noWrap/>
            <w:vAlign w:val="center"/>
            <w:hideMark/>
          </w:tcPr>
          <w:p w:rsidR="00F019F9" w:rsidRPr="0026153F" w:rsidRDefault="00F019F9" w:rsidP="00F019F9">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93" w:type="dxa"/>
            <w:shd w:val="clear" w:color="auto" w:fill="auto"/>
            <w:noWrap/>
            <w:vAlign w:val="center"/>
            <w:hideMark/>
          </w:tcPr>
          <w:p w:rsidR="00F019F9" w:rsidRPr="0026153F" w:rsidRDefault="00F019F9" w:rsidP="00F019F9">
            <w:pPr>
              <w:jc w:val="center"/>
              <w:rPr>
                <w:rFonts w:asciiTheme="minorHAnsi" w:hAnsiTheme="minorHAnsi"/>
                <w:color w:val="000000"/>
                <w:sz w:val="18"/>
                <w:szCs w:val="18"/>
              </w:rPr>
            </w:pPr>
            <w:r w:rsidRPr="0026153F">
              <w:rPr>
                <w:rFonts w:asciiTheme="minorHAnsi" w:hAnsiTheme="minorHAnsi"/>
                <w:color w:val="000000"/>
                <w:sz w:val="18"/>
                <w:szCs w:val="18"/>
              </w:rPr>
              <w:t>1,00</w:t>
            </w:r>
          </w:p>
        </w:tc>
        <w:tc>
          <w:tcPr>
            <w:tcW w:w="710" w:type="dxa"/>
            <w:shd w:val="clear" w:color="auto" w:fill="auto"/>
            <w:noWrap/>
            <w:vAlign w:val="center"/>
            <w:hideMark/>
          </w:tcPr>
          <w:p w:rsidR="00F019F9" w:rsidRPr="0026153F" w:rsidRDefault="00F019F9" w:rsidP="00F019F9">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1130" w:type="dxa"/>
            <w:shd w:val="clear" w:color="auto" w:fill="auto"/>
            <w:noWrap/>
            <w:vAlign w:val="center"/>
            <w:hideMark/>
          </w:tcPr>
          <w:p w:rsidR="00F019F9" w:rsidRDefault="00782460" w:rsidP="00F019F9">
            <w:pPr>
              <w:jc w:val="center"/>
              <w:rPr>
                <w:rFonts w:ascii="Calibri" w:hAnsi="Calibri"/>
                <w:color w:val="000000"/>
                <w:sz w:val="18"/>
                <w:szCs w:val="18"/>
              </w:rPr>
            </w:pPr>
            <w:r>
              <w:rPr>
                <w:rFonts w:ascii="Calibri" w:hAnsi="Calibri"/>
                <w:color w:val="000000"/>
                <w:sz w:val="18"/>
                <w:szCs w:val="18"/>
              </w:rPr>
              <w:t>16690,8</w:t>
            </w:r>
            <w:r w:rsidR="00F019F9">
              <w:rPr>
                <w:rFonts w:ascii="Calibri" w:hAnsi="Calibri"/>
                <w:color w:val="000000"/>
                <w:sz w:val="18"/>
                <w:szCs w:val="18"/>
              </w:rPr>
              <w:t>0</w:t>
            </w:r>
          </w:p>
        </w:tc>
        <w:tc>
          <w:tcPr>
            <w:tcW w:w="757"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val="en-US" w:eastAsia="en-US"/>
              </w:rPr>
            </w:pPr>
          </w:p>
        </w:tc>
      </w:tr>
      <w:tr w:rsidR="00F019F9" w:rsidRPr="0026153F" w:rsidTr="00F019F9">
        <w:trPr>
          <w:trHeight w:val="300"/>
        </w:trPr>
        <w:tc>
          <w:tcPr>
            <w:tcW w:w="3485" w:type="dxa"/>
            <w:shd w:val="clear" w:color="auto" w:fill="auto"/>
            <w:noWrap/>
            <w:vAlign w:val="bottom"/>
            <w:hideMark/>
          </w:tcPr>
          <w:p w:rsidR="00F019F9" w:rsidRPr="0026153F" w:rsidRDefault="00F019F9" w:rsidP="00F019F9">
            <w:pPr>
              <w:rPr>
                <w:rFonts w:asciiTheme="minorHAnsi" w:hAnsiTheme="minorHAnsi"/>
                <w:color w:val="000000"/>
                <w:sz w:val="18"/>
                <w:szCs w:val="18"/>
                <w:lang w:eastAsia="en-US"/>
              </w:rPr>
            </w:pPr>
            <w:r w:rsidRPr="0026153F">
              <w:rPr>
                <w:rFonts w:asciiTheme="minorHAnsi" w:hAnsiTheme="minorHAnsi"/>
                <w:color w:val="000000"/>
                <w:sz w:val="18"/>
                <w:szCs w:val="18"/>
                <w:lang w:eastAsia="en-US"/>
              </w:rPr>
              <w:t>EXCAVACIÓN EN CALZADAS (CRUCE DE CALLES Y/O AVENIDAS)</w:t>
            </w:r>
          </w:p>
        </w:tc>
        <w:tc>
          <w:tcPr>
            <w:tcW w:w="945" w:type="dxa"/>
            <w:shd w:val="clear" w:color="auto" w:fill="auto"/>
            <w:noWrap/>
            <w:vAlign w:val="center"/>
            <w:hideMark/>
          </w:tcPr>
          <w:p w:rsidR="00F019F9" w:rsidRDefault="00F019F9" w:rsidP="00782460">
            <w:pPr>
              <w:jc w:val="center"/>
              <w:rPr>
                <w:rFonts w:ascii="Calibri" w:hAnsi="Calibri"/>
                <w:color w:val="000000"/>
                <w:sz w:val="18"/>
                <w:szCs w:val="18"/>
              </w:rPr>
            </w:pPr>
            <w:r>
              <w:rPr>
                <w:rFonts w:ascii="Calibri" w:hAnsi="Calibri"/>
                <w:color w:val="000000"/>
                <w:sz w:val="18"/>
                <w:szCs w:val="18"/>
              </w:rPr>
              <w:t>12</w:t>
            </w:r>
            <w:r w:rsidR="00782460">
              <w:rPr>
                <w:rFonts w:ascii="Calibri" w:hAnsi="Calibri"/>
                <w:color w:val="000000"/>
                <w:sz w:val="18"/>
                <w:szCs w:val="18"/>
              </w:rPr>
              <w:t>85</w:t>
            </w:r>
            <w:r>
              <w:rPr>
                <w:rFonts w:ascii="Calibri" w:hAnsi="Calibri"/>
                <w:color w:val="000000"/>
                <w:sz w:val="18"/>
                <w:szCs w:val="18"/>
              </w:rPr>
              <w:t>,00</w:t>
            </w:r>
          </w:p>
        </w:tc>
        <w:tc>
          <w:tcPr>
            <w:tcW w:w="808" w:type="dxa"/>
            <w:shd w:val="clear" w:color="auto" w:fill="auto"/>
            <w:noWrap/>
            <w:vAlign w:val="center"/>
            <w:hideMark/>
          </w:tcPr>
          <w:p w:rsidR="00F019F9" w:rsidRPr="0026153F" w:rsidRDefault="00F019F9" w:rsidP="00F019F9">
            <w:pPr>
              <w:jc w:val="center"/>
              <w:rPr>
                <w:rFonts w:asciiTheme="minorHAnsi" w:hAnsiTheme="minorHAnsi"/>
                <w:color w:val="000000"/>
                <w:sz w:val="18"/>
                <w:szCs w:val="18"/>
              </w:rPr>
            </w:pPr>
            <w:r w:rsidRPr="0026153F">
              <w:rPr>
                <w:rFonts w:asciiTheme="minorHAnsi" w:hAnsiTheme="minorHAnsi"/>
                <w:color w:val="000000"/>
                <w:sz w:val="18"/>
                <w:szCs w:val="18"/>
              </w:rPr>
              <w:t>0,4</w:t>
            </w:r>
          </w:p>
        </w:tc>
        <w:tc>
          <w:tcPr>
            <w:tcW w:w="993" w:type="dxa"/>
            <w:shd w:val="clear" w:color="auto" w:fill="auto"/>
            <w:noWrap/>
            <w:vAlign w:val="center"/>
            <w:hideMark/>
          </w:tcPr>
          <w:p w:rsidR="00F019F9" w:rsidRPr="0026153F" w:rsidRDefault="00F019F9" w:rsidP="00F019F9">
            <w:pPr>
              <w:jc w:val="center"/>
              <w:rPr>
                <w:rFonts w:asciiTheme="minorHAnsi" w:hAnsiTheme="minorHAnsi"/>
                <w:color w:val="000000"/>
                <w:sz w:val="18"/>
                <w:szCs w:val="18"/>
              </w:rPr>
            </w:pPr>
            <w:r w:rsidRPr="0026153F">
              <w:rPr>
                <w:rFonts w:asciiTheme="minorHAnsi" w:hAnsiTheme="minorHAnsi"/>
                <w:color w:val="000000"/>
                <w:sz w:val="18"/>
                <w:szCs w:val="18"/>
              </w:rPr>
              <w:t>1,50</w:t>
            </w:r>
          </w:p>
        </w:tc>
        <w:tc>
          <w:tcPr>
            <w:tcW w:w="710" w:type="dxa"/>
            <w:shd w:val="clear" w:color="auto" w:fill="auto"/>
            <w:noWrap/>
            <w:vAlign w:val="center"/>
            <w:hideMark/>
          </w:tcPr>
          <w:p w:rsidR="00F019F9" w:rsidRPr="0026153F" w:rsidRDefault="00F019F9" w:rsidP="00F019F9">
            <w:pPr>
              <w:jc w:val="right"/>
              <w:rPr>
                <w:rFonts w:asciiTheme="minorHAnsi" w:hAnsiTheme="minorHAnsi"/>
                <w:color w:val="000000"/>
                <w:sz w:val="18"/>
                <w:szCs w:val="18"/>
                <w:lang w:val="en-US" w:eastAsia="en-US"/>
              </w:rPr>
            </w:pPr>
            <w:r w:rsidRPr="0026153F">
              <w:rPr>
                <w:rFonts w:asciiTheme="minorHAnsi" w:hAnsiTheme="minorHAnsi"/>
                <w:color w:val="000000"/>
                <w:sz w:val="18"/>
                <w:szCs w:val="18"/>
                <w:lang w:val="en-US" w:eastAsia="en-US"/>
              </w:rPr>
              <w:t>1,00</w:t>
            </w:r>
          </w:p>
        </w:tc>
        <w:tc>
          <w:tcPr>
            <w:tcW w:w="1130" w:type="dxa"/>
            <w:shd w:val="clear" w:color="auto" w:fill="auto"/>
            <w:noWrap/>
            <w:vAlign w:val="center"/>
            <w:hideMark/>
          </w:tcPr>
          <w:p w:rsidR="00F019F9" w:rsidRDefault="00F019F9" w:rsidP="00782460">
            <w:pPr>
              <w:jc w:val="center"/>
              <w:rPr>
                <w:rFonts w:ascii="Calibri" w:hAnsi="Calibri"/>
                <w:color w:val="000000"/>
                <w:sz w:val="18"/>
                <w:szCs w:val="18"/>
              </w:rPr>
            </w:pPr>
            <w:r>
              <w:rPr>
                <w:rFonts w:ascii="Calibri" w:hAnsi="Calibri"/>
                <w:color w:val="000000"/>
                <w:sz w:val="18"/>
                <w:szCs w:val="18"/>
              </w:rPr>
              <w:t>7</w:t>
            </w:r>
            <w:r w:rsidR="00782460">
              <w:rPr>
                <w:rFonts w:ascii="Calibri" w:hAnsi="Calibri"/>
                <w:color w:val="000000"/>
                <w:sz w:val="18"/>
                <w:szCs w:val="18"/>
              </w:rPr>
              <w:t>71</w:t>
            </w:r>
            <w:r>
              <w:rPr>
                <w:rFonts w:ascii="Calibri" w:hAnsi="Calibri"/>
                <w:color w:val="000000"/>
                <w:sz w:val="18"/>
                <w:szCs w:val="18"/>
              </w:rPr>
              <w:t>,00</w:t>
            </w:r>
          </w:p>
        </w:tc>
        <w:tc>
          <w:tcPr>
            <w:tcW w:w="757" w:type="dxa"/>
            <w:shd w:val="clear" w:color="auto" w:fill="auto"/>
            <w:noWrap/>
            <w:vAlign w:val="bottom"/>
            <w:hideMark/>
          </w:tcPr>
          <w:p w:rsidR="00F019F9" w:rsidRPr="0026153F" w:rsidRDefault="00F019F9" w:rsidP="00F019F9">
            <w:pPr>
              <w:jc w:val="center"/>
              <w:rPr>
                <w:rFonts w:asciiTheme="minorHAnsi" w:hAnsiTheme="minorHAnsi"/>
                <w:color w:val="000000"/>
                <w:sz w:val="18"/>
                <w:szCs w:val="18"/>
                <w:lang w:val="en-US" w:eastAsia="en-US"/>
              </w:rPr>
            </w:pPr>
          </w:p>
        </w:tc>
      </w:tr>
      <w:tr w:rsidR="00F019F9" w:rsidRPr="0026153F" w:rsidTr="00F019F9">
        <w:trPr>
          <w:trHeight w:val="346"/>
        </w:trPr>
        <w:tc>
          <w:tcPr>
            <w:tcW w:w="3485" w:type="dxa"/>
            <w:shd w:val="clear" w:color="auto" w:fill="auto"/>
            <w:noWrap/>
            <w:vAlign w:val="bottom"/>
          </w:tcPr>
          <w:p w:rsidR="00F019F9" w:rsidRPr="0026153F" w:rsidRDefault="00F019F9" w:rsidP="00F019F9">
            <w:pPr>
              <w:rPr>
                <w:rFonts w:asciiTheme="minorHAnsi" w:hAnsiTheme="minorHAnsi"/>
                <w:b/>
                <w:color w:val="000000"/>
                <w:sz w:val="18"/>
                <w:szCs w:val="18"/>
                <w:lang w:val="en-US" w:eastAsia="en-US"/>
              </w:rPr>
            </w:pPr>
            <w:r w:rsidRPr="0026153F">
              <w:rPr>
                <w:rFonts w:asciiTheme="minorHAnsi" w:hAnsiTheme="minorHAnsi"/>
                <w:b/>
                <w:color w:val="000000"/>
                <w:sz w:val="18"/>
                <w:szCs w:val="18"/>
                <w:lang w:val="en-US" w:eastAsia="en-US"/>
              </w:rPr>
              <w:t>TOTAL</w:t>
            </w:r>
          </w:p>
        </w:tc>
        <w:tc>
          <w:tcPr>
            <w:tcW w:w="945" w:type="dxa"/>
            <w:shd w:val="clear" w:color="auto" w:fill="auto"/>
            <w:noWrap/>
            <w:vAlign w:val="bottom"/>
            <w:hideMark/>
          </w:tcPr>
          <w:p w:rsidR="00F019F9" w:rsidRPr="0026153F" w:rsidRDefault="00F019F9" w:rsidP="00F019F9">
            <w:pPr>
              <w:jc w:val="right"/>
              <w:rPr>
                <w:rFonts w:asciiTheme="minorHAnsi" w:hAnsiTheme="minorHAnsi"/>
                <w:color w:val="000000"/>
                <w:sz w:val="18"/>
                <w:szCs w:val="18"/>
                <w:lang w:val="en-US" w:eastAsia="en-US"/>
              </w:rPr>
            </w:pPr>
          </w:p>
        </w:tc>
        <w:tc>
          <w:tcPr>
            <w:tcW w:w="808" w:type="dxa"/>
            <w:shd w:val="clear" w:color="auto" w:fill="auto"/>
            <w:noWrap/>
            <w:vAlign w:val="bottom"/>
            <w:hideMark/>
          </w:tcPr>
          <w:p w:rsidR="00F019F9" w:rsidRPr="0026153F" w:rsidRDefault="00F019F9" w:rsidP="00F019F9">
            <w:pPr>
              <w:jc w:val="right"/>
              <w:rPr>
                <w:rFonts w:asciiTheme="minorHAnsi" w:hAnsiTheme="minorHAnsi"/>
                <w:color w:val="000000"/>
                <w:sz w:val="18"/>
                <w:szCs w:val="18"/>
                <w:lang w:val="en-US" w:eastAsia="en-US"/>
              </w:rPr>
            </w:pPr>
          </w:p>
        </w:tc>
        <w:tc>
          <w:tcPr>
            <w:tcW w:w="993" w:type="dxa"/>
            <w:shd w:val="clear" w:color="auto" w:fill="auto"/>
            <w:noWrap/>
            <w:vAlign w:val="bottom"/>
            <w:hideMark/>
          </w:tcPr>
          <w:p w:rsidR="00F019F9" w:rsidRPr="0026153F" w:rsidRDefault="00F019F9" w:rsidP="00F019F9">
            <w:pPr>
              <w:jc w:val="right"/>
              <w:rPr>
                <w:rFonts w:asciiTheme="minorHAnsi" w:hAnsiTheme="minorHAnsi"/>
                <w:color w:val="000000"/>
                <w:sz w:val="18"/>
                <w:szCs w:val="18"/>
                <w:lang w:val="en-US" w:eastAsia="en-US"/>
              </w:rPr>
            </w:pPr>
          </w:p>
        </w:tc>
        <w:tc>
          <w:tcPr>
            <w:tcW w:w="710" w:type="dxa"/>
            <w:shd w:val="clear" w:color="auto" w:fill="auto"/>
            <w:noWrap/>
            <w:vAlign w:val="bottom"/>
            <w:hideMark/>
          </w:tcPr>
          <w:p w:rsidR="00F019F9" w:rsidRPr="0026153F" w:rsidRDefault="00F019F9" w:rsidP="00F019F9">
            <w:pPr>
              <w:jc w:val="right"/>
              <w:rPr>
                <w:rFonts w:asciiTheme="minorHAnsi" w:hAnsiTheme="minorHAnsi"/>
                <w:color w:val="000000"/>
                <w:sz w:val="18"/>
                <w:szCs w:val="18"/>
                <w:lang w:val="en-US" w:eastAsia="en-US"/>
              </w:rPr>
            </w:pPr>
          </w:p>
        </w:tc>
        <w:tc>
          <w:tcPr>
            <w:tcW w:w="1130" w:type="dxa"/>
            <w:shd w:val="clear" w:color="auto" w:fill="auto"/>
            <w:noWrap/>
            <w:vAlign w:val="center"/>
            <w:hideMark/>
          </w:tcPr>
          <w:p w:rsidR="00F019F9" w:rsidRPr="002136C5" w:rsidRDefault="00782460" w:rsidP="00F019F9">
            <w:pPr>
              <w:jc w:val="center"/>
              <w:rPr>
                <w:b/>
                <w:bCs/>
                <w:color w:val="000000"/>
                <w:sz w:val="20"/>
                <w:szCs w:val="20"/>
              </w:rPr>
            </w:pPr>
            <w:r>
              <w:rPr>
                <w:rFonts w:ascii="Calibri" w:hAnsi="Calibri"/>
                <w:b/>
                <w:color w:val="000000"/>
                <w:sz w:val="18"/>
                <w:szCs w:val="18"/>
              </w:rPr>
              <w:t>1</w:t>
            </w:r>
            <w:r w:rsidR="00E11AA9">
              <w:rPr>
                <w:rFonts w:ascii="Calibri" w:hAnsi="Calibri"/>
                <w:b/>
                <w:color w:val="000000"/>
                <w:sz w:val="18"/>
                <w:szCs w:val="18"/>
              </w:rPr>
              <w:t>7461,8</w:t>
            </w:r>
            <w:r w:rsidR="00F019F9">
              <w:rPr>
                <w:rFonts w:ascii="Calibri" w:hAnsi="Calibri"/>
                <w:b/>
                <w:color w:val="000000"/>
                <w:sz w:val="18"/>
                <w:szCs w:val="18"/>
              </w:rPr>
              <w:t>0</w:t>
            </w:r>
          </w:p>
        </w:tc>
        <w:tc>
          <w:tcPr>
            <w:tcW w:w="757" w:type="dxa"/>
            <w:shd w:val="clear" w:color="auto" w:fill="auto"/>
            <w:noWrap/>
            <w:vAlign w:val="center"/>
            <w:hideMark/>
          </w:tcPr>
          <w:p w:rsidR="00F019F9" w:rsidRPr="0026153F" w:rsidRDefault="00F019F9" w:rsidP="00F019F9">
            <w:pPr>
              <w:jc w:val="center"/>
              <w:rPr>
                <w:rFonts w:asciiTheme="minorHAnsi" w:hAnsiTheme="minorHAnsi"/>
                <w:b/>
                <w:color w:val="000000"/>
                <w:sz w:val="18"/>
                <w:szCs w:val="18"/>
                <w:lang w:val="en-US" w:eastAsia="en-US"/>
              </w:rPr>
            </w:pPr>
            <w:r w:rsidRPr="0026153F">
              <w:rPr>
                <w:rFonts w:asciiTheme="minorHAnsi" w:hAnsiTheme="minorHAnsi"/>
                <w:b/>
                <w:color w:val="000000"/>
                <w:sz w:val="18"/>
                <w:szCs w:val="18"/>
                <w:lang w:val="en-US" w:eastAsia="en-US"/>
              </w:rPr>
              <w:t>m³</w:t>
            </w:r>
          </w:p>
        </w:tc>
      </w:tr>
    </w:tbl>
    <w:p w:rsidR="00F019F9" w:rsidRPr="00920A4F" w:rsidRDefault="00F019F9" w:rsidP="009113B2">
      <w:pPr>
        <w:pStyle w:val="PARRAFO"/>
        <w:rPr>
          <w:strike/>
          <w:sz w:val="20"/>
          <w:szCs w:val="20"/>
          <w:u w:val="single"/>
          <w:lang w:val="es-BO"/>
        </w:rPr>
      </w:pP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Default="009113B2" w:rsidP="003B3F5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B3F54" w:rsidRPr="001C4082" w:rsidRDefault="003B3F54" w:rsidP="003B3F54">
      <w:pPr>
        <w:contextualSpacing/>
        <w:jc w:val="both"/>
        <w:rPr>
          <w:rFonts w:asciiTheme="minorHAnsi" w:hAnsiTheme="minorHAnsi" w:cstheme="minorHAnsi"/>
          <w:kern w:val="28"/>
          <w:sz w:val="20"/>
          <w:szCs w:val="20"/>
          <w:lang w:val="es-ES_tradnl"/>
        </w:rPr>
      </w:pPr>
      <w:r w:rsidRPr="003B3F54">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3B3F54">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3B3F54" w:rsidRDefault="009113B2" w:rsidP="003B3F54">
      <w:pPr>
        <w:pStyle w:val="Estilo1"/>
        <w:spacing w:before="100" w:beforeAutospacing="1" w:after="100" w:afterAutospacing="1" w:line="276" w:lineRule="auto"/>
        <w:rPr>
          <w:rFonts w:asciiTheme="minorHAnsi" w:hAnsiTheme="minorHAnsi" w:cstheme="minorHAnsi"/>
          <w:sz w:val="20"/>
          <w:szCs w:val="20"/>
        </w:rPr>
      </w:pPr>
      <w:r w:rsidRPr="003B3F54">
        <w:rPr>
          <w:rFonts w:asciiTheme="minorHAnsi" w:hAnsiTheme="minorHAnsi" w:cstheme="minorHAnsi"/>
          <w:sz w:val="20"/>
          <w:szCs w:val="20"/>
        </w:rPr>
        <w:t>Sistemas Subterráneos.</w:t>
      </w:r>
    </w:p>
    <w:p w:rsidR="003B3F54" w:rsidRPr="003B3F54" w:rsidRDefault="003B3F54" w:rsidP="003B3F54">
      <w:pPr>
        <w:numPr>
          <w:ilvl w:val="0"/>
          <w:numId w:val="13"/>
        </w:numPr>
        <w:spacing w:after="120"/>
        <w:ind w:left="720" w:hanging="357"/>
        <w:jc w:val="both"/>
        <w:rPr>
          <w:rFonts w:asciiTheme="minorHAnsi" w:eastAsia="Arial Unicode MS" w:hAnsiTheme="minorHAnsi" w:cstheme="minorHAnsi"/>
          <w:b/>
          <w:sz w:val="20"/>
          <w:szCs w:val="20"/>
          <w:lang w:val="es-ES_tradnl"/>
        </w:rPr>
      </w:pPr>
      <w:r w:rsidRPr="003B3F54">
        <w:rPr>
          <w:rFonts w:asciiTheme="minorHAnsi" w:eastAsia="Arial Unicode MS" w:hAnsiTheme="minorHAnsi" w:cstheme="minorHAnsi"/>
          <w:b/>
          <w:sz w:val="20"/>
          <w:szCs w:val="20"/>
          <w:lang w:val="es-ES_tradnl"/>
        </w:rPr>
        <w:t xml:space="preserve">Instalación paralela a la carretera – Uso de DDV de la ABC </w:t>
      </w:r>
    </w:p>
    <w:p w:rsidR="003B3F54" w:rsidRPr="003B3F54" w:rsidRDefault="003B3F54" w:rsidP="003B3F54">
      <w:pPr>
        <w:contextualSpacing/>
        <w:jc w:val="both"/>
        <w:rPr>
          <w:rFonts w:asciiTheme="minorHAnsi" w:hAnsiTheme="minorHAnsi" w:cstheme="minorHAnsi"/>
          <w:sz w:val="20"/>
          <w:szCs w:val="20"/>
        </w:rPr>
      </w:pPr>
      <w:r w:rsidRPr="003B3F54">
        <w:rPr>
          <w:rFonts w:asciiTheme="minorHAnsi" w:hAnsiTheme="minorHAnsi" w:cstheme="minorHAnsi"/>
          <w:sz w:val="20"/>
          <w:szCs w:val="20"/>
        </w:rPr>
        <w:lastRenderedPageBreak/>
        <w:t>En los tramos de instalación de tubería paralela a la carretera, dentro el DDV de la ABC, la supervisión y fiscalización designada por YPFB, una vez emitida la orden de proceder, deberá proceder a:</w:t>
      </w: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pStyle w:val="Prrafodelista"/>
        <w:numPr>
          <w:ilvl w:val="0"/>
          <w:numId w:val="51"/>
        </w:numPr>
        <w:contextualSpacing/>
        <w:jc w:val="both"/>
        <w:rPr>
          <w:rFonts w:asciiTheme="minorHAnsi" w:hAnsiTheme="minorHAnsi" w:cstheme="minorHAnsi"/>
          <w:sz w:val="20"/>
          <w:szCs w:val="20"/>
        </w:rPr>
      </w:pPr>
      <w:r w:rsidRPr="003B3F54">
        <w:rPr>
          <w:rFonts w:asciiTheme="minorHAnsi" w:hAnsiTheme="minorHAnsi" w:cstheme="minorHAnsi"/>
          <w:sz w:val="20"/>
          <w:szCs w:val="20"/>
        </w:rPr>
        <w:t>Definir de manera conjunta con el Contratista la ubicación exacta de la red, relevando las coordenadas (x, y, z), progresivas con referencia a la Red Vial Fundamental (RVF) o ruta de la Carretera, sobreponiendo la red con la proyección realizada por personal del área de Ingeniería y Proyecto</w:t>
      </w:r>
    </w:p>
    <w:p w:rsidR="003B3F54" w:rsidRPr="003B3F54" w:rsidRDefault="003B3F54" w:rsidP="003B3F54">
      <w:pPr>
        <w:pStyle w:val="Prrafodelista"/>
        <w:numPr>
          <w:ilvl w:val="0"/>
          <w:numId w:val="51"/>
        </w:numPr>
        <w:contextualSpacing/>
        <w:jc w:val="both"/>
        <w:rPr>
          <w:rFonts w:asciiTheme="minorHAnsi" w:hAnsiTheme="minorHAnsi" w:cstheme="minorHAnsi"/>
          <w:sz w:val="20"/>
          <w:szCs w:val="20"/>
        </w:rPr>
      </w:pPr>
      <w:r w:rsidRPr="003B3F54">
        <w:rPr>
          <w:rFonts w:asciiTheme="minorHAnsi" w:hAnsiTheme="minorHAnsi" w:cstheme="minorHAnsi"/>
          <w:sz w:val="20"/>
          <w:szCs w:val="20"/>
        </w:rPr>
        <w:t xml:space="preserve">Revisar y aprobar los sustentos técnicos necesarios, elaborados por la empresa Contratista </w:t>
      </w: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contextualSpacing/>
        <w:jc w:val="both"/>
        <w:rPr>
          <w:rFonts w:asciiTheme="minorHAnsi" w:hAnsiTheme="minorHAnsi" w:cstheme="minorHAnsi"/>
          <w:sz w:val="20"/>
          <w:szCs w:val="20"/>
        </w:rPr>
      </w:pPr>
      <w:r w:rsidRPr="003B3F54">
        <w:rPr>
          <w:rFonts w:asciiTheme="minorHAnsi" w:hAnsiTheme="minorHAnsi" w:cstheme="minorHAnsi"/>
          <w:sz w:val="20"/>
          <w:szCs w:val="20"/>
        </w:rPr>
        <w:t>La excavación de zanja para la instalación de tubería paralela a la carretera deberá realizarse a cielo abierto, a una distancia considerada respecto al eje de la carretera, conforme a los siguientes casos:</w:t>
      </w: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pStyle w:val="Prrafodelista"/>
        <w:numPr>
          <w:ilvl w:val="0"/>
          <w:numId w:val="52"/>
        </w:numPr>
        <w:contextualSpacing/>
        <w:jc w:val="both"/>
        <w:rPr>
          <w:rFonts w:asciiTheme="minorHAnsi" w:hAnsiTheme="minorHAnsi" w:cstheme="minorHAnsi"/>
          <w:sz w:val="20"/>
          <w:szCs w:val="20"/>
        </w:rPr>
      </w:pPr>
      <w:r w:rsidRPr="003B3F54">
        <w:rPr>
          <w:rFonts w:asciiTheme="minorHAnsi" w:hAnsiTheme="minorHAnsi" w:cstheme="minorHAnsi"/>
          <w:sz w:val="20"/>
          <w:szCs w:val="20"/>
        </w:rPr>
        <w:t>Cuando existan las condiciones técnicas, la longitud mínima que se aproximará la tubería de gas al eje de la carretera será de 25 metros</w:t>
      </w: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contextualSpacing/>
        <w:jc w:val="both"/>
        <w:rPr>
          <w:rFonts w:asciiTheme="minorHAnsi" w:hAnsiTheme="minorHAnsi" w:cstheme="minorHAnsi"/>
          <w:sz w:val="20"/>
          <w:szCs w:val="20"/>
        </w:rPr>
      </w:pPr>
      <w:r w:rsidRPr="003B3F54">
        <w:rPr>
          <w:noProof/>
          <w:lang w:val="es-BO" w:eastAsia="es-BO"/>
        </w:rPr>
        <w:drawing>
          <wp:inline distT="0" distB="0" distL="0" distR="0" wp14:anchorId="42E24B94" wp14:editId="7E7A5669">
            <wp:extent cx="5760000" cy="17557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915" t="38604" r="13217" b="34392"/>
                    <a:stretch/>
                  </pic:blipFill>
                  <pic:spPr bwMode="auto">
                    <a:xfrm>
                      <a:off x="0" y="0"/>
                      <a:ext cx="5760000" cy="1755721"/>
                    </a:xfrm>
                    <a:prstGeom prst="rect">
                      <a:avLst/>
                    </a:prstGeom>
                    <a:ln>
                      <a:noFill/>
                    </a:ln>
                    <a:extLst>
                      <a:ext uri="{53640926-AAD7-44D8-BBD7-CCE9431645EC}">
                        <a14:shadowObscured xmlns:a14="http://schemas.microsoft.com/office/drawing/2010/main"/>
                      </a:ext>
                    </a:extLst>
                  </pic:spPr>
                </pic:pic>
              </a:graphicData>
            </a:graphic>
          </wp:inline>
        </w:drawing>
      </w: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pStyle w:val="Prrafodelista"/>
        <w:numPr>
          <w:ilvl w:val="0"/>
          <w:numId w:val="52"/>
        </w:numPr>
        <w:contextualSpacing/>
        <w:jc w:val="both"/>
        <w:rPr>
          <w:rFonts w:asciiTheme="minorHAnsi" w:hAnsiTheme="minorHAnsi" w:cstheme="minorHAnsi"/>
          <w:sz w:val="20"/>
          <w:szCs w:val="20"/>
        </w:rPr>
      </w:pPr>
      <w:r w:rsidRPr="003B3F54">
        <w:rPr>
          <w:rFonts w:asciiTheme="minorHAnsi" w:hAnsiTheme="minorHAnsi" w:cstheme="minorHAnsi"/>
          <w:sz w:val="20"/>
          <w:szCs w:val="20"/>
        </w:rPr>
        <w:t>Cuando se tenga mancha urbana o condiciones para no cumplir con lo establecido en el anterior inciso, será el Fiscal del tramo (ABC) en coordinación con personal de YPFB quienes definan la longitud a la cual irá emplazada la tubería de gas, que estará por debajo de las obras de drenaje. En caso de ocasionar afectación a las obras de drenaje, la empresa Contratista deberá reponer las mismas, asumiendo todos los costos que esto implique, bajo la Supervisión de la ABC, con las mismas condiciones de calidad.</w:t>
      </w: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contextualSpacing/>
        <w:jc w:val="both"/>
        <w:rPr>
          <w:rFonts w:asciiTheme="minorHAnsi" w:hAnsiTheme="minorHAnsi" w:cstheme="minorHAnsi"/>
          <w:sz w:val="20"/>
          <w:szCs w:val="20"/>
        </w:rPr>
      </w:pPr>
      <w:r w:rsidRPr="003B3F54">
        <w:rPr>
          <w:noProof/>
          <w:lang w:val="es-BO" w:eastAsia="es-BO"/>
        </w:rPr>
        <w:lastRenderedPageBreak/>
        <w:drawing>
          <wp:inline distT="0" distB="0" distL="0" distR="0" wp14:anchorId="3651FEB2" wp14:editId="02A4B295">
            <wp:extent cx="5760000" cy="171372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451" t="29130" r="17769" b="45289"/>
                    <a:stretch/>
                  </pic:blipFill>
                  <pic:spPr bwMode="auto">
                    <a:xfrm>
                      <a:off x="0" y="0"/>
                      <a:ext cx="5760000" cy="1713720"/>
                    </a:xfrm>
                    <a:prstGeom prst="rect">
                      <a:avLst/>
                    </a:prstGeom>
                    <a:ln>
                      <a:noFill/>
                    </a:ln>
                    <a:extLst>
                      <a:ext uri="{53640926-AAD7-44D8-BBD7-CCE9431645EC}">
                        <a14:shadowObscured xmlns:a14="http://schemas.microsoft.com/office/drawing/2010/main"/>
                      </a:ext>
                    </a:extLst>
                  </pic:spPr>
                </pic:pic>
              </a:graphicData>
            </a:graphic>
          </wp:inline>
        </w:drawing>
      </w: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pStyle w:val="Prrafodelista"/>
        <w:numPr>
          <w:ilvl w:val="0"/>
          <w:numId w:val="52"/>
        </w:numPr>
        <w:contextualSpacing/>
        <w:jc w:val="both"/>
        <w:rPr>
          <w:rFonts w:asciiTheme="minorHAnsi" w:hAnsiTheme="minorHAnsi" w:cstheme="minorHAnsi"/>
          <w:sz w:val="20"/>
          <w:szCs w:val="20"/>
        </w:rPr>
      </w:pPr>
      <w:r w:rsidRPr="003B3F54">
        <w:rPr>
          <w:rFonts w:asciiTheme="minorHAnsi" w:hAnsiTheme="minorHAnsi" w:cstheme="minorHAnsi"/>
          <w:sz w:val="20"/>
          <w:szCs w:val="20"/>
        </w:rPr>
        <w:t>La sección transversal tipo para los anteriores incisos será el siguiente, siempre y cuando en la inspección técnica no se defina lo contrario:</w:t>
      </w:r>
    </w:p>
    <w:p w:rsidR="003B3F54" w:rsidRPr="003B3F54" w:rsidRDefault="003B3F54" w:rsidP="003B3F54">
      <w:pPr>
        <w:contextualSpacing/>
        <w:jc w:val="both"/>
        <w:rPr>
          <w:rFonts w:asciiTheme="minorHAnsi" w:hAnsiTheme="minorHAnsi" w:cstheme="minorHAnsi"/>
          <w:sz w:val="20"/>
          <w:szCs w:val="20"/>
        </w:rPr>
      </w:pPr>
    </w:p>
    <w:p w:rsidR="003B3F54" w:rsidRPr="003B3F54" w:rsidRDefault="003B3F54" w:rsidP="003B3F54">
      <w:pPr>
        <w:contextualSpacing/>
        <w:jc w:val="center"/>
        <w:rPr>
          <w:rFonts w:asciiTheme="minorHAnsi" w:hAnsiTheme="minorHAnsi" w:cstheme="minorHAnsi"/>
          <w:sz w:val="20"/>
          <w:szCs w:val="20"/>
        </w:rPr>
      </w:pPr>
      <w:r w:rsidRPr="003B3F54">
        <w:rPr>
          <w:noProof/>
          <w:lang w:val="es-BO" w:eastAsia="es-BO"/>
        </w:rPr>
        <w:drawing>
          <wp:inline distT="0" distB="0" distL="0" distR="0" wp14:anchorId="0363AF49" wp14:editId="22483CFE">
            <wp:extent cx="4680000" cy="2970639"/>
            <wp:effectExtent l="0" t="0" r="635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819" t="35999" r="21744" b="21600"/>
                    <a:stretch/>
                  </pic:blipFill>
                  <pic:spPr bwMode="auto">
                    <a:xfrm>
                      <a:off x="0" y="0"/>
                      <a:ext cx="4680000" cy="2970639"/>
                    </a:xfrm>
                    <a:prstGeom prst="rect">
                      <a:avLst/>
                    </a:prstGeom>
                    <a:ln>
                      <a:noFill/>
                    </a:ln>
                    <a:extLst>
                      <a:ext uri="{53640926-AAD7-44D8-BBD7-CCE9431645EC}">
                        <a14:shadowObscured xmlns:a14="http://schemas.microsoft.com/office/drawing/2010/main"/>
                      </a:ext>
                    </a:extLst>
                  </pic:spPr>
                </pic:pic>
              </a:graphicData>
            </a:graphic>
          </wp:inline>
        </w:drawing>
      </w:r>
    </w:p>
    <w:p w:rsidR="003B3F54" w:rsidRPr="003B3F54" w:rsidRDefault="003B3F54" w:rsidP="003B3F54">
      <w:pPr>
        <w:contextualSpacing/>
        <w:jc w:val="center"/>
        <w:rPr>
          <w:rFonts w:asciiTheme="minorHAnsi" w:hAnsiTheme="minorHAnsi" w:cstheme="minorHAnsi"/>
          <w:sz w:val="20"/>
          <w:szCs w:val="20"/>
        </w:rPr>
      </w:pPr>
    </w:p>
    <w:p w:rsidR="003B3F54" w:rsidRPr="003B3F54" w:rsidRDefault="003B3F54" w:rsidP="003B3F54">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3B3F54">
        <w:rPr>
          <w:rFonts w:asciiTheme="minorHAnsi" w:eastAsia="Arial Unicode MS" w:hAnsiTheme="minorHAnsi" w:cstheme="minorHAnsi"/>
          <w:b/>
          <w:sz w:val="20"/>
          <w:szCs w:val="20"/>
          <w:lang w:val="es-ES_tradnl"/>
        </w:rPr>
        <w:t>Cruce con líneas enterradas existentes</w:t>
      </w:r>
    </w:p>
    <w:p w:rsidR="003B3F54" w:rsidRPr="00920A4F" w:rsidRDefault="003B3F54" w:rsidP="003B3F54">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3B3F54" w:rsidRPr="00920A4F" w:rsidRDefault="003B3F54" w:rsidP="003B3F54">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3B3F54" w:rsidRPr="00920A4F" w:rsidRDefault="003B3F54" w:rsidP="003B3F54">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lastRenderedPageBreak/>
        <w:t>La distancia mínima de separación del cruce que se genere con el Tendido de tubería de gas con otros sistemas, será de 30 cm o bajo evaluación del SUPERVISOR DE OBRA.</w:t>
      </w:r>
      <w:bookmarkEnd w:id="30"/>
    </w:p>
    <w:p w:rsidR="003B3F54" w:rsidRPr="00920A4F" w:rsidRDefault="003B3F54" w:rsidP="003B3F54">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3B3F54" w:rsidRPr="00920A4F" w:rsidRDefault="003B3F54" w:rsidP="003B3F54">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3B3F54" w:rsidRPr="00920A4F" w:rsidRDefault="003B3F54" w:rsidP="003B3F54">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B3F54" w:rsidRPr="00920A4F" w:rsidRDefault="003B3F54" w:rsidP="003B3F54">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B3F54" w:rsidRPr="00920A4F" w:rsidRDefault="003B3F54" w:rsidP="003B3F54">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3B3F54" w:rsidRPr="00920A4F" w:rsidRDefault="003B3F54" w:rsidP="003B3F54">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C14CE9" w:rsidRPr="00F47FAE" w:rsidRDefault="00C14CE9" w:rsidP="00C14CE9">
      <w:pPr>
        <w:rPr>
          <w:b/>
          <w:color w:val="5B9BD5" w:themeColor="accent1"/>
        </w:rPr>
      </w:pPr>
    </w:p>
    <w:p w:rsidR="009113B2" w:rsidRPr="00AA22B4" w:rsidRDefault="00506A3A" w:rsidP="00C14CE9">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w:t>
      </w:r>
      <w:r w:rsidR="0070251D">
        <w:rPr>
          <w:rFonts w:asciiTheme="minorHAnsi" w:hAnsiTheme="minorHAnsi" w:cstheme="minorHAnsi"/>
          <w:b/>
          <w:color w:val="auto"/>
          <w:sz w:val="20"/>
          <w:szCs w:val="20"/>
        </w:rPr>
        <w:t>LB</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F91008" w:rsidP="00F019F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F019F9">
              <w:rPr>
                <w:rFonts w:asciiTheme="minorHAnsi" w:hAnsiTheme="minorHAnsi" w:cstheme="minorHAnsi"/>
                <w:sz w:val="20"/>
                <w:szCs w:val="20"/>
                <w:lang w:val="es-ES_tradnl"/>
              </w:rPr>
              <w:t>44</w:t>
            </w:r>
            <w:r w:rsidR="00741ABA">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F91008"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F019F9"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42</w:t>
            </w:r>
            <w:r w:rsidR="00741ABA">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F91008"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F91008" w:rsidP="00F9100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TUBERÍA DE PE 125 </w:t>
            </w:r>
            <w:r w:rsidR="009113B2" w:rsidRPr="00920A4F">
              <w:rPr>
                <w:rFonts w:asciiTheme="minorHAnsi" w:hAnsiTheme="minorHAnsi" w:cstheme="minorHAnsi"/>
                <w:sz w:val="20"/>
                <w:szCs w:val="20"/>
                <w:lang w:val="es-ES_tradnl"/>
              </w:rPr>
              <w:t xml:space="preserve">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F91008" w:rsidP="00F019F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F019F9">
              <w:rPr>
                <w:rFonts w:asciiTheme="minorHAnsi" w:hAnsiTheme="minorHAnsi" w:cstheme="minorHAnsi"/>
                <w:sz w:val="20"/>
                <w:szCs w:val="20"/>
                <w:lang w:val="es-ES_tradnl"/>
              </w:rPr>
              <w:t>84</w:t>
            </w:r>
            <w:r w:rsidR="00741ABA">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673FE7">
        <w:rPr>
          <w:rFonts w:asciiTheme="minorHAnsi" w:hAnsiTheme="minorHAnsi" w:cstheme="minorHAnsi"/>
          <w:sz w:val="20"/>
          <w:szCs w:val="20"/>
        </w:rPr>
        <w:lastRenderedPageBreak/>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F47FAE"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w:t>
      </w:r>
      <w:r w:rsidR="00E11AA9">
        <w:rPr>
          <w:rFonts w:asciiTheme="minorHAnsi" w:hAnsiTheme="minorHAnsi" w:cstheme="minorHAnsi"/>
          <w:color w:val="5B9BD5" w:themeColor="accent1"/>
          <w:sz w:val="20"/>
          <w:szCs w:val="20"/>
        </w:rPr>
        <w:t>4</w:t>
      </w:r>
      <w:r w:rsidRPr="004A2A0B">
        <w:rPr>
          <w:rFonts w:asciiTheme="minorHAnsi" w:hAnsiTheme="minorHAnsi" w:cstheme="minorHAnsi"/>
          <w:color w:val="5B9BD5" w:themeColor="accent1"/>
          <w:sz w:val="20"/>
          <w:szCs w:val="20"/>
        </w:rPr>
        <w:t>”</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w:t>
      </w:r>
      <w:r w:rsidR="00E11AA9">
        <w:rPr>
          <w:rFonts w:cstheme="minorHAnsi"/>
          <w:sz w:val="20"/>
          <w:szCs w:val="20"/>
        </w:rPr>
        <w:t>4</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w:t>
      </w:r>
      <w:r w:rsidR="00E11AA9">
        <w:rPr>
          <w:rFonts w:asciiTheme="minorHAnsi" w:hAnsiTheme="minorHAnsi" w:cstheme="minorHAnsi"/>
          <w:sz w:val="20"/>
          <w:szCs w:val="20"/>
        </w:rPr>
        <w:t>4</w:t>
      </w:r>
      <w:r w:rsidRPr="00920A4F">
        <w:rPr>
          <w:rFonts w:asciiTheme="minorHAnsi" w:hAnsiTheme="minorHAnsi" w:cstheme="minorHAnsi"/>
          <w:sz w:val="20"/>
          <w:szCs w:val="20"/>
        </w:rPr>
        <w:t>”</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E-40  DN-</w:t>
      </w:r>
      <w:r w:rsidR="00E11AA9">
        <w:rPr>
          <w:rFonts w:asciiTheme="minorHAnsi" w:hAnsiTheme="minorHAnsi" w:cstheme="minorHAnsi"/>
          <w:sz w:val="20"/>
          <w:szCs w:val="20"/>
        </w:rPr>
        <w:t>4</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E11AA9">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 xml:space="preserve">SCH E-40 DE </w:t>
            </w:r>
            <w:r w:rsidR="00E11AA9">
              <w:rPr>
                <w:rFonts w:asciiTheme="minorHAnsi" w:hAnsiTheme="minorHAnsi" w:cstheme="minorHAnsi"/>
                <w:b/>
                <w:sz w:val="20"/>
                <w:szCs w:val="20"/>
              </w:rPr>
              <w:t>4</w:t>
            </w:r>
            <w:r w:rsidRPr="00920A4F">
              <w:rPr>
                <w:rFonts w:asciiTheme="minorHAnsi" w:hAnsiTheme="minorHAnsi" w:cstheme="minorHAnsi"/>
                <w:b/>
                <w:sz w:val="20"/>
                <w:szCs w:val="20"/>
              </w:rPr>
              <w:t>”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E11AA9">
            <w:pPr>
              <w:jc w:val="both"/>
              <w:rPr>
                <w:rFonts w:asciiTheme="minorHAnsi" w:hAnsiTheme="minorHAnsi" w:cstheme="minorHAnsi"/>
                <w:sz w:val="20"/>
                <w:szCs w:val="20"/>
              </w:rPr>
            </w:pPr>
            <w:r w:rsidRPr="00920A4F">
              <w:rPr>
                <w:rFonts w:asciiTheme="minorHAnsi" w:hAnsiTheme="minorHAnsi" w:cstheme="minorHAnsi"/>
                <w:sz w:val="20"/>
                <w:szCs w:val="20"/>
              </w:rPr>
              <w:t xml:space="preserve">BARRA DE 6 METROS DIÁMETRO DE  </w:t>
            </w:r>
            <w:r w:rsidR="00E11AA9">
              <w:rPr>
                <w:rFonts w:asciiTheme="minorHAnsi" w:hAnsiTheme="minorHAnsi" w:cstheme="minorHAnsi"/>
                <w:sz w:val="20"/>
                <w:szCs w:val="20"/>
              </w:rPr>
              <w:t>4</w:t>
            </w:r>
            <w:r w:rsidRPr="00920A4F">
              <w:rPr>
                <w:rFonts w:asciiTheme="minorHAnsi" w:hAnsiTheme="minorHAnsi" w:cstheme="minorHAnsi"/>
                <w:sz w:val="20"/>
                <w:szCs w:val="20"/>
              </w:rPr>
              <w:t xml:space="preserve"> “ PULGADAS</w:t>
            </w:r>
          </w:p>
        </w:tc>
      </w:tr>
    </w:tbl>
    <w:p w:rsidR="009113B2" w:rsidRPr="00C83748" w:rsidRDefault="00673FE7"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w:t>
      </w:r>
      <w:r w:rsidR="00E11AA9">
        <w:rPr>
          <w:rFonts w:asciiTheme="minorHAnsi" w:hAnsiTheme="minorHAnsi" w:cstheme="minorHAnsi"/>
          <w:sz w:val="20"/>
          <w:szCs w:val="20"/>
        </w:rPr>
        <w:t>4</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lastRenderedPageBreak/>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3B3F54" w:rsidRDefault="003B3F54" w:rsidP="009113B2">
      <w:pPr>
        <w:jc w:val="both"/>
        <w:rPr>
          <w:rFonts w:asciiTheme="minorHAnsi" w:hAnsiTheme="minorHAnsi" w:cstheme="minorHAnsi"/>
          <w:sz w:val="20"/>
          <w:szCs w:val="20"/>
        </w:rPr>
      </w:pPr>
    </w:p>
    <w:p w:rsidR="003B3F54" w:rsidRDefault="003B3F5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lastRenderedPageBreak/>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F019F9" w:rsidRPr="00920A4F" w:rsidRDefault="00F019F9"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F019F9" w:rsidRPr="006D2679" w:rsidTr="00F019F9">
        <w:trPr>
          <w:jc w:val="center"/>
        </w:trPr>
        <w:tc>
          <w:tcPr>
            <w:tcW w:w="392"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F019F9" w:rsidRPr="006D2679" w:rsidRDefault="00F019F9" w:rsidP="00F019F9">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F019F9" w:rsidRPr="006D2679" w:rsidTr="00F019F9">
        <w:trPr>
          <w:jc w:val="center"/>
        </w:trPr>
        <w:tc>
          <w:tcPr>
            <w:tcW w:w="392" w:type="dxa"/>
            <w:shd w:val="clear" w:color="auto" w:fill="auto"/>
            <w:vAlign w:val="center"/>
          </w:tcPr>
          <w:p w:rsidR="00F019F9" w:rsidRPr="006D2679" w:rsidRDefault="00F019F9" w:rsidP="00F019F9">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shd w:val="clear" w:color="auto" w:fill="auto"/>
            <w:vAlign w:val="center"/>
          </w:tcPr>
          <w:p w:rsidR="00F019F9" w:rsidRPr="006D2679" w:rsidRDefault="00F019F9" w:rsidP="00E11AA9">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E11AA9">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 </w:t>
            </w:r>
          </w:p>
        </w:tc>
        <w:tc>
          <w:tcPr>
            <w:tcW w:w="797" w:type="dxa"/>
            <w:shd w:val="clear" w:color="auto" w:fill="auto"/>
            <w:vAlign w:val="center"/>
          </w:tcPr>
          <w:p w:rsidR="00F019F9" w:rsidRPr="006D2679" w:rsidRDefault="00F019F9" w:rsidP="00F019F9">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F019F9" w:rsidRPr="006D2679" w:rsidRDefault="00E11AA9" w:rsidP="00E11AA9">
            <w:pPr>
              <w:jc w:val="center"/>
              <w:rPr>
                <w:rFonts w:asciiTheme="minorHAnsi" w:hAnsiTheme="minorHAnsi" w:cs="Arial"/>
                <w:sz w:val="20"/>
                <w:szCs w:val="20"/>
                <w:lang w:val="es-ES_tradnl"/>
              </w:rPr>
            </w:pPr>
            <w:r>
              <w:rPr>
                <w:rFonts w:asciiTheme="minorHAnsi" w:hAnsiTheme="minorHAnsi" w:cs="Arial"/>
                <w:sz w:val="20"/>
                <w:szCs w:val="20"/>
                <w:lang w:val="es-ES_tradnl"/>
              </w:rPr>
              <w:t>37</w:t>
            </w:r>
            <w:r w:rsidR="00F019F9">
              <w:rPr>
                <w:rFonts w:asciiTheme="minorHAnsi" w:hAnsiTheme="minorHAnsi" w:cs="Arial"/>
                <w:sz w:val="20"/>
                <w:szCs w:val="20"/>
                <w:lang w:val="es-ES_tradnl"/>
              </w:rPr>
              <w:t>.</w:t>
            </w:r>
            <w:r>
              <w:rPr>
                <w:rFonts w:asciiTheme="minorHAnsi" w:hAnsiTheme="minorHAnsi" w:cs="Arial"/>
                <w:sz w:val="20"/>
                <w:szCs w:val="20"/>
                <w:lang w:val="es-ES_tradnl"/>
              </w:rPr>
              <w:t>2</w:t>
            </w:r>
            <w:r w:rsidR="00F019F9">
              <w:rPr>
                <w:rFonts w:asciiTheme="minorHAnsi" w:hAnsiTheme="minorHAnsi" w:cs="Arial"/>
                <w:sz w:val="20"/>
                <w:szCs w:val="20"/>
                <w:lang w:val="es-ES_tradnl"/>
              </w:rPr>
              <w:t>00</w:t>
            </w:r>
            <w:r w:rsidR="00F019F9" w:rsidRPr="00A77EAC">
              <w:rPr>
                <w:rFonts w:asciiTheme="minorHAnsi" w:hAnsiTheme="minorHAnsi" w:cs="Arial"/>
                <w:sz w:val="20"/>
                <w:szCs w:val="20"/>
                <w:lang w:val="es-ES_tradnl"/>
              </w:rPr>
              <w:t>,00</w:t>
            </w:r>
          </w:p>
        </w:tc>
        <w:tc>
          <w:tcPr>
            <w:tcW w:w="1984" w:type="dxa"/>
            <w:shd w:val="clear" w:color="auto" w:fill="auto"/>
            <w:vAlign w:val="center"/>
          </w:tcPr>
          <w:p w:rsidR="00F019F9" w:rsidRPr="006D2679" w:rsidRDefault="00E11AA9" w:rsidP="002C6D60">
            <w:pPr>
              <w:jc w:val="center"/>
              <w:rPr>
                <w:rFonts w:asciiTheme="minorHAnsi" w:hAnsiTheme="minorHAnsi" w:cs="Arial"/>
                <w:sz w:val="20"/>
                <w:szCs w:val="20"/>
                <w:lang w:val="es-ES_tradnl"/>
              </w:rPr>
            </w:pPr>
            <w:r>
              <w:rPr>
                <w:rFonts w:asciiTheme="minorHAnsi" w:hAnsiTheme="minorHAnsi" w:cs="Arial"/>
                <w:sz w:val="20"/>
                <w:szCs w:val="20"/>
                <w:lang w:val="es-ES_tradnl"/>
              </w:rPr>
              <w:t>372</w:t>
            </w:r>
            <w:r w:rsidR="00F019F9" w:rsidRPr="006D2679">
              <w:rPr>
                <w:rFonts w:asciiTheme="minorHAnsi" w:hAnsiTheme="minorHAnsi" w:cs="Arial"/>
                <w:sz w:val="20"/>
                <w:szCs w:val="20"/>
                <w:lang w:val="es-ES_tradnl"/>
              </w:rPr>
              <w:t xml:space="preserve"> </w:t>
            </w:r>
            <w:r w:rsidR="002C6D60">
              <w:rPr>
                <w:rFonts w:asciiTheme="minorHAnsi" w:hAnsiTheme="minorHAnsi" w:cs="Arial"/>
                <w:sz w:val="20"/>
                <w:szCs w:val="20"/>
                <w:lang w:val="es-ES_tradnl"/>
              </w:rPr>
              <w:t>Rollos</w:t>
            </w:r>
          </w:p>
        </w:tc>
      </w:tr>
      <w:tr w:rsidR="00F019F9" w:rsidRPr="006D2679" w:rsidTr="00F019F9">
        <w:trPr>
          <w:jc w:val="center"/>
        </w:trPr>
        <w:tc>
          <w:tcPr>
            <w:tcW w:w="392" w:type="dxa"/>
            <w:shd w:val="clear" w:color="auto" w:fill="auto"/>
            <w:vAlign w:val="center"/>
          </w:tcPr>
          <w:p w:rsidR="00F019F9" w:rsidRPr="006D2679" w:rsidRDefault="00F019F9" w:rsidP="00F019F9">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F019F9" w:rsidRPr="006D2679" w:rsidRDefault="00F019F9" w:rsidP="002C6D60">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2C6D60">
              <w:rPr>
                <w:rFonts w:asciiTheme="minorHAnsi" w:hAnsiTheme="minorHAnsi" w:cs="Arial"/>
                <w:sz w:val="20"/>
                <w:szCs w:val="20"/>
                <w:lang w:val="es-ES_tradnl"/>
              </w:rPr>
              <w:t>9</w:t>
            </w:r>
            <w:r w:rsidRPr="006D2679">
              <w:rPr>
                <w:rFonts w:asciiTheme="minorHAnsi" w:hAnsiTheme="minorHAnsi" w:cs="Arial"/>
                <w:sz w:val="20"/>
                <w:szCs w:val="20"/>
                <w:lang w:val="es-ES_tradnl"/>
              </w:rPr>
              <w:t>0 mm]</w:t>
            </w:r>
          </w:p>
        </w:tc>
        <w:tc>
          <w:tcPr>
            <w:tcW w:w="797" w:type="dxa"/>
            <w:shd w:val="clear" w:color="auto" w:fill="auto"/>
            <w:vAlign w:val="center"/>
          </w:tcPr>
          <w:p w:rsidR="00F019F9" w:rsidRPr="006D2679" w:rsidRDefault="00F019F9" w:rsidP="00F019F9">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F019F9" w:rsidRPr="006D2679" w:rsidRDefault="00F019F9" w:rsidP="00E11AA9">
            <w:pPr>
              <w:jc w:val="center"/>
              <w:rPr>
                <w:rFonts w:asciiTheme="minorHAnsi" w:hAnsiTheme="minorHAnsi" w:cs="Arial"/>
                <w:sz w:val="20"/>
                <w:szCs w:val="20"/>
                <w:lang w:val="es-ES_tradnl"/>
              </w:rPr>
            </w:pPr>
            <w:r>
              <w:rPr>
                <w:rFonts w:asciiTheme="minorHAnsi" w:hAnsiTheme="minorHAnsi" w:cs="Arial"/>
                <w:sz w:val="20"/>
                <w:szCs w:val="20"/>
                <w:lang w:val="es-ES_tradnl"/>
              </w:rPr>
              <w:t>2.</w:t>
            </w:r>
            <w:r w:rsidR="00E11AA9">
              <w:rPr>
                <w:rFonts w:asciiTheme="minorHAnsi" w:hAnsiTheme="minorHAnsi" w:cs="Arial"/>
                <w:sz w:val="20"/>
                <w:szCs w:val="20"/>
                <w:lang w:val="es-ES_tradnl"/>
              </w:rPr>
              <w:t>8</w:t>
            </w:r>
            <w:r>
              <w:rPr>
                <w:rFonts w:asciiTheme="minorHAnsi" w:hAnsiTheme="minorHAnsi" w:cs="Arial"/>
                <w:sz w:val="20"/>
                <w:szCs w:val="20"/>
                <w:lang w:val="es-ES_tradnl"/>
              </w:rPr>
              <w:t>00</w:t>
            </w:r>
            <w:r w:rsidRPr="00A77EAC">
              <w:rPr>
                <w:rFonts w:asciiTheme="minorHAnsi" w:hAnsiTheme="minorHAnsi" w:cs="Arial"/>
                <w:sz w:val="20"/>
                <w:szCs w:val="20"/>
                <w:lang w:val="es-ES_tradnl"/>
              </w:rPr>
              <w:t>,00</w:t>
            </w:r>
          </w:p>
        </w:tc>
        <w:tc>
          <w:tcPr>
            <w:tcW w:w="1984" w:type="dxa"/>
            <w:shd w:val="clear" w:color="auto" w:fill="auto"/>
            <w:vAlign w:val="center"/>
          </w:tcPr>
          <w:p w:rsidR="00F019F9" w:rsidRPr="006D2679" w:rsidRDefault="00E11AA9" w:rsidP="00F019F9">
            <w:pPr>
              <w:jc w:val="center"/>
              <w:rPr>
                <w:rFonts w:asciiTheme="minorHAnsi" w:hAnsiTheme="minorHAnsi" w:cs="Arial"/>
                <w:sz w:val="20"/>
                <w:szCs w:val="20"/>
                <w:lang w:val="es-ES_tradnl"/>
              </w:rPr>
            </w:pPr>
            <w:r>
              <w:rPr>
                <w:rFonts w:asciiTheme="minorHAnsi" w:hAnsiTheme="minorHAnsi" w:cs="Arial"/>
                <w:sz w:val="20"/>
                <w:szCs w:val="20"/>
                <w:lang w:val="es-ES_tradnl"/>
              </w:rPr>
              <w:t>56</w:t>
            </w:r>
            <w:r w:rsidR="00F019F9" w:rsidRPr="006D2679">
              <w:rPr>
                <w:rFonts w:asciiTheme="minorHAnsi" w:hAnsiTheme="minorHAnsi" w:cs="Arial"/>
                <w:sz w:val="20"/>
                <w:szCs w:val="20"/>
                <w:lang w:val="es-ES_tradnl"/>
              </w:rPr>
              <w:t xml:space="preserve"> Rollos</w:t>
            </w:r>
          </w:p>
        </w:tc>
      </w:tr>
      <w:tr w:rsidR="002C6D60" w:rsidRPr="006D2679" w:rsidTr="00F019F9">
        <w:trPr>
          <w:jc w:val="center"/>
        </w:trPr>
        <w:tc>
          <w:tcPr>
            <w:tcW w:w="392" w:type="dxa"/>
            <w:shd w:val="clear" w:color="auto" w:fill="auto"/>
            <w:vAlign w:val="center"/>
          </w:tcPr>
          <w:p w:rsidR="002C6D60" w:rsidRDefault="002C6D60" w:rsidP="002C6D60">
            <w:pPr>
              <w:jc w:val="both"/>
              <w:rPr>
                <w:rFonts w:asciiTheme="minorHAnsi" w:hAnsiTheme="minorHAnsi" w:cs="Arial"/>
                <w:sz w:val="20"/>
                <w:szCs w:val="20"/>
                <w:lang w:val="es-ES_tradnl"/>
              </w:rPr>
            </w:pPr>
            <w:r>
              <w:rPr>
                <w:rFonts w:asciiTheme="minorHAnsi" w:hAnsiTheme="minorHAnsi" w:cs="Arial"/>
                <w:sz w:val="20"/>
                <w:szCs w:val="20"/>
                <w:lang w:val="es-ES_tradnl"/>
              </w:rPr>
              <w:t>3</w:t>
            </w:r>
          </w:p>
        </w:tc>
        <w:tc>
          <w:tcPr>
            <w:tcW w:w="3198" w:type="dxa"/>
            <w:shd w:val="clear" w:color="auto" w:fill="auto"/>
            <w:vAlign w:val="center"/>
          </w:tcPr>
          <w:p w:rsidR="002C6D60" w:rsidRPr="006D2679" w:rsidRDefault="002C6D60" w:rsidP="00E11AA9">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Pr>
                <w:rFonts w:asciiTheme="minorHAnsi" w:hAnsiTheme="minorHAnsi" w:cs="Arial"/>
                <w:sz w:val="20"/>
                <w:szCs w:val="20"/>
                <w:lang w:val="es-ES_tradnl"/>
              </w:rPr>
              <w:t>1</w:t>
            </w:r>
            <w:r w:rsidR="00E11AA9">
              <w:rPr>
                <w:rFonts w:asciiTheme="minorHAnsi" w:hAnsiTheme="minorHAnsi" w:cs="Arial"/>
                <w:sz w:val="20"/>
                <w:szCs w:val="20"/>
                <w:lang w:val="es-ES_tradnl"/>
              </w:rPr>
              <w:t>10</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2C6D60" w:rsidRPr="006D2679" w:rsidRDefault="002C6D60" w:rsidP="002C6D60">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2C6D60" w:rsidRPr="006D2679" w:rsidRDefault="00E11AA9" w:rsidP="00E11AA9">
            <w:pPr>
              <w:jc w:val="center"/>
              <w:rPr>
                <w:rFonts w:asciiTheme="minorHAnsi" w:hAnsiTheme="minorHAnsi" w:cs="Arial"/>
                <w:sz w:val="20"/>
                <w:szCs w:val="20"/>
                <w:lang w:val="es-ES_tradnl"/>
              </w:rPr>
            </w:pPr>
            <w:r>
              <w:rPr>
                <w:rFonts w:asciiTheme="minorHAnsi" w:hAnsiTheme="minorHAnsi" w:cs="Arial"/>
                <w:sz w:val="20"/>
                <w:szCs w:val="20"/>
                <w:lang w:val="es-ES_tradnl"/>
              </w:rPr>
              <w:t>1</w:t>
            </w:r>
            <w:r w:rsidR="002C6D60">
              <w:rPr>
                <w:rFonts w:asciiTheme="minorHAnsi" w:hAnsiTheme="minorHAnsi" w:cs="Arial"/>
                <w:sz w:val="20"/>
                <w:szCs w:val="20"/>
                <w:lang w:val="es-ES_tradnl"/>
              </w:rPr>
              <w:t>.</w:t>
            </w:r>
            <w:r>
              <w:rPr>
                <w:rFonts w:asciiTheme="minorHAnsi" w:hAnsiTheme="minorHAnsi" w:cs="Arial"/>
                <w:sz w:val="20"/>
                <w:szCs w:val="20"/>
                <w:lang w:val="es-ES_tradnl"/>
              </w:rPr>
              <w:t>764</w:t>
            </w:r>
            <w:r w:rsidR="002C6D60" w:rsidRPr="00A77EAC">
              <w:rPr>
                <w:rFonts w:asciiTheme="minorHAnsi" w:hAnsiTheme="minorHAnsi" w:cs="Arial"/>
                <w:sz w:val="20"/>
                <w:szCs w:val="20"/>
                <w:lang w:val="es-ES_tradnl"/>
              </w:rPr>
              <w:t>,00</w:t>
            </w:r>
          </w:p>
        </w:tc>
        <w:tc>
          <w:tcPr>
            <w:tcW w:w="1984" w:type="dxa"/>
            <w:shd w:val="clear" w:color="auto" w:fill="auto"/>
            <w:vAlign w:val="center"/>
          </w:tcPr>
          <w:p w:rsidR="002C6D60" w:rsidRPr="006D2679" w:rsidRDefault="00E11AA9" w:rsidP="002C6D60">
            <w:pPr>
              <w:jc w:val="center"/>
              <w:rPr>
                <w:rFonts w:asciiTheme="minorHAnsi" w:hAnsiTheme="minorHAnsi" w:cs="Arial"/>
                <w:sz w:val="20"/>
                <w:szCs w:val="20"/>
                <w:lang w:val="es-ES_tradnl"/>
              </w:rPr>
            </w:pPr>
            <w:r>
              <w:rPr>
                <w:rFonts w:asciiTheme="minorHAnsi" w:hAnsiTheme="minorHAnsi" w:cs="Arial"/>
                <w:sz w:val="20"/>
                <w:szCs w:val="20"/>
                <w:lang w:val="es-ES_tradnl"/>
              </w:rPr>
              <w:t>147</w:t>
            </w:r>
            <w:r w:rsidR="002C6D60" w:rsidRPr="006D2679">
              <w:rPr>
                <w:rFonts w:asciiTheme="minorHAnsi" w:hAnsiTheme="minorHAnsi" w:cs="Arial"/>
                <w:sz w:val="20"/>
                <w:szCs w:val="20"/>
                <w:lang w:val="es-ES_tradnl"/>
              </w:rPr>
              <w:t xml:space="preserve"> </w:t>
            </w:r>
            <w:r w:rsidR="002C6D60">
              <w:rPr>
                <w:rFonts w:asciiTheme="minorHAnsi" w:hAnsiTheme="minorHAnsi" w:cs="Arial"/>
                <w:sz w:val="20"/>
                <w:szCs w:val="20"/>
                <w:lang w:val="es-ES_tradnl"/>
              </w:rPr>
              <w:t>Barras</w:t>
            </w:r>
          </w:p>
        </w:tc>
      </w:tr>
      <w:tr w:rsidR="00E11AA9" w:rsidRPr="006D2679" w:rsidTr="00F019F9">
        <w:trPr>
          <w:jc w:val="center"/>
        </w:trPr>
        <w:tc>
          <w:tcPr>
            <w:tcW w:w="392" w:type="dxa"/>
            <w:shd w:val="clear" w:color="auto" w:fill="auto"/>
            <w:vAlign w:val="center"/>
          </w:tcPr>
          <w:p w:rsidR="00E11AA9" w:rsidRDefault="00E11AA9" w:rsidP="00E11AA9">
            <w:pPr>
              <w:jc w:val="both"/>
              <w:rPr>
                <w:rFonts w:asciiTheme="minorHAnsi" w:hAnsiTheme="minorHAnsi" w:cs="Arial"/>
                <w:sz w:val="20"/>
                <w:szCs w:val="20"/>
                <w:lang w:val="es-ES_tradnl"/>
              </w:rPr>
            </w:pPr>
            <w:r>
              <w:rPr>
                <w:rFonts w:asciiTheme="minorHAnsi" w:hAnsiTheme="minorHAnsi" w:cs="Arial"/>
                <w:sz w:val="20"/>
                <w:szCs w:val="20"/>
                <w:lang w:val="es-ES_tradnl"/>
              </w:rPr>
              <w:t>4</w:t>
            </w:r>
          </w:p>
        </w:tc>
        <w:tc>
          <w:tcPr>
            <w:tcW w:w="3198" w:type="dxa"/>
            <w:shd w:val="clear" w:color="auto" w:fill="auto"/>
            <w:vAlign w:val="center"/>
          </w:tcPr>
          <w:p w:rsidR="00E11AA9" w:rsidRPr="006D2679" w:rsidRDefault="00E11AA9" w:rsidP="00E11AA9">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Pr>
                <w:rFonts w:asciiTheme="minorHAnsi" w:hAnsiTheme="minorHAnsi" w:cs="Arial"/>
                <w:sz w:val="20"/>
                <w:szCs w:val="20"/>
                <w:lang w:val="es-ES_tradnl"/>
              </w:rPr>
              <w:t>125</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E11AA9" w:rsidRPr="006D2679" w:rsidRDefault="00E11AA9" w:rsidP="00E11AA9">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E11AA9" w:rsidRPr="006D2679" w:rsidRDefault="00E11AA9" w:rsidP="00E11AA9">
            <w:pPr>
              <w:jc w:val="center"/>
              <w:rPr>
                <w:rFonts w:asciiTheme="minorHAnsi" w:hAnsiTheme="minorHAnsi" w:cs="Arial"/>
                <w:sz w:val="20"/>
                <w:szCs w:val="20"/>
                <w:lang w:val="es-ES_tradnl"/>
              </w:rPr>
            </w:pPr>
            <w:r>
              <w:rPr>
                <w:rFonts w:asciiTheme="minorHAnsi" w:hAnsiTheme="minorHAnsi" w:cs="Arial"/>
                <w:sz w:val="20"/>
                <w:szCs w:val="20"/>
                <w:lang w:val="es-ES_tradnl"/>
              </w:rPr>
              <w:t>1.248</w:t>
            </w:r>
            <w:r w:rsidRPr="00A77EAC">
              <w:rPr>
                <w:rFonts w:asciiTheme="minorHAnsi" w:hAnsiTheme="minorHAnsi" w:cs="Arial"/>
                <w:sz w:val="20"/>
                <w:szCs w:val="20"/>
                <w:lang w:val="es-ES_tradnl"/>
              </w:rPr>
              <w:t>,00</w:t>
            </w:r>
          </w:p>
        </w:tc>
        <w:tc>
          <w:tcPr>
            <w:tcW w:w="1984" w:type="dxa"/>
            <w:shd w:val="clear" w:color="auto" w:fill="auto"/>
            <w:vAlign w:val="center"/>
          </w:tcPr>
          <w:p w:rsidR="00E11AA9" w:rsidRPr="006D2679" w:rsidRDefault="00E11AA9" w:rsidP="00E11AA9">
            <w:pPr>
              <w:jc w:val="center"/>
              <w:rPr>
                <w:rFonts w:asciiTheme="minorHAnsi" w:hAnsiTheme="minorHAnsi" w:cs="Arial"/>
                <w:sz w:val="20"/>
                <w:szCs w:val="20"/>
                <w:lang w:val="es-ES_tradnl"/>
              </w:rPr>
            </w:pPr>
            <w:r>
              <w:rPr>
                <w:rFonts w:asciiTheme="minorHAnsi" w:hAnsiTheme="minorHAnsi" w:cs="Arial"/>
                <w:sz w:val="20"/>
                <w:szCs w:val="20"/>
                <w:lang w:val="es-ES_tradnl"/>
              </w:rPr>
              <w:t>104</w:t>
            </w:r>
            <w:r w:rsidRPr="006D2679">
              <w:rPr>
                <w:rFonts w:asciiTheme="minorHAnsi" w:hAnsiTheme="minorHAnsi" w:cs="Arial"/>
                <w:sz w:val="20"/>
                <w:szCs w:val="20"/>
                <w:lang w:val="es-ES_tradnl"/>
              </w:rPr>
              <w:t xml:space="preserve"> </w:t>
            </w:r>
            <w:r>
              <w:rPr>
                <w:rFonts w:asciiTheme="minorHAnsi" w:hAnsiTheme="minorHAnsi" w:cs="Arial"/>
                <w:sz w:val="20"/>
                <w:szCs w:val="20"/>
                <w:lang w:val="es-ES_tradnl"/>
              </w:rPr>
              <w:t>Barras</w:t>
            </w:r>
          </w:p>
        </w:tc>
      </w:tr>
    </w:tbl>
    <w:p w:rsidR="009113B2" w:rsidRPr="00920A4F" w:rsidRDefault="003B3F54"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w:t>
      </w:r>
      <w:r w:rsidR="009113B2" w:rsidRPr="00920A4F">
        <w:rPr>
          <w:rFonts w:asciiTheme="minorHAnsi" w:eastAsia="Times New Roman" w:hAnsiTheme="minorHAnsi" w:cstheme="minorHAnsi"/>
          <w:sz w:val="20"/>
          <w:szCs w:val="20"/>
          <w:lang w:val="es-ES"/>
        </w:rPr>
        <w:t>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w:t>
      </w:r>
      <w:r w:rsidRPr="00920A4F">
        <w:rPr>
          <w:rFonts w:eastAsia="Times New Roman" w:cstheme="minorHAnsi"/>
          <w:sz w:val="20"/>
          <w:szCs w:val="20"/>
          <w:lang w:val="es-ES" w:eastAsia="es-ES"/>
        </w:rPr>
        <w:lastRenderedPageBreak/>
        <w:t xml:space="preserve">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A22B4" w:rsidRDefault="00AA22B4" w:rsidP="009113B2">
      <w:pPr>
        <w:jc w:val="both"/>
        <w:rPr>
          <w:rFonts w:asciiTheme="minorHAnsi" w:hAnsiTheme="minorHAnsi" w:cstheme="minorHAnsi"/>
          <w:sz w:val="20"/>
          <w:szCs w:val="20"/>
        </w:rPr>
      </w:pP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lastRenderedPageBreak/>
        <w:t xml:space="preserve">OBRAS CIVILES PARA FIJACIÓN PARA VÁLVULA DE P.E.  Ø </w:t>
      </w:r>
      <w:r w:rsidR="00E11AA9">
        <w:rPr>
          <w:rFonts w:asciiTheme="minorHAnsi" w:hAnsiTheme="minorHAnsi" w:cstheme="minorHAnsi"/>
          <w:color w:val="5B9BD5" w:themeColor="accent1"/>
          <w:sz w:val="20"/>
          <w:szCs w:val="20"/>
        </w:rPr>
        <w:t>63</w:t>
      </w:r>
      <w:r w:rsidRPr="004A2A0B">
        <w:rPr>
          <w:rFonts w:asciiTheme="minorHAnsi" w:hAnsiTheme="minorHAnsi" w:cstheme="minorHAnsi"/>
          <w:color w:val="5B9BD5" w:themeColor="accent1"/>
          <w:sz w:val="20"/>
          <w:szCs w:val="20"/>
        </w:rPr>
        <w:t xml:space="preserve">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w:t>
      </w:r>
      <w:r w:rsidR="003B3F54">
        <w:rPr>
          <w:rFonts w:asciiTheme="minorHAnsi" w:hAnsiTheme="minorHAnsi" w:cstheme="minorHAnsi"/>
          <w:sz w:val="20"/>
          <w:szCs w:val="20"/>
        </w:rPr>
        <w:t xml:space="preserve">tapa y la </w:t>
      </w:r>
      <w:r w:rsidRPr="00920A4F">
        <w:rPr>
          <w:rFonts w:asciiTheme="minorHAnsi" w:hAnsiTheme="minorHAnsi" w:cstheme="minorHAnsi"/>
          <w:sz w:val="20"/>
          <w:szCs w:val="20"/>
        </w:rPr>
        <w:t>campana para la válvula será</w:t>
      </w:r>
      <w:r w:rsidR="003B3F54">
        <w:rPr>
          <w:rFonts w:asciiTheme="minorHAnsi" w:hAnsiTheme="minorHAnsi" w:cstheme="minorHAnsi"/>
          <w:sz w:val="20"/>
          <w:szCs w:val="20"/>
        </w:rPr>
        <w:t>n</w:t>
      </w:r>
      <w:r w:rsidRPr="00920A4F">
        <w:rPr>
          <w:rFonts w:asciiTheme="minorHAnsi" w:hAnsiTheme="minorHAnsi" w:cstheme="minorHAnsi"/>
          <w:sz w:val="20"/>
          <w:szCs w:val="20"/>
        </w:rPr>
        <w:t xml:space="preserve"> provista</w:t>
      </w:r>
      <w:r w:rsidR="003B3F54">
        <w:rPr>
          <w:rFonts w:asciiTheme="minorHAnsi" w:hAnsiTheme="minorHAnsi" w:cstheme="minorHAnsi"/>
          <w:sz w:val="20"/>
          <w:szCs w:val="20"/>
        </w:rPr>
        <w:t>s</w:t>
      </w:r>
      <w:r w:rsidRPr="00920A4F">
        <w:rPr>
          <w:rFonts w:asciiTheme="minorHAnsi" w:hAnsiTheme="minorHAnsi" w:cstheme="minorHAnsi"/>
          <w:sz w:val="20"/>
          <w:szCs w:val="20"/>
        </w:rPr>
        <w:t xml:space="preserve"> por </w:t>
      </w:r>
      <w:r w:rsidR="003B3F54">
        <w:rPr>
          <w:rFonts w:asciiTheme="minorHAnsi" w:hAnsiTheme="minorHAnsi" w:cstheme="minorHAnsi"/>
          <w:sz w:val="20"/>
          <w:szCs w:val="20"/>
        </w:rPr>
        <w:t>YPFB</w:t>
      </w:r>
      <w:r w:rsidRPr="00920A4F">
        <w:rPr>
          <w:rFonts w:asciiTheme="minorHAnsi" w:hAnsiTheme="minorHAnsi" w:cstheme="minorHAnsi"/>
          <w:sz w:val="20"/>
          <w:szCs w:val="20"/>
        </w:rPr>
        <w:t xml:space="preserve">.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Default="009113B2" w:rsidP="009113B2">
      <w:pPr>
        <w:jc w:val="both"/>
        <w:rPr>
          <w:rFonts w:asciiTheme="minorHAnsi" w:hAnsiTheme="minorHAnsi" w:cstheme="minorHAnsi"/>
          <w:sz w:val="20"/>
          <w:szCs w:val="20"/>
        </w:rPr>
      </w:pPr>
      <w:bookmarkStart w:id="33" w:name="_Toc314666927"/>
      <w:r w:rsidRPr="00920A4F">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w:t>
      </w:r>
      <w:r w:rsidR="003B3F54">
        <w:rPr>
          <w:rFonts w:asciiTheme="minorHAnsi" w:hAnsiTheme="minorHAnsi" w:cstheme="minorHAnsi"/>
          <w:sz w:val="20"/>
          <w:szCs w:val="20"/>
        </w:rPr>
        <w:t xml:space="preserve">tapa y la </w:t>
      </w:r>
      <w:r w:rsidRPr="00920A4F">
        <w:rPr>
          <w:rFonts w:asciiTheme="minorHAnsi" w:hAnsiTheme="minorHAnsi" w:cstheme="minorHAnsi"/>
          <w:sz w:val="20"/>
          <w:szCs w:val="20"/>
        </w:rPr>
        <w:t>campana para la válvula será</w:t>
      </w:r>
      <w:r w:rsidR="003B3F54">
        <w:rPr>
          <w:rFonts w:asciiTheme="minorHAnsi" w:hAnsiTheme="minorHAnsi" w:cstheme="minorHAnsi"/>
          <w:sz w:val="20"/>
          <w:szCs w:val="20"/>
        </w:rPr>
        <w:t>s</w:t>
      </w:r>
      <w:r w:rsidRPr="00920A4F">
        <w:rPr>
          <w:rFonts w:asciiTheme="minorHAnsi" w:hAnsiTheme="minorHAnsi" w:cstheme="minorHAnsi"/>
          <w:sz w:val="20"/>
          <w:szCs w:val="20"/>
        </w:rPr>
        <w:t xml:space="preserve"> provistos por YPFB.</w:t>
      </w:r>
      <w:bookmarkEnd w:id="33"/>
    </w:p>
    <w:p w:rsidR="003B3F54" w:rsidRDefault="003B3F54" w:rsidP="009113B2">
      <w:pPr>
        <w:jc w:val="both"/>
        <w:rPr>
          <w:rFonts w:asciiTheme="minorHAnsi" w:hAnsiTheme="minorHAnsi" w:cstheme="minorHAnsi"/>
          <w:sz w:val="20"/>
          <w:szCs w:val="20"/>
        </w:rPr>
      </w:pPr>
    </w:p>
    <w:p w:rsidR="003B3F54" w:rsidRDefault="003B3F54" w:rsidP="003B3F54">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campana a ser provista por YPFB. El tubo guía deberá ser colocado en una sola pieza. </w:t>
      </w:r>
    </w:p>
    <w:p w:rsidR="003B3F54" w:rsidRDefault="003B3F54" w:rsidP="003B3F54">
      <w:pPr>
        <w:jc w:val="both"/>
        <w:rPr>
          <w:rFonts w:asciiTheme="minorHAnsi" w:hAnsiTheme="minorHAnsi" w:cstheme="minorHAnsi"/>
          <w:sz w:val="20"/>
          <w:szCs w:val="20"/>
        </w:rPr>
      </w:pPr>
    </w:p>
    <w:p w:rsidR="003B3F54" w:rsidRPr="00920A4F" w:rsidRDefault="003B3F54" w:rsidP="003B3F54">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w:t>
      </w:r>
      <w:r w:rsidR="003B3F54">
        <w:rPr>
          <w:rFonts w:asciiTheme="minorHAnsi" w:hAnsiTheme="minorHAnsi" w:cstheme="minorHAnsi"/>
          <w:sz w:val="20"/>
          <w:szCs w:val="20"/>
        </w:rPr>
        <w:t xml:space="preserve">tapa y la </w:t>
      </w:r>
      <w:r w:rsidRPr="00920A4F">
        <w:rPr>
          <w:rFonts w:asciiTheme="minorHAnsi" w:hAnsiTheme="minorHAnsi" w:cstheme="minorHAnsi"/>
          <w:sz w:val="20"/>
          <w:szCs w:val="20"/>
        </w:rPr>
        <w:t>campana para la válvula será</w:t>
      </w:r>
      <w:r w:rsidR="003B3F54">
        <w:rPr>
          <w:rFonts w:asciiTheme="minorHAnsi" w:hAnsiTheme="minorHAnsi" w:cstheme="minorHAnsi"/>
          <w:sz w:val="20"/>
          <w:szCs w:val="20"/>
        </w:rPr>
        <w:t>n</w:t>
      </w:r>
      <w:r w:rsidRPr="00920A4F">
        <w:rPr>
          <w:rFonts w:asciiTheme="minorHAnsi" w:hAnsiTheme="minorHAnsi" w:cstheme="minorHAnsi"/>
          <w:sz w:val="20"/>
          <w:szCs w:val="20"/>
        </w:rPr>
        <w:t xml:space="preserve"> provist</w:t>
      </w:r>
      <w:r w:rsidR="003B3F54">
        <w:rPr>
          <w:rFonts w:asciiTheme="minorHAnsi" w:hAnsiTheme="minorHAnsi" w:cstheme="minorHAnsi"/>
          <w:sz w:val="20"/>
          <w:szCs w:val="20"/>
        </w:rPr>
        <w:t>os</w:t>
      </w:r>
      <w:r w:rsidRPr="00920A4F">
        <w:rPr>
          <w:rFonts w:asciiTheme="minorHAnsi" w:hAnsiTheme="minorHAnsi" w:cstheme="minorHAnsi"/>
          <w:sz w:val="20"/>
          <w:szCs w:val="20"/>
        </w:rPr>
        <w:t xml:space="preserve"> por </w:t>
      </w:r>
      <w:r w:rsidR="003B3F54">
        <w:rPr>
          <w:rFonts w:asciiTheme="minorHAnsi" w:hAnsiTheme="minorHAnsi" w:cstheme="minorHAnsi"/>
          <w:sz w:val="20"/>
          <w:szCs w:val="20"/>
        </w:rPr>
        <w:t>YPFB</w:t>
      </w:r>
      <w:r w:rsidRPr="00920A4F">
        <w:rPr>
          <w:rFonts w:asciiTheme="minorHAnsi" w:hAnsiTheme="minorHAnsi" w:cstheme="minorHAnsi"/>
          <w:sz w:val="20"/>
          <w:szCs w:val="20"/>
        </w:rPr>
        <w:t xml:space="preserve">.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w:t>
      </w:r>
      <w:r w:rsidR="003B3F54">
        <w:rPr>
          <w:rFonts w:asciiTheme="minorHAnsi" w:hAnsiTheme="minorHAnsi" w:cstheme="minorHAnsi"/>
          <w:sz w:val="20"/>
          <w:szCs w:val="20"/>
        </w:rPr>
        <w:t xml:space="preserve">tapa y la </w:t>
      </w:r>
      <w:r w:rsidRPr="00920A4F">
        <w:rPr>
          <w:rFonts w:asciiTheme="minorHAnsi" w:hAnsiTheme="minorHAnsi" w:cstheme="minorHAnsi"/>
          <w:sz w:val="20"/>
          <w:szCs w:val="20"/>
        </w:rPr>
        <w:t>campana para la válvula será</w:t>
      </w:r>
      <w:r w:rsidR="003B3F54">
        <w:rPr>
          <w:rFonts w:asciiTheme="minorHAnsi" w:hAnsiTheme="minorHAnsi" w:cstheme="minorHAnsi"/>
          <w:sz w:val="20"/>
          <w:szCs w:val="20"/>
        </w:rPr>
        <w:t>n</w:t>
      </w:r>
      <w:r w:rsidRPr="00920A4F">
        <w:rPr>
          <w:rFonts w:asciiTheme="minorHAnsi" w:hAnsiTheme="minorHAnsi" w:cstheme="minorHAnsi"/>
          <w:sz w:val="20"/>
          <w:szCs w:val="20"/>
        </w:rPr>
        <w:t xml:space="preserve"> provistos por YPFB.</w:t>
      </w:r>
    </w:p>
    <w:p w:rsidR="003B3F54" w:rsidRDefault="003B3F54" w:rsidP="003B3F54">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campana a ser provista por YPFB. El tubo guía deberá ser colocado en una sola pieza. </w:t>
      </w:r>
    </w:p>
    <w:p w:rsidR="003B3F54" w:rsidRDefault="003B3F54" w:rsidP="003B3F54">
      <w:pPr>
        <w:jc w:val="both"/>
        <w:rPr>
          <w:rFonts w:asciiTheme="minorHAnsi" w:hAnsiTheme="minorHAnsi" w:cstheme="minorHAnsi"/>
          <w:sz w:val="20"/>
          <w:szCs w:val="20"/>
        </w:rPr>
      </w:pPr>
    </w:p>
    <w:p w:rsidR="003B3F54" w:rsidRPr="00920A4F" w:rsidRDefault="003B3F54" w:rsidP="003B3F54">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C3916" w:rsidRPr="008C3916" w:rsidRDefault="008C3916" w:rsidP="008C3916">
      <w:pPr>
        <w:pStyle w:val="Prrafodelista"/>
        <w:numPr>
          <w:ilvl w:val="0"/>
          <w:numId w:val="35"/>
        </w:num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OBRAS CIVILES PARA FI</w:t>
      </w:r>
      <w:r>
        <w:rPr>
          <w:rFonts w:asciiTheme="minorHAnsi" w:hAnsiTheme="minorHAnsi" w:cstheme="minorHAnsi"/>
          <w:b/>
          <w:sz w:val="20"/>
          <w:szCs w:val="20"/>
        </w:rPr>
        <w:t>JACIÓN PARA VÁLVULA DE P.E. Ø 1</w:t>
      </w:r>
      <w:r w:rsidR="00E11AA9">
        <w:rPr>
          <w:rFonts w:asciiTheme="minorHAnsi" w:hAnsiTheme="minorHAnsi" w:cstheme="minorHAnsi"/>
          <w:b/>
          <w:sz w:val="20"/>
          <w:szCs w:val="20"/>
        </w:rPr>
        <w:t>10</w:t>
      </w:r>
      <w:r w:rsidRPr="008C3916">
        <w:rPr>
          <w:rFonts w:asciiTheme="minorHAnsi" w:hAnsiTheme="minorHAnsi" w:cstheme="minorHAnsi"/>
          <w:b/>
          <w:sz w:val="20"/>
          <w:szCs w:val="20"/>
        </w:rPr>
        <w:t xml:space="preserve"> MM</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UNIDAD:   Pieza (Pza).</w:t>
      </w:r>
    </w:p>
    <w:p w:rsidR="008C3916" w:rsidRPr="008C3916" w:rsidRDefault="00E11AA9" w:rsidP="008C3916">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14</w:t>
      </w:r>
      <w:r w:rsidR="008C3916" w:rsidRPr="008C3916">
        <w:rPr>
          <w:rFonts w:asciiTheme="minorHAnsi" w:hAnsiTheme="minorHAnsi" w:cstheme="minorHAnsi"/>
          <w:b/>
          <w:sz w:val="20"/>
          <w:szCs w:val="20"/>
        </w:rPr>
        <w:t>.1</w:t>
      </w:r>
      <w:r w:rsidR="008C3916" w:rsidRPr="008C3916">
        <w:rPr>
          <w:rFonts w:asciiTheme="minorHAnsi" w:hAnsiTheme="minorHAnsi" w:cstheme="minorHAnsi"/>
          <w:b/>
          <w:sz w:val="20"/>
          <w:szCs w:val="20"/>
        </w:rPr>
        <w:tab/>
        <w:t>DEFINICIÓN.</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sidR="00E11AA9">
        <w:rPr>
          <w:rFonts w:asciiTheme="minorHAnsi" w:hAnsiTheme="minorHAnsi" w:cstheme="minorHAnsi"/>
          <w:b/>
          <w:sz w:val="20"/>
          <w:szCs w:val="20"/>
        </w:rPr>
        <w:t>4</w:t>
      </w:r>
      <w:r w:rsidRPr="008C3916">
        <w:rPr>
          <w:rFonts w:asciiTheme="minorHAnsi" w:hAnsiTheme="minorHAnsi" w:cstheme="minorHAnsi"/>
          <w:b/>
          <w:sz w:val="20"/>
          <w:szCs w:val="20"/>
        </w:rPr>
        <w:t>.2</w:t>
      </w:r>
      <w:r w:rsidRPr="008C3916">
        <w:rPr>
          <w:rFonts w:asciiTheme="minorHAnsi" w:hAnsiTheme="minorHAnsi" w:cstheme="minorHAnsi"/>
          <w:b/>
          <w:sz w:val="20"/>
          <w:szCs w:val="20"/>
        </w:rPr>
        <w:tab/>
        <w:t>MATERIALES HERRAMIENTAS Y EQUIPO.</w:t>
      </w:r>
    </w:p>
    <w:p w:rsidR="003B3F54" w:rsidRPr="00920A4F" w:rsidRDefault="008C3916" w:rsidP="003B3F54">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r w:rsidR="003B3F54" w:rsidRPr="00920A4F">
        <w:rPr>
          <w:rFonts w:asciiTheme="minorHAnsi" w:hAnsiTheme="minorHAnsi" w:cstheme="minorHAnsi"/>
          <w:sz w:val="20"/>
          <w:szCs w:val="20"/>
        </w:rPr>
        <w:t xml:space="preserve">La </w:t>
      </w:r>
      <w:r w:rsidR="003B3F54">
        <w:rPr>
          <w:rFonts w:asciiTheme="minorHAnsi" w:hAnsiTheme="minorHAnsi" w:cstheme="minorHAnsi"/>
          <w:sz w:val="20"/>
          <w:szCs w:val="20"/>
        </w:rPr>
        <w:t xml:space="preserve">tapa y la </w:t>
      </w:r>
      <w:r w:rsidR="003B3F54" w:rsidRPr="00920A4F">
        <w:rPr>
          <w:rFonts w:asciiTheme="minorHAnsi" w:hAnsiTheme="minorHAnsi" w:cstheme="minorHAnsi"/>
          <w:sz w:val="20"/>
          <w:szCs w:val="20"/>
        </w:rPr>
        <w:t>campana para la válvula será</w:t>
      </w:r>
      <w:r w:rsidR="003B3F54">
        <w:rPr>
          <w:rFonts w:asciiTheme="minorHAnsi" w:hAnsiTheme="minorHAnsi" w:cstheme="minorHAnsi"/>
          <w:sz w:val="20"/>
          <w:szCs w:val="20"/>
        </w:rPr>
        <w:t>n</w:t>
      </w:r>
      <w:r w:rsidR="003B3F54" w:rsidRPr="00920A4F">
        <w:rPr>
          <w:rFonts w:asciiTheme="minorHAnsi" w:hAnsiTheme="minorHAnsi" w:cstheme="minorHAnsi"/>
          <w:sz w:val="20"/>
          <w:szCs w:val="20"/>
        </w:rPr>
        <w:t xml:space="preserve"> provist</w:t>
      </w:r>
      <w:r w:rsidR="003B3F54">
        <w:rPr>
          <w:rFonts w:asciiTheme="minorHAnsi" w:hAnsiTheme="minorHAnsi" w:cstheme="minorHAnsi"/>
          <w:sz w:val="20"/>
          <w:szCs w:val="20"/>
        </w:rPr>
        <w:t>os</w:t>
      </w:r>
      <w:r w:rsidR="003B3F54" w:rsidRPr="00920A4F">
        <w:rPr>
          <w:rFonts w:asciiTheme="minorHAnsi" w:hAnsiTheme="minorHAnsi" w:cstheme="minorHAnsi"/>
          <w:sz w:val="20"/>
          <w:szCs w:val="20"/>
        </w:rPr>
        <w:t xml:space="preserve"> por </w:t>
      </w:r>
      <w:r w:rsidR="003B3F54">
        <w:rPr>
          <w:rFonts w:asciiTheme="minorHAnsi" w:hAnsiTheme="minorHAnsi" w:cstheme="minorHAnsi"/>
          <w:sz w:val="20"/>
          <w:szCs w:val="20"/>
        </w:rPr>
        <w:t>YPFB</w:t>
      </w:r>
      <w:r w:rsidR="003B3F54" w:rsidRPr="00920A4F">
        <w:rPr>
          <w:rFonts w:asciiTheme="minorHAnsi" w:hAnsiTheme="minorHAnsi" w:cstheme="minorHAnsi"/>
          <w:sz w:val="20"/>
          <w:szCs w:val="20"/>
        </w:rPr>
        <w:t xml:space="preserve">. </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sidR="00E11AA9">
        <w:rPr>
          <w:rFonts w:asciiTheme="minorHAnsi" w:hAnsiTheme="minorHAnsi" w:cstheme="minorHAnsi"/>
          <w:b/>
          <w:sz w:val="20"/>
          <w:szCs w:val="20"/>
        </w:rPr>
        <w:t>4</w:t>
      </w:r>
      <w:r w:rsidRPr="008C3916">
        <w:rPr>
          <w:rFonts w:asciiTheme="minorHAnsi" w:hAnsiTheme="minorHAnsi" w:cstheme="minorHAnsi"/>
          <w:b/>
          <w:sz w:val="20"/>
          <w:szCs w:val="20"/>
        </w:rPr>
        <w:t>.3</w:t>
      </w:r>
      <w:r w:rsidRPr="008C3916">
        <w:rPr>
          <w:rFonts w:asciiTheme="minorHAnsi" w:hAnsiTheme="minorHAnsi" w:cstheme="minorHAnsi"/>
          <w:b/>
          <w:sz w:val="20"/>
          <w:szCs w:val="20"/>
        </w:rPr>
        <w:tab/>
        <w:t>PROCEDIMIENTO PARA LA EJECUCIÓN.</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lastRenderedPageBreak/>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3B3F54" w:rsidRDefault="008C3916" w:rsidP="003B3F54">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r w:rsidR="003B3F54" w:rsidRPr="00920A4F">
        <w:rPr>
          <w:rFonts w:asciiTheme="minorHAnsi" w:hAnsiTheme="minorHAnsi" w:cstheme="minorHAnsi"/>
          <w:sz w:val="20"/>
          <w:szCs w:val="20"/>
        </w:rPr>
        <w:t xml:space="preserve">La </w:t>
      </w:r>
      <w:r w:rsidR="003B3F54">
        <w:rPr>
          <w:rFonts w:asciiTheme="minorHAnsi" w:hAnsiTheme="minorHAnsi" w:cstheme="minorHAnsi"/>
          <w:sz w:val="20"/>
          <w:szCs w:val="20"/>
        </w:rPr>
        <w:t xml:space="preserve">tapa y la </w:t>
      </w:r>
      <w:r w:rsidR="003B3F54" w:rsidRPr="00920A4F">
        <w:rPr>
          <w:rFonts w:asciiTheme="minorHAnsi" w:hAnsiTheme="minorHAnsi" w:cstheme="minorHAnsi"/>
          <w:sz w:val="20"/>
          <w:szCs w:val="20"/>
        </w:rPr>
        <w:t>campana para la válvula será</w:t>
      </w:r>
      <w:r w:rsidR="003B3F54">
        <w:rPr>
          <w:rFonts w:asciiTheme="minorHAnsi" w:hAnsiTheme="minorHAnsi" w:cstheme="minorHAnsi"/>
          <w:sz w:val="20"/>
          <w:szCs w:val="20"/>
        </w:rPr>
        <w:t>n</w:t>
      </w:r>
      <w:r w:rsidR="003B3F54" w:rsidRPr="00920A4F">
        <w:rPr>
          <w:rFonts w:asciiTheme="minorHAnsi" w:hAnsiTheme="minorHAnsi" w:cstheme="minorHAnsi"/>
          <w:sz w:val="20"/>
          <w:szCs w:val="20"/>
        </w:rPr>
        <w:t xml:space="preserve"> provist</w:t>
      </w:r>
      <w:r w:rsidR="003B3F54">
        <w:rPr>
          <w:rFonts w:asciiTheme="minorHAnsi" w:hAnsiTheme="minorHAnsi" w:cstheme="minorHAnsi"/>
          <w:sz w:val="20"/>
          <w:szCs w:val="20"/>
        </w:rPr>
        <w:t>os</w:t>
      </w:r>
      <w:r w:rsidR="003B3F54" w:rsidRPr="00920A4F">
        <w:rPr>
          <w:rFonts w:asciiTheme="minorHAnsi" w:hAnsiTheme="minorHAnsi" w:cstheme="minorHAnsi"/>
          <w:sz w:val="20"/>
          <w:szCs w:val="20"/>
        </w:rPr>
        <w:t xml:space="preserve"> por </w:t>
      </w:r>
      <w:r w:rsidR="003B3F54">
        <w:rPr>
          <w:rFonts w:asciiTheme="minorHAnsi" w:hAnsiTheme="minorHAnsi" w:cstheme="minorHAnsi"/>
          <w:sz w:val="20"/>
          <w:szCs w:val="20"/>
        </w:rPr>
        <w:t>YPFB</w:t>
      </w:r>
      <w:r w:rsidR="003B3F54" w:rsidRPr="00920A4F">
        <w:rPr>
          <w:rFonts w:asciiTheme="minorHAnsi" w:hAnsiTheme="minorHAnsi" w:cstheme="minorHAnsi"/>
          <w:sz w:val="20"/>
          <w:szCs w:val="20"/>
        </w:rPr>
        <w:t xml:space="preserve">. </w:t>
      </w:r>
    </w:p>
    <w:p w:rsidR="003B3F54" w:rsidRDefault="003B3F54" w:rsidP="003B3F54">
      <w:pPr>
        <w:jc w:val="both"/>
        <w:rPr>
          <w:rFonts w:asciiTheme="minorHAnsi" w:hAnsiTheme="minorHAnsi" w:cstheme="minorHAnsi"/>
          <w:sz w:val="20"/>
          <w:szCs w:val="20"/>
        </w:rPr>
      </w:pPr>
      <w:r>
        <w:rPr>
          <w:rFonts w:asciiTheme="minorHAnsi" w:hAnsiTheme="minorHAnsi" w:cstheme="minorHAnsi"/>
          <w:sz w:val="20"/>
          <w:szCs w:val="20"/>
        </w:rPr>
        <w:t xml:space="preserve">El tubo guía deberá ser de </w:t>
      </w:r>
      <w:r w:rsidRPr="00F4329E">
        <w:rPr>
          <w:rFonts w:asciiTheme="minorHAnsi" w:hAnsiTheme="minorHAnsi" w:cstheme="minorHAnsi"/>
          <w:sz w:val="20"/>
          <w:szCs w:val="20"/>
        </w:rPr>
        <w:t>PVC - SCH E-40</w:t>
      </w:r>
      <w:r>
        <w:rPr>
          <w:rFonts w:asciiTheme="minorHAnsi" w:hAnsiTheme="minorHAnsi" w:cstheme="minorHAnsi"/>
          <w:sz w:val="20"/>
          <w:szCs w:val="20"/>
        </w:rPr>
        <w:t xml:space="preserve">, del diámetro de la tapa y campana a ser provista por YPFB. El tubo guía deberá ser colocado en una sola pieza. </w:t>
      </w:r>
    </w:p>
    <w:p w:rsidR="003B3F54" w:rsidRDefault="003B3F54" w:rsidP="003B3F54">
      <w:pPr>
        <w:jc w:val="both"/>
        <w:rPr>
          <w:rFonts w:asciiTheme="minorHAnsi" w:hAnsiTheme="minorHAnsi" w:cstheme="minorHAnsi"/>
          <w:sz w:val="20"/>
          <w:szCs w:val="20"/>
        </w:rPr>
      </w:pPr>
    </w:p>
    <w:p w:rsidR="003B3F54" w:rsidRPr="00920A4F" w:rsidRDefault="003B3F54" w:rsidP="003B3F54">
      <w:pPr>
        <w:jc w:val="both"/>
        <w:rPr>
          <w:rFonts w:asciiTheme="minorHAnsi" w:hAnsiTheme="minorHAnsi" w:cstheme="minorHAnsi"/>
          <w:sz w:val="20"/>
          <w:szCs w:val="20"/>
        </w:rPr>
      </w:pPr>
      <w:r>
        <w:rPr>
          <w:rFonts w:asciiTheme="minorHAnsi" w:hAnsiTheme="minorHAnsi" w:cstheme="minorHAnsi"/>
          <w:sz w:val="20"/>
          <w:szCs w:val="20"/>
        </w:rPr>
        <w:t>El tipo de cámara podrá ser ajustado al tipo de válvula, según aprobación del Supervisor de Obra.</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sidR="00E11AA9">
        <w:rPr>
          <w:rFonts w:asciiTheme="minorHAnsi" w:hAnsiTheme="minorHAnsi" w:cstheme="minorHAnsi"/>
          <w:b/>
          <w:sz w:val="20"/>
          <w:szCs w:val="20"/>
        </w:rPr>
        <w:t>4</w:t>
      </w:r>
      <w:r w:rsidRPr="008C3916">
        <w:rPr>
          <w:rFonts w:asciiTheme="minorHAnsi" w:hAnsiTheme="minorHAnsi" w:cstheme="minorHAnsi"/>
          <w:b/>
          <w:sz w:val="20"/>
          <w:szCs w:val="20"/>
        </w:rPr>
        <w:t>.4</w:t>
      </w:r>
      <w:r w:rsidRPr="008C3916">
        <w:rPr>
          <w:rFonts w:asciiTheme="minorHAnsi" w:hAnsiTheme="minorHAnsi" w:cstheme="minorHAnsi"/>
          <w:b/>
          <w:sz w:val="20"/>
          <w:szCs w:val="20"/>
        </w:rPr>
        <w:tab/>
        <w:t>MEDIDAS DE MITIGACION AMBIENTAL</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3916" w:rsidRP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C3916" w:rsidRPr="008C3916" w:rsidRDefault="008C3916" w:rsidP="008C3916">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sidR="00E11AA9">
        <w:rPr>
          <w:rFonts w:asciiTheme="minorHAnsi" w:hAnsiTheme="minorHAnsi" w:cstheme="minorHAnsi"/>
          <w:b/>
          <w:sz w:val="20"/>
          <w:szCs w:val="20"/>
        </w:rPr>
        <w:t>4</w:t>
      </w:r>
      <w:r w:rsidRPr="008C3916">
        <w:rPr>
          <w:rFonts w:asciiTheme="minorHAnsi" w:hAnsiTheme="minorHAnsi" w:cstheme="minorHAnsi"/>
          <w:b/>
          <w:sz w:val="20"/>
          <w:szCs w:val="20"/>
        </w:rPr>
        <w:t>.5</w:t>
      </w:r>
      <w:r w:rsidRPr="008C3916">
        <w:rPr>
          <w:rFonts w:asciiTheme="minorHAnsi" w:hAnsiTheme="minorHAnsi" w:cstheme="minorHAnsi"/>
          <w:b/>
          <w:sz w:val="20"/>
          <w:szCs w:val="20"/>
        </w:rPr>
        <w:tab/>
        <w:t>MEDICIÓN Y FORMA DE PAGO.</w:t>
      </w:r>
    </w:p>
    <w:p w:rsidR="008C3916" w:rsidRDefault="008C3916" w:rsidP="008C3916">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ítem de obras civiles para fijación de válvula HDPE será medido y pagado por pieza terminada, las cuales serán aprobadas por el SUPERVISOR DE OBRA. La forma de pago se efectuara de acuerdo al precio unitario de </w:t>
      </w:r>
      <w:r w:rsidRPr="008C3916">
        <w:rPr>
          <w:rFonts w:asciiTheme="minorHAnsi" w:hAnsiTheme="minorHAnsi" w:cstheme="minorHAnsi"/>
          <w:sz w:val="20"/>
          <w:szCs w:val="20"/>
        </w:rPr>
        <w:lastRenderedPageBreak/>
        <w:t>la propuesta aceptada. Dicho pago será la compensación total por los materiales, mano de obra, herramientas, equipo y otros gastos que sean necesarios para la adecuada y correcta ejecución de los trabajos.</w:t>
      </w:r>
    </w:p>
    <w:p w:rsidR="00E11AA9" w:rsidRPr="00E11AA9" w:rsidRDefault="00E11AA9" w:rsidP="00E11AA9">
      <w:pPr>
        <w:pStyle w:val="Prrafodelista"/>
        <w:numPr>
          <w:ilvl w:val="0"/>
          <w:numId w:val="35"/>
        </w:numPr>
        <w:spacing w:before="100" w:beforeAutospacing="1" w:after="100" w:afterAutospacing="1"/>
        <w:jc w:val="both"/>
        <w:rPr>
          <w:rFonts w:asciiTheme="minorHAnsi" w:hAnsiTheme="minorHAnsi" w:cstheme="minorHAnsi"/>
          <w:b/>
          <w:sz w:val="20"/>
          <w:szCs w:val="20"/>
        </w:rPr>
      </w:pPr>
      <w:r w:rsidRPr="00E11AA9">
        <w:rPr>
          <w:rFonts w:asciiTheme="minorHAnsi" w:hAnsiTheme="minorHAnsi" w:cstheme="minorHAnsi"/>
          <w:b/>
          <w:sz w:val="20"/>
          <w:szCs w:val="20"/>
        </w:rPr>
        <w:t>OBRAS CIVILES PARA FIJACIÓN PARA VÁLVULA DE P.E. Ø 1</w:t>
      </w:r>
      <w:r>
        <w:rPr>
          <w:rFonts w:asciiTheme="minorHAnsi" w:hAnsiTheme="minorHAnsi" w:cstheme="minorHAnsi"/>
          <w:b/>
          <w:sz w:val="20"/>
          <w:szCs w:val="20"/>
        </w:rPr>
        <w:t>25</w:t>
      </w:r>
      <w:r w:rsidRPr="00E11AA9">
        <w:rPr>
          <w:rFonts w:asciiTheme="minorHAnsi" w:hAnsiTheme="minorHAnsi" w:cstheme="minorHAnsi"/>
          <w:b/>
          <w:sz w:val="20"/>
          <w:szCs w:val="20"/>
        </w:rPr>
        <w:t xml:space="preserve"> MM</w:t>
      </w:r>
    </w:p>
    <w:p w:rsidR="00E11AA9" w:rsidRPr="008C3916" w:rsidRDefault="00E11AA9" w:rsidP="00E11AA9">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UNIDAD:   Pieza (Pza).</w:t>
      </w:r>
    </w:p>
    <w:p w:rsidR="00E11AA9" w:rsidRPr="008C3916" w:rsidRDefault="00E11AA9" w:rsidP="00E11AA9">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Pr>
          <w:rFonts w:asciiTheme="minorHAnsi" w:hAnsiTheme="minorHAnsi" w:cstheme="minorHAnsi"/>
          <w:b/>
          <w:sz w:val="20"/>
          <w:szCs w:val="20"/>
        </w:rPr>
        <w:t>5</w:t>
      </w:r>
      <w:r w:rsidRPr="008C3916">
        <w:rPr>
          <w:rFonts w:asciiTheme="minorHAnsi" w:hAnsiTheme="minorHAnsi" w:cstheme="minorHAnsi"/>
          <w:b/>
          <w:sz w:val="20"/>
          <w:szCs w:val="20"/>
        </w:rPr>
        <w:t>.1</w:t>
      </w:r>
      <w:r w:rsidRPr="008C3916">
        <w:rPr>
          <w:rFonts w:asciiTheme="minorHAnsi" w:hAnsiTheme="minorHAnsi" w:cstheme="minorHAnsi"/>
          <w:b/>
          <w:sz w:val="20"/>
          <w:szCs w:val="20"/>
        </w:rPr>
        <w:tab/>
        <w:t>DEFINICIÓN.</w:t>
      </w:r>
    </w:p>
    <w:p w:rsidR="00E11AA9" w:rsidRPr="008C3916" w:rsidRDefault="00E11AA9" w:rsidP="00E11AA9">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E11AA9" w:rsidRPr="008C3916" w:rsidRDefault="00E11AA9" w:rsidP="00E11AA9">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Pr>
          <w:rFonts w:asciiTheme="minorHAnsi" w:hAnsiTheme="minorHAnsi" w:cstheme="minorHAnsi"/>
          <w:b/>
          <w:sz w:val="20"/>
          <w:szCs w:val="20"/>
        </w:rPr>
        <w:t>5</w:t>
      </w:r>
      <w:r w:rsidRPr="008C3916">
        <w:rPr>
          <w:rFonts w:asciiTheme="minorHAnsi" w:hAnsiTheme="minorHAnsi" w:cstheme="minorHAnsi"/>
          <w:b/>
          <w:sz w:val="20"/>
          <w:szCs w:val="20"/>
        </w:rPr>
        <w:t>.2</w:t>
      </w:r>
      <w:r w:rsidRPr="008C3916">
        <w:rPr>
          <w:rFonts w:asciiTheme="minorHAnsi" w:hAnsiTheme="minorHAnsi" w:cstheme="minorHAnsi"/>
          <w:b/>
          <w:sz w:val="20"/>
          <w:szCs w:val="20"/>
        </w:rPr>
        <w:tab/>
        <w:t>MATERIALES HERRAMIENTAS Y EQUIPO.</w:t>
      </w:r>
    </w:p>
    <w:p w:rsidR="00E11AA9" w:rsidRPr="008C3916" w:rsidRDefault="00E11AA9" w:rsidP="00E11AA9">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w:t>
      </w:r>
      <w:r w:rsidR="003B3F54">
        <w:rPr>
          <w:rFonts w:asciiTheme="minorHAnsi" w:hAnsiTheme="minorHAnsi" w:cstheme="minorHAnsi"/>
          <w:sz w:val="20"/>
          <w:szCs w:val="20"/>
        </w:rPr>
        <w:t xml:space="preserve">tapa y la </w:t>
      </w:r>
      <w:r w:rsidRPr="008C3916">
        <w:rPr>
          <w:rFonts w:asciiTheme="minorHAnsi" w:hAnsiTheme="minorHAnsi" w:cstheme="minorHAnsi"/>
          <w:sz w:val="20"/>
          <w:szCs w:val="20"/>
        </w:rPr>
        <w:t>campana para la válvula será</w:t>
      </w:r>
      <w:r w:rsidR="003B3F54">
        <w:rPr>
          <w:rFonts w:asciiTheme="minorHAnsi" w:hAnsiTheme="minorHAnsi" w:cstheme="minorHAnsi"/>
          <w:sz w:val="20"/>
          <w:szCs w:val="20"/>
        </w:rPr>
        <w:t>n</w:t>
      </w:r>
      <w:r w:rsidRPr="008C3916">
        <w:rPr>
          <w:rFonts w:asciiTheme="minorHAnsi" w:hAnsiTheme="minorHAnsi" w:cstheme="minorHAnsi"/>
          <w:sz w:val="20"/>
          <w:szCs w:val="20"/>
        </w:rPr>
        <w:t xml:space="preserve"> provist</w:t>
      </w:r>
      <w:r w:rsidR="003B3F54">
        <w:rPr>
          <w:rFonts w:asciiTheme="minorHAnsi" w:hAnsiTheme="minorHAnsi" w:cstheme="minorHAnsi"/>
          <w:sz w:val="20"/>
          <w:szCs w:val="20"/>
        </w:rPr>
        <w:t>os</w:t>
      </w:r>
      <w:r w:rsidRPr="008C3916">
        <w:rPr>
          <w:rFonts w:asciiTheme="minorHAnsi" w:hAnsiTheme="minorHAnsi" w:cstheme="minorHAnsi"/>
          <w:sz w:val="20"/>
          <w:szCs w:val="20"/>
        </w:rPr>
        <w:t xml:space="preserve"> por </w:t>
      </w:r>
      <w:r w:rsidR="003B3F54">
        <w:rPr>
          <w:rFonts w:asciiTheme="minorHAnsi" w:hAnsiTheme="minorHAnsi" w:cstheme="minorHAnsi"/>
          <w:sz w:val="20"/>
          <w:szCs w:val="20"/>
        </w:rPr>
        <w:t>YPFB</w:t>
      </w:r>
      <w:r w:rsidRPr="008C3916">
        <w:rPr>
          <w:rFonts w:asciiTheme="minorHAnsi" w:hAnsiTheme="minorHAnsi" w:cstheme="minorHAnsi"/>
          <w:sz w:val="20"/>
          <w:szCs w:val="20"/>
        </w:rPr>
        <w:t xml:space="preserve">. </w:t>
      </w:r>
    </w:p>
    <w:p w:rsidR="00E11AA9" w:rsidRPr="008C3916" w:rsidRDefault="00E11AA9" w:rsidP="00E11AA9">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Pr>
          <w:rFonts w:asciiTheme="minorHAnsi" w:hAnsiTheme="minorHAnsi" w:cstheme="minorHAnsi"/>
          <w:b/>
          <w:sz w:val="20"/>
          <w:szCs w:val="20"/>
        </w:rPr>
        <w:t>5</w:t>
      </w:r>
      <w:r w:rsidRPr="008C3916">
        <w:rPr>
          <w:rFonts w:asciiTheme="minorHAnsi" w:hAnsiTheme="minorHAnsi" w:cstheme="minorHAnsi"/>
          <w:b/>
          <w:sz w:val="20"/>
          <w:szCs w:val="20"/>
        </w:rPr>
        <w:t>.3</w:t>
      </w:r>
      <w:r w:rsidRPr="008C3916">
        <w:rPr>
          <w:rFonts w:asciiTheme="minorHAnsi" w:hAnsiTheme="minorHAnsi" w:cstheme="minorHAnsi"/>
          <w:b/>
          <w:sz w:val="20"/>
          <w:szCs w:val="20"/>
        </w:rPr>
        <w:tab/>
        <w:t>PROCEDIMIENTO PARA LA EJECUCIÓN.</w:t>
      </w:r>
    </w:p>
    <w:p w:rsidR="00E11AA9" w:rsidRPr="008C3916" w:rsidRDefault="00E11AA9" w:rsidP="00E11AA9">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11AA9" w:rsidRPr="008C3916" w:rsidRDefault="00E11AA9" w:rsidP="00E11AA9">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3B3F54" w:rsidRDefault="00E11AA9" w:rsidP="003B3F54">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r w:rsidR="003B3F54" w:rsidRPr="008C3916">
        <w:rPr>
          <w:rFonts w:asciiTheme="minorHAnsi" w:hAnsiTheme="minorHAnsi" w:cstheme="minorHAnsi"/>
          <w:sz w:val="20"/>
          <w:szCs w:val="20"/>
        </w:rPr>
        <w:t xml:space="preserve">La </w:t>
      </w:r>
      <w:r w:rsidR="003B3F54">
        <w:rPr>
          <w:rFonts w:asciiTheme="minorHAnsi" w:hAnsiTheme="minorHAnsi" w:cstheme="minorHAnsi"/>
          <w:sz w:val="20"/>
          <w:szCs w:val="20"/>
        </w:rPr>
        <w:t xml:space="preserve">tapa y la </w:t>
      </w:r>
      <w:r w:rsidR="003B3F54" w:rsidRPr="008C3916">
        <w:rPr>
          <w:rFonts w:asciiTheme="minorHAnsi" w:hAnsiTheme="minorHAnsi" w:cstheme="minorHAnsi"/>
          <w:sz w:val="20"/>
          <w:szCs w:val="20"/>
        </w:rPr>
        <w:t>campana para la válvula será</w:t>
      </w:r>
      <w:r w:rsidR="003B3F54">
        <w:rPr>
          <w:rFonts w:asciiTheme="minorHAnsi" w:hAnsiTheme="minorHAnsi" w:cstheme="minorHAnsi"/>
          <w:sz w:val="20"/>
          <w:szCs w:val="20"/>
        </w:rPr>
        <w:t>n</w:t>
      </w:r>
      <w:r w:rsidR="003B3F54" w:rsidRPr="008C3916">
        <w:rPr>
          <w:rFonts w:asciiTheme="minorHAnsi" w:hAnsiTheme="minorHAnsi" w:cstheme="minorHAnsi"/>
          <w:sz w:val="20"/>
          <w:szCs w:val="20"/>
        </w:rPr>
        <w:t xml:space="preserve"> provist</w:t>
      </w:r>
      <w:r w:rsidR="003B3F54">
        <w:rPr>
          <w:rFonts w:asciiTheme="minorHAnsi" w:hAnsiTheme="minorHAnsi" w:cstheme="minorHAnsi"/>
          <w:sz w:val="20"/>
          <w:szCs w:val="20"/>
        </w:rPr>
        <w:t>os</w:t>
      </w:r>
      <w:r w:rsidR="003B3F54" w:rsidRPr="008C3916">
        <w:rPr>
          <w:rFonts w:asciiTheme="minorHAnsi" w:hAnsiTheme="minorHAnsi" w:cstheme="minorHAnsi"/>
          <w:sz w:val="20"/>
          <w:szCs w:val="20"/>
        </w:rPr>
        <w:t xml:space="preserve"> por </w:t>
      </w:r>
      <w:r w:rsidR="003B3F54">
        <w:rPr>
          <w:rFonts w:asciiTheme="minorHAnsi" w:hAnsiTheme="minorHAnsi" w:cstheme="minorHAnsi"/>
          <w:sz w:val="20"/>
          <w:szCs w:val="20"/>
        </w:rPr>
        <w:t>YPFB</w:t>
      </w:r>
      <w:r w:rsidR="003B3F54" w:rsidRPr="008C3916">
        <w:rPr>
          <w:rFonts w:asciiTheme="minorHAnsi" w:hAnsiTheme="minorHAnsi" w:cstheme="minorHAnsi"/>
          <w:sz w:val="20"/>
          <w:szCs w:val="20"/>
        </w:rPr>
        <w:t xml:space="preserve">. </w:t>
      </w:r>
    </w:p>
    <w:p w:rsidR="003B3F54" w:rsidRPr="003B3F54" w:rsidRDefault="003B3F54" w:rsidP="003B3F54">
      <w:pPr>
        <w:jc w:val="both"/>
        <w:rPr>
          <w:rFonts w:asciiTheme="minorHAnsi" w:hAnsiTheme="minorHAnsi" w:cstheme="minorHAnsi"/>
          <w:sz w:val="20"/>
          <w:szCs w:val="20"/>
        </w:rPr>
      </w:pPr>
      <w:r w:rsidRPr="003B3F54">
        <w:rPr>
          <w:rFonts w:asciiTheme="minorHAnsi" w:hAnsiTheme="minorHAnsi" w:cstheme="minorHAnsi"/>
          <w:sz w:val="20"/>
          <w:szCs w:val="20"/>
        </w:rPr>
        <w:t xml:space="preserve">El tubo guía deberá ser de PVC - SCH E-40, del diámetro de la tapa y campana a ser provista por YPFB. El tubo guía deberá ser colocado en una sola pieza. </w:t>
      </w:r>
    </w:p>
    <w:p w:rsidR="003B3F54" w:rsidRPr="003B3F54" w:rsidRDefault="003B3F54" w:rsidP="003B3F54">
      <w:pPr>
        <w:jc w:val="both"/>
        <w:rPr>
          <w:rFonts w:asciiTheme="minorHAnsi" w:hAnsiTheme="minorHAnsi" w:cstheme="minorHAnsi"/>
          <w:sz w:val="20"/>
          <w:szCs w:val="20"/>
        </w:rPr>
      </w:pPr>
    </w:p>
    <w:p w:rsidR="003B3F54" w:rsidRPr="003B3F54" w:rsidRDefault="003B3F54" w:rsidP="003B3F54">
      <w:pPr>
        <w:jc w:val="both"/>
        <w:rPr>
          <w:rFonts w:asciiTheme="minorHAnsi" w:hAnsiTheme="minorHAnsi" w:cstheme="minorHAnsi"/>
          <w:sz w:val="20"/>
          <w:szCs w:val="20"/>
        </w:rPr>
      </w:pPr>
      <w:r w:rsidRPr="003B3F54">
        <w:rPr>
          <w:rFonts w:asciiTheme="minorHAnsi" w:hAnsiTheme="minorHAnsi" w:cstheme="minorHAnsi"/>
          <w:sz w:val="20"/>
          <w:szCs w:val="20"/>
        </w:rPr>
        <w:t>El tipo de cámara podrá ser ajustado al tipo de válvula, según aprobación del Supervisor de Obra.</w:t>
      </w:r>
    </w:p>
    <w:p w:rsidR="00E11AA9" w:rsidRPr="008C3916" w:rsidRDefault="00E11AA9" w:rsidP="00E11AA9">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lastRenderedPageBreak/>
        <w:t>1</w:t>
      </w:r>
      <w:r>
        <w:rPr>
          <w:rFonts w:asciiTheme="minorHAnsi" w:hAnsiTheme="minorHAnsi" w:cstheme="minorHAnsi"/>
          <w:b/>
          <w:sz w:val="20"/>
          <w:szCs w:val="20"/>
        </w:rPr>
        <w:t>5</w:t>
      </w:r>
      <w:r w:rsidRPr="008C3916">
        <w:rPr>
          <w:rFonts w:asciiTheme="minorHAnsi" w:hAnsiTheme="minorHAnsi" w:cstheme="minorHAnsi"/>
          <w:b/>
          <w:sz w:val="20"/>
          <w:szCs w:val="20"/>
        </w:rPr>
        <w:t>.4</w:t>
      </w:r>
      <w:r w:rsidRPr="008C3916">
        <w:rPr>
          <w:rFonts w:asciiTheme="minorHAnsi" w:hAnsiTheme="minorHAnsi" w:cstheme="minorHAnsi"/>
          <w:b/>
          <w:sz w:val="20"/>
          <w:szCs w:val="20"/>
        </w:rPr>
        <w:tab/>
        <w:t>MEDIDAS DE MITIGACION AMBIENTAL</w:t>
      </w:r>
    </w:p>
    <w:p w:rsidR="00E11AA9" w:rsidRPr="008C3916" w:rsidRDefault="00E11AA9" w:rsidP="00E11AA9">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1AA9" w:rsidRPr="008C3916" w:rsidRDefault="00E11AA9" w:rsidP="00E11AA9">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1AA9" w:rsidRPr="008C3916" w:rsidRDefault="00E11AA9" w:rsidP="00E11AA9">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1AA9" w:rsidRPr="008C3916" w:rsidRDefault="00E11AA9" w:rsidP="00E11AA9">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11AA9" w:rsidRPr="008C3916" w:rsidRDefault="00E11AA9" w:rsidP="00E11AA9">
      <w:pPr>
        <w:spacing w:before="100" w:beforeAutospacing="1" w:after="100" w:afterAutospacing="1"/>
        <w:jc w:val="both"/>
        <w:rPr>
          <w:rFonts w:asciiTheme="minorHAnsi" w:hAnsiTheme="minorHAnsi" w:cstheme="minorHAnsi"/>
          <w:b/>
          <w:sz w:val="20"/>
          <w:szCs w:val="20"/>
        </w:rPr>
      </w:pPr>
      <w:r w:rsidRPr="008C3916">
        <w:rPr>
          <w:rFonts w:asciiTheme="minorHAnsi" w:hAnsiTheme="minorHAnsi" w:cstheme="minorHAnsi"/>
          <w:b/>
          <w:sz w:val="20"/>
          <w:szCs w:val="20"/>
        </w:rPr>
        <w:t>1</w:t>
      </w:r>
      <w:r>
        <w:rPr>
          <w:rFonts w:asciiTheme="minorHAnsi" w:hAnsiTheme="minorHAnsi" w:cstheme="minorHAnsi"/>
          <w:b/>
          <w:sz w:val="20"/>
          <w:szCs w:val="20"/>
        </w:rPr>
        <w:t>5</w:t>
      </w:r>
      <w:r w:rsidRPr="008C3916">
        <w:rPr>
          <w:rFonts w:asciiTheme="minorHAnsi" w:hAnsiTheme="minorHAnsi" w:cstheme="minorHAnsi"/>
          <w:b/>
          <w:sz w:val="20"/>
          <w:szCs w:val="20"/>
        </w:rPr>
        <w:t>.5</w:t>
      </w:r>
      <w:r w:rsidRPr="008C3916">
        <w:rPr>
          <w:rFonts w:asciiTheme="minorHAnsi" w:hAnsiTheme="minorHAnsi" w:cstheme="minorHAnsi"/>
          <w:b/>
          <w:sz w:val="20"/>
          <w:szCs w:val="20"/>
        </w:rPr>
        <w:tab/>
        <w:t>MEDICIÓN Y FORMA DE PAGO.</w:t>
      </w:r>
    </w:p>
    <w:p w:rsidR="00E11AA9" w:rsidRPr="00920A4F" w:rsidRDefault="00E11AA9" w:rsidP="00E11AA9">
      <w:pPr>
        <w:spacing w:before="100" w:beforeAutospacing="1" w:after="100" w:afterAutospacing="1"/>
        <w:jc w:val="both"/>
        <w:rPr>
          <w:rFonts w:asciiTheme="minorHAnsi" w:hAnsiTheme="minorHAnsi" w:cstheme="minorHAnsi"/>
          <w:sz w:val="20"/>
          <w:szCs w:val="20"/>
        </w:rPr>
      </w:pPr>
      <w:r w:rsidRPr="008C3916">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E11AA9">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E11AA9">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E11AA9">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065A7B" w:rsidP="009113B2">
      <w:pPr>
        <w:pStyle w:val="Estilo1"/>
        <w:spacing w:line="276" w:lineRule="auto"/>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La Contratista</w:t>
      </w:r>
      <w:r w:rsidR="009113B2" w:rsidRPr="00920A4F">
        <w:rPr>
          <w:rFonts w:asciiTheme="minorHAnsi" w:eastAsia="Times New Roman" w:hAnsiTheme="minorHAnsi" w:cstheme="minorHAnsi"/>
          <w:b w:val="0"/>
          <w:sz w:val="20"/>
          <w:szCs w:val="20"/>
          <w:lang w:val="es-ES"/>
        </w:rPr>
        <w:t xml:space="preserve"> deberá considerar que el material a ser provisto debe ser nuevo.</w:t>
      </w:r>
    </w:p>
    <w:p w:rsidR="009113B2" w:rsidRPr="00920A4F" w:rsidRDefault="009113B2" w:rsidP="00E11AA9">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D00299" w:rsidRPr="00D00299" w:rsidRDefault="009113B2" w:rsidP="00D00299">
      <w:pPr>
        <w:pStyle w:val="Estilo1"/>
        <w:spacing w:line="276" w:lineRule="auto"/>
        <w:rPr>
          <w:rFonts w:asciiTheme="minorHAnsi" w:eastAsia="Times New Roman" w:hAnsiTheme="minorHAnsi" w:cstheme="minorHAnsi"/>
          <w:b w:val="0"/>
          <w:sz w:val="20"/>
          <w:szCs w:val="20"/>
          <w:lang w:val="es-ES"/>
        </w:rPr>
      </w:pPr>
      <w:r w:rsidRPr="00920A4F">
        <w:rPr>
          <w:rFonts w:asciiTheme="minorHAnsi" w:hAnsiTheme="minorHAnsi" w:cstheme="minorHAnsi"/>
          <w:sz w:val="20"/>
          <w:szCs w:val="20"/>
        </w:rPr>
        <w:t xml:space="preserve">Los bienes a adquirir deben cumplir con las siguientes características, mismas que tienen carácter enunciativo </w:t>
      </w:r>
      <w:r w:rsidR="00D00299" w:rsidRPr="00D00299">
        <w:rPr>
          <w:rFonts w:asciiTheme="minorHAnsi" w:eastAsia="Times New Roman" w:hAnsiTheme="minorHAnsi" w:cstheme="minorHAnsi"/>
          <w:b w:val="0"/>
          <w:sz w:val="20"/>
          <w:szCs w:val="20"/>
          <w:lang w:val="es-ES"/>
        </w:rPr>
        <w:t>pero no limitativo</w:t>
      </w:r>
      <w:r w:rsidR="00D00299" w:rsidRPr="00D00299">
        <w:rPr>
          <w:rFonts w:asciiTheme="minorHAnsi" w:hAnsiTheme="minorHAnsi" w:cstheme="minorHAnsi"/>
          <w:sz w:val="20"/>
          <w:szCs w:val="20"/>
        </w:rPr>
        <w:t>:</w:t>
      </w:r>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numPr>
          <w:ilvl w:val="2"/>
          <w:numId w:val="14"/>
        </w:numPr>
        <w:spacing w:line="276" w:lineRule="auto"/>
        <w:jc w:val="both"/>
        <w:rPr>
          <w:rFonts w:asciiTheme="minorHAnsi" w:hAnsiTheme="minorHAnsi" w:cstheme="minorHAnsi"/>
          <w:sz w:val="20"/>
          <w:szCs w:val="20"/>
        </w:rPr>
      </w:pPr>
      <w:r w:rsidRPr="00D00299">
        <w:rPr>
          <w:rFonts w:asciiTheme="minorHAnsi" w:hAnsiTheme="minorHAnsi" w:cstheme="minorHAnsi"/>
          <w:sz w:val="20"/>
          <w:szCs w:val="20"/>
        </w:rPr>
        <w:t>Cinta de señalización de 50 micrones (de carácter obligatorio)</w:t>
      </w:r>
    </w:p>
    <w:p w:rsidR="00D00299" w:rsidRPr="00D00299" w:rsidRDefault="00D00299" w:rsidP="00D00299">
      <w:pPr>
        <w:numPr>
          <w:ilvl w:val="2"/>
          <w:numId w:val="14"/>
        </w:numPr>
        <w:jc w:val="both"/>
        <w:rPr>
          <w:rFonts w:asciiTheme="minorHAnsi" w:hAnsiTheme="minorHAnsi" w:cstheme="minorHAnsi"/>
          <w:sz w:val="20"/>
          <w:szCs w:val="20"/>
        </w:rPr>
      </w:pPr>
      <w:r w:rsidRPr="00D00299">
        <w:rPr>
          <w:rFonts w:asciiTheme="minorHAnsi" w:hAnsiTheme="minorHAnsi" w:cstheme="minorHAnsi"/>
          <w:sz w:val="20"/>
          <w:szCs w:val="20"/>
        </w:rPr>
        <w:t>Ancho de la cinta de 30 cm. (como mínimo)</w:t>
      </w:r>
    </w:p>
    <w:p w:rsidR="00D00299" w:rsidRPr="00D00299" w:rsidRDefault="00D00299" w:rsidP="00D00299">
      <w:pPr>
        <w:numPr>
          <w:ilvl w:val="2"/>
          <w:numId w:val="14"/>
        </w:numPr>
        <w:jc w:val="both"/>
        <w:rPr>
          <w:rFonts w:asciiTheme="minorHAnsi" w:hAnsiTheme="minorHAnsi" w:cstheme="minorHAnsi"/>
          <w:sz w:val="20"/>
          <w:szCs w:val="20"/>
        </w:rPr>
      </w:pPr>
      <w:r w:rsidRPr="00D00299">
        <w:rPr>
          <w:rFonts w:asciiTheme="minorHAnsi" w:hAnsiTheme="minorHAnsi" w:cstheme="minorHAnsi"/>
          <w:sz w:val="20"/>
          <w:szCs w:val="20"/>
        </w:rPr>
        <w:t>Color amarillo</w:t>
      </w:r>
    </w:p>
    <w:p w:rsidR="00D00299" w:rsidRPr="00D00299" w:rsidRDefault="00D00299" w:rsidP="00D00299">
      <w:pPr>
        <w:numPr>
          <w:ilvl w:val="2"/>
          <w:numId w:val="14"/>
        </w:numPr>
        <w:jc w:val="both"/>
        <w:rPr>
          <w:rFonts w:asciiTheme="minorHAnsi" w:hAnsiTheme="minorHAnsi" w:cstheme="minorHAnsi"/>
          <w:sz w:val="20"/>
          <w:szCs w:val="20"/>
        </w:rPr>
      </w:pPr>
      <w:r w:rsidRPr="00D00299">
        <w:rPr>
          <w:rFonts w:asciiTheme="minorHAnsi" w:hAnsiTheme="minorHAnsi" w:cstheme="minorHAnsi"/>
          <w:sz w:val="20"/>
          <w:szCs w:val="20"/>
        </w:rPr>
        <w:t>Texto: PRECAUCIÓN – LINEA DE GAS.</w:t>
      </w:r>
    </w:p>
    <w:p w:rsidR="00D00299" w:rsidRPr="00D00299" w:rsidRDefault="00D00299" w:rsidP="00D00299">
      <w:pPr>
        <w:spacing w:line="276" w:lineRule="auto"/>
        <w:ind w:left="2160"/>
        <w:jc w:val="both"/>
        <w:rPr>
          <w:rFonts w:asciiTheme="minorHAnsi" w:hAnsiTheme="minorHAnsi" w:cstheme="minorHAnsi"/>
          <w:sz w:val="20"/>
          <w:szCs w:val="20"/>
        </w:rPr>
      </w:pPr>
    </w:p>
    <w:p w:rsidR="00D00299" w:rsidRPr="00D00299" w:rsidRDefault="00D00299" w:rsidP="00D00299">
      <w:pPr>
        <w:spacing w:line="276" w:lineRule="auto"/>
        <w:ind w:left="2160"/>
        <w:jc w:val="both"/>
        <w:rPr>
          <w:rFonts w:asciiTheme="minorHAnsi" w:hAnsiTheme="minorHAnsi" w:cstheme="minorHAnsi"/>
          <w:sz w:val="20"/>
          <w:szCs w:val="20"/>
        </w:rPr>
      </w:pPr>
    </w:p>
    <w:p w:rsidR="00D00299" w:rsidRPr="00D00299" w:rsidRDefault="00D00299" w:rsidP="00D00299">
      <w:pPr>
        <w:tabs>
          <w:tab w:val="center" w:pos="4779"/>
          <w:tab w:val="left" w:pos="6436"/>
        </w:tabs>
        <w:ind w:left="720"/>
        <w:rPr>
          <w:rFonts w:asciiTheme="minorHAnsi" w:eastAsia="Arial Unicode MS" w:hAnsiTheme="minorHAnsi" w:cstheme="minorHAnsi"/>
          <w:b/>
          <w:bCs/>
          <w:sz w:val="20"/>
          <w:szCs w:val="20"/>
        </w:rPr>
      </w:pPr>
      <w:r w:rsidRPr="00D00299">
        <w:rPr>
          <w:rFonts w:asciiTheme="minorHAnsi" w:eastAsia="Arial Unicode MS" w:hAnsiTheme="minorHAnsi" w:cstheme="minorHAnsi"/>
          <w:b/>
          <w:bCs/>
          <w:sz w:val="20"/>
          <w:szCs w:val="20"/>
        </w:rPr>
        <w:tab/>
        <w:t>GRAFICO 1 (Dimensiones)</w:t>
      </w:r>
      <w:r w:rsidRPr="00D00299">
        <w:rPr>
          <w:rFonts w:asciiTheme="minorHAnsi" w:eastAsia="Arial Unicode MS" w:hAnsiTheme="minorHAnsi" w:cstheme="minorHAnsi"/>
          <w:b/>
          <w:bCs/>
          <w:sz w:val="20"/>
          <w:szCs w:val="20"/>
        </w:rPr>
        <w:tab/>
      </w:r>
    </w:p>
    <w:p w:rsidR="00D00299" w:rsidRPr="00D00299" w:rsidRDefault="00D00299" w:rsidP="00D00299">
      <w:pPr>
        <w:tabs>
          <w:tab w:val="center" w:pos="4779"/>
          <w:tab w:val="left" w:pos="6436"/>
        </w:tabs>
        <w:ind w:left="720"/>
        <w:rPr>
          <w:rFonts w:asciiTheme="minorHAnsi" w:eastAsia="Arial Unicode MS" w:hAnsiTheme="minorHAnsi" w:cstheme="minorHAnsi"/>
          <w:b/>
          <w:bCs/>
          <w:sz w:val="20"/>
          <w:szCs w:val="20"/>
        </w:rPr>
      </w:pPr>
    </w:p>
    <w:p w:rsidR="00D00299" w:rsidRPr="00D00299" w:rsidRDefault="00D00299" w:rsidP="00D00299">
      <w:pPr>
        <w:tabs>
          <w:tab w:val="left" w:pos="3960"/>
        </w:tabs>
        <w:ind w:left="360"/>
        <w:rPr>
          <w:rFonts w:asciiTheme="minorHAnsi" w:hAnsiTheme="minorHAnsi" w:cstheme="minorHAnsi"/>
          <w:b/>
          <w:noProof/>
          <w:sz w:val="20"/>
          <w:szCs w:val="20"/>
          <w:lang w:val="es-BO" w:eastAsia="es-BO"/>
        </w:rPr>
      </w:pPr>
      <w:r w:rsidRPr="00D00299">
        <w:rPr>
          <w:rFonts w:asciiTheme="minorHAnsi" w:hAnsiTheme="minorHAnsi" w:cstheme="minorHAnsi"/>
          <w:b/>
          <w:noProof/>
          <w:sz w:val="20"/>
          <w:szCs w:val="20"/>
          <w:lang w:val="es-BO" w:eastAsia="es-BO"/>
        </w:rPr>
        <w:drawing>
          <wp:anchor distT="0" distB="0" distL="114300" distR="114300" simplePos="0" relativeHeight="251662336" behindDoc="0" locked="0" layoutInCell="1" allowOverlap="1" wp14:anchorId="0F79B141" wp14:editId="4A91BE17">
            <wp:simplePos x="0" y="0"/>
            <wp:positionH relativeFrom="column">
              <wp:posOffset>1368688</wp:posOffset>
            </wp:positionH>
            <wp:positionV relativeFrom="paragraph">
              <wp:posOffset>15793</wp:posOffset>
            </wp:positionV>
            <wp:extent cx="3199210" cy="1800000"/>
            <wp:effectExtent l="0" t="0" r="1270" b="0"/>
            <wp:wrapNone/>
            <wp:docPr id="19" name="Imagen 19" descr="C:\Users\Edd\Desktop\ci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Desktop\cint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921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0299">
        <w:rPr>
          <w:rFonts w:asciiTheme="minorHAnsi" w:hAnsiTheme="minorHAnsi" w:cstheme="minorHAnsi"/>
          <w:b/>
          <w:noProof/>
          <w:sz w:val="20"/>
          <w:szCs w:val="20"/>
          <w:lang w:val="es-BO" w:eastAsia="es-BO"/>
        </w:rPr>
        <w:t xml:space="preserve">                                 </w:t>
      </w:r>
      <w:r w:rsidRPr="00D00299">
        <w:rPr>
          <w:noProof/>
          <w:lang w:val="es-BO" w:eastAsia="es-BO"/>
        </w:rPr>
        <mc:AlternateContent>
          <mc:Choice Requires="wps">
            <w:drawing>
              <wp:anchor distT="0" distB="0" distL="114300" distR="114300" simplePos="0" relativeHeight="251660288" behindDoc="0" locked="0" layoutInCell="1" allowOverlap="1" wp14:anchorId="54364A07" wp14:editId="41C2C7EF">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A1DA7D"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D00299" w:rsidRPr="00D00299" w:rsidRDefault="00D00299" w:rsidP="00D00299">
      <w:pPr>
        <w:tabs>
          <w:tab w:val="left" w:pos="3960"/>
        </w:tabs>
        <w:ind w:left="360"/>
        <w:rPr>
          <w:rFonts w:asciiTheme="minorHAnsi" w:hAnsiTheme="minorHAnsi" w:cstheme="minorHAnsi"/>
          <w:b/>
          <w:noProof/>
          <w:sz w:val="20"/>
          <w:szCs w:val="20"/>
          <w:lang w:val="es-BO" w:eastAsia="es-BO"/>
        </w:rPr>
      </w:pPr>
    </w:p>
    <w:p w:rsidR="00D00299" w:rsidRPr="00D00299" w:rsidRDefault="00D00299" w:rsidP="00D00299">
      <w:pPr>
        <w:tabs>
          <w:tab w:val="left" w:pos="3960"/>
        </w:tabs>
        <w:rPr>
          <w:rFonts w:asciiTheme="minorHAnsi" w:hAnsiTheme="minorHAnsi" w:cstheme="minorHAnsi"/>
          <w:b/>
          <w:noProof/>
          <w:sz w:val="20"/>
          <w:szCs w:val="20"/>
          <w:lang w:val="es-BO" w:eastAsia="es-BO"/>
        </w:rPr>
      </w:pPr>
    </w:p>
    <w:p w:rsidR="00D00299" w:rsidRPr="00D00299" w:rsidRDefault="00D00299" w:rsidP="00D00299">
      <w:pPr>
        <w:tabs>
          <w:tab w:val="left" w:pos="3960"/>
        </w:tabs>
        <w:rPr>
          <w:rFonts w:asciiTheme="minorHAnsi" w:hAnsiTheme="minorHAnsi" w:cstheme="minorHAnsi"/>
          <w:b/>
          <w:noProof/>
          <w:sz w:val="20"/>
          <w:szCs w:val="20"/>
          <w:lang w:val="es-BO" w:eastAsia="es-BO"/>
        </w:rPr>
      </w:pPr>
    </w:p>
    <w:p w:rsidR="00D00299" w:rsidRPr="00D00299" w:rsidRDefault="00D00299" w:rsidP="00D00299">
      <w:pPr>
        <w:tabs>
          <w:tab w:val="left" w:pos="3960"/>
        </w:tabs>
        <w:rPr>
          <w:rFonts w:asciiTheme="minorHAnsi" w:hAnsiTheme="minorHAnsi" w:cstheme="minorHAnsi"/>
          <w:b/>
          <w:noProof/>
          <w:sz w:val="20"/>
          <w:szCs w:val="20"/>
          <w:lang w:val="es-BO" w:eastAsia="es-BO"/>
        </w:rPr>
      </w:pPr>
      <w:r w:rsidRPr="00D00299">
        <w:rPr>
          <w:noProof/>
          <w:lang w:val="es-BO" w:eastAsia="es-BO"/>
        </w:rPr>
        <mc:AlternateContent>
          <mc:Choice Requires="wps">
            <w:drawing>
              <wp:anchor distT="0" distB="0" distL="114300" distR="114300" simplePos="0" relativeHeight="251661312" behindDoc="0" locked="0" layoutInCell="1" allowOverlap="1" wp14:anchorId="687CEA0C" wp14:editId="1B2BC07A">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D00299" w:rsidRPr="00723B04" w:rsidRDefault="00D00299" w:rsidP="00D00299">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87CEA0C"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D00299" w:rsidRPr="00723B04" w:rsidRDefault="00D00299" w:rsidP="00D00299">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D00299" w:rsidRPr="00D00299" w:rsidRDefault="00D00299" w:rsidP="00D00299">
      <w:pPr>
        <w:tabs>
          <w:tab w:val="left" w:pos="3960"/>
        </w:tabs>
        <w:rPr>
          <w:rFonts w:asciiTheme="minorHAnsi" w:hAnsiTheme="minorHAnsi" w:cstheme="minorHAnsi"/>
          <w:b/>
          <w:noProof/>
          <w:sz w:val="20"/>
          <w:szCs w:val="20"/>
          <w:lang w:val="es-BO" w:eastAsia="es-BO"/>
        </w:rPr>
      </w:pPr>
    </w:p>
    <w:p w:rsidR="00D00299" w:rsidRPr="00D00299" w:rsidRDefault="00D00299" w:rsidP="00D00299">
      <w:pPr>
        <w:tabs>
          <w:tab w:val="left" w:pos="3960"/>
        </w:tabs>
        <w:rPr>
          <w:rFonts w:asciiTheme="minorHAnsi" w:hAnsiTheme="minorHAnsi" w:cstheme="minorHAnsi"/>
          <w:b/>
          <w:noProof/>
          <w:sz w:val="20"/>
          <w:szCs w:val="20"/>
          <w:lang w:val="es-BO" w:eastAsia="es-BO"/>
        </w:rPr>
      </w:pPr>
    </w:p>
    <w:p w:rsidR="00D00299" w:rsidRPr="00D00299" w:rsidRDefault="00D00299" w:rsidP="00D00299">
      <w:pPr>
        <w:tabs>
          <w:tab w:val="left" w:pos="3960"/>
        </w:tabs>
        <w:rPr>
          <w:rFonts w:asciiTheme="minorHAnsi" w:hAnsiTheme="minorHAnsi" w:cstheme="minorHAnsi"/>
          <w:b/>
          <w:noProof/>
          <w:sz w:val="20"/>
          <w:szCs w:val="20"/>
          <w:lang w:val="es-BO" w:eastAsia="es-BO"/>
        </w:rPr>
      </w:pPr>
    </w:p>
    <w:p w:rsidR="00D00299" w:rsidRPr="00D00299" w:rsidRDefault="00D00299" w:rsidP="00D00299">
      <w:pPr>
        <w:tabs>
          <w:tab w:val="left" w:pos="3960"/>
        </w:tabs>
        <w:rPr>
          <w:rFonts w:asciiTheme="minorHAnsi" w:hAnsiTheme="minorHAnsi" w:cstheme="minorHAnsi"/>
          <w:b/>
          <w:noProof/>
          <w:sz w:val="20"/>
          <w:szCs w:val="20"/>
          <w:lang w:val="es-BO" w:eastAsia="es-BO"/>
        </w:rPr>
      </w:pPr>
    </w:p>
    <w:p w:rsidR="00D00299" w:rsidRPr="00D00299" w:rsidRDefault="00D00299" w:rsidP="00D00299">
      <w:pPr>
        <w:tabs>
          <w:tab w:val="left" w:pos="3960"/>
        </w:tabs>
        <w:rPr>
          <w:rFonts w:asciiTheme="minorHAnsi" w:hAnsiTheme="minorHAnsi" w:cstheme="minorHAnsi"/>
          <w:b/>
          <w:noProof/>
          <w:sz w:val="20"/>
          <w:szCs w:val="20"/>
          <w:lang w:val="es-BO" w:eastAsia="es-BO"/>
        </w:rPr>
      </w:pPr>
    </w:p>
    <w:p w:rsidR="00D00299" w:rsidRPr="00D00299" w:rsidRDefault="00D00299" w:rsidP="00D00299">
      <w:pPr>
        <w:tabs>
          <w:tab w:val="left" w:pos="3960"/>
        </w:tabs>
        <w:rPr>
          <w:rFonts w:asciiTheme="minorHAnsi" w:hAnsiTheme="minorHAnsi" w:cstheme="minorHAnsi"/>
          <w:b/>
          <w:noProof/>
          <w:sz w:val="20"/>
          <w:szCs w:val="20"/>
          <w:lang w:val="es-BO" w:eastAsia="es-BO"/>
        </w:rPr>
      </w:pPr>
    </w:p>
    <w:p w:rsidR="00D00299" w:rsidRPr="00D00299" w:rsidRDefault="00D00299" w:rsidP="00D00299">
      <w:pPr>
        <w:tabs>
          <w:tab w:val="left" w:pos="3960"/>
        </w:tabs>
        <w:rPr>
          <w:rFonts w:asciiTheme="minorHAnsi" w:hAnsiTheme="minorHAnsi" w:cstheme="minorHAnsi"/>
          <w:b/>
          <w:sz w:val="20"/>
          <w:szCs w:val="20"/>
        </w:rPr>
      </w:pPr>
    </w:p>
    <w:p w:rsidR="00D00299" w:rsidRPr="00D00299" w:rsidRDefault="00D00299" w:rsidP="00D00299">
      <w:pPr>
        <w:jc w:val="both"/>
        <w:rPr>
          <w:rFonts w:asciiTheme="minorHAnsi" w:hAnsiTheme="minorHAnsi" w:cstheme="minorHAnsi"/>
          <w:b/>
          <w:sz w:val="20"/>
          <w:szCs w:val="20"/>
        </w:rPr>
      </w:pPr>
      <w:r w:rsidRPr="00D00299">
        <w:rPr>
          <w:noProof/>
          <w:lang w:val="es-BO" w:eastAsia="es-BO"/>
        </w:rPr>
        <mc:AlternateContent>
          <mc:Choice Requires="wps">
            <w:drawing>
              <wp:anchor distT="0" distB="0" distL="114300" distR="114300" simplePos="0" relativeHeight="251659264" behindDoc="0" locked="0" layoutInCell="1" allowOverlap="1" wp14:anchorId="7883D44B" wp14:editId="7474487D">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C72D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D00299" w:rsidRPr="00D00299" w:rsidRDefault="00D00299" w:rsidP="00D00299">
      <w:pPr>
        <w:ind w:left="720"/>
        <w:jc w:val="center"/>
        <w:rPr>
          <w:rFonts w:asciiTheme="minorHAnsi" w:hAnsiTheme="minorHAnsi" w:cstheme="minorHAnsi"/>
          <w:b/>
          <w:sz w:val="20"/>
          <w:szCs w:val="20"/>
        </w:rPr>
      </w:pPr>
      <w:r w:rsidRPr="00D00299">
        <w:rPr>
          <w:rFonts w:asciiTheme="minorHAnsi" w:hAnsiTheme="minorHAnsi" w:cstheme="minorHAnsi"/>
          <w:b/>
          <w:sz w:val="20"/>
          <w:szCs w:val="20"/>
        </w:rPr>
        <w:t>500 metros</w:t>
      </w:r>
    </w:p>
    <w:p w:rsidR="00D00299" w:rsidRPr="00D00299" w:rsidRDefault="00D00299" w:rsidP="00D00299">
      <w:pPr>
        <w:ind w:left="360"/>
        <w:jc w:val="both"/>
        <w:rPr>
          <w:rFonts w:asciiTheme="minorHAnsi" w:hAnsiTheme="minorHAnsi" w:cstheme="minorHAnsi"/>
          <w:sz w:val="20"/>
          <w:szCs w:val="20"/>
        </w:rPr>
      </w:pPr>
    </w:p>
    <w:p w:rsidR="00D00299" w:rsidRPr="00D00299" w:rsidRDefault="00D00299" w:rsidP="00D00299">
      <w:pPr>
        <w:widowControl w:val="0"/>
        <w:autoSpaceDE w:val="0"/>
        <w:autoSpaceDN w:val="0"/>
        <w:adjustRightInd w:val="0"/>
        <w:jc w:val="both"/>
        <w:rPr>
          <w:rFonts w:asciiTheme="minorHAnsi" w:hAnsiTheme="minorHAnsi" w:cstheme="minorHAnsi"/>
          <w:sz w:val="20"/>
          <w:szCs w:val="20"/>
        </w:rPr>
      </w:pPr>
      <w:r w:rsidRPr="00D00299">
        <w:rPr>
          <w:rFonts w:asciiTheme="minorHAnsi" w:hAnsiTheme="minorHAnsi" w:cstheme="minorHAnsi"/>
          <w:sz w:val="20"/>
          <w:szCs w:val="20"/>
        </w:rPr>
        <w:t xml:space="preserve">La cinta de señalización debe ser ubicada 30 cm antes del nivel superior de la zanja indicando “PRECAUCIÓN </w:t>
      </w:r>
      <w:r w:rsidRPr="00D00299">
        <w:rPr>
          <w:rFonts w:asciiTheme="minorHAnsi" w:hAnsiTheme="minorHAnsi" w:cstheme="minorHAnsi"/>
          <w:sz w:val="20"/>
          <w:szCs w:val="20"/>
        </w:rPr>
        <w:lastRenderedPageBreak/>
        <w:t>– LINEA DE GAS”.</w:t>
      </w:r>
    </w:p>
    <w:p w:rsidR="00D00299" w:rsidRPr="00D00299" w:rsidRDefault="00D00299" w:rsidP="00D00299">
      <w:pPr>
        <w:widowControl w:val="0"/>
        <w:autoSpaceDE w:val="0"/>
        <w:autoSpaceDN w:val="0"/>
        <w:adjustRightInd w:val="0"/>
        <w:jc w:val="both"/>
        <w:rPr>
          <w:rFonts w:asciiTheme="minorHAnsi" w:hAnsiTheme="minorHAnsi" w:cstheme="minorHAnsi"/>
          <w:sz w:val="20"/>
          <w:szCs w:val="20"/>
        </w:rPr>
      </w:pPr>
    </w:p>
    <w:p w:rsidR="00D00299" w:rsidRPr="00D00299" w:rsidRDefault="00D00299" w:rsidP="00D00299">
      <w:pPr>
        <w:widowControl w:val="0"/>
        <w:autoSpaceDE w:val="0"/>
        <w:autoSpaceDN w:val="0"/>
        <w:adjustRightInd w:val="0"/>
        <w:jc w:val="both"/>
        <w:rPr>
          <w:rFonts w:asciiTheme="minorHAnsi" w:hAnsiTheme="minorHAnsi" w:cstheme="minorHAnsi"/>
          <w:sz w:val="20"/>
          <w:szCs w:val="20"/>
        </w:rPr>
      </w:pPr>
      <w:r w:rsidRPr="00D0029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00299" w:rsidRPr="00D00299" w:rsidRDefault="00D00299" w:rsidP="00D00299">
      <w:pPr>
        <w:numPr>
          <w:ilvl w:val="1"/>
          <w:numId w:val="35"/>
        </w:numPr>
        <w:spacing w:before="100" w:beforeAutospacing="1" w:after="100" w:afterAutospacing="1" w:line="276" w:lineRule="auto"/>
        <w:ind w:left="426" w:hanging="426"/>
        <w:jc w:val="both"/>
        <w:rPr>
          <w:rFonts w:asciiTheme="minorHAnsi" w:eastAsia="Arial Unicode MS" w:hAnsiTheme="minorHAnsi" w:cstheme="minorHAnsi"/>
          <w:b/>
          <w:iCs/>
          <w:sz w:val="20"/>
          <w:szCs w:val="20"/>
          <w:lang w:val="es-ES_tradnl"/>
        </w:rPr>
      </w:pPr>
      <w:r w:rsidRPr="00D00299">
        <w:rPr>
          <w:rFonts w:asciiTheme="minorHAnsi" w:eastAsia="Arial Unicode MS" w:hAnsiTheme="minorHAnsi" w:cstheme="minorHAnsi"/>
          <w:b/>
          <w:iCs/>
          <w:sz w:val="20"/>
          <w:szCs w:val="20"/>
          <w:lang w:val="es-ES_tradnl"/>
        </w:rPr>
        <w:t>MEDIDAS DE MITIGACION AMBIENTAL</w:t>
      </w:r>
    </w:p>
    <w:p w:rsidR="00D00299" w:rsidRPr="00D00299" w:rsidRDefault="00D00299" w:rsidP="00D00299">
      <w:pPr>
        <w:contextualSpacing/>
        <w:jc w:val="both"/>
        <w:rPr>
          <w:rFonts w:asciiTheme="minorHAnsi" w:hAnsiTheme="minorHAnsi" w:cstheme="minorHAnsi"/>
          <w:kern w:val="28"/>
          <w:sz w:val="20"/>
          <w:szCs w:val="20"/>
        </w:rPr>
      </w:pPr>
      <w:r w:rsidRPr="00D0029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0299" w:rsidRPr="00D00299" w:rsidRDefault="00D00299" w:rsidP="00D00299">
      <w:pPr>
        <w:contextualSpacing/>
        <w:jc w:val="both"/>
        <w:rPr>
          <w:rFonts w:asciiTheme="minorHAnsi" w:hAnsiTheme="minorHAnsi" w:cstheme="minorHAnsi"/>
          <w:kern w:val="28"/>
          <w:sz w:val="20"/>
          <w:szCs w:val="20"/>
        </w:rPr>
      </w:pPr>
    </w:p>
    <w:p w:rsidR="00D00299" w:rsidRPr="00D00299" w:rsidRDefault="00D00299" w:rsidP="00D00299">
      <w:pPr>
        <w:contextualSpacing/>
        <w:jc w:val="both"/>
        <w:rPr>
          <w:rFonts w:asciiTheme="minorHAnsi" w:hAnsiTheme="minorHAnsi" w:cstheme="minorHAnsi"/>
          <w:kern w:val="28"/>
          <w:sz w:val="20"/>
          <w:szCs w:val="20"/>
        </w:rPr>
      </w:pPr>
      <w:r w:rsidRPr="00D0029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0299" w:rsidRPr="00D00299" w:rsidRDefault="00D00299" w:rsidP="00D00299">
      <w:pPr>
        <w:contextualSpacing/>
        <w:jc w:val="both"/>
        <w:rPr>
          <w:rFonts w:asciiTheme="minorHAnsi" w:hAnsiTheme="minorHAnsi" w:cstheme="minorHAnsi"/>
          <w:kern w:val="28"/>
          <w:sz w:val="20"/>
          <w:szCs w:val="20"/>
        </w:rPr>
      </w:pPr>
    </w:p>
    <w:p w:rsidR="00D00299" w:rsidRPr="00D00299" w:rsidRDefault="00D00299" w:rsidP="00D00299">
      <w:pPr>
        <w:contextualSpacing/>
        <w:jc w:val="both"/>
        <w:rPr>
          <w:rFonts w:asciiTheme="minorHAnsi" w:hAnsiTheme="minorHAnsi" w:cstheme="minorHAnsi"/>
          <w:kern w:val="28"/>
          <w:sz w:val="20"/>
          <w:szCs w:val="20"/>
        </w:rPr>
      </w:pPr>
      <w:r w:rsidRPr="00D0029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0299" w:rsidRPr="00D00299" w:rsidRDefault="00D00299" w:rsidP="00D00299">
      <w:pPr>
        <w:contextualSpacing/>
        <w:jc w:val="both"/>
        <w:rPr>
          <w:rFonts w:asciiTheme="minorHAnsi" w:hAnsiTheme="minorHAnsi" w:cstheme="minorHAnsi"/>
          <w:kern w:val="28"/>
          <w:sz w:val="20"/>
          <w:szCs w:val="20"/>
        </w:rPr>
      </w:pPr>
    </w:p>
    <w:p w:rsidR="00D00299" w:rsidRPr="00D00299" w:rsidRDefault="00D00299" w:rsidP="00D00299">
      <w:pPr>
        <w:contextualSpacing/>
        <w:jc w:val="both"/>
        <w:rPr>
          <w:rFonts w:asciiTheme="minorHAnsi" w:hAnsiTheme="minorHAnsi" w:cstheme="minorHAnsi"/>
          <w:kern w:val="28"/>
          <w:sz w:val="20"/>
          <w:szCs w:val="20"/>
        </w:rPr>
      </w:pPr>
      <w:r w:rsidRPr="00D0029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00299" w:rsidRPr="00D00299" w:rsidRDefault="00D00299" w:rsidP="00D00299">
      <w:pPr>
        <w:numPr>
          <w:ilvl w:val="1"/>
          <w:numId w:val="35"/>
        </w:numPr>
        <w:spacing w:before="100" w:beforeAutospacing="1" w:after="100" w:afterAutospacing="1" w:line="276" w:lineRule="auto"/>
        <w:ind w:left="426" w:hanging="426"/>
        <w:jc w:val="both"/>
        <w:rPr>
          <w:rFonts w:asciiTheme="minorHAnsi" w:hAnsiTheme="minorHAnsi" w:cstheme="minorHAnsi"/>
          <w:b/>
          <w:sz w:val="20"/>
          <w:szCs w:val="20"/>
        </w:rPr>
      </w:pPr>
      <w:r w:rsidRPr="00D00299">
        <w:rPr>
          <w:rFonts w:asciiTheme="minorHAnsi" w:hAnsiTheme="minorHAnsi" w:cstheme="minorHAnsi"/>
          <w:b/>
          <w:sz w:val="20"/>
          <w:szCs w:val="20"/>
        </w:rPr>
        <w:t>MEDICIÓN Y FORMA DE PAGO</w:t>
      </w: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La provisión y colocación de cinta de señalización será medido y pagado por metro lineal, con materiales y dimensiones aprobadas por el SUPERVISOR DE OBRA de YPFB y compatibles con lo aquí especificado, será pagada sólo la longitud empleada en zanja y según el precio cotizado en la propuesta aceptada.</w:t>
      </w:r>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En este precio global están comprendidos todas las herramientas, mano de obra, material y transporte necesarios para la ejecución total de este ítem.</w:t>
      </w:r>
    </w:p>
    <w:p w:rsidR="00E11AA9" w:rsidRDefault="00E11AA9" w:rsidP="00D00299">
      <w:pPr>
        <w:jc w:val="both"/>
        <w:rPr>
          <w:rFonts w:asciiTheme="minorHAnsi" w:hAnsiTheme="minorHAnsi" w:cstheme="minorHAnsi"/>
          <w:sz w:val="20"/>
          <w:szCs w:val="20"/>
        </w:rPr>
      </w:pPr>
    </w:p>
    <w:p w:rsidR="00E11AA9" w:rsidRDefault="00E11AA9" w:rsidP="009113B2">
      <w:pPr>
        <w:pStyle w:val="Prrafodelista"/>
        <w:ind w:left="0"/>
        <w:jc w:val="both"/>
        <w:rPr>
          <w:rFonts w:asciiTheme="minorHAnsi" w:hAnsiTheme="minorHAnsi" w:cstheme="minorHAnsi"/>
          <w:sz w:val="20"/>
          <w:szCs w:val="20"/>
        </w:rPr>
      </w:pPr>
    </w:p>
    <w:p w:rsidR="00065A7B" w:rsidRPr="00920A4F" w:rsidRDefault="00065A7B" w:rsidP="009113B2">
      <w:pPr>
        <w:pStyle w:val="Prrafodelista"/>
        <w:ind w:left="0"/>
        <w:jc w:val="both"/>
        <w:rPr>
          <w:rFonts w:asciiTheme="minorHAnsi" w:hAnsiTheme="minorHAnsi" w:cstheme="minorHAnsi"/>
          <w:sz w:val="20"/>
          <w:szCs w:val="20"/>
        </w:rPr>
      </w:pPr>
    </w:p>
    <w:p w:rsidR="00D00299" w:rsidRPr="00D00299" w:rsidRDefault="00D00299" w:rsidP="00D00299">
      <w:pPr>
        <w:numPr>
          <w:ilvl w:val="0"/>
          <w:numId w:val="35"/>
        </w:numPr>
        <w:spacing w:before="100" w:beforeAutospacing="1" w:after="100" w:afterAutospacing="1" w:line="276" w:lineRule="auto"/>
        <w:jc w:val="both"/>
        <w:rPr>
          <w:rFonts w:asciiTheme="minorHAnsi" w:eastAsia="Arial Unicode MS" w:hAnsiTheme="minorHAnsi" w:cstheme="minorHAnsi"/>
          <w:b/>
          <w:color w:val="5B9BD5" w:themeColor="accent1"/>
          <w:sz w:val="20"/>
          <w:szCs w:val="20"/>
          <w:lang w:val="es-ES_tradnl"/>
        </w:rPr>
      </w:pPr>
      <w:r w:rsidRPr="00D00299">
        <w:rPr>
          <w:rFonts w:asciiTheme="minorHAnsi" w:eastAsia="Arial Unicode MS" w:hAnsiTheme="minorHAnsi" w:cstheme="minorHAnsi"/>
          <w:b/>
          <w:color w:val="5B9BD5" w:themeColor="accent1"/>
          <w:sz w:val="20"/>
          <w:szCs w:val="20"/>
          <w:lang w:val="es-ES_tradnl"/>
        </w:rPr>
        <w:lastRenderedPageBreak/>
        <w:t xml:space="preserve">PROVISIÓN Y COLOCADO DE PLAQUETAS DE SEÑALIZACIÓN HORIZONTAL </w:t>
      </w:r>
    </w:p>
    <w:p w:rsidR="00D00299" w:rsidRPr="00D00299" w:rsidRDefault="00D00299" w:rsidP="00D00299">
      <w:pPr>
        <w:jc w:val="both"/>
        <w:rPr>
          <w:rFonts w:asciiTheme="minorHAnsi" w:hAnsiTheme="minorHAnsi" w:cstheme="minorHAnsi"/>
          <w:b/>
          <w:sz w:val="20"/>
          <w:szCs w:val="20"/>
        </w:rPr>
      </w:pPr>
      <w:r w:rsidRPr="00D00299">
        <w:rPr>
          <w:rFonts w:asciiTheme="minorHAnsi" w:hAnsiTheme="minorHAnsi" w:cstheme="minorHAnsi"/>
          <w:b/>
          <w:sz w:val="20"/>
          <w:szCs w:val="20"/>
        </w:rPr>
        <w:t>UNIDAD: Pieza (Pza)</w:t>
      </w:r>
    </w:p>
    <w:p w:rsidR="00D00299" w:rsidRPr="00D00299" w:rsidRDefault="00D00299" w:rsidP="00D00299">
      <w:pPr>
        <w:numPr>
          <w:ilvl w:val="1"/>
          <w:numId w:val="35"/>
        </w:numPr>
        <w:spacing w:before="100" w:beforeAutospacing="1" w:after="100" w:afterAutospacing="1" w:line="276" w:lineRule="auto"/>
        <w:ind w:left="426" w:hanging="426"/>
        <w:jc w:val="both"/>
        <w:rPr>
          <w:rFonts w:asciiTheme="minorHAnsi" w:eastAsia="Arial Unicode MS" w:hAnsiTheme="minorHAnsi" w:cstheme="minorHAnsi"/>
          <w:b/>
          <w:sz w:val="20"/>
          <w:szCs w:val="20"/>
          <w:lang w:val="es-ES_tradnl"/>
        </w:rPr>
      </w:pPr>
      <w:r w:rsidRPr="00D00299">
        <w:rPr>
          <w:rFonts w:asciiTheme="minorHAnsi" w:hAnsiTheme="minorHAnsi" w:cstheme="minorHAnsi"/>
          <w:b/>
          <w:sz w:val="20"/>
          <w:szCs w:val="20"/>
          <w:lang w:val="es-ES_tradnl"/>
        </w:rPr>
        <w:t>DEFINICIÓN</w:t>
      </w: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D00299" w:rsidRPr="00D00299" w:rsidRDefault="00D00299" w:rsidP="00D00299">
      <w:pPr>
        <w:jc w:val="both"/>
        <w:rPr>
          <w:rFonts w:asciiTheme="minorHAnsi" w:hAnsiTheme="minorHAnsi" w:cstheme="minorHAnsi"/>
          <w:bCs/>
          <w:color w:val="1D1B11"/>
          <w:sz w:val="20"/>
          <w:szCs w:val="20"/>
        </w:rPr>
      </w:pPr>
    </w:p>
    <w:p w:rsidR="00D00299" w:rsidRPr="00D00299" w:rsidRDefault="00D00299" w:rsidP="00D00299">
      <w:pPr>
        <w:numPr>
          <w:ilvl w:val="1"/>
          <w:numId w:val="35"/>
        </w:numPr>
        <w:spacing w:before="100" w:beforeAutospacing="1" w:after="100" w:afterAutospacing="1" w:line="276" w:lineRule="auto"/>
        <w:ind w:left="426" w:hanging="426"/>
        <w:jc w:val="both"/>
        <w:rPr>
          <w:rFonts w:asciiTheme="minorHAnsi" w:eastAsia="Arial Unicode MS" w:hAnsiTheme="minorHAnsi" w:cstheme="minorHAnsi"/>
          <w:b/>
          <w:sz w:val="20"/>
          <w:szCs w:val="20"/>
          <w:lang w:val="es-ES_tradnl"/>
        </w:rPr>
      </w:pPr>
      <w:r w:rsidRPr="00D00299">
        <w:rPr>
          <w:rFonts w:asciiTheme="minorHAnsi" w:hAnsiTheme="minorHAnsi" w:cstheme="minorHAnsi"/>
          <w:b/>
          <w:sz w:val="20"/>
          <w:szCs w:val="20"/>
          <w:lang w:val="es-ES_tradnl"/>
        </w:rPr>
        <w:t>MATERIALES, HERRAMIENTAS Y EQUIPO.</w:t>
      </w: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D00299" w:rsidRPr="00D00299" w:rsidRDefault="00D00299" w:rsidP="00D00299">
      <w:pPr>
        <w:spacing w:before="100" w:beforeAutospacing="1" w:after="100" w:afterAutospacing="1"/>
        <w:jc w:val="both"/>
        <w:rPr>
          <w:rFonts w:asciiTheme="minorHAnsi" w:hAnsiTheme="minorHAnsi" w:cstheme="minorHAnsi"/>
          <w:sz w:val="20"/>
          <w:szCs w:val="20"/>
        </w:rPr>
      </w:pPr>
      <w:r w:rsidRPr="00D0029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D00299" w:rsidRPr="00D00299" w:rsidRDefault="00D00299" w:rsidP="00D00299">
      <w:pPr>
        <w:numPr>
          <w:ilvl w:val="1"/>
          <w:numId w:val="35"/>
        </w:numPr>
        <w:spacing w:before="100" w:beforeAutospacing="1" w:after="100" w:afterAutospacing="1" w:line="276" w:lineRule="auto"/>
        <w:ind w:left="435" w:hanging="426"/>
        <w:jc w:val="both"/>
        <w:rPr>
          <w:rFonts w:asciiTheme="minorHAnsi" w:eastAsia="Arial Unicode MS" w:hAnsiTheme="minorHAnsi" w:cstheme="minorHAnsi"/>
          <w:b/>
          <w:sz w:val="20"/>
          <w:szCs w:val="20"/>
          <w:lang w:val="es-ES_tradnl"/>
        </w:rPr>
      </w:pPr>
      <w:r w:rsidRPr="00D00299">
        <w:rPr>
          <w:rFonts w:asciiTheme="minorHAnsi" w:hAnsiTheme="minorHAnsi" w:cstheme="minorHAnsi"/>
          <w:b/>
          <w:sz w:val="20"/>
          <w:szCs w:val="20"/>
          <w:lang w:val="es-ES_tradnl"/>
        </w:rPr>
        <w:t>PROCEDIMIENTO PARA LA EJECUCIÓN.</w:t>
      </w: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 xml:space="preserve">En el momento de realizar el vaciado de concreto, la </w:t>
      </w:r>
      <w:r w:rsidR="00065A7B">
        <w:rPr>
          <w:rFonts w:asciiTheme="minorHAnsi" w:hAnsiTheme="minorHAnsi" w:cstheme="minorHAnsi"/>
          <w:sz w:val="20"/>
          <w:szCs w:val="20"/>
        </w:rPr>
        <w:t>Contratista</w:t>
      </w:r>
      <w:r w:rsidRPr="00D00299">
        <w:rPr>
          <w:rFonts w:asciiTheme="minorHAnsi" w:hAnsiTheme="minorHAnsi" w:cstheme="minorHAnsi"/>
          <w:sz w:val="20"/>
          <w:szCs w:val="20"/>
        </w:rPr>
        <w:t xml:space="preserve"> deberá colocar las plaquetas de señalización horizontal como parte de este ítem, mismas que serán provistas por el CONTRATISTA, que deberá colocarlas aproximadamente cada 50 metros y/o en los puntos especificados por el Supervisor de Obra.</w:t>
      </w:r>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ind w:left="357"/>
        <w:jc w:val="center"/>
        <w:rPr>
          <w:rFonts w:asciiTheme="minorHAnsi" w:hAnsiTheme="minorHAnsi" w:cstheme="minorHAnsi"/>
          <w:b/>
          <w:sz w:val="20"/>
          <w:szCs w:val="20"/>
        </w:rPr>
      </w:pPr>
      <w:r w:rsidRPr="00D00299">
        <w:rPr>
          <w:rFonts w:asciiTheme="minorHAnsi" w:hAnsiTheme="minorHAnsi" w:cstheme="minorHAnsi"/>
          <w:b/>
          <w:sz w:val="20"/>
          <w:szCs w:val="20"/>
        </w:rPr>
        <w:t>ESPECIFICACIONES PLAQUETAS</w:t>
      </w:r>
    </w:p>
    <w:tbl>
      <w:tblPr>
        <w:tblW w:w="917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14"/>
        <w:gridCol w:w="3757"/>
      </w:tblGrid>
      <w:tr w:rsidR="00D00299" w:rsidRPr="00D00299" w:rsidTr="00D468C0">
        <w:trPr>
          <w:trHeight w:hRule="exact" w:val="518"/>
        </w:trPr>
        <w:tc>
          <w:tcPr>
            <w:tcW w:w="1100" w:type="dxa"/>
            <w:shd w:val="clear" w:color="auto" w:fill="B4C6E7" w:themeFill="accent5" w:themeFillTint="66"/>
            <w:vAlign w:val="center"/>
          </w:tcPr>
          <w:p w:rsidR="00D00299" w:rsidRPr="00D00299" w:rsidRDefault="00D00299" w:rsidP="00D00299">
            <w:pPr>
              <w:spacing w:before="240"/>
              <w:jc w:val="center"/>
              <w:rPr>
                <w:rFonts w:asciiTheme="minorHAnsi" w:hAnsiTheme="minorHAnsi" w:cstheme="minorHAnsi"/>
                <w:b/>
                <w:sz w:val="20"/>
                <w:szCs w:val="20"/>
              </w:rPr>
            </w:pPr>
            <w:r w:rsidRPr="00D00299">
              <w:rPr>
                <w:rFonts w:asciiTheme="minorHAnsi" w:hAnsiTheme="minorHAnsi" w:cstheme="minorHAnsi"/>
                <w:b/>
                <w:sz w:val="20"/>
                <w:szCs w:val="20"/>
              </w:rPr>
              <w:t>Nº ÍTEM</w:t>
            </w:r>
          </w:p>
        </w:tc>
        <w:tc>
          <w:tcPr>
            <w:tcW w:w="4314" w:type="dxa"/>
            <w:shd w:val="clear" w:color="auto" w:fill="B4C6E7" w:themeFill="accent5" w:themeFillTint="66"/>
            <w:vAlign w:val="center"/>
          </w:tcPr>
          <w:p w:rsidR="00D00299" w:rsidRPr="00D00299" w:rsidRDefault="00D00299" w:rsidP="00D00299">
            <w:pPr>
              <w:spacing w:before="240"/>
              <w:jc w:val="center"/>
              <w:rPr>
                <w:rFonts w:asciiTheme="minorHAnsi" w:hAnsiTheme="minorHAnsi" w:cstheme="minorHAnsi"/>
                <w:b/>
                <w:sz w:val="20"/>
                <w:szCs w:val="20"/>
              </w:rPr>
            </w:pPr>
            <w:r w:rsidRPr="00D00299">
              <w:rPr>
                <w:rFonts w:asciiTheme="minorHAnsi" w:hAnsiTheme="minorHAnsi" w:cstheme="minorHAnsi"/>
                <w:b/>
                <w:sz w:val="20"/>
                <w:szCs w:val="20"/>
              </w:rPr>
              <w:t>DESCRIPCIÓN</w:t>
            </w:r>
          </w:p>
        </w:tc>
        <w:tc>
          <w:tcPr>
            <w:tcW w:w="3757" w:type="dxa"/>
            <w:shd w:val="clear" w:color="auto" w:fill="B4C6E7" w:themeFill="accent5" w:themeFillTint="66"/>
            <w:vAlign w:val="center"/>
          </w:tcPr>
          <w:p w:rsidR="00D00299" w:rsidRPr="00D00299" w:rsidRDefault="00D00299" w:rsidP="00D00299">
            <w:pPr>
              <w:spacing w:before="240"/>
              <w:jc w:val="center"/>
              <w:rPr>
                <w:rFonts w:asciiTheme="minorHAnsi" w:hAnsiTheme="minorHAnsi" w:cstheme="minorHAnsi"/>
                <w:b/>
                <w:sz w:val="20"/>
                <w:szCs w:val="20"/>
              </w:rPr>
            </w:pPr>
            <w:r w:rsidRPr="00D00299">
              <w:rPr>
                <w:rFonts w:asciiTheme="minorHAnsi" w:hAnsiTheme="minorHAnsi" w:cstheme="minorHAnsi"/>
                <w:b/>
                <w:sz w:val="20"/>
                <w:szCs w:val="20"/>
              </w:rPr>
              <w:t>ESPECIFICACIONES TÉCNICAS</w:t>
            </w:r>
          </w:p>
          <w:p w:rsidR="00D00299" w:rsidRPr="00D00299" w:rsidRDefault="00D00299" w:rsidP="00D00299">
            <w:pPr>
              <w:spacing w:before="240"/>
              <w:jc w:val="center"/>
              <w:rPr>
                <w:rFonts w:asciiTheme="minorHAnsi" w:hAnsiTheme="minorHAnsi" w:cstheme="minorHAnsi"/>
                <w:b/>
                <w:sz w:val="20"/>
                <w:szCs w:val="20"/>
              </w:rPr>
            </w:pPr>
          </w:p>
        </w:tc>
      </w:tr>
      <w:tr w:rsidR="00D00299" w:rsidRPr="00D00299" w:rsidTr="00D468C0">
        <w:trPr>
          <w:trHeight w:hRule="exact" w:val="1560"/>
        </w:trPr>
        <w:tc>
          <w:tcPr>
            <w:tcW w:w="1100" w:type="dxa"/>
            <w:shd w:val="clear" w:color="auto" w:fill="auto"/>
          </w:tcPr>
          <w:p w:rsidR="00D00299" w:rsidRPr="00D00299" w:rsidRDefault="00D00299" w:rsidP="00D00299">
            <w:pPr>
              <w:spacing w:before="240"/>
              <w:jc w:val="both"/>
              <w:rPr>
                <w:rFonts w:asciiTheme="minorHAnsi" w:hAnsiTheme="minorHAnsi" w:cstheme="minorHAnsi"/>
                <w:sz w:val="20"/>
                <w:szCs w:val="20"/>
              </w:rPr>
            </w:pPr>
            <w:r w:rsidRPr="00D00299">
              <w:rPr>
                <w:rFonts w:asciiTheme="minorHAnsi" w:hAnsiTheme="minorHAnsi" w:cstheme="minorHAnsi"/>
                <w:sz w:val="20"/>
                <w:szCs w:val="20"/>
              </w:rPr>
              <w:t xml:space="preserve">      </w:t>
            </w:r>
          </w:p>
          <w:p w:rsidR="00D00299" w:rsidRPr="00D00299" w:rsidRDefault="00D00299" w:rsidP="00D00299">
            <w:pPr>
              <w:spacing w:before="240"/>
              <w:jc w:val="both"/>
              <w:rPr>
                <w:rFonts w:asciiTheme="minorHAnsi" w:hAnsiTheme="minorHAnsi" w:cstheme="minorHAnsi"/>
                <w:sz w:val="20"/>
                <w:szCs w:val="20"/>
              </w:rPr>
            </w:pPr>
            <w:r w:rsidRPr="00D00299">
              <w:rPr>
                <w:rFonts w:asciiTheme="minorHAnsi" w:hAnsiTheme="minorHAnsi" w:cstheme="minorHAnsi"/>
                <w:sz w:val="20"/>
                <w:szCs w:val="20"/>
              </w:rPr>
              <w:t xml:space="preserve">        1</w:t>
            </w:r>
          </w:p>
        </w:tc>
        <w:tc>
          <w:tcPr>
            <w:tcW w:w="4314" w:type="dxa"/>
            <w:shd w:val="clear" w:color="auto" w:fill="auto"/>
            <w:vAlign w:val="center"/>
          </w:tcPr>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Plaquetas de Señalización (Modelo 1 – A, Modelo 1 – B, Modelo 1 – C, Modelo 2 – A, Modelo 2 – B,   Modelo 3, Modelo 4)</w:t>
            </w:r>
          </w:p>
        </w:tc>
        <w:tc>
          <w:tcPr>
            <w:tcW w:w="3757" w:type="dxa"/>
            <w:shd w:val="clear" w:color="auto" w:fill="auto"/>
          </w:tcPr>
          <w:p w:rsidR="00D00299" w:rsidRPr="00D00299" w:rsidRDefault="00D00299" w:rsidP="00D00299">
            <w:pPr>
              <w:numPr>
                <w:ilvl w:val="0"/>
                <w:numId w:val="17"/>
              </w:numPr>
              <w:spacing w:line="276" w:lineRule="auto"/>
              <w:ind w:left="318" w:hanging="284"/>
              <w:jc w:val="both"/>
              <w:rPr>
                <w:rFonts w:asciiTheme="minorHAnsi" w:hAnsiTheme="minorHAnsi" w:cstheme="minorHAnsi"/>
                <w:sz w:val="16"/>
                <w:szCs w:val="16"/>
              </w:rPr>
            </w:pPr>
            <w:r w:rsidRPr="00D00299">
              <w:rPr>
                <w:rFonts w:asciiTheme="minorHAnsi" w:hAnsiTheme="minorHAnsi" w:cstheme="minorHAnsi"/>
                <w:sz w:val="16"/>
                <w:szCs w:val="16"/>
              </w:rPr>
              <w:t>Material: Aluminio</w:t>
            </w:r>
          </w:p>
          <w:p w:rsidR="00D00299" w:rsidRPr="00D00299" w:rsidRDefault="00D00299" w:rsidP="00D00299">
            <w:pPr>
              <w:numPr>
                <w:ilvl w:val="0"/>
                <w:numId w:val="17"/>
              </w:numPr>
              <w:spacing w:line="276" w:lineRule="auto"/>
              <w:ind w:left="317" w:hanging="283"/>
              <w:jc w:val="both"/>
              <w:rPr>
                <w:rFonts w:asciiTheme="minorHAnsi" w:hAnsiTheme="minorHAnsi" w:cstheme="minorHAnsi"/>
                <w:sz w:val="16"/>
                <w:szCs w:val="16"/>
              </w:rPr>
            </w:pPr>
            <w:r w:rsidRPr="00D00299">
              <w:rPr>
                <w:rFonts w:asciiTheme="minorHAnsi" w:hAnsiTheme="minorHAnsi" w:cstheme="minorHAnsi"/>
                <w:sz w:val="16"/>
                <w:szCs w:val="16"/>
              </w:rPr>
              <w:t>Color: Amarillo con pintura anticorrosiva, pintura sintética brillo y pintura reflectiva.</w:t>
            </w:r>
          </w:p>
          <w:p w:rsidR="00D00299" w:rsidRPr="00D00299" w:rsidRDefault="00D00299" w:rsidP="00D00299">
            <w:pPr>
              <w:numPr>
                <w:ilvl w:val="0"/>
                <w:numId w:val="17"/>
              </w:numPr>
              <w:spacing w:line="276" w:lineRule="auto"/>
              <w:ind w:left="317" w:hanging="283"/>
              <w:jc w:val="both"/>
              <w:rPr>
                <w:rFonts w:asciiTheme="minorHAnsi" w:hAnsiTheme="minorHAnsi" w:cstheme="minorHAnsi"/>
                <w:sz w:val="16"/>
                <w:szCs w:val="16"/>
              </w:rPr>
            </w:pPr>
            <w:r w:rsidRPr="00D00299">
              <w:rPr>
                <w:rFonts w:asciiTheme="minorHAnsi" w:hAnsiTheme="minorHAnsi" w:cstheme="minorHAnsi"/>
                <w:sz w:val="16"/>
                <w:szCs w:val="16"/>
              </w:rPr>
              <w:t>Alto Relieve: Logotipo YPFB, GAS, la señalización y marco de la placa.</w:t>
            </w:r>
          </w:p>
          <w:p w:rsidR="00D00299" w:rsidRPr="00D00299" w:rsidRDefault="00D00299" w:rsidP="00D00299">
            <w:pPr>
              <w:numPr>
                <w:ilvl w:val="0"/>
                <w:numId w:val="17"/>
              </w:numPr>
              <w:spacing w:line="276" w:lineRule="auto"/>
              <w:ind w:left="318" w:hanging="284"/>
              <w:jc w:val="both"/>
              <w:rPr>
                <w:rFonts w:asciiTheme="minorHAnsi" w:hAnsiTheme="minorHAnsi" w:cstheme="minorHAnsi"/>
                <w:sz w:val="20"/>
                <w:szCs w:val="20"/>
              </w:rPr>
            </w:pPr>
            <w:r w:rsidRPr="00D00299">
              <w:rPr>
                <w:rFonts w:asciiTheme="minorHAnsi" w:hAnsiTheme="minorHAnsi" w:cstheme="minorHAnsi"/>
                <w:sz w:val="16"/>
                <w:szCs w:val="16"/>
              </w:rPr>
              <w:t>El tipo de letra para la palabra GAS debe ser TIMES NEW ROMAN con una altura de 15 mm.</w:t>
            </w:r>
          </w:p>
        </w:tc>
      </w:tr>
      <w:tr w:rsidR="00D00299" w:rsidRPr="00D00299" w:rsidTr="00D468C0">
        <w:trPr>
          <w:trHeight w:hRule="exact" w:val="1554"/>
        </w:trPr>
        <w:tc>
          <w:tcPr>
            <w:tcW w:w="1100" w:type="dxa"/>
            <w:shd w:val="clear" w:color="auto" w:fill="auto"/>
          </w:tcPr>
          <w:p w:rsidR="00D00299" w:rsidRPr="00D00299" w:rsidRDefault="00D00299" w:rsidP="00D00299">
            <w:pPr>
              <w:spacing w:before="240"/>
              <w:jc w:val="both"/>
              <w:rPr>
                <w:rFonts w:asciiTheme="minorHAnsi" w:hAnsiTheme="minorHAnsi" w:cstheme="minorHAnsi"/>
                <w:sz w:val="20"/>
                <w:szCs w:val="20"/>
              </w:rPr>
            </w:pPr>
            <w:r w:rsidRPr="00D00299">
              <w:rPr>
                <w:rFonts w:asciiTheme="minorHAnsi" w:hAnsiTheme="minorHAnsi" w:cstheme="minorHAnsi"/>
                <w:sz w:val="20"/>
                <w:szCs w:val="20"/>
              </w:rPr>
              <w:lastRenderedPageBreak/>
              <w:t xml:space="preserve">      </w:t>
            </w:r>
          </w:p>
          <w:p w:rsidR="00D00299" w:rsidRPr="00D00299" w:rsidRDefault="00D00299" w:rsidP="00D00299">
            <w:pPr>
              <w:spacing w:before="240"/>
              <w:jc w:val="both"/>
              <w:rPr>
                <w:rFonts w:asciiTheme="minorHAnsi" w:hAnsiTheme="minorHAnsi" w:cstheme="minorHAnsi"/>
                <w:sz w:val="20"/>
                <w:szCs w:val="20"/>
              </w:rPr>
            </w:pPr>
            <w:r w:rsidRPr="00D00299">
              <w:rPr>
                <w:rFonts w:asciiTheme="minorHAnsi" w:hAnsiTheme="minorHAnsi" w:cstheme="minorHAnsi"/>
                <w:sz w:val="20"/>
                <w:szCs w:val="20"/>
              </w:rPr>
              <w:t xml:space="preserve">       2</w:t>
            </w:r>
          </w:p>
        </w:tc>
        <w:tc>
          <w:tcPr>
            <w:tcW w:w="4314" w:type="dxa"/>
            <w:shd w:val="clear" w:color="auto" w:fill="auto"/>
            <w:vAlign w:val="center"/>
          </w:tcPr>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Plaquetas de Señalización (Modelo 5)</w:t>
            </w:r>
          </w:p>
        </w:tc>
        <w:tc>
          <w:tcPr>
            <w:tcW w:w="3757" w:type="dxa"/>
            <w:shd w:val="clear" w:color="auto" w:fill="auto"/>
          </w:tcPr>
          <w:p w:rsidR="00D00299" w:rsidRPr="00D00299" w:rsidRDefault="00D00299" w:rsidP="00D00299">
            <w:pPr>
              <w:numPr>
                <w:ilvl w:val="0"/>
                <w:numId w:val="17"/>
              </w:numPr>
              <w:spacing w:line="276" w:lineRule="auto"/>
              <w:ind w:left="318" w:hanging="284"/>
              <w:jc w:val="both"/>
              <w:rPr>
                <w:rFonts w:asciiTheme="minorHAnsi" w:hAnsiTheme="minorHAnsi" w:cstheme="minorHAnsi"/>
                <w:sz w:val="16"/>
                <w:szCs w:val="16"/>
              </w:rPr>
            </w:pPr>
            <w:r w:rsidRPr="00D00299">
              <w:rPr>
                <w:rFonts w:asciiTheme="minorHAnsi" w:hAnsiTheme="minorHAnsi" w:cstheme="minorHAnsi"/>
                <w:sz w:val="16"/>
                <w:szCs w:val="16"/>
              </w:rPr>
              <w:t>Material: Aluminio</w:t>
            </w:r>
          </w:p>
          <w:p w:rsidR="00D00299" w:rsidRPr="00D00299" w:rsidRDefault="00D00299" w:rsidP="00D00299">
            <w:pPr>
              <w:numPr>
                <w:ilvl w:val="0"/>
                <w:numId w:val="17"/>
              </w:numPr>
              <w:spacing w:line="276" w:lineRule="auto"/>
              <w:ind w:left="318" w:hanging="284"/>
              <w:jc w:val="both"/>
              <w:rPr>
                <w:rFonts w:asciiTheme="minorHAnsi" w:hAnsiTheme="minorHAnsi" w:cstheme="minorHAnsi"/>
                <w:sz w:val="16"/>
                <w:szCs w:val="16"/>
              </w:rPr>
            </w:pPr>
            <w:r w:rsidRPr="00D00299">
              <w:rPr>
                <w:rFonts w:asciiTheme="minorHAnsi" w:hAnsiTheme="minorHAnsi" w:cstheme="minorHAnsi"/>
                <w:sz w:val="16"/>
                <w:szCs w:val="16"/>
              </w:rPr>
              <w:t>Color: Amarillo con pintura anticorrosiva, pintura sintética brillo y pintura reflectiva.</w:t>
            </w:r>
          </w:p>
          <w:p w:rsidR="00D00299" w:rsidRPr="00D00299" w:rsidRDefault="00D00299" w:rsidP="00D00299">
            <w:pPr>
              <w:numPr>
                <w:ilvl w:val="0"/>
                <w:numId w:val="17"/>
              </w:numPr>
              <w:spacing w:line="276" w:lineRule="auto"/>
              <w:ind w:left="318" w:hanging="284"/>
              <w:jc w:val="both"/>
              <w:rPr>
                <w:rFonts w:asciiTheme="minorHAnsi" w:hAnsiTheme="minorHAnsi" w:cstheme="minorHAnsi"/>
                <w:sz w:val="16"/>
                <w:szCs w:val="16"/>
              </w:rPr>
            </w:pPr>
            <w:r w:rsidRPr="00D00299">
              <w:rPr>
                <w:rFonts w:asciiTheme="minorHAnsi" w:hAnsiTheme="minorHAnsi" w:cstheme="minorHAnsi"/>
                <w:sz w:val="16"/>
                <w:szCs w:val="16"/>
              </w:rPr>
              <w:t>Alto Relieve: Logotipo YPFB, GAS, la señalización y marco de la placa.</w:t>
            </w:r>
          </w:p>
          <w:p w:rsidR="00D00299" w:rsidRPr="00D00299" w:rsidRDefault="00D00299" w:rsidP="00D00299">
            <w:pPr>
              <w:numPr>
                <w:ilvl w:val="0"/>
                <w:numId w:val="17"/>
              </w:numPr>
              <w:spacing w:line="276" w:lineRule="auto"/>
              <w:ind w:left="318" w:hanging="284"/>
              <w:jc w:val="both"/>
              <w:rPr>
                <w:rFonts w:asciiTheme="minorHAnsi" w:hAnsiTheme="minorHAnsi" w:cstheme="minorHAnsi"/>
                <w:sz w:val="20"/>
                <w:szCs w:val="20"/>
              </w:rPr>
            </w:pPr>
            <w:r w:rsidRPr="00D00299">
              <w:rPr>
                <w:rFonts w:asciiTheme="minorHAnsi" w:hAnsiTheme="minorHAnsi" w:cstheme="minorHAnsi"/>
                <w:sz w:val="16"/>
                <w:szCs w:val="16"/>
              </w:rPr>
              <w:t>El tipo de letra para la palabra GAS debe ser TIMES NEW ROMAN con una altura de 20 mm.</w:t>
            </w:r>
          </w:p>
        </w:tc>
      </w:tr>
    </w:tbl>
    <w:p w:rsidR="00D00299" w:rsidRPr="00D00299" w:rsidRDefault="00D00299" w:rsidP="00D00299">
      <w:pPr>
        <w:jc w:val="both"/>
        <w:rPr>
          <w:rFonts w:asciiTheme="minorHAnsi" w:hAnsiTheme="minorHAnsi" w:cstheme="minorHAnsi"/>
          <w:sz w:val="20"/>
          <w:szCs w:val="20"/>
        </w:rPr>
      </w:pPr>
    </w:p>
    <w:p w:rsidR="00D00299" w:rsidRPr="00D00299" w:rsidRDefault="00065A7B" w:rsidP="00D00299">
      <w:pPr>
        <w:jc w:val="both"/>
        <w:rPr>
          <w:rFonts w:asciiTheme="minorHAnsi" w:hAnsiTheme="minorHAnsi" w:cstheme="minorHAnsi"/>
          <w:sz w:val="20"/>
          <w:szCs w:val="20"/>
        </w:rPr>
      </w:pPr>
      <w:r>
        <w:rPr>
          <w:rFonts w:asciiTheme="minorHAnsi" w:hAnsiTheme="minorHAnsi" w:cstheme="minorHAnsi"/>
          <w:sz w:val="20"/>
          <w:szCs w:val="20"/>
        </w:rPr>
        <w:t>La Contratista</w:t>
      </w:r>
      <w:r w:rsidR="00D00299" w:rsidRPr="00D00299">
        <w:rPr>
          <w:rFonts w:asciiTheme="minorHAnsi" w:hAnsiTheme="minorHAnsi" w:cstheme="minorHAnsi"/>
          <w:sz w:val="20"/>
          <w:szCs w:val="20"/>
        </w:rPr>
        <w:t xml:space="preserve"> deberá confirmar las medidas de las plaquetas de señalización que se presenta en este documento.</w:t>
      </w:r>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Todas las medidas están en milímetros, Las plaquetas de señalización se presentan en cuatro modelos diferentes como se indica a continuación:</w:t>
      </w:r>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jc w:val="center"/>
        <w:rPr>
          <w:rFonts w:asciiTheme="minorHAnsi" w:hAnsiTheme="minorHAnsi" w:cstheme="minorHAnsi"/>
          <w:sz w:val="20"/>
          <w:szCs w:val="20"/>
        </w:rPr>
      </w:pPr>
      <w:r w:rsidRPr="00D00299">
        <w:rPr>
          <w:rFonts w:asciiTheme="minorHAnsi" w:hAnsiTheme="minorHAnsi" w:cstheme="minorHAnsi"/>
          <w:bCs/>
          <w:color w:val="1D1B11"/>
          <w:sz w:val="20"/>
          <w:szCs w:val="20"/>
        </w:rPr>
        <w:t>MODELO 1 - A</w:t>
      </w:r>
      <w:r w:rsidRPr="00D00299">
        <w:rPr>
          <w:rFonts w:asciiTheme="minorHAnsi" w:hAnsiTheme="minorHAnsi" w:cstheme="minorHAnsi"/>
          <w:noProof/>
          <w:sz w:val="20"/>
          <w:szCs w:val="20"/>
          <w:lang w:val="es-BO" w:eastAsia="es-BO"/>
        </w:rPr>
        <w:drawing>
          <wp:inline distT="0" distB="0" distL="0" distR="0" wp14:anchorId="0D65043D" wp14:editId="776061E3">
            <wp:extent cx="5400000" cy="3067514"/>
            <wp:effectExtent l="19050" t="19050" r="10795" b="190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3067514"/>
                    </a:xfrm>
                    <a:prstGeom prst="rect">
                      <a:avLst/>
                    </a:prstGeom>
                    <a:solidFill>
                      <a:sysClr val="windowText" lastClr="000000"/>
                    </a:solidFill>
                    <a:ln>
                      <a:solidFill>
                        <a:sysClr val="windowText" lastClr="000000"/>
                      </a:solidFill>
                    </a:ln>
                  </pic:spPr>
                </pic:pic>
              </a:graphicData>
            </a:graphic>
          </wp:inline>
        </w:drawing>
      </w:r>
    </w:p>
    <w:p w:rsidR="00D00299" w:rsidRPr="00D00299" w:rsidRDefault="00D00299" w:rsidP="00D00299">
      <w:pPr>
        <w:jc w:val="center"/>
        <w:rPr>
          <w:rFonts w:asciiTheme="minorHAnsi" w:hAnsiTheme="minorHAnsi" w:cstheme="minorHAnsi"/>
          <w:bCs/>
          <w:color w:val="1D1B11"/>
          <w:sz w:val="20"/>
          <w:szCs w:val="20"/>
        </w:rPr>
      </w:pPr>
    </w:p>
    <w:p w:rsidR="00065A7B" w:rsidRDefault="00065A7B" w:rsidP="00D00299">
      <w:pPr>
        <w:jc w:val="center"/>
        <w:rPr>
          <w:rFonts w:asciiTheme="minorHAnsi" w:hAnsiTheme="minorHAnsi" w:cstheme="minorHAnsi"/>
          <w:bCs/>
          <w:color w:val="1D1B11"/>
          <w:sz w:val="20"/>
          <w:szCs w:val="20"/>
        </w:rPr>
      </w:pPr>
    </w:p>
    <w:p w:rsidR="00065A7B" w:rsidRDefault="00065A7B" w:rsidP="00D00299">
      <w:pPr>
        <w:jc w:val="center"/>
        <w:rPr>
          <w:rFonts w:asciiTheme="minorHAnsi" w:hAnsiTheme="minorHAnsi" w:cstheme="minorHAnsi"/>
          <w:bCs/>
          <w:color w:val="1D1B11"/>
          <w:sz w:val="20"/>
          <w:szCs w:val="20"/>
        </w:rPr>
      </w:pPr>
    </w:p>
    <w:p w:rsidR="00065A7B" w:rsidRDefault="00065A7B" w:rsidP="00D00299">
      <w:pPr>
        <w:jc w:val="center"/>
        <w:rPr>
          <w:rFonts w:asciiTheme="minorHAnsi" w:hAnsiTheme="minorHAnsi" w:cstheme="minorHAnsi"/>
          <w:bCs/>
          <w:color w:val="1D1B11"/>
          <w:sz w:val="20"/>
          <w:szCs w:val="20"/>
        </w:rPr>
      </w:pPr>
    </w:p>
    <w:p w:rsidR="00065A7B" w:rsidRDefault="00065A7B" w:rsidP="00D00299">
      <w:pPr>
        <w:jc w:val="center"/>
        <w:rPr>
          <w:rFonts w:asciiTheme="minorHAnsi" w:hAnsiTheme="minorHAnsi" w:cstheme="minorHAnsi"/>
          <w:bCs/>
          <w:color w:val="1D1B11"/>
          <w:sz w:val="20"/>
          <w:szCs w:val="20"/>
        </w:rPr>
      </w:pPr>
    </w:p>
    <w:p w:rsidR="00065A7B" w:rsidRDefault="00065A7B" w:rsidP="00D00299">
      <w:pPr>
        <w:jc w:val="center"/>
        <w:rPr>
          <w:rFonts w:asciiTheme="minorHAnsi" w:hAnsiTheme="minorHAnsi" w:cstheme="minorHAnsi"/>
          <w:bCs/>
          <w:color w:val="1D1B11"/>
          <w:sz w:val="20"/>
          <w:szCs w:val="20"/>
        </w:rPr>
      </w:pPr>
    </w:p>
    <w:p w:rsidR="00065A7B" w:rsidRDefault="00065A7B" w:rsidP="00D00299">
      <w:pPr>
        <w:jc w:val="center"/>
        <w:rPr>
          <w:rFonts w:asciiTheme="minorHAnsi" w:hAnsiTheme="minorHAnsi" w:cstheme="minorHAnsi"/>
          <w:bCs/>
          <w:color w:val="1D1B11"/>
          <w:sz w:val="20"/>
          <w:szCs w:val="20"/>
        </w:rPr>
      </w:pPr>
    </w:p>
    <w:p w:rsidR="00065A7B" w:rsidRDefault="00065A7B" w:rsidP="00D00299">
      <w:pPr>
        <w:jc w:val="center"/>
        <w:rPr>
          <w:rFonts w:asciiTheme="minorHAnsi" w:hAnsiTheme="minorHAnsi" w:cstheme="minorHAnsi"/>
          <w:bCs/>
          <w:color w:val="1D1B11"/>
          <w:sz w:val="20"/>
          <w:szCs w:val="20"/>
        </w:rPr>
      </w:pPr>
    </w:p>
    <w:p w:rsidR="00065A7B" w:rsidRDefault="00065A7B" w:rsidP="00D00299">
      <w:pPr>
        <w:jc w:val="center"/>
        <w:rPr>
          <w:rFonts w:asciiTheme="minorHAnsi" w:hAnsiTheme="minorHAnsi" w:cstheme="minorHAnsi"/>
          <w:bCs/>
          <w:color w:val="1D1B11"/>
          <w:sz w:val="20"/>
          <w:szCs w:val="20"/>
        </w:rPr>
      </w:pPr>
    </w:p>
    <w:p w:rsidR="00065A7B" w:rsidRDefault="00065A7B" w:rsidP="00D00299">
      <w:pPr>
        <w:jc w:val="center"/>
        <w:rPr>
          <w:rFonts w:asciiTheme="minorHAnsi" w:hAnsiTheme="minorHAnsi" w:cstheme="minorHAnsi"/>
          <w:bCs/>
          <w:color w:val="1D1B11"/>
          <w:sz w:val="20"/>
          <w:szCs w:val="20"/>
        </w:rPr>
      </w:pPr>
    </w:p>
    <w:p w:rsidR="00D00299" w:rsidRPr="00D00299" w:rsidRDefault="00D00299" w:rsidP="00D00299">
      <w:pPr>
        <w:jc w:val="center"/>
        <w:rPr>
          <w:rFonts w:asciiTheme="minorHAnsi" w:hAnsiTheme="minorHAnsi" w:cstheme="minorHAnsi"/>
          <w:b/>
          <w:bCs/>
          <w:color w:val="1D1B11"/>
          <w:sz w:val="20"/>
          <w:szCs w:val="20"/>
        </w:rPr>
      </w:pPr>
      <w:r w:rsidRPr="00D00299">
        <w:rPr>
          <w:rFonts w:asciiTheme="minorHAnsi" w:hAnsiTheme="minorHAnsi" w:cstheme="minorHAnsi"/>
          <w:bCs/>
          <w:color w:val="1D1B11"/>
          <w:sz w:val="20"/>
          <w:szCs w:val="20"/>
        </w:rPr>
        <w:lastRenderedPageBreak/>
        <w:t>MODELO 1 - B</w:t>
      </w:r>
    </w:p>
    <w:p w:rsidR="00D00299" w:rsidRPr="00D00299" w:rsidRDefault="00D00299" w:rsidP="00D00299">
      <w:pPr>
        <w:spacing w:before="240"/>
        <w:jc w:val="center"/>
        <w:rPr>
          <w:rFonts w:asciiTheme="minorHAnsi" w:hAnsiTheme="minorHAnsi" w:cstheme="minorHAnsi"/>
          <w:sz w:val="20"/>
          <w:szCs w:val="20"/>
        </w:rPr>
      </w:pPr>
      <w:r w:rsidRPr="00D00299">
        <w:rPr>
          <w:rFonts w:asciiTheme="minorHAnsi" w:hAnsiTheme="minorHAnsi" w:cstheme="minorHAnsi"/>
          <w:noProof/>
          <w:sz w:val="20"/>
          <w:szCs w:val="20"/>
          <w:lang w:val="es-BO" w:eastAsia="es-BO"/>
        </w:rPr>
        <w:drawing>
          <wp:inline distT="0" distB="0" distL="0" distR="0" wp14:anchorId="4798377A" wp14:editId="35952075">
            <wp:extent cx="5400000" cy="2920361"/>
            <wp:effectExtent l="19050" t="19050" r="10795" b="1397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2920361"/>
                    </a:xfrm>
                    <a:prstGeom prst="rect">
                      <a:avLst/>
                    </a:prstGeom>
                    <a:solidFill>
                      <a:sysClr val="windowText" lastClr="000000"/>
                    </a:solidFill>
                    <a:ln>
                      <a:solidFill>
                        <a:sysClr val="windowText" lastClr="000000"/>
                      </a:solidFill>
                    </a:ln>
                  </pic:spPr>
                </pic:pic>
              </a:graphicData>
            </a:graphic>
          </wp:inline>
        </w:drawing>
      </w:r>
    </w:p>
    <w:p w:rsidR="00D00299" w:rsidRPr="00D00299" w:rsidRDefault="00D00299" w:rsidP="00D00299">
      <w:pPr>
        <w:jc w:val="center"/>
        <w:rPr>
          <w:rFonts w:asciiTheme="minorHAnsi" w:hAnsiTheme="minorHAnsi" w:cstheme="minorHAnsi"/>
          <w:bCs/>
          <w:color w:val="1D1B11"/>
          <w:sz w:val="20"/>
          <w:szCs w:val="20"/>
        </w:rPr>
      </w:pPr>
    </w:p>
    <w:p w:rsidR="00D00299" w:rsidRPr="00D00299" w:rsidRDefault="00D00299" w:rsidP="00D00299">
      <w:pPr>
        <w:jc w:val="center"/>
        <w:rPr>
          <w:rFonts w:asciiTheme="minorHAnsi" w:hAnsiTheme="minorHAnsi" w:cstheme="minorHAnsi"/>
          <w:sz w:val="20"/>
          <w:szCs w:val="20"/>
        </w:rPr>
      </w:pPr>
      <w:r w:rsidRPr="00D00299">
        <w:rPr>
          <w:rFonts w:asciiTheme="minorHAnsi" w:hAnsiTheme="minorHAnsi" w:cstheme="minorHAnsi"/>
          <w:bCs/>
          <w:color w:val="1D1B11"/>
          <w:sz w:val="20"/>
          <w:szCs w:val="20"/>
        </w:rPr>
        <w:t>MODELO 1 - C</w:t>
      </w:r>
      <w:r w:rsidRPr="00D00299">
        <w:rPr>
          <w:rFonts w:asciiTheme="minorHAnsi" w:hAnsiTheme="minorHAnsi" w:cstheme="minorHAnsi"/>
          <w:noProof/>
          <w:sz w:val="20"/>
          <w:szCs w:val="20"/>
          <w:lang w:val="es-BO" w:eastAsia="es-BO"/>
        </w:rPr>
        <w:drawing>
          <wp:inline distT="0" distB="0" distL="0" distR="0" wp14:anchorId="350AF9E1" wp14:editId="0120EA42">
            <wp:extent cx="5400000" cy="3089643"/>
            <wp:effectExtent l="19050" t="19050" r="10795" b="1587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089643"/>
                    </a:xfrm>
                    <a:prstGeom prst="rect">
                      <a:avLst/>
                    </a:prstGeom>
                    <a:noFill/>
                    <a:ln>
                      <a:solidFill>
                        <a:sysClr val="windowText" lastClr="000000"/>
                      </a:solidFill>
                    </a:ln>
                  </pic:spPr>
                </pic:pic>
              </a:graphicData>
            </a:graphic>
          </wp:inline>
        </w:drawing>
      </w:r>
    </w:p>
    <w:p w:rsidR="00D00299" w:rsidRPr="00D00299" w:rsidRDefault="00D00299" w:rsidP="00D00299">
      <w:pPr>
        <w:jc w:val="center"/>
        <w:rPr>
          <w:rFonts w:asciiTheme="minorHAnsi" w:hAnsiTheme="minorHAnsi" w:cstheme="minorHAnsi"/>
          <w:bCs/>
          <w:color w:val="1D1B11"/>
          <w:sz w:val="20"/>
          <w:szCs w:val="20"/>
        </w:rPr>
      </w:pPr>
    </w:p>
    <w:p w:rsidR="00D00299" w:rsidRPr="00D00299" w:rsidRDefault="00D00299" w:rsidP="00D00299">
      <w:pPr>
        <w:jc w:val="center"/>
        <w:rPr>
          <w:rFonts w:asciiTheme="minorHAnsi" w:hAnsiTheme="minorHAnsi" w:cstheme="minorHAnsi"/>
          <w:bCs/>
          <w:color w:val="1D1B11"/>
          <w:sz w:val="20"/>
          <w:szCs w:val="20"/>
        </w:rPr>
      </w:pPr>
      <w:r w:rsidRPr="00D00299">
        <w:rPr>
          <w:rFonts w:asciiTheme="minorHAnsi" w:hAnsiTheme="minorHAnsi" w:cstheme="minorHAnsi"/>
          <w:bCs/>
          <w:color w:val="1D1B11"/>
          <w:sz w:val="20"/>
          <w:szCs w:val="20"/>
        </w:rPr>
        <w:lastRenderedPageBreak/>
        <w:t>MODELO 2 – A</w:t>
      </w:r>
    </w:p>
    <w:p w:rsidR="00D00299" w:rsidRPr="00D00299" w:rsidRDefault="00D00299" w:rsidP="00D00299">
      <w:pPr>
        <w:jc w:val="center"/>
        <w:rPr>
          <w:rFonts w:asciiTheme="minorHAnsi" w:hAnsiTheme="minorHAnsi" w:cstheme="minorHAnsi"/>
          <w:bCs/>
          <w:color w:val="1D1B11"/>
          <w:sz w:val="20"/>
          <w:szCs w:val="20"/>
        </w:rPr>
      </w:pPr>
      <w:r w:rsidRPr="00D00299">
        <w:rPr>
          <w:rFonts w:asciiTheme="minorHAnsi" w:hAnsiTheme="minorHAnsi" w:cstheme="minorHAnsi"/>
          <w:noProof/>
          <w:sz w:val="20"/>
          <w:szCs w:val="20"/>
          <w:lang w:val="es-BO" w:eastAsia="es-BO"/>
        </w:rPr>
        <w:drawing>
          <wp:inline distT="0" distB="0" distL="0" distR="0" wp14:anchorId="66C79E52" wp14:editId="1311A069">
            <wp:extent cx="5400000" cy="3016299"/>
            <wp:effectExtent l="19050" t="19050" r="10795" b="1270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3016299"/>
                    </a:xfrm>
                    <a:prstGeom prst="rect">
                      <a:avLst/>
                    </a:prstGeom>
                    <a:noFill/>
                    <a:ln>
                      <a:solidFill>
                        <a:sysClr val="windowText" lastClr="000000"/>
                      </a:solidFill>
                    </a:ln>
                  </pic:spPr>
                </pic:pic>
              </a:graphicData>
            </a:graphic>
          </wp:inline>
        </w:drawing>
      </w:r>
    </w:p>
    <w:p w:rsidR="00D00299" w:rsidRPr="00D00299" w:rsidRDefault="00D00299" w:rsidP="00D00299">
      <w:pPr>
        <w:jc w:val="center"/>
        <w:rPr>
          <w:rFonts w:asciiTheme="minorHAnsi" w:hAnsiTheme="minorHAnsi" w:cstheme="minorHAnsi"/>
          <w:bCs/>
          <w:color w:val="1D1B11"/>
          <w:sz w:val="20"/>
          <w:szCs w:val="20"/>
        </w:rPr>
      </w:pPr>
    </w:p>
    <w:p w:rsidR="00D00299" w:rsidRPr="00D00299" w:rsidRDefault="00D00299" w:rsidP="00D00299">
      <w:pPr>
        <w:jc w:val="center"/>
        <w:rPr>
          <w:rFonts w:asciiTheme="minorHAnsi" w:hAnsiTheme="minorHAnsi" w:cstheme="minorHAnsi"/>
          <w:b/>
          <w:bCs/>
          <w:color w:val="1D1B11"/>
          <w:sz w:val="20"/>
          <w:szCs w:val="20"/>
        </w:rPr>
      </w:pPr>
      <w:r w:rsidRPr="00D00299">
        <w:rPr>
          <w:rFonts w:asciiTheme="minorHAnsi" w:hAnsiTheme="minorHAnsi" w:cstheme="minorHAnsi"/>
          <w:bCs/>
          <w:color w:val="1D1B11"/>
          <w:sz w:val="20"/>
          <w:szCs w:val="20"/>
        </w:rPr>
        <w:t>MODELO 2 - B</w:t>
      </w:r>
    </w:p>
    <w:p w:rsidR="00D00299" w:rsidRPr="00D00299" w:rsidRDefault="00D00299" w:rsidP="00D00299">
      <w:pPr>
        <w:spacing w:before="240"/>
        <w:jc w:val="center"/>
        <w:rPr>
          <w:rFonts w:asciiTheme="minorHAnsi" w:hAnsiTheme="minorHAnsi" w:cstheme="minorHAnsi"/>
          <w:sz w:val="20"/>
          <w:szCs w:val="20"/>
        </w:rPr>
      </w:pPr>
      <w:r w:rsidRPr="00D00299">
        <w:rPr>
          <w:rFonts w:asciiTheme="minorHAnsi" w:hAnsiTheme="minorHAnsi" w:cstheme="minorHAnsi"/>
          <w:noProof/>
          <w:sz w:val="20"/>
          <w:szCs w:val="20"/>
          <w:lang w:val="es-BO" w:eastAsia="es-BO"/>
        </w:rPr>
        <w:drawing>
          <wp:inline distT="0" distB="0" distL="0" distR="0" wp14:anchorId="26439B50" wp14:editId="0AAA0443">
            <wp:extent cx="5191125" cy="2899627"/>
            <wp:effectExtent l="19050" t="19050" r="9525" b="152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6922" cy="2902865"/>
                    </a:xfrm>
                    <a:prstGeom prst="rect">
                      <a:avLst/>
                    </a:prstGeom>
                    <a:noFill/>
                    <a:ln>
                      <a:solidFill>
                        <a:sysClr val="windowText" lastClr="000000"/>
                      </a:solidFill>
                    </a:ln>
                  </pic:spPr>
                </pic:pic>
              </a:graphicData>
            </a:graphic>
          </wp:inline>
        </w:drawing>
      </w:r>
    </w:p>
    <w:p w:rsidR="00D00299" w:rsidRPr="00D00299" w:rsidRDefault="00D00299" w:rsidP="00D00299">
      <w:pPr>
        <w:jc w:val="center"/>
        <w:rPr>
          <w:rFonts w:asciiTheme="minorHAnsi" w:hAnsiTheme="minorHAnsi" w:cstheme="minorHAnsi"/>
          <w:bCs/>
          <w:color w:val="1D1B11"/>
          <w:sz w:val="20"/>
          <w:szCs w:val="20"/>
        </w:rPr>
      </w:pPr>
    </w:p>
    <w:p w:rsidR="00D00299" w:rsidRPr="00D00299" w:rsidRDefault="00D00299" w:rsidP="00D00299">
      <w:pPr>
        <w:jc w:val="center"/>
        <w:rPr>
          <w:rFonts w:asciiTheme="minorHAnsi" w:hAnsiTheme="minorHAnsi" w:cstheme="minorHAnsi"/>
          <w:bCs/>
          <w:color w:val="1D1B11"/>
          <w:sz w:val="20"/>
          <w:szCs w:val="20"/>
        </w:rPr>
      </w:pPr>
    </w:p>
    <w:p w:rsidR="00D00299" w:rsidRPr="00D00299" w:rsidRDefault="00D00299" w:rsidP="00D00299">
      <w:pPr>
        <w:jc w:val="center"/>
        <w:rPr>
          <w:rFonts w:asciiTheme="minorHAnsi" w:hAnsiTheme="minorHAnsi" w:cstheme="minorHAnsi"/>
          <w:b/>
          <w:bCs/>
          <w:color w:val="1D1B11"/>
          <w:sz w:val="20"/>
          <w:szCs w:val="20"/>
        </w:rPr>
      </w:pPr>
      <w:r w:rsidRPr="00D00299">
        <w:rPr>
          <w:rFonts w:asciiTheme="minorHAnsi" w:hAnsiTheme="minorHAnsi" w:cstheme="minorHAnsi"/>
          <w:bCs/>
          <w:color w:val="1D1B11"/>
          <w:sz w:val="20"/>
          <w:szCs w:val="20"/>
        </w:rPr>
        <w:lastRenderedPageBreak/>
        <w:t>MODELO 3</w:t>
      </w:r>
    </w:p>
    <w:p w:rsidR="00D00299" w:rsidRPr="00D00299" w:rsidRDefault="00D00299" w:rsidP="00D00299">
      <w:pPr>
        <w:spacing w:before="240"/>
        <w:jc w:val="center"/>
        <w:rPr>
          <w:rFonts w:asciiTheme="minorHAnsi" w:hAnsiTheme="minorHAnsi" w:cstheme="minorHAnsi"/>
          <w:sz w:val="20"/>
          <w:szCs w:val="20"/>
        </w:rPr>
      </w:pPr>
      <w:r w:rsidRPr="00D00299">
        <w:rPr>
          <w:rFonts w:asciiTheme="minorHAnsi" w:hAnsiTheme="minorHAnsi" w:cstheme="minorHAnsi"/>
          <w:noProof/>
          <w:sz w:val="20"/>
          <w:szCs w:val="20"/>
          <w:lang w:val="es-BO" w:eastAsia="es-BO"/>
        </w:rPr>
        <w:drawing>
          <wp:inline distT="0" distB="0" distL="0" distR="0" wp14:anchorId="37723AA8" wp14:editId="34412157">
            <wp:extent cx="5319774" cy="2825750"/>
            <wp:effectExtent l="19050" t="19050" r="14605" b="1270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1370" cy="2837221"/>
                    </a:xfrm>
                    <a:prstGeom prst="rect">
                      <a:avLst/>
                    </a:prstGeom>
                    <a:noFill/>
                    <a:ln>
                      <a:solidFill>
                        <a:sysClr val="windowText" lastClr="000000"/>
                      </a:solidFill>
                    </a:ln>
                  </pic:spPr>
                </pic:pic>
              </a:graphicData>
            </a:graphic>
          </wp:inline>
        </w:drawing>
      </w:r>
    </w:p>
    <w:p w:rsidR="00D00299" w:rsidRPr="00D00299" w:rsidRDefault="00D00299" w:rsidP="00D00299">
      <w:pPr>
        <w:spacing w:before="240"/>
        <w:jc w:val="center"/>
        <w:rPr>
          <w:rFonts w:asciiTheme="minorHAnsi" w:hAnsiTheme="minorHAnsi" w:cstheme="minorHAnsi"/>
          <w:sz w:val="20"/>
          <w:szCs w:val="20"/>
        </w:rPr>
      </w:pPr>
      <w:r w:rsidRPr="00D00299">
        <w:rPr>
          <w:rFonts w:asciiTheme="minorHAnsi" w:hAnsiTheme="minorHAnsi" w:cstheme="minorHAnsi"/>
          <w:sz w:val="20"/>
          <w:szCs w:val="20"/>
        </w:rPr>
        <w:t>MODELO 4</w:t>
      </w:r>
    </w:p>
    <w:p w:rsidR="00D00299" w:rsidRPr="00D00299" w:rsidRDefault="00D00299" w:rsidP="00D00299">
      <w:pPr>
        <w:spacing w:before="240"/>
        <w:jc w:val="center"/>
        <w:rPr>
          <w:rFonts w:asciiTheme="minorHAnsi" w:hAnsiTheme="minorHAnsi" w:cstheme="minorHAnsi"/>
          <w:sz w:val="20"/>
          <w:szCs w:val="20"/>
        </w:rPr>
      </w:pPr>
      <w:r w:rsidRPr="00D00299">
        <w:rPr>
          <w:rFonts w:asciiTheme="minorHAnsi" w:hAnsiTheme="minorHAnsi" w:cstheme="minorHAnsi"/>
          <w:noProof/>
          <w:sz w:val="20"/>
          <w:szCs w:val="20"/>
          <w:lang w:val="es-BO" w:eastAsia="es-BO"/>
        </w:rPr>
        <w:drawing>
          <wp:inline distT="0" distB="0" distL="0" distR="0" wp14:anchorId="41A8C612" wp14:editId="02C3749D">
            <wp:extent cx="5399405" cy="2895600"/>
            <wp:effectExtent l="19050" t="19050" r="10795" b="190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02" cy="2895920"/>
                    </a:xfrm>
                    <a:prstGeom prst="rect">
                      <a:avLst/>
                    </a:prstGeom>
                    <a:noFill/>
                    <a:ln>
                      <a:solidFill>
                        <a:sysClr val="windowText" lastClr="000000"/>
                      </a:solidFill>
                    </a:ln>
                  </pic:spPr>
                </pic:pic>
              </a:graphicData>
            </a:graphic>
          </wp:inline>
        </w:drawing>
      </w:r>
    </w:p>
    <w:p w:rsidR="00065A7B" w:rsidRDefault="00065A7B" w:rsidP="00D00299">
      <w:pPr>
        <w:spacing w:before="240"/>
        <w:jc w:val="center"/>
        <w:rPr>
          <w:rFonts w:asciiTheme="minorHAnsi" w:hAnsiTheme="minorHAnsi" w:cstheme="minorHAnsi"/>
          <w:sz w:val="20"/>
          <w:szCs w:val="20"/>
        </w:rPr>
      </w:pPr>
    </w:p>
    <w:p w:rsidR="00D00299" w:rsidRPr="00D00299" w:rsidRDefault="00D00299" w:rsidP="00D00299">
      <w:pPr>
        <w:spacing w:before="240"/>
        <w:jc w:val="center"/>
        <w:rPr>
          <w:rFonts w:asciiTheme="minorHAnsi" w:hAnsiTheme="minorHAnsi" w:cstheme="minorHAnsi"/>
          <w:sz w:val="20"/>
          <w:szCs w:val="20"/>
        </w:rPr>
      </w:pPr>
      <w:r w:rsidRPr="00D00299">
        <w:rPr>
          <w:rFonts w:asciiTheme="minorHAnsi" w:hAnsiTheme="minorHAnsi" w:cstheme="minorHAnsi"/>
          <w:sz w:val="20"/>
          <w:szCs w:val="20"/>
        </w:rPr>
        <w:lastRenderedPageBreak/>
        <w:t>MODELO 5</w:t>
      </w:r>
    </w:p>
    <w:p w:rsidR="00D00299" w:rsidRPr="00D00299" w:rsidRDefault="00D00299" w:rsidP="00D00299">
      <w:pPr>
        <w:spacing w:before="240"/>
        <w:jc w:val="center"/>
        <w:rPr>
          <w:rFonts w:asciiTheme="minorHAnsi" w:hAnsiTheme="minorHAnsi" w:cstheme="minorHAnsi"/>
          <w:sz w:val="20"/>
          <w:szCs w:val="20"/>
        </w:rPr>
      </w:pPr>
      <w:r w:rsidRPr="00D00299">
        <w:rPr>
          <w:rFonts w:asciiTheme="minorHAnsi" w:hAnsiTheme="minorHAnsi" w:cstheme="minorHAnsi"/>
          <w:noProof/>
          <w:sz w:val="20"/>
          <w:szCs w:val="20"/>
          <w:lang w:val="es-BO" w:eastAsia="es-BO"/>
        </w:rPr>
        <w:drawing>
          <wp:inline distT="0" distB="0" distL="0" distR="0" wp14:anchorId="1F5D56DF" wp14:editId="5ADA6674">
            <wp:extent cx="4847590" cy="2924175"/>
            <wp:effectExtent l="19050" t="19050" r="10160" b="2857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1707" cy="2944755"/>
                    </a:xfrm>
                    <a:prstGeom prst="rect">
                      <a:avLst/>
                    </a:prstGeom>
                    <a:noFill/>
                    <a:ln>
                      <a:solidFill>
                        <a:sysClr val="windowText" lastClr="000000"/>
                      </a:solidFill>
                    </a:ln>
                  </pic:spPr>
                </pic:pic>
              </a:graphicData>
            </a:graphic>
          </wp:inline>
        </w:drawing>
      </w: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numPr>
          <w:ilvl w:val="0"/>
          <w:numId w:val="18"/>
        </w:numPr>
        <w:ind w:left="426"/>
        <w:contextualSpacing/>
        <w:jc w:val="both"/>
        <w:rPr>
          <w:rFonts w:asciiTheme="minorHAnsi" w:hAnsiTheme="minorHAnsi" w:cstheme="minorHAnsi"/>
          <w:sz w:val="20"/>
          <w:szCs w:val="20"/>
        </w:rPr>
      </w:pPr>
      <w:r w:rsidRPr="00D0029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presentarán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w:t>
      </w:r>
    </w:p>
    <w:p w:rsidR="00D00299" w:rsidRPr="00D00299" w:rsidRDefault="00D00299" w:rsidP="00D00299">
      <w:pPr>
        <w:spacing w:before="240"/>
        <w:jc w:val="both"/>
        <w:rPr>
          <w:rFonts w:asciiTheme="minorHAnsi" w:hAnsiTheme="minorHAnsi" w:cstheme="minorHAnsi"/>
          <w:sz w:val="20"/>
          <w:szCs w:val="20"/>
        </w:rPr>
      </w:pPr>
      <w:r w:rsidRPr="00D00299">
        <w:rPr>
          <w:rFonts w:asciiTheme="minorHAnsi" w:hAnsiTheme="minorHAnsi" w:cstheme="minorHAnsi"/>
          <w:sz w:val="20"/>
          <w:szCs w:val="20"/>
        </w:rPr>
        <w:t>El tipo de letra para la palabra GAS deberá ser de Times New Román con una altura de 15 mm, para los Modelos 1-A, 1-B, 1-C, 2-A, 2-B, 3 y 4; y con una altura de 20 mm, para el Modelo 5.</w:t>
      </w:r>
    </w:p>
    <w:p w:rsidR="00D00299" w:rsidRPr="00D00299" w:rsidRDefault="00D00299" w:rsidP="00D00299">
      <w:pPr>
        <w:contextualSpacing/>
        <w:jc w:val="both"/>
        <w:rPr>
          <w:rFonts w:asciiTheme="minorHAnsi" w:hAnsiTheme="minorHAnsi" w:cstheme="minorHAnsi"/>
          <w:b/>
          <w:sz w:val="20"/>
          <w:szCs w:val="20"/>
        </w:rPr>
      </w:pPr>
    </w:p>
    <w:p w:rsidR="00D00299" w:rsidRPr="00D00299" w:rsidRDefault="00D00299" w:rsidP="00D00299">
      <w:pPr>
        <w:contextualSpacing/>
        <w:jc w:val="both"/>
        <w:rPr>
          <w:rFonts w:asciiTheme="minorHAnsi" w:hAnsiTheme="minorHAnsi" w:cstheme="minorHAnsi"/>
          <w:b/>
          <w:sz w:val="20"/>
          <w:szCs w:val="20"/>
        </w:rPr>
      </w:pPr>
      <w:r w:rsidRPr="00D00299">
        <w:rPr>
          <w:rFonts w:asciiTheme="minorHAnsi" w:hAnsiTheme="minorHAnsi" w:cstheme="minorHAnsi"/>
          <w:b/>
          <w:sz w:val="20"/>
          <w:szCs w:val="20"/>
        </w:rPr>
        <w:t>CARACTERÍSTICAS TÉCNICAS</w:t>
      </w:r>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b/>
          <w:sz w:val="20"/>
          <w:szCs w:val="20"/>
        </w:rPr>
        <w:t>Placas de Señalización de Red Secundaria</w:t>
      </w:r>
      <w:r w:rsidRPr="00D00299">
        <w:rPr>
          <w:rFonts w:asciiTheme="minorHAnsi" w:hAnsiTheme="minorHAnsi" w:cstheme="minorHAnsi"/>
          <w:sz w:val="20"/>
          <w:szCs w:val="20"/>
        </w:rPr>
        <w:t xml:space="preserve"> (Todas las medidas están en milímetros).</w:t>
      </w:r>
    </w:p>
    <w:p w:rsidR="00D00299" w:rsidRPr="00D00299" w:rsidRDefault="00D00299" w:rsidP="00D00299">
      <w:pPr>
        <w:jc w:val="both"/>
        <w:rPr>
          <w:rFonts w:asciiTheme="minorHAnsi" w:hAnsiTheme="minorHAnsi" w:cstheme="minorHAnsi"/>
          <w:bCs/>
          <w:color w:val="1D1B11"/>
          <w:sz w:val="20"/>
          <w:szCs w:val="20"/>
        </w:rPr>
      </w:pPr>
    </w:p>
    <w:p w:rsidR="00D00299" w:rsidRPr="00D00299" w:rsidRDefault="00D00299" w:rsidP="00D00299">
      <w:pPr>
        <w:jc w:val="center"/>
        <w:rPr>
          <w:rFonts w:asciiTheme="minorHAnsi" w:hAnsiTheme="minorHAnsi" w:cstheme="minorHAnsi"/>
          <w:bCs/>
          <w:color w:val="1D1B11"/>
          <w:sz w:val="20"/>
          <w:szCs w:val="20"/>
        </w:rPr>
      </w:pPr>
      <w:r w:rsidRPr="00D00299">
        <w:rPr>
          <w:rFonts w:asciiTheme="minorHAnsi" w:hAnsiTheme="minorHAnsi" w:cstheme="minorHAnsi"/>
          <w:noProof/>
          <w:sz w:val="20"/>
          <w:szCs w:val="20"/>
          <w:lang w:val="es-BO" w:eastAsia="es-BO"/>
        </w:rPr>
        <w:lastRenderedPageBreak/>
        <w:drawing>
          <wp:inline distT="0" distB="0" distL="0" distR="0" wp14:anchorId="07995EE3" wp14:editId="21D9EFC7">
            <wp:extent cx="4320000" cy="2471715"/>
            <wp:effectExtent l="19050" t="19050" r="23495" b="2413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2471715"/>
                    </a:xfrm>
                    <a:prstGeom prst="rect">
                      <a:avLst/>
                    </a:prstGeom>
                    <a:noFill/>
                    <a:ln>
                      <a:solidFill>
                        <a:sysClr val="windowText" lastClr="000000"/>
                      </a:solidFill>
                    </a:ln>
                  </pic:spPr>
                </pic:pic>
              </a:graphicData>
            </a:graphic>
          </wp:inline>
        </w:drawing>
      </w:r>
      <w:r w:rsidRPr="00D00299">
        <w:rPr>
          <w:rFonts w:asciiTheme="minorHAnsi" w:hAnsiTheme="minorHAnsi" w:cstheme="minorHAnsi"/>
          <w:b/>
          <w:bCs/>
          <w:i/>
          <w:color w:val="1D1B11"/>
          <w:sz w:val="20"/>
          <w:szCs w:val="20"/>
        </w:rPr>
        <w:tab/>
      </w:r>
    </w:p>
    <w:p w:rsidR="00D00299" w:rsidRPr="00D00299" w:rsidRDefault="00D00299" w:rsidP="00D00299">
      <w:pPr>
        <w:ind w:left="708"/>
        <w:jc w:val="both"/>
        <w:rPr>
          <w:rFonts w:asciiTheme="minorHAnsi" w:hAnsiTheme="minorHAnsi" w:cstheme="minorHAnsi"/>
          <w:sz w:val="20"/>
          <w:szCs w:val="20"/>
        </w:rPr>
      </w:pP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 xml:space="preserve">En el momento de realizar el vaciado de concreto la </w:t>
      </w:r>
      <w:r w:rsidR="00065A7B">
        <w:rPr>
          <w:rFonts w:asciiTheme="minorHAnsi" w:hAnsiTheme="minorHAnsi" w:cstheme="minorHAnsi"/>
          <w:sz w:val="20"/>
          <w:szCs w:val="20"/>
        </w:rPr>
        <w:t>Contratista</w:t>
      </w:r>
      <w:r w:rsidRPr="00D00299">
        <w:rPr>
          <w:rFonts w:asciiTheme="minorHAnsi" w:hAnsiTheme="minorHAnsi" w:cstheme="minorHAnsi"/>
          <w:sz w:val="20"/>
          <w:szCs w:val="20"/>
        </w:rPr>
        <w:t xml:space="preserve"> realizará un vaciado (0.4x0.4x0.10 m), la </w:t>
      </w:r>
      <w:r w:rsidR="00065A7B">
        <w:rPr>
          <w:rFonts w:asciiTheme="minorHAnsi" w:hAnsiTheme="minorHAnsi" w:cstheme="minorHAnsi"/>
          <w:sz w:val="20"/>
          <w:szCs w:val="20"/>
        </w:rPr>
        <w:t>Contratista</w:t>
      </w:r>
      <w:r w:rsidRPr="00D00299">
        <w:rPr>
          <w:rFonts w:asciiTheme="minorHAnsi" w:hAnsiTheme="minorHAnsi" w:cstheme="minorHAnsi"/>
          <w:sz w:val="20"/>
          <w:szCs w:val="20"/>
        </w:rPr>
        <w:t xml:space="preserve"> deberá colocar las plaquetas de señalización horizontal como parte de este ítem, mismas que serán provistas por la Empresa Contratista, las que deberán ser colocadas cada 50 metros aproximadamente y/o en los puntos especificados por el SUPERVISOR DE OBRA. En caso de presentarse terrenos de tierra, empedrado, etc., la </w:t>
      </w:r>
      <w:r w:rsidR="00065A7B">
        <w:rPr>
          <w:rFonts w:asciiTheme="minorHAnsi" w:hAnsiTheme="minorHAnsi" w:cstheme="minorHAnsi"/>
          <w:sz w:val="20"/>
          <w:szCs w:val="20"/>
        </w:rPr>
        <w:t>Contratista</w:t>
      </w:r>
      <w:r w:rsidRPr="00D00299">
        <w:rPr>
          <w:rFonts w:asciiTheme="minorHAnsi" w:hAnsiTheme="minorHAnsi" w:cstheme="minorHAnsi"/>
          <w:sz w:val="20"/>
          <w:szCs w:val="20"/>
        </w:rPr>
        <w:t xml:space="preserve"> realizará un vaciado (0.4x0.4x0.30 m) para el colocado de las misma, el cual será pagado dentro del presente Ítem.</w:t>
      </w:r>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jc w:val="both"/>
        <w:rPr>
          <w:rFonts w:asciiTheme="minorHAnsi" w:hAnsiTheme="minorHAnsi" w:cstheme="minorHAnsi"/>
          <w:sz w:val="20"/>
          <w:szCs w:val="20"/>
        </w:rPr>
      </w:pPr>
      <w:r w:rsidRPr="00D00299">
        <w:rPr>
          <w:rFonts w:asciiTheme="minorHAnsi" w:hAnsiTheme="minorHAnsi" w:cstheme="minorHAnsi"/>
          <w:sz w:val="20"/>
          <w:szCs w:val="20"/>
        </w:rPr>
        <w:t>Las plaquetas de señalización se presentan en los modelos diferentes como se indica a continuación:</w:t>
      </w:r>
      <w:bookmarkStart w:id="34" w:name="_Toc378236517"/>
      <w:bookmarkStart w:id="35" w:name="_Toc378667050"/>
      <w:bookmarkStart w:id="36" w:name="_Toc378667236"/>
      <w:bookmarkStart w:id="37" w:name="_Toc378667751"/>
      <w:bookmarkStart w:id="38" w:name="_Toc381277418"/>
      <w:bookmarkStart w:id="39" w:name="_Toc381278026"/>
      <w:bookmarkStart w:id="40" w:name="_Toc384179172"/>
      <w:bookmarkStart w:id="41" w:name="_Toc384389123"/>
    </w:p>
    <w:p w:rsidR="00D00299" w:rsidRPr="00D00299" w:rsidRDefault="00D00299" w:rsidP="00D00299">
      <w:pPr>
        <w:jc w:val="both"/>
        <w:rPr>
          <w:rFonts w:asciiTheme="minorHAnsi" w:hAnsiTheme="minorHAnsi" w:cstheme="minorHAnsi"/>
          <w:sz w:val="20"/>
          <w:szCs w:val="20"/>
        </w:rPr>
      </w:pPr>
    </w:p>
    <w:p w:rsidR="00D00299" w:rsidRPr="00D00299" w:rsidRDefault="00D00299" w:rsidP="00D00299">
      <w:pPr>
        <w:ind w:hanging="142"/>
        <w:jc w:val="center"/>
        <w:rPr>
          <w:rFonts w:asciiTheme="minorHAnsi" w:hAnsiTheme="minorHAnsi" w:cstheme="minorHAnsi"/>
          <w:sz w:val="20"/>
          <w:szCs w:val="20"/>
        </w:rPr>
      </w:pPr>
      <w:r w:rsidRPr="00D00299">
        <w:rPr>
          <w:rFonts w:asciiTheme="minorHAnsi" w:hAnsiTheme="minorHAnsi" w:cstheme="minorHAnsi"/>
          <w:noProof/>
          <w:sz w:val="20"/>
          <w:szCs w:val="20"/>
          <w:lang w:val="es-BO" w:eastAsia="es-BO"/>
        </w:rPr>
        <w:lastRenderedPageBreak/>
        <w:drawing>
          <wp:inline distT="0" distB="0" distL="0" distR="0" wp14:anchorId="40D05971" wp14:editId="14042E14">
            <wp:extent cx="5760000" cy="3916301"/>
            <wp:effectExtent l="19050" t="19050" r="12700" b="2730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00" cy="3916301"/>
                    </a:xfrm>
                    <a:prstGeom prst="rect">
                      <a:avLst/>
                    </a:prstGeom>
                    <a:noFill/>
                    <a:ln>
                      <a:solidFill>
                        <a:sysClr val="windowText" lastClr="000000"/>
                      </a:solidFill>
                    </a:ln>
                  </pic:spPr>
                </pic:pic>
              </a:graphicData>
            </a:graphic>
          </wp:inline>
        </w:drawing>
      </w:r>
    </w:p>
    <w:p w:rsidR="00D00299" w:rsidRPr="00D00299" w:rsidRDefault="00D00299" w:rsidP="00D00299">
      <w:pPr>
        <w:jc w:val="both"/>
        <w:rPr>
          <w:rFonts w:asciiTheme="minorHAnsi" w:hAnsiTheme="minorHAnsi" w:cstheme="minorHAnsi"/>
          <w:sz w:val="20"/>
          <w:szCs w:val="20"/>
        </w:rPr>
      </w:pPr>
    </w:p>
    <w:bookmarkEnd w:id="34"/>
    <w:bookmarkEnd w:id="35"/>
    <w:bookmarkEnd w:id="36"/>
    <w:bookmarkEnd w:id="37"/>
    <w:bookmarkEnd w:id="38"/>
    <w:bookmarkEnd w:id="39"/>
    <w:bookmarkEnd w:id="40"/>
    <w:bookmarkEnd w:id="41"/>
    <w:p w:rsidR="009113B2" w:rsidRPr="007D6F68" w:rsidRDefault="009113B2" w:rsidP="00D00299">
      <w:pPr>
        <w:pStyle w:val="Estilo1"/>
        <w:numPr>
          <w:ilvl w:val="1"/>
          <w:numId w:val="35"/>
        </w:numPr>
        <w:spacing w:before="100" w:beforeAutospacing="1" w:after="100" w:afterAutospacing="1" w:line="276" w:lineRule="auto"/>
        <w:ind w:left="435" w:hanging="426"/>
        <w:rPr>
          <w:rFonts w:asciiTheme="minorHAnsi" w:hAnsiTheme="minorHAnsi" w:cstheme="minorHAnsi"/>
          <w:iCs/>
          <w:sz w:val="20"/>
          <w:szCs w:val="20"/>
        </w:rPr>
      </w:pPr>
      <w:r w:rsidRPr="00D00299">
        <w:rPr>
          <w:rFonts w:asciiTheme="minorHAnsi" w:hAnsiTheme="minorHAnsi" w:cstheme="minorHAnsi"/>
          <w:iCs/>
          <w:sz w:val="20"/>
          <w:szCs w:val="20"/>
        </w:rPr>
        <w:t>MEDIDAS DE MITIGACION</w:t>
      </w:r>
      <w:r w:rsidRPr="007D6F68">
        <w:rPr>
          <w:rFonts w:asciiTheme="minorHAnsi" w:hAnsiTheme="minorHAnsi" w:cstheme="minorHAnsi"/>
          <w:iCs/>
          <w:sz w:val="20"/>
          <w:szCs w:val="20"/>
        </w:rPr>
        <w:t xml:space="preserve">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E11AA9">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7D6F68" w:rsidRDefault="009113B2" w:rsidP="00E11AA9">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2"/>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3" w:name="_Toc314666665"/>
      <w:r w:rsidRPr="00920A4F">
        <w:rPr>
          <w:rFonts w:asciiTheme="minorHAnsi" w:hAnsiTheme="minorHAnsi" w:cstheme="minorHAnsi"/>
          <w:sz w:val="20"/>
          <w:szCs w:val="20"/>
        </w:rPr>
        <w:t xml:space="preserve"> El material de relleno a </w:t>
      </w:r>
      <w:r w:rsidRPr="00920A4F">
        <w:rPr>
          <w:rFonts w:asciiTheme="minorHAnsi" w:hAnsiTheme="minorHAnsi" w:cstheme="minorHAnsi"/>
          <w:sz w:val="20"/>
          <w:szCs w:val="20"/>
        </w:rPr>
        <w:lastRenderedPageBreak/>
        <w:t>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5"/>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C5155A" w:rsidRPr="00C5155A" w:rsidRDefault="00C5155A" w:rsidP="00C5155A">
      <w:pPr>
        <w:spacing w:before="100" w:beforeAutospacing="1" w:after="100" w:afterAutospacing="1"/>
        <w:jc w:val="both"/>
        <w:rPr>
          <w:rFonts w:asciiTheme="minorHAnsi" w:hAnsiTheme="minorHAnsi" w:cstheme="minorHAnsi"/>
          <w:sz w:val="20"/>
          <w:szCs w:val="20"/>
        </w:rPr>
      </w:pPr>
      <w:bookmarkStart w:id="50" w:name="_Toc314666674"/>
      <w:r w:rsidRPr="00C5155A">
        <w:rPr>
          <w:rFonts w:asciiTheme="minorHAnsi" w:hAnsiTheme="minorHAnsi" w:cstheme="minorHAnsi"/>
          <w:sz w:val="20"/>
          <w:szCs w:val="20"/>
        </w:rPr>
        <w:lastRenderedPageBreak/>
        <w:t xml:space="preserve">Las pruebas de laboratorio de suelos se realizarán en un laboratorio especializado, independiente de la empresa Contratista, debidamente aprobado por el Supervisor de Obra, quedando a cargo del CONTRATISTA el costo de las mismas.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3"/>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C5155A"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C5155A">
        <w:rPr>
          <w:rFonts w:asciiTheme="minorHAnsi" w:eastAsia="Times New Roman" w:hAnsiTheme="minorHAnsi" w:cstheme="minorHAnsi"/>
          <w:sz w:val="20"/>
          <w:szCs w:val="20"/>
          <w:lang w:val="es-ES"/>
        </w:rPr>
        <w:t>MEDICIÓN Y FORMA DE PAGO.</w:t>
      </w:r>
    </w:p>
    <w:p w:rsidR="00C5155A" w:rsidRPr="00C5155A" w:rsidRDefault="009113B2" w:rsidP="00C5155A">
      <w:pPr>
        <w:spacing w:before="100" w:beforeAutospacing="1" w:after="100" w:afterAutospacing="1"/>
        <w:jc w:val="both"/>
        <w:rPr>
          <w:rFonts w:asciiTheme="minorHAnsi" w:hAnsiTheme="minorHAnsi" w:cstheme="minorHAnsi"/>
          <w:sz w:val="20"/>
          <w:szCs w:val="20"/>
        </w:rPr>
      </w:pPr>
      <w:r w:rsidRPr="00C5155A">
        <w:rPr>
          <w:rFonts w:asciiTheme="minorHAnsi" w:hAnsiTheme="minorHAnsi" w:cstheme="minorHAnsi"/>
          <w:sz w:val="20"/>
          <w:szCs w:val="20"/>
        </w:rPr>
        <w:t xml:space="preserve">El relleno y compactado con relleno común será </w:t>
      </w:r>
      <w:r w:rsidR="00892BF1" w:rsidRPr="00C5155A">
        <w:rPr>
          <w:rFonts w:asciiTheme="minorHAnsi" w:hAnsiTheme="minorHAnsi" w:cstheme="minorHAnsi"/>
          <w:sz w:val="20"/>
          <w:szCs w:val="20"/>
        </w:rPr>
        <w:t>medido y pagado</w:t>
      </w:r>
      <w:r w:rsidRPr="00C5155A">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4" w:name="_Toc314666682"/>
      <w:r w:rsidR="00C5155A" w:rsidRPr="00C5155A">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6"/>
    </w:p>
    <w:p w:rsidR="009113B2" w:rsidRPr="00C614ED" w:rsidRDefault="009113B2" w:rsidP="00E11AA9">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57" w:name="_Toc378236512"/>
      <w:bookmarkStart w:id="58" w:name="_Toc378667045"/>
      <w:bookmarkStart w:id="59" w:name="_Toc378667231"/>
      <w:bookmarkStart w:id="60" w:name="_Toc378667746"/>
      <w:bookmarkStart w:id="61" w:name="_Toc381213534"/>
      <w:bookmarkStart w:id="62" w:name="_Toc381214011"/>
      <w:bookmarkStart w:id="63" w:name="_Toc381214102"/>
      <w:bookmarkStart w:id="64" w:name="_Toc384130468"/>
      <w:bookmarkStart w:id="65" w:name="_Toc384130689"/>
      <w:bookmarkStart w:id="66" w:name="_Toc384130845"/>
      <w:bookmarkStart w:id="67" w:name="_Toc384131236"/>
      <w:bookmarkStart w:id="68" w:name="_Toc387785987"/>
      <w:bookmarkStart w:id="69" w:name="_Toc387788275"/>
      <w:bookmarkStart w:id="70" w:name="_Toc388648584"/>
      <w:bookmarkStart w:id="71" w:name="_Toc388648673"/>
      <w:bookmarkStart w:id="72" w:name="_Toc388693334"/>
      <w:bookmarkStart w:id="73" w:name="_Toc388702297"/>
      <w:bookmarkStart w:id="74" w:name="_Toc388724575"/>
      <w:bookmarkStart w:id="75" w:name="_Toc404098164"/>
      <w:r w:rsidRPr="00C614ED">
        <w:rPr>
          <w:rFonts w:asciiTheme="minorHAnsi" w:hAnsiTheme="minorHAnsi" w:cstheme="minorHAnsi"/>
          <w:color w:val="5B9BD5" w:themeColor="accent1"/>
          <w:sz w:val="20"/>
          <w:szCs w:val="20"/>
        </w:rPr>
        <w:lastRenderedPageBreak/>
        <w:t>REPOSICIÓN Y AFINADO DE ACERA Y/O CUNETA</w:t>
      </w:r>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E3489B" w:rsidRPr="00E3489B" w:rsidRDefault="00E3489B" w:rsidP="00E3489B">
      <w:pPr>
        <w:jc w:val="both"/>
        <w:rPr>
          <w:rFonts w:asciiTheme="minorHAnsi" w:hAnsiTheme="minorHAnsi" w:cs="Arial"/>
          <w:sz w:val="20"/>
          <w:szCs w:val="20"/>
        </w:rPr>
      </w:pPr>
      <w:r w:rsidRPr="00E3489B">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para la reposición de las aceras y/o cunetas.</w:t>
      </w:r>
      <w:r w:rsidRPr="00E3489B">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6"/>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8" w:name="_Toc314666851"/>
      <w:r w:rsidRPr="00920A4F">
        <w:rPr>
          <w:rFonts w:asciiTheme="minorHAnsi" w:hAnsiTheme="minorHAnsi" w:cstheme="minorHAnsi"/>
          <w:sz w:val="20"/>
          <w:szCs w:val="20"/>
        </w:rPr>
        <w:t>Dosificación:</w:t>
      </w:r>
      <w:bookmarkEnd w:id="7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9" w:name="_Toc314666852"/>
      <w:r w:rsidRPr="00920A4F">
        <w:rPr>
          <w:rFonts w:asciiTheme="minorHAnsi" w:hAnsiTheme="minorHAnsi" w:cstheme="minorHAnsi"/>
          <w:sz w:val="20"/>
          <w:szCs w:val="20"/>
        </w:rPr>
        <w:t>1</w:t>
      </w:r>
      <w:bookmarkEnd w:id="7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0" w:name="_Toc314666853"/>
      <w:r w:rsidRPr="00920A4F">
        <w:rPr>
          <w:rFonts w:asciiTheme="minorHAnsi" w:hAnsiTheme="minorHAnsi" w:cstheme="minorHAnsi"/>
          <w:sz w:val="20"/>
          <w:szCs w:val="20"/>
        </w:rPr>
        <w:t>2: Arena fina</w:t>
      </w:r>
      <w:bookmarkEnd w:id="8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1" w:name="_Toc314666854"/>
      <w:r w:rsidRPr="00920A4F">
        <w:rPr>
          <w:rFonts w:asciiTheme="minorHAnsi" w:hAnsiTheme="minorHAnsi" w:cstheme="minorHAnsi"/>
          <w:sz w:val="20"/>
          <w:szCs w:val="20"/>
        </w:rPr>
        <w:t>3: Grava común</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w:t>
      </w:r>
      <w:r w:rsidR="00E3489B">
        <w:rPr>
          <w:rFonts w:asciiTheme="minorHAnsi" w:hAnsiTheme="minorHAnsi" w:cstheme="minorHAnsi"/>
          <w:sz w:val="20"/>
          <w:szCs w:val="20"/>
        </w:rPr>
        <w:t>3 probetas por cada 3 metros cúbicos de hormigón,</w:t>
      </w:r>
      <w:r w:rsidRPr="00920A4F">
        <w:rPr>
          <w:rFonts w:asciiTheme="minorHAnsi" w:hAnsiTheme="minorHAnsi" w:cstheme="minorHAnsi"/>
          <w:sz w:val="20"/>
          <w:szCs w:val="20"/>
        </w:rPr>
        <w:t xml:space="preserve">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4" w:name="_Toc314666872"/>
      <w:r w:rsidRPr="00920A4F">
        <w:rPr>
          <w:rFonts w:asciiTheme="minorHAnsi" w:hAnsiTheme="minorHAnsi" w:cstheme="minorHAnsi"/>
          <w:b/>
          <w:sz w:val="20"/>
          <w:szCs w:val="20"/>
        </w:rPr>
        <w:t>Ensayos</w:t>
      </w:r>
      <w:bookmarkEnd w:id="84"/>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5"/>
    </w:p>
    <w:p w:rsidR="00E3489B" w:rsidRPr="00E3489B" w:rsidRDefault="00E3489B" w:rsidP="00E3489B">
      <w:pPr>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6" w:name="_Toc314666875"/>
      <w:bookmarkStart w:id="87" w:name="_Toc314666878"/>
      <w:r w:rsidRPr="00E3489B">
        <w:rPr>
          <w:rFonts w:asciiTheme="minorHAnsi" w:hAnsiTheme="minorHAnsi" w:cstheme="minorHAnsi"/>
          <w:b/>
          <w:sz w:val="20"/>
          <w:szCs w:val="20"/>
        </w:rPr>
        <w:t>Laboratorio.</w:t>
      </w:r>
      <w:r w:rsidRPr="00E3489B">
        <w:rPr>
          <w:rFonts w:asciiTheme="minorHAnsi" w:hAnsiTheme="minorHAnsi" w:cstheme="minorHAnsi"/>
          <w:sz w:val="20"/>
          <w:szCs w:val="20"/>
        </w:rPr>
        <w:t xml:space="preserve"> Todos los ensayos se realizarán en un laboratorio especializado, independiente de la empresa Contratista, debidamente aprobado por el SUPERVISOR</w:t>
      </w:r>
      <w:bookmarkEnd w:id="86"/>
      <w:r w:rsidRPr="00E3489B">
        <w:rPr>
          <w:rFonts w:asciiTheme="minorHAnsi" w:hAnsiTheme="minorHAnsi" w:cstheme="minorHAnsi"/>
          <w:sz w:val="20"/>
          <w:szCs w:val="20"/>
        </w:rPr>
        <w:t>, quedando a cargo del CONTRATISTA el costo de los mismos</w:t>
      </w:r>
    </w:p>
    <w:p w:rsidR="00E3489B" w:rsidRPr="00E3489B" w:rsidRDefault="00E3489B" w:rsidP="00E3489B">
      <w:pPr>
        <w:autoSpaceDE w:val="0"/>
        <w:autoSpaceDN w:val="0"/>
        <w:adjustRightInd w:val="0"/>
        <w:jc w:val="both"/>
        <w:rPr>
          <w:rFonts w:asciiTheme="minorHAnsi" w:hAnsiTheme="minorHAnsi" w:cstheme="minorHAnsi"/>
          <w:sz w:val="20"/>
          <w:szCs w:val="20"/>
        </w:rPr>
      </w:pPr>
    </w:p>
    <w:p w:rsidR="00E3489B" w:rsidRPr="00E3489B" w:rsidRDefault="00E3489B" w:rsidP="00E3489B">
      <w:pPr>
        <w:numPr>
          <w:ilvl w:val="0"/>
          <w:numId w:val="11"/>
        </w:numPr>
        <w:autoSpaceDE w:val="0"/>
        <w:autoSpaceDN w:val="0"/>
        <w:adjustRightInd w:val="0"/>
        <w:contextualSpacing/>
        <w:jc w:val="both"/>
        <w:rPr>
          <w:rFonts w:asciiTheme="minorHAnsi" w:hAnsiTheme="minorHAnsi" w:cstheme="minorHAnsi"/>
          <w:sz w:val="20"/>
          <w:szCs w:val="20"/>
        </w:rPr>
      </w:pPr>
      <w:bookmarkStart w:id="88" w:name="_Toc314666876"/>
      <w:r w:rsidRPr="00E3489B">
        <w:rPr>
          <w:rFonts w:asciiTheme="minorHAnsi" w:hAnsiTheme="minorHAnsi" w:cstheme="minorHAnsi"/>
          <w:b/>
          <w:sz w:val="20"/>
          <w:szCs w:val="20"/>
        </w:rPr>
        <w:t>Frecuencia de los ensayos</w:t>
      </w:r>
      <w:bookmarkEnd w:id="88"/>
      <w:r w:rsidRPr="00E3489B">
        <w:rPr>
          <w:rFonts w:asciiTheme="minorHAnsi" w:hAnsiTheme="minorHAnsi" w:cstheme="minorHAnsi"/>
          <w:b/>
          <w:sz w:val="20"/>
          <w:szCs w:val="20"/>
        </w:rPr>
        <w:t>.</w:t>
      </w:r>
      <w:r w:rsidRPr="00E3489B">
        <w:rPr>
          <w:rFonts w:asciiTheme="minorHAnsi" w:hAnsiTheme="minorHAnsi" w:cstheme="minorHAnsi"/>
          <w:sz w:val="20"/>
          <w:szCs w:val="20"/>
        </w:rPr>
        <w:t xml:space="preserve"> </w:t>
      </w:r>
      <w:bookmarkStart w:id="89" w:name="_Toc314666877"/>
      <w:r w:rsidRPr="00E3489B">
        <w:rPr>
          <w:rFonts w:asciiTheme="minorHAnsi" w:hAnsiTheme="minorHAnsi" w:cstheme="minorHAnsi"/>
          <w:sz w:val="20"/>
          <w:szCs w:val="20"/>
        </w:rPr>
        <w:t xml:space="preserve">Se realizará la toma de probetas por cada 3 metros cúbicos o cada vez que lo exija el SUPERVISOR, donde se realice la reposición de aceras, estas serán analizadas a los 28 días mediante las fórmulas indicadas en la Norma Boliviana del Hormigón Armado </w:t>
      </w:r>
      <w:bookmarkEnd w:id="89"/>
      <w:r w:rsidRPr="00E3489B">
        <w:rPr>
          <w:rFonts w:asciiTheme="minorHAnsi" w:hAnsiTheme="minorHAnsi" w:cstheme="minorHAnsi"/>
          <w:sz w:val="20"/>
          <w:szCs w:val="20"/>
        </w:rPr>
        <w:t xml:space="preserve">CBH-87 y </w:t>
      </w:r>
      <w:r w:rsidRPr="00E3489B">
        <w:rPr>
          <w:rFonts w:ascii="Calibri" w:hAnsi="Calibri" w:cs="Calibri"/>
          <w:bCs/>
          <w:sz w:val="20"/>
          <w:szCs w:val="20"/>
        </w:rPr>
        <w:t>NB 1225001</w:t>
      </w:r>
      <w:r w:rsidRPr="00E3489B">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0" w:name="_Toc314666879"/>
      <w:r w:rsidRPr="00920A4F">
        <w:rPr>
          <w:rFonts w:asciiTheme="minorHAnsi" w:hAnsiTheme="minorHAnsi" w:cstheme="minorHAnsi"/>
          <w:sz w:val="20"/>
          <w:szCs w:val="20"/>
        </w:rPr>
        <w:lastRenderedPageBreak/>
        <w:t>Se deberá individualizar cada probeta anotando la fecha y hora y el elemento estructural correspondiente.</w:t>
      </w:r>
      <w:bookmarkEnd w:id="90"/>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1" w:name="_Toc314666880"/>
      <w:r w:rsidRPr="00920A4F">
        <w:rPr>
          <w:rFonts w:asciiTheme="minorHAnsi" w:hAnsiTheme="minorHAnsi" w:cstheme="minorHAnsi"/>
          <w:sz w:val="20"/>
          <w:szCs w:val="20"/>
        </w:rPr>
        <w:t>Las probetas serán preparadas en presencia del SUPERVISOR DE OBRA.</w:t>
      </w:r>
      <w:bookmarkEnd w:id="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3"/>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4" w:name="_Toc314666883"/>
      <w:r w:rsidRPr="00920A4F">
        <w:rPr>
          <w:rFonts w:asciiTheme="minorHAnsi" w:hAnsiTheme="minorHAnsi" w:cstheme="minorHAnsi"/>
          <w:b/>
          <w:sz w:val="20"/>
          <w:szCs w:val="20"/>
        </w:rPr>
        <w:t xml:space="preserve">Evaluación y aceptación del </w:t>
      </w:r>
      <w:bookmarkStart w:id="95" w:name="_Toc314666884"/>
      <w:bookmarkEnd w:id="9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5"/>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6" w:name="_Toc314666885"/>
      <w:r w:rsidRPr="00920A4F">
        <w:rPr>
          <w:rFonts w:asciiTheme="minorHAnsi" w:hAnsiTheme="minorHAnsi" w:cstheme="minorHAnsi"/>
          <w:b/>
          <w:sz w:val="20"/>
          <w:szCs w:val="20"/>
        </w:rPr>
        <w:t xml:space="preserve">Aceptación de la </w:t>
      </w:r>
      <w:bookmarkStart w:id="97" w:name="_Toc314666886"/>
      <w:bookmarkEnd w:id="9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8" w:name="_Toc314666887"/>
      <w:r w:rsidRPr="00920A4F">
        <w:rPr>
          <w:rFonts w:asciiTheme="minorHAnsi" w:hAnsiTheme="minorHAnsi" w:cstheme="minorHAnsi"/>
          <w:sz w:val="20"/>
          <w:szCs w:val="20"/>
        </w:rPr>
        <w:t>i) Resistencia del 80 a 90 %.</w:t>
      </w:r>
      <w:bookmarkStart w:id="99" w:name="_Toc314666888"/>
      <w:bookmarkEnd w:id="98"/>
      <w:r w:rsidRPr="00920A4F">
        <w:rPr>
          <w:rFonts w:asciiTheme="minorHAnsi" w:hAnsiTheme="minorHAnsi" w:cstheme="minorHAnsi"/>
          <w:sz w:val="20"/>
          <w:szCs w:val="20"/>
        </w:rPr>
        <w:t>Se procederá a:</w:t>
      </w:r>
      <w:bookmarkEnd w:id="9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89"/>
      <w:r w:rsidRPr="00920A4F">
        <w:rPr>
          <w:rFonts w:asciiTheme="minorHAnsi" w:hAnsiTheme="minorHAnsi" w:cstheme="minorHAnsi"/>
          <w:sz w:val="20"/>
          <w:szCs w:val="20"/>
        </w:rPr>
        <w:t>1. Ensayo con esclerómetro, senoscopio u otro no destructivo.</w:t>
      </w:r>
      <w:bookmarkEnd w:id="100"/>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91"/>
      <w:r w:rsidRPr="00920A4F">
        <w:rPr>
          <w:rFonts w:asciiTheme="minorHAnsi" w:hAnsiTheme="minorHAnsi" w:cstheme="minorHAnsi"/>
          <w:sz w:val="20"/>
          <w:szCs w:val="20"/>
        </w:rPr>
        <w:t>ii) Resistencia inferior al 60 %.</w:t>
      </w:r>
      <w:bookmarkEnd w:id="102"/>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3" w:name="_Toc314666892"/>
      <w:r w:rsidRPr="00920A4F">
        <w:rPr>
          <w:rFonts w:asciiTheme="minorHAnsi" w:hAnsiTheme="minorHAnsi" w:cstheme="minorHAnsi"/>
          <w:sz w:val="20"/>
          <w:szCs w:val="20"/>
        </w:rPr>
        <w:t>El CONTRATISTA procederá a la demolición y reemplazo del sector de vaciado afectado.</w:t>
      </w:r>
      <w:bookmarkEnd w:id="10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4" w:name="_Toc314666893"/>
      <w:r w:rsidRPr="00920A4F">
        <w:rPr>
          <w:rFonts w:asciiTheme="minorHAnsi" w:hAnsiTheme="minorHAnsi" w:cstheme="minorHAnsi"/>
          <w:sz w:val="20"/>
          <w:szCs w:val="20"/>
        </w:rPr>
        <w:t>Todos los ensayos, pruebas, demoliciones, reemplazos necesarios serán cancelados por el CONTRATISTA.</w:t>
      </w:r>
      <w:bookmarkEnd w:id="104"/>
    </w:p>
    <w:p w:rsidR="009113B2" w:rsidRPr="00920A4F" w:rsidRDefault="009113B2" w:rsidP="009113B2">
      <w:pPr>
        <w:jc w:val="both"/>
        <w:rPr>
          <w:rFonts w:asciiTheme="minorHAnsi" w:hAnsiTheme="minorHAnsi" w:cstheme="minorHAnsi"/>
          <w:sz w:val="20"/>
          <w:szCs w:val="20"/>
        </w:rPr>
      </w:pPr>
      <w:bookmarkStart w:id="10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5"/>
    </w:p>
    <w:p w:rsidR="009113B2" w:rsidRPr="00920A4F" w:rsidRDefault="009113B2" w:rsidP="009113B2">
      <w:pPr>
        <w:jc w:val="both"/>
        <w:rPr>
          <w:rFonts w:asciiTheme="minorHAnsi" w:hAnsiTheme="minorHAnsi" w:cstheme="minorHAnsi"/>
          <w:sz w:val="20"/>
          <w:szCs w:val="20"/>
        </w:rPr>
      </w:pPr>
      <w:bookmarkStart w:id="10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6"/>
    </w:p>
    <w:p w:rsidR="009113B2" w:rsidRPr="00920A4F" w:rsidRDefault="009113B2" w:rsidP="009113B2">
      <w:pPr>
        <w:jc w:val="both"/>
        <w:rPr>
          <w:rFonts w:asciiTheme="minorHAnsi" w:hAnsiTheme="minorHAnsi" w:cstheme="minorHAnsi"/>
          <w:sz w:val="20"/>
          <w:szCs w:val="20"/>
        </w:rPr>
      </w:pPr>
      <w:bookmarkStart w:id="10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7"/>
    </w:p>
    <w:p w:rsidR="009113B2" w:rsidRPr="00920A4F" w:rsidRDefault="009113B2" w:rsidP="009113B2">
      <w:pPr>
        <w:jc w:val="both"/>
        <w:rPr>
          <w:rFonts w:asciiTheme="minorHAnsi" w:hAnsiTheme="minorHAnsi" w:cstheme="minorHAnsi"/>
          <w:sz w:val="20"/>
          <w:szCs w:val="20"/>
        </w:rPr>
      </w:pPr>
      <w:bookmarkStart w:id="108" w:name="_Toc314666897"/>
      <w:r w:rsidRPr="00920A4F">
        <w:rPr>
          <w:rFonts w:asciiTheme="minorHAnsi" w:hAnsiTheme="minorHAnsi" w:cstheme="minorHAnsi"/>
          <w:sz w:val="20"/>
          <w:szCs w:val="20"/>
        </w:rPr>
        <w:t>En esta forma no se requerirá el empleo adicional de agua una vez la superficie haya sido cubierta.</w:t>
      </w:r>
      <w:bookmarkEnd w:id="108"/>
    </w:p>
    <w:p w:rsidR="009113B2" w:rsidRPr="00920A4F" w:rsidRDefault="009113B2" w:rsidP="009113B2">
      <w:pPr>
        <w:jc w:val="both"/>
        <w:rPr>
          <w:rFonts w:asciiTheme="minorHAnsi" w:hAnsiTheme="minorHAnsi" w:cstheme="minorHAnsi"/>
          <w:sz w:val="20"/>
          <w:szCs w:val="20"/>
        </w:rPr>
      </w:pPr>
      <w:bookmarkStart w:id="109" w:name="_Toc314666898"/>
      <w:r w:rsidRPr="00920A4F">
        <w:rPr>
          <w:rFonts w:asciiTheme="minorHAnsi" w:hAnsiTheme="minorHAnsi" w:cstheme="minorHAnsi"/>
          <w:sz w:val="20"/>
          <w:szCs w:val="20"/>
        </w:rPr>
        <w:t>El tramo debe revisarse frecuentemente para asegurarse que si tenga la humedad requerida.</w:t>
      </w:r>
      <w:bookmarkEnd w:id="109"/>
    </w:p>
    <w:p w:rsidR="009113B2" w:rsidRPr="00920A4F" w:rsidRDefault="009113B2" w:rsidP="009113B2">
      <w:pPr>
        <w:jc w:val="both"/>
        <w:rPr>
          <w:rFonts w:asciiTheme="minorHAnsi" w:hAnsiTheme="minorHAnsi" w:cstheme="minorHAnsi"/>
          <w:sz w:val="20"/>
          <w:szCs w:val="20"/>
        </w:rPr>
      </w:pPr>
      <w:bookmarkStart w:id="11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0"/>
    </w:p>
    <w:p w:rsidR="009113B2" w:rsidRPr="00920A4F" w:rsidRDefault="009113B2" w:rsidP="009113B2">
      <w:pPr>
        <w:jc w:val="both"/>
        <w:rPr>
          <w:rFonts w:asciiTheme="minorHAnsi" w:hAnsiTheme="minorHAnsi" w:cstheme="minorHAnsi"/>
          <w:sz w:val="20"/>
          <w:szCs w:val="20"/>
        </w:rPr>
      </w:pPr>
      <w:bookmarkStart w:id="11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70251D">
      <w:pPr>
        <w:jc w:val="both"/>
        <w:rPr>
          <w:rFonts w:asciiTheme="minorHAnsi" w:hAnsiTheme="minorHAnsi" w:cstheme="minorHAnsi"/>
          <w:sz w:val="20"/>
          <w:szCs w:val="20"/>
        </w:rPr>
      </w:pPr>
      <w:bookmarkStart w:id="11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2"/>
    </w:p>
    <w:p w:rsidR="009113B2" w:rsidRPr="00054324" w:rsidRDefault="009113B2" w:rsidP="00E11AA9">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lastRenderedPageBreak/>
        <w:t xml:space="preserve">REPOSICIÓN DE CERÁMICA, BALDOSAS Y/O CORTEZAS ESPECIALES C/PROVISIÓN </w:t>
      </w:r>
    </w:p>
    <w:p w:rsidR="009113B2" w:rsidRPr="00920A4F" w:rsidRDefault="009113B2" w:rsidP="009113B2">
      <w:pPr>
        <w:rPr>
          <w:rFonts w:asciiTheme="minorHAnsi" w:hAnsiTheme="minorHAnsi" w:cstheme="minorHAnsi"/>
          <w:b/>
          <w:sz w:val="20"/>
          <w:szCs w:val="20"/>
        </w:rPr>
      </w:pPr>
      <w:bookmarkStart w:id="113" w:name="_Toc314666903"/>
      <w:r w:rsidRPr="00920A4F">
        <w:rPr>
          <w:rFonts w:asciiTheme="minorHAnsi" w:hAnsiTheme="minorHAnsi" w:cstheme="minorHAnsi"/>
          <w:b/>
          <w:sz w:val="20"/>
          <w:szCs w:val="20"/>
        </w:rPr>
        <w:t>UNIDAD: Metro Cuadrado (m2)</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3"/>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114" w:name="_Toc314666904"/>
      <w:r w:rsidRPr="00920A4F">
        <w:rPr>
          <w:rFonts w:asciiTheme="minorHAnsi" w:hAnsiTheme="minorHAnsi" w:cstheme="minorHAnsi"/>
          <w:sz w:val="20"/>
          <w:szCs w:val="20"/>
        </w:rPr>
        <w:t>Todos los trabajos serán ejecutados de acuerdo a las instrucciones del SUPERVISOR DE OBRA.</w:t>
      </w:r>
      <w:bookmarkEnd w:id="114"/>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15" w:name="_Toc314666905"/>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5"/>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jc w:val="both"/>
        <w:rPr>
          <w:rFonts w:asciiTheme="minorHAnsi" w:hAnsiTheme="minorHAnsi" w:cstheme="minorHAnsi"/>
          <w:sz w:val="20"/>
          <w:szCs w:val="20"/>
        </w:rPr>
      </w:pPr>
      <w:bookmarkStart w:id="116"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6"/>
    </w:p>
    <w:p w:rsidR="009113B2" w:rsidRPr="00920A4F" w:rsidRDefault="009113B2" w:rsidP="009113B2">
      <w:pPr>
        <w:jc w:val="both"/>
        <w:rPr>
          <w:rFonts w:asciiTheme="minorHAnsi" w:hAnsiTheme="minorHAnsi" w:cstheme="minorHAnsi"/>
          <w:sz w:val="20"/>
          <w:szCs w:val="20"/>
        </w:rPr>
      </w:pPr>
      <w:bookmarkStart w:id="117"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7"/>
    </w:p>
    <w:p w:rsidR="009113B2" w:rsidRPr="00920A4F" w:rsidRDefault="009113B2" w:rsidP="009113B2">
      <w:pPr>
        <w:jc w:val="both"/>
        <w:rPr>
          <w:rFonts w:asciiTheme="minorHAnsi" w:hAnsiTheme="minorHAnsi" w:cstheme="minorHAnsi"/>
          <w:sz w:val="20"/>
          <w:szCs w:val="20"/>
        </w:rPr>
      </w:pPr>
      <w:bookmarkStart w:id="118"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8"/>
    </w:p>
    <w:p w:rsidR="009113B2" w:rsidRDefault="009113B2" w:rsidP="009113B2">
      <w:pPr>
        <w:jc w:val="both"/>
        <w:rPr>
          <w:rFonts w:asciiTheme="minorHAnsi" w:hAnsiTheme="minorHAnsi" w:cstheme="minorHAnsi"/>
          <w:sz w:val="20"/>
          <w:szCs w:val="20"/>
        </w:rPr>
      </w:pPr>
      <w:bookmarkStart w:id="119"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19"/>
    </w:p>
    <w:p w:rsidR="009113B2" w:rsidRPr="00B83344"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sz w:val="20"/>
          <w:szCs w:val="20"/>
        </w:rPr>
      </w:pP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lang w:val="es-ES_tradnl"/>
        </w:rPr>
      </w:pPr>
      <w:bookmarkStart w:id="120" w:name="_Toc314666910"/>
      <w:r w:rsidRPr="00920A4F">
        <w:rPr>
          <w:rFonts w:asciiTheme="minorHAnsi" w:hAnsiTheme="minorHAnsi" w:cstheme="minorHAnsi"/>
          <w:sz w:val="20"/>
          <w:szCs w:val="20"/>
        </w:rPr>
        <w:t xml:space="preserve">Los pisos de cerámica, baldosa, </w:t>
      </w:r>
      <w:r w:rsidR="00B148FD">
        <w:rPr>
          <w:rFonts w:asciiTheme="minorHAnsi" w:hAnsiTheme="minorHAnsi" w:cstheme="minorHAnsi"/>
          <w:sz w:val="20"/>
          <w:szCs w:val="20"/>
        </w:rPr>
        <w:t xml:space="preserve">serán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20"/>
    </w:p>
    <w:p w:rsidR="0043753E" w:rsidRPr="00920A4F" w:rsidRDefault="0043753E" w:rsidP="00054324">
      <w:pPr>
        <w:autoSpaceDE w:val="0"/>
        <w:autoSpaceDN w:val="0"/>
        <w:adjustRightInd w:val="0"/>
        <w:jc w:val="both"/>
        <w:rPr>
          <w:rFonts w:asciiTheme="minorHAnsi" w:hAnsiTheme="minorHAnsi" w:cstheme="minorHAnsi"/>
          <w:sz w:val="20"/>
          <w:szCs w:val="20"/>
        </w:rPr>
      </w:pPr>
    </w:p>
    <w:p w:rsidR="00362078" w:rsidRPr="00DA7209" w:rsidRDefault="00362078" w:rsidP="00E11AA9">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000000" w:themeColor="text1"/>
          <w:sz w:val="20"/>
          <w:szCs w:val="20"/>
        </w:rPr>
      </w:pPr>
      <w:r w:rsidRPr="00DA7209">
        <w:rPr>
          <w:rFonts w:asciiTheme="minorHAnsi" w:hAnsiTheme="minorHAnsi" w:cstheme="minorHAnsi"/>
          <w:color w:val="000000" w:themeColor="text1"/>
          <w:sz w:val="20"/>
          <w:szCs w:val="20"/>
        </w:rPr>
        <w:t>ELABORACIÓN DE PLANOS “AS BUILT”</w:t>
      </w:r>
    </w:p>
    <w:p w:rsidR="00362078" w:rsidRPr="00920A4F" w:rsidRDefault="00362078" w:rsidP="00362078">
      <w:pPr>
        <w:rPr>
          <w:rFonts w:asciiTheme="minorHAnsi" w:eastAsiaTheme="minorHAnsi" w:hAnsiTheme="minorHAnsi" w:cstheme="minorHAnsi"/>
          <w:color w:val="000000"/>
          <w:sz w:val="20"/>
          <w:szCs w:val="20"/>
          <w:lang w:val="es-BO" w:eastAsia="en-US"/>
        </w:rPr>
      </w:pPr>
      <w:r w:rsidRPr="00DA7209">
        <w:rPr>
          <w:rFonts w:asciiTheme="minorHAnsi" w:hAnsiTheme="minorHAnsi" w:cstheme="minorHAnsi"/>
          <w:b/>
          <w:color w:val="000000" w:themeColor="text1"/>
          <w:sz w:val="20"/>
          <w:szCs w:val="20"/>
        </w:rPr>
        <w:t>UNIDAD: Metros (m</w:t>
      </w:r>
      <w:r w:rsidRPr="00920A4F">
        <w:rPr>
          <w:rFonts w:asciiTheme="minorHAnsi" w:hAnsiTheme="minorHAnsi" w:cstheme="minorHAnsi"/>
          <w:b/>
          <w:sz w:val="20"/>
          <w:szCs w:val="20"/>
        </w:rPr>
        <w:t>).</w:t>
      </w:r>
    </w:p>
    <w:p w:rsidR="00362078" w:rsidRPr="00920A4F" w:rsidRDefault="00362078"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62078" w:rsidRPr="00920A4F" w:rsidRDefault="00362078"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62078" w:rsidRPr="00920A4F" w:rsidRDefault="00362078"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lastRenderedPageBreak/>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362078" w:rsidRPr="00920A4F" w:rsidRDefault="00362078" w:rsidP="00362078">
      <w:pPr>
        <w:autoSpaceDE w:val="0"/>
        <w:autoSpaceDN w:val="0"/>
        <w:adjustRightInd w:val="0"/>
        <w:jc w:val="both"/>
        <w:rPr>
          <w:rFonts w:asciiTheme="minorHAnsi" w:eastAsiaTheme="minorHAnsi" w:hAnsiTheme="minorHAnsi" w:cstheme="minorHAnsi"/>
          <w:color w:val="000000"/>
          <w:sz w:val="20"/>
          <w:szCs w:val="20"/>
          <w:lang w:val="es-BO" w:eastAsia="en-US"/>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362078" w:rsidRPr="00920A4F" w:rsidRDefault="00362078" w:rsidP="00362078">
      <w:pPr>
        <w:tabs>
          <w:tab w:val="left" w:pos="0"/>
          <w:tab w:val="left" w:pos="142"/>
        </w:tabs>
        <w:autoSpaceDE w:val="0"/>
        <w:autoSpaceDN w:val="0"/>
        <w:adjustRightInd w:val="0"/>
        <w:jc w:val="both"/>
        <w:rPr>
          <w:rFonts w:asciiTheme="minorHAnsi" w:hAnsiTheme="minorHAnsi" w:cstheme="minorHAnsi"/>
          <w:sz w:val="20"/>
          <w:szCs w:val="20"/>
        </w:rPr>
      </w:pPr>
    </w:p>
    <w:p w:rsidR="00362078" w:rsidRPr="00920A4F" w:rsidRDefault="00362078" w:rsidP="0036207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362078" w:rsidRPr="00920A4F" w:rsidRDefault="00362078" w:rsidP="00362078">
      <w:pPr>
        <w:autoSpaceDE w:val="0"/>
        <w:autoSpaceDN w:val="0"/>
        <w:adjustRightInd w:val="0"/>
        <w:jc w:val="both"/>
        <w:rPr>
          <w:rFonts w:asciiTheme="minorHAnsi" w:hAnsiTheme="minorHAnsi" w:cstheme="minorHAnsi"/>
          <w:sz w:val="20"/>
          <w:szCs w:val="20"/>
        </w:rPr>
      </w:pPr>
    </w:p>
    <w:p w:rsidR="00362078" w:rsidRPr="00CE5AA0" w:rsidRDefault="00362078" w:rsidP="00362078">
      <w:pPr>
        <w:pStyle w:val="Prrafodelista"/>
        <w:numPr>
          <w:ilvl w:val="0"/>
          <w:numId w:val="19"/>
        </w:numPr>
        <w:autoSpaceDE w:val="0"/>
        <w:autoSpaceDN w:val="0"/>
        <w:adjustRightInd w:val="0"/>
        <w:jc w:val="both"/>
        <w:rPr>
          <w:rFonts w:asciiTheme="minorHAnsi" w:hAnsiTheme="minorHAnsi" w:cstheme="minorHAnsi"/>
          <w:sz w:val="20"/>
          <w:szCs w:val="20"/>
        </w:rPr>
      </w:pPr>
      <w:r w:rsidRPr="00CE5AA0">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362078" w:rsidRDefault="00362078" w:rsidP="00362078">
      <w:pPr>
        <w:autoSpaceDE w:val="0"/>
        <w:autoSpaceDN w:val="0"/>
        <w:adjustRightInd w:val="0"/>
        <w:jc w:val="both"/>
        <w:rPr>
          <w:rFonts w:asciiTheme="minorHAnsi" w:hAnsiTheme="minorHAnsi" w:cstheme="minorHAnsi"/>
          <w:sz w:val="20"/>
          <w:szCs w:val="20"/>
        </w:rPr>
      </w:pPr>
    </w:p>
    <w:p w:rsidR="00362078" w:rsidRPr="00DA7209" w:rsidRDefault="00362078" w:rsidP="00362078">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Nota.- </w:t>
      </w:r>
      <w:r w:rsidRPr="00CE5AA0">
        <w:rPr>
          <w:rFonts w:asciiTheme="minorHAnsi" w:hAnsiTheme="minorHAnsi" w:cstheme="minorHAnsi"/>
          <w:sz w:val="20"/>
          <w:szCs w:val="20"/>
        </w:rPr>
        <w:t xml:space="preserve"> </w:t>
      </w:r>
      <w:r>
        <w:rPr>
          <w:rFonts w:asciiTheme="minorHAnsi" w:hAnsiTheme="minorHAnsi" w:cstheme="minorHAnsi"/>
          <w:sz w:val="20"/>
          <w:szCs w:val="20"/>
        </w:rPr>
        <w:t xml:space="preserve">Se deberá presentar </w:t>
      </w:r>
      <w:r w:rsidRPr="00CE5AA0">
        <w:rPr>
          <w:rFonts w:asciiTheme="minorHAnsi" w:hAnsiTheme="minorHAnsi" w:cstheme="minorHAnsi"/>
          <w:sz w:val="20"/>
          <w:szCs w:val="20"/>
        </w:rPr>
        <w:t>Data Book</w:t>
      </w:r>
      <w:r>
        <w:rPr>
          <w:rFonts w:asciiTheme="minorHAnsi" w:hAnsiTheme="minorHAnsi" w:cstheme="minorHAnsi"/>
          <w:sz w:val="20"/>
          <w:szCs w:val="20"/>
        </w:rPr>
        <w:t>, el cual</w:t>
      </w:r>
      <w:r w:rsidRPr="00CE5AA0">
        <w:rPr>
          <w:rFonts w:asciiTheme="minorHAnsi" w:hAnsiTheme="minorHAnsi" w:cstheme="minorHAnsi"/>
          <w:sz w:val="20"/>
          <w:szCs w:val="20"/>
        </w:rPr>
        <w:t xml:space="preserve">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r w:rsidRPr="00CE5AA0">
        <w:rPr>
          <w:rFonts w:asciiTheme="minorHAnsi" w:hAnsiTheme="minorHAnsi" w:cstheme="minorHAnsi"/>
          <w:sz w:val="20"/>
          <w:szCs w:val="20"/>
        </w:rPr>
        <w:br/>
      </w:r>
      <w:r w:rsidRPr="00CE5AA0">
        <w:rPr>
          <w:rFonts w:asciiTheme="minorHAnsi" w:hAnsiTheme="minorHAnsi" w:cstheme="minorHAnsi"/>
          <w:sz w:val="20"/>
          <w:szCs w:val="20"/>
        </w:rPr>
        <w:br/>
        <w:t>El DATA BOOK estará conformado por el contenido establecido en el Anexo A de las presentes especificaciones, según corresponda, y estará compuesto por tres partes:</w:t>
      </w:r>
      <w:r w:rsidRPr="00CE5AA0">
        <w:rPr>
          <w:rFonts w:asciiTheme="minorHAnsi" w:hAnsiTheme="minorHAnsi" w:cstheme="minorHAnsi"/>
          <w:sz w:val="20"/>
          <w:szCs w:val="20"/>
        </w:rPr>
        <w:br/>
      </w:r>
      <w:r w:rsidRPr="00CE5AA0">
        <w:rPr>
          <w:rFonts w:asciiTheme="minorHAnsi" w:hAnsiTheme="minorHAnsi" w:cstheme="minorHAnsi"/>
          <w:sz w:val="20"/>
          <w:szCs w:val="20"/>
        </w:rPr>
        <w:br/>
        <w:t>-       Parte I: Documentos de Administración de la Obra</w:t>
      </w:r>
      <w:r w:rsidRPr="00CE5AA0">
        <w:rPr>
          <w:rFonts w:asciiTheme="minorHAnsi" w:hAnsiTheme="minorHAnsi" w:cstheme="minorHAnsi"/>
          <w:sz w:val="20"/>
          <w:szCs w:val="20"/>
        </w:rPr>
        <w:br/>
        <w:t>-       Parte II: Documentos de Construcción</w:t>
      </w:r>
      <w:r w:rsidRPr="00CE5AA0">
        <w:rPr>
          <w:rFonts w:asciiTheme="minorHAnsi" w:hAnsiTheme="minorHAnsi" w:cstheme="minorHAnsi"/>
          <w:sz w:val="20"/>
          <w:szCs w:val="20"/>
        </w:rPr>
        <w:br/>
        <w:t>-       Parte III: Documentos para Operación y Mantenimiento</w:t>
      </w:r>
    </w:p>
    <w:p w:rsidR="009113B2" w:rsidRPr="00B83344"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920A4F" w:rsidRDefault="009113B2" w:rsidP="00E11AA9">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bookmarkStart w:id="121" w:name="_Toc378236514"/>
      <w:bookmarkStart w:id="122" w:name="_Toc378667047"/>
      <w:bookmarkStart w:id="123" w:name="_Toc378667233"/>
      <w:bookmarkStart w:id="124" w:name="_Toc378667748"/>
      <w:bookmarkStart w:id="125" w:name="_Toc381213541"/>
      <w:bookmarkStart w:id="126" w:name="_Toc381214018"/>
      <w:bookmarkStart w:id="127" w:name="_Toc381214109"/>
      <w:bookmarkStart w:id="128" w:name="_Toc384130477"/>
      <w:bookmarkStart w:id="129" w:name="_Toc384130698"/>
      <w:bookmarkStart w:id="130" w:name="_Toc384130854"/>
      <w:bookmarkStart w:id="131" w:name="_Toc384131245"/>
      <w:bookmarkStart w:id="132" w:name="_Toc387785996"/>
      <w:bookmarkStart w:id="133" w:name="_Toc387788284"/>
      <w:bookmarkStart w:id="134" w:name="_Toc388648593"/>
      <w:bookmarkStart w:id="135" w:name="_Toc388648681"/>
      <w:bookmarkStart w:id="136" w:name="_Toc388693342"/>
      <w:bookmarkStart w:id="137" w:name="_Toc388702304"/>
      <w:bookmarkStart w:id="138" w:name="_Toc388724582"/>
      <w:bookmarkStart w:id="139" w:name="_Toc404098170"/>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rsidR="009113B2" w:rsidRPr="00920A4F" w:rsidRDefault="00506A3A"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362078">
        <w:rPr>
          <w:rFonts w:asciiTheme="minorHAnsi" w:hAnsiTheme="minorHAnsi" w:cstheme="minorHAnsi"/>
          <w:b/>
          <w:sz w:val="20"/>
          <w:szCs w:val="20"/>
        </w:rPr>
        <w:t>GLB</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0"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0"/>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DA7209"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w:t>
      </w:r>
      <w:r w:rsidRPr="00DA7209">
        <w:rPr>
          <w:rFonts w:asciiTheme="minorHAnsi" w:hAnsiTheme="minorHAnsi" w:cstheme="minorHAnsi"/>
          <w:color w:val="000000" w:themeColor="text1"/>
          <w:sz w:val="20"/>
          <w:szCs w:val="20"/>
        </w:rPr>
        <w:t>unitario de la propuesta aceptada.</w:t>
      </w:r>
    </w:p>
    <w:p w:rsidR="00F3609F" w:rsidRPr="00DA7209" w:rsidRDefault="009113B2" w:rsidP="00F3609F">
      <w:pPr>
        <w:tabs>
          <w:tab w:val="left" w:pos="0"/>
          <w:tab w:val="left" w:pos="142"/>
        </w:tabs>
        <w:autoSpaceDE w:val="0"/>
        <w:autoSpaceDN w:val="0"/>
        <w:adjustRightInd w:val="0"/>
        <w:jc w:val="both"/>
        <w:rPr>
          <w:rFonts w:asciiTheme="minorHAnsi" w:hAnsiTheme="minorHAnsi" w:cstheme="minorHAnsi"/>
          <w:b/>
          <w:color w:val="000000" w:themeColor="text1"/>
          <w:sz w:val="20"/>
          <w:szCs w:val="20"/>
        </w:rPr>
      </w:pPr>
      <w:r w:rsidRPr="00DA7209">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r w:rsidR="00F3609F" w:rsidRPr="00DA7209">
        <w:rPr>
          <w:rFonts w:asciiTheme="minorHAnsi" w:hAnsiTheme="minorHAnsi" w:cstheme="minorHAnsi"/>
          <w:b/>
          <w:color w:val="000000" w:themeColor="text1"/>
          <w:sz w:val="20"/>
          <w:szCs w:val="20"/>
        </w:rPr>
        <w:t xml:space="preserve"> </w:t>
      </w:r>
    </w:p>
    <w:p w:rsidR="00C2117C" w:rsidRDefault="00C2117C" w:rsidP="00E11AA9">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t>ELABORACIÓN DATA BOOK</w:t>
      </w:r>
    </w:p>
    <w:p w:rsidR="00C2117C" w:rsidRPr="00694729" w:rsidRDefault="00C2117C" w:rsidP="00C2117C">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C2117C" w:rsidRPr="00BE0DF1" w:rsidRDefault="00C2117C"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C2117C" w:rsidRPr="00BE0DF1" w:rsidRDefault="00C2117C" w:rsidP="00C2117C">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lastRenderedPageBreak/>
        <w:t>Este ítem comprende los trabajos de recopilación de datos, registro, elaboración y entrega de documentos que conforman el Data Book conforme requerimiento de YPFB.</w:t>
      </w:r>
    </w:p>
    <w:p w:rsidR="00C2117C" w:rsidRPr="00BE0DF1" w:rsidRDefault="00C2117C"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C2117C" w:rsidRPr="00BE0DF1" w:rsidRDefault="00C2117C" w:rsidP="00C2117C">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C2117C" w:rsidRPr="00BE0DF1" w:rsidRDefault="00C2117C" w:rsidP="00E11AA9">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C2117C" w:rsidRPr="00C2117C" w:rsidRDefault="00C2117C" w:rsidP="00C2117C">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2</w:t>
      </w:r>
      <w:r w:rsidR="00E11AA9">
        <w:rPr>
          <w:rFonts w:asciiTheme="minorHAnsi" w:hAnsiTheme="minorHAnsi" w:cstheme="minorHAnsi"/>
          <w:b/>
          <w:sz w:val="20"/>
          <w:szCs w:val="20"/>
        </w:rPr>
        <w:t>3</w:t>
      </w:r>
      <w:r>
        <w:rPr>
          <w:rFonts w:asciiTheme="minorHAnsi" w:hAnsiTheme="minorHAnsi" w:cstheme="minorHAnsi"/>
          <w:b/>
          <w:sz w:val="20"/>
          <w:szCs w:val="20"/>
        </w:rPr>
        <w:t xml:space="preserve">.4  </w:t>
      </w:r>
      <w:r w:rsidRPr="00C2117C">
        <w:rPr>
          <w:rFonts w:asciiTheme="minorHAnsi" w:hAnsiTheme="minorHAnsi" w:cstheme="minorHAnsi"/>
          <w:b/>
          <w:sz w:val="20"/>
          <w:szCs w:val="20"/>
        </w:rPr>
        <w:t>MEDIDAS DE MITIGACIÓN AMBIENTAL</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E1667A">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2117C" w:rsidRPr="00E1667A" w:rsidRDefault="00C2117C" w:rsidP="00C2117C">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2117C" w:rsidRPr="00C2117C" w:rsidRDefault="00C2117C" w:rsidP="00C2117C">
      <w:pPr>
        <w:spacing w:before="100" w:beforeAutospacing="1" w:after="100" w:afterAutospacing="1"/>
        <w:jc w:val="both"/>
        <w:rPr>
          <w:rFonts w:asciiTheme="minorHAnsi" w:hAnsiTheme="minorHAnsi" w:cstheme="minorHAnsi"/>
          <w:b/>
          <w:sz w:val="20"/>
          <w:szCs w:val="20"/>
        </w:rPr>
      </w:pPr>
      <w:r>
        <w:rPr>
          <w:rFonts w:asciiTheme="minorHAnsi" w:hAnsiTheme="minorHAnsi" w:cstheme="minorHAnsi"/>
          <w:b/>
          <w:sz w:val="20"/>
          <w:szCs w:val="20"/>
        </w:rPr>
        <w:t>2</w:t>
      </w:r>
      <w:r w:rsidR="00E11AA9">
        <w:rPr>
          <w:rFonts w:asciiTheme="minorHAnsi" w:hAnsiTheme="minorHAnsi" w:cstheme="minorHAnsi"/>
          <w:b/>
          <w:sz w:val="20"/>
          <w:szCs w:val="20"/>
        </w:rPr>
        <w:t>3</w:t>
      </w:r>
      <w:r>
        <w:rPr>
          <w:rFonts w:asciiTheme="minorHAnsi" w:hAnsiTheme="minorHAnsi" w:cstheme="minorHAnsi"/>
          <w:b/>
          <w:sz w:val="20"/>
          <w:szCs w:val="20"/>
        </w:rPr>
        <w:t xml:space="preserve">.5 </w:t>
      </w:r>
      <w:r w:rsidRPr="00C2117C">
        <w:rPr>
          <w:rFonts w:asciiTheme="minorHAnsi" w:hAnsiTheme="minorHAnsi" w:cstheme="minorHAnsi"/>
          <w:b/>
          <w:sz w:val="20"/>
          <w:szCs w:val="20"/>
        </w:rPr>
        <w:t>MEDICIÓN Y FORMA DE PAGO.</w:t>
      </w:r>
    </w:p>
    <w:p w:rsidR="00694729" w:rsidRPr="00DA7209" w:rsidRDefault="00C2117C" w:rsidP="009E5C10">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w:t>
      </w:r>
      <w:r w:rsidR="009E5C10">
        <w:rPr>
          <w:rFonts w:asciiTheme="minorHAnsi" w:hAnsiTheme="minorHAnsi" w:cstheme="minorHAnsi"/>
          <w:sz w:val="20"/>
          <w:szCs w:val="20"/>
        </w:rPr>
        <w:t>mentos condicen con la realidad.</w:t>
      </w:r>
    </w:p>
    <w:sectPr w:rsidR="00694729" w:rsidRPr="00DA7209">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382" w:rsidRDefault="00FB3382" w:rsidP="0031499A">
      <w:r>
        <w:separator/>
      </w:r>
    </w:p>
  </w:endnote>
  <w:endnote w:type="continuationSeparator" w:id="0">
    <w:p w:rsidR="00FB3382" w:rsidRDefault="00FB338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F406A" w:rsidRPr="000810BB" w:rsidTr="008345E5">
      <w:tc>
        <w:tcPr>
          <w:tcW w:w="2942" w:type="dxa"/>
        </w:tcPr>
        <w:p w:rsidR="00BF406A" w:rsidRPr="000810BB" w:rsidRDefault="00BF406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F406A" w:rsidRPr="000810BB" w:rsidRDefault="00BF406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F406A" w:rsidRPr="000810BB" w:rsidRDefault="00BF406A" w:rsidP="0031499A">
          <w:pPr>
            <w:pStyle w:val="Piedepgina"/>
            <w:rPr>
              <w:rFonts w:ascii="Calibri" w:hAnsi="Calibri"/>
              <w:sz w:val="16"/>
              <w:szCs w:val="20"/>
            </w:rPr>
          </w:pPr>
          <w:r w:rsidRPr="000810BB">
            <w:rPr>
              <w:rFonts w:ascii="Calibri" w:hAnsi="Calibri"/>
              <w:sz w:val="16"/>
              <w:szCs w:val="20"/>
            </w:rPr>
            <w:t>Aprobado por:</w:t>
          </w:r>
        </w:p>
      </w:tc>
    </w:tr>
    <w:tr w:rsidR="00BF406A" w:rsidRPr="000810BB" w:rsidTr="008345E5">
      <w:tc>
        <w:tcPr>
          <w:tcW w:w="2942" w:type="dxa"/>
        </w:tcPr>
        <w:p w:rsidR="00BF406A" w:rsidRDefault="00BF406A" w:rsidP="0031499A">
          <w:pPr>
            <w:pStyle w:val="Piedepgina"/>
            <w:rPr>
              <w:rFonts w:ascii="Calibri" w:hAnsi="Calibri"/>
              <w:sz w:val="16"/>
              <w:szCs w:val="20"/>
            </w:rPr>
          </w:pPr>
        </w:p>
        <w:p w:rsidR="00BF406A" w:rsidRDefault="00BF406A" w:rsidP="0031499A">
          <w:pPr>
            <w:pStyle w:val="Piedepgina"/>
            <w:rPr>
              <w:rFonts w:ascii="Calibri" w:hAnsi="Calibri"/>
              <w:sz w:val="16"/>
              <w:szCs w:val="20"/>
            </w:rPr>
          </w:pPr>
        </w:p>
        <w:p w:rsidR="00BF406A" w:rsidRDefault="00BF406A" w:rsidP="0031499A">
          <w:pPr>
            <w:pStyle w:val="Piedepgina"/>
            <w:rPr>
              <w:rFonts w:ascii="Calibri" w:hAnsi="Calibri"/>
              <w:sz w:val="16"/>
              <w:szCs w:val="20"/>
            </w:rPr>
          </w:pPr>
        </w:p>
        <w:p w:rsidR="00BF406A" w:rsidRDefault="00BF406A" w:rsidP="0031499A">
          <w:pPr>
            <w:pStyle w:val="Piedepgina"/>
            <w:rPr>
              <w:rFonts w:ascii="Calibri" w:hAnsi="Calibri"/>
              <w:sz w:val="16"/>
              <w:szCs w:val="20"/>
            </w:rPr>
          </w:pPr>
        </w:p>
        <w:p w:rsidR="00BF406A" w:rsidRDefault="00BF406A" w:rsidP="0031499A">
          <w:pPr>
            <w:pStyle w:val="Piedepgina"/>
            <w:rPr>
              <w:rFonts w:ascii="Calibri" w:hAnsi="Calibri"/>
              <w:sz w:val="16"/>
              <w:szCs w:val="20"/>
            </w:rPr>
          </w:pPr>
        </w:p>
        <w:p w:rsidR="00BF406A" w:rsidRPr="000810BB" w:rsidRDefault="00BF406A" w:rsidP="0031499A">
          <w:pPr>
            <w:pStyle w:val="Piedepgina"/>
            <w:rPr>
              <w:rFonts w:ascii="Calibri" w:hAnsi="Calibri"/>
              <w:sz w:val="16"/>
              <w:szCs w:val="20"/>
            </w:rPr>
          </w:pPr>
        </w:p>
      </w:tc>
      <w:tc>
        <w:tcPr>
          <w:tcW w:w="2943" w:type="dxa"/>
        </w:tcPr>
        <w:p w:rsidR="00BF406A" w:rsidRPr="000810BB" w:rsidRDefault="00BF406A" w:rsidP="0031499A">
          <w:pPr>
            <w:pStyle w:val="Piedepgina"/>
            <w:rPr>
              <w:rFonts w:ascii="Calibri" w:hAnsi="Calibri"/>
              <w:sz w:val="16"/>
              <w:szCs w:val="20"/>
            </w:rPr>
          </w:pPr>
        </w:p>
      </w:tc>
      <w:tc>
        <w:tcPr>
          <w:tcW w:w="2943" w:type="dxa"/>
        </w:tcPr>
        <w:p w:rsidR="00BF406A" w:rsidRPr="000810BB" w:rsidRDefault="00BF406A" w:rsidP="0031499A">
          <w:pPr>
            <w:pStyle w:val="Piedepgina"/>
            <w:rPr>
              <w:rFonts w:ascii="Calibri" w:hAnsi="Calibri"/>
              <w:sz w:val="16"/>
              <w:szCs w:val="20"/>
            </w:rPr>
          </w:pPr>
        </w:p>
        <w:p w:rsidR="00BF406A" w:rsidRPr="000810BB" w:rsidRDefault="00BF406A" w:rsidP="0031499A">
          <w:pPr>
            <w:pStyle w:val="Piedepgina"/>
            <w:rPr>
              <w:rFonts w:ascii="Calibri" w:hAnsi="Calibri"/>
              <w:sz w:val="16"/>
              <w:szCs w:val="20"/>
            </w:rPr>
          </w:pPr>
        </w:p>
        <w:p w:rsidR="00BF406A" w:rsidRPr="000810BB" w:rsidRDefault="00BF406A" w:rsidP="0031499A">
          <w:pPr>
            <w:pStyle w:val="Piedepgina"/>
            <w:rPr>
              <w:rFonts w:ascii="Calibri" w:hAnsi="Calibri"/>
              <w:sz w:val="16"/>
              <w:szCs w:val="20"/>
            </w:rPr>
          </w:pPr>
        </w:p>
        <w:p w:rsidR="00BF406A" w:rsidRPr="000810BB" w:rsidRDefault="00BF406A" w:rsidP="0031499A">
          <w:pPr>
            <w:pStyle w:val="Piedepgina"/>
            <w:rPr>
              <w:rFonts w:ascii="Calibri" w:hAnsi="Calibri"/>
              <w:sz w:val="16"/>
              <w:szCs w:val="20"/>
            </w:rPr>
          </w:pPr>
        </w:p>
      </w:tc>
    </w:tr>
    <w:tr w:rsidR="00BF406A" w:rsidRPr="000810BB" w:rsidTr="008345E5">
      <w:tc>
        <w:tcPr>
          <w:tcW w:w="2942" w:type="dxa"/>
        </w:tcPr>
        <w:p w:rsidR="00BF406A" w:rsidRPr="000810BB" w:rsidRDefault="00BF406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F406A" w:rsidRPr="000810BB" w:rsidRDefault="00BF406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F406A" w:rsidRPr="000810BB" w:rsidRDefault="00BF406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F406A" w:rsidRDefault="00BF40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382" w:rsidRDefault="00FB3382" w:rsidP="0031499A">
      <w:r>
        <w:separator/>
      </w:r>
    </w:p>
  </w:footnote>
  <w:footnote w:type="continuationSeparator" w:id="0">
    <w:p w:rsidR="00FB3382" w:rsidRDefault="00FB338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F406A" w:rsidRPr="00FA0D94" w:rsidTr="008345E5">
      <w:tc>
        <w:tcPr>
          <w:tcW w:w="1446" w:type="dxa"/>
          <w:vMerge w:val="restart"/>
          <w:vAlign w:val="center"/>
        </w:tcPr>
        <w:p w:rsidR="00BF406A" w:rsidRPr="00FA0D94" w:rsidRDefault="00BF406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F406A" w:rsidRDefault="00BF40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F406A" w:rsidRDefault="00BF40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F406A" w:rsidRPr="0076024C" w:rsidRDefault="00BF406A" w:rsidP="0070251D">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BF406A" w:rsidRPr="0076024C" w:rsidRDefault="00BF406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F406A" w:rsidRDefault="00BF406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F406A" w:rsidRPr="0076024C" w:rsidRDefault="00BF406A" w:rsidP="0031499A">
          <w:pPr>
            <w:pStyle w:val="Encabezado"/>
            <w:jc w:val="center"/>
            <w:rPr>
              <w:rFonts w:ascii="Calibri" w:eastAsia="Arial Unicode MS" w:hAnsi="Calibri" w:cs="Arial"/>
              <w:b/>
              <w:sz w:val="14"/>
              <w:szCs w:val="14"/>
              <w:lang w:val="es-MX"/>
            </w:rPr>
          </w:pPr>
        </w:p>
      </w:tc>
    </w:tr>
    <w:tr w:rsidR="00BF406A" w:rsidRPr="00FA0D94" w:rsidTr="008345E5">
      <w:trPr>
        <w:trHeight w:val="478"/>
      </w:trPr>
      <w:tc>
        <w:tcPr>
          <w:tcW w:w="1446" w:type="dxa"/>
          <w:vMerge/>
          <w:vAlign w:val="center"/>
        </w:tcPr>
        <w:p w:rsidR="00BF406A" w:rsidRPr="00FA0D94" w:rsidRDefault="00BF406A" w:rsidP="0031499A">
          <w:pPr>
            <w:pStyle w:val="Encabezado"/>
            <w:jc w:val="center"/>
            <w:rPr>
              <w:rFonts w:ascii="Arial Narrow" w:eastAsia="Arial Unicode MS" w:hAnsi="Arial Narrow"/>
              <w:szCs w:val="12"/>
              <w:lang w:val="es-MX"/>
            </w:rPr>
          </w:pPr>
        </w:p>
      </w:tc>
      <w:tc>
        <w:tcPr>
          <w:tcW w:w="6209" w:type="dxa"/>
          <w:vAlign w:val="center"/>
        </w:tcPr>
        <w:p w:rsidR="00BF406A" w:rsidRPr="0076024C" w:rsidRDefault="00BF406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F406A" w:rsidRPr="0076024C" w:rsidRDefault="00BF406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F406A" w:rsidRPr="0076024C" w:rsidRDefault="00BF406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50EAC">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50EAC">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BF406A" w:rsidRDefault="00BF40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8EA5906"/>
    <w:multiLevelType w:val="multilevel"/>
    <w:tmpl w:val="EF74E77C"/>
    <w:lvl w:ilvl="0">
      <w:start w:val="1"/>
      <w:numFmt w:val="decimal"/>
      <w:lvlText w:val="%1."/>
      <w:lvlJc w:val="left"/>
      <w:pPr>
        <w:ind w:left="360" w:hanging="360"/>
      </w:pPr>
      <w:rPr>
        <w:rFonts w:asciiTheme="minorHAnsi" w:hAnsiTheme="minorHAnsi" w:hint="default"/>
        <w:b/>
        <w:color w:val="000000" w:themeColor="tex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29026C97"/>
    <w:multiLevelType w:val="hybridMultilevel"/>
    <w:tmpl w:val="3ECC8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04D543B"/>
    <w:multiLevelType w:val="multilevel"/>
    <w:tmpl w:val="EF74E77C"/>
    <w:lvl w:ilvl="0">
      <w:start w:val="1"/>
      <w:numFmt w:val="decimal"/>
      <w:lvlText w:val="%1."/>
      <w:lvlJc w:val="left"/>
      <w:pPr>
        <w:ind w:left="360" w:hanging="360"/>
      </w:pPr>
      <w:rPr>
        <w:rFonts w:asciiTheme="minorHAnsi" w:hAnsiTheme="minorHAnsi" w:hint="default"/>
        <w:b/>
        <w:color w:val="000000" w:themeColor="tex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2">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7">
    <w:nsid w:val="790765C4"/>
    <w:multiLevelType w:val="hybridMultilevel"/>
    <w:tmpl w:val="14D0F608"/>
    <w:lvl w:ilvl="0" w:tplc="36E07CA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9">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2"/>
  </w:num>
  <w:num w:numId="3">
    <w:abstractNumId w:val="15"/>
  </w:num>
  <w:num w:numId="4">
    <w:abstractNumId w:val="46"/>
  </w:num>
  <w:num w:numId="5">
    <w:abstractNumId w:val="36"/>
  </w:num>
  <w:num w:numId="6">
    <w:abstractNumId w:val="9"/>
  </w:num>
  <w:num w:numId="7">
    <w:abstractNumId w:val="29"/>
  </w:num>
  <w:num w:numId="8">
    <w:abstractNumId w:val="24"/>
  </w:num>
  <w:num w:numId="9">
    <w:abstractNumId w:val="51"/>
  </w:num>
  <w:num w:numId="10">
    <w:abstractNumId w:val="8"/>
  </w:num>
  <w:num w:numId="11">
    <w:abstractNumId w:val="4"/>
  </w:num>
  <w:num w:numId="12">
    <w:abstractNumId w:val="1"/>
  </w:num>
  <w:num w:numId="13">
    <w:abstractNumId w:val="16"/>
  </w:num>
  <w:num w:numId="14">
    <w:abstractNumId w:val="43"/>
  </w:num>
  <w:num w:numId="15">
    <w:abstractNumId w:val="2"/>
  </w:num>
  <w:num w:numId="16">
    <w:abstractNumId w:val="50"/>
  </w:num>
  <w:num w:numId="17">
    <w:abstractNumId w:val="33"/>
  </w:num>
  <w:num w:numId="18">
    <w:abstractNumId w:val="31"/>
  </w:num>
  <w:num w:numId="19">
    <w:abstractNumId w:val="6"/>
  </w:num>
  <w:num w:numId="20">
    <w:abstractNumId w:val="23"/>
  </w:num>
  <w:num w:numId="21">
    <w:abstractNumId w:val="10"/>
  </w:num>
  <w:num w:numId="22">
    <w:abstractNumId w:val="14"/>
  </w:num>
  <w:num w:numId="23">
    <w:abstractNumId w:val="17"/>
  </w:num>
  <w:num w:numId="24">
    <w:abstractNumId w:val="26"/>
  </w:num>
  <w:num w:numId="25">
    <w:abstractNumId w:val="25"/>
  </w:num>
  <w:num w:numId="26">
    <w:abstractNumId w:val="40"/>
  </w:num>
  <w:num w:numId="27">
    <w:abstractNumId w:val="3"/>
  </w:num>
  <w:num w:numId="28">
    <w:abstractNumId w:val="30"/>
  </w:num>
  <w:num w:numId="29">
    <w:abstractNumId w:val="22"/>
  </w:num>
  <w:num w:numId="30">
    <w:abstractNumId w:val="32"/>
  </w:num>
  <w:num w:numId="31">
    <w:abstractNumId w:val="35"/>
  </w:num>
  <w:num w:numId="32">
    <w:abstractNumId w:val="42"/>
  </w:num>
  <w:num w:numId="33">
    <w:abstractNumId w:val="21"/>
  </w:num>
  <w:num w:numId="34">
    <w:abstractNumId w:val="41"/>
  </w:num>
  <w:num w:numId="35">
    <w:abstractNumId w:val="34"/>
  </w:num>
  <w:num w:numId="36">
    <w:abstractNumId w:val="37"/>
  </w:num>
  <w:num w:numId="37">
    <w:abstractNumId w:val="38"/>
  </w:num>
  <w:num w:numId="38">
    <w:abstractNumId w:val="5"/>
  </w:num>
  <w:num w:numId="39">
    <w:abstractNumId w:val="13"/>
  </w:num>
  <w:num w:numId="40">
    <w:abstractNumId w:val="45"/>
  </w:num>
  <w:num w:numId="41">
    <w:abstractNumId w:val="27"/>
  </w:num>
  <w:num w:numId="42">
    <w:abstractNumId w:val="49"/>
  </w:num>
  <w:num w:numId="43">
    <w:abstractNumId w:val="39"/>
  </w:num>
  <w:num w:numId="44">
    <w:abstractNumId w:val="18"/>
  </w:num>
  <w:num w:numId="45">
    <w:abstractNumId w:val="48"/>
  </w:num>
  <w:num w:numId="46">
    <w:abstractNumId w:val="44"/>
  </w:num>
  <w:num w:numId="47">
    <w:abstractNumId w:val="7"/>
  </w:num>
  <w:num w:numId="48">
    <w:abstractNumId w:val="11"/>
  </w:num>
  <w:num w:numId="49">
    <w:abstractNumId w:val="0"/>
  </w:num>
  <w:num w:numId="50">
    <w:abstractNumId w:val="19"/>
  </w:num>
  <w:num w:numId="51">
    <w:abstractNumId w:val="20"/>
  </w:num>
  <w:num w:numId="52">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0829"/>
    <w:rsid w:val="00054324"/>
    <w:rsid w:val="00065A7B"/>
    <w:rsid w:val="000849CA"/>
    <w:rsid w:val="000851AE"/>
    <w:rsid w:val="00097EEC"/>
    <w:rsid w:val="000B3549"/>
    <w:rsid w:val="000D3D66"/>
    <w:rsid w:val="000D5E51"/>
    <w:rsid w:val="000F35FB"/>
    <w:rsid w:val="0013300D"/>
    <w:rsid w:val="001B188D"/>
    <w:rsid w:val="001C632C"/>
    <w:rsid w:val="001D74FA"/>
    <w:rsid w:val="0026086E"/>
    <w:rsid w:val="002659A0"/>
    <w:rsid w:val="0028175A"/>
    <w:rsid w:val="002C6D60"/>
    <w:rsid w:val="002F2AC9"/>
    <w:rsid w:val="002F696E"/>
    <w:rsid w:val="0031499A"/>
    <w:rsid w:val="003320E8"/>
    <w:rsid w:val="003326F3"/>
    <w:rsid w:val="00362078"/>
    <w:rsid w:val="003B188F"/>
    <w:rsid w:val="003B3F54"/>
    <w:rsid w:val="003C3250"/>
    <w:rsid w:val="003D7CC4"/>
    <w:rsid w:val="003E1ADA"/>
    <w:rsid w:val="003E3731"/>
    <w:rsid w:val="003F7A36"/>
    <w:rsid w:val="00411EB1"/>
    <w:rsid w:val="00423FAB"/>
    <w:rsid w:val="0043753E"/>
    <w:rsid w:val="004A2A0B"/>
    <w:rsid w:val="004D76CF"/>
    <w:rsid w:val="004E0E43"/>
    <w:rsid w:val="00506A3A"/>
    <w:rsid w:val="00523480"/>
    <w:rsid w:val="005B4797"/>
    <w:rsid w:val="005E174D"/>
    <w:rsid w:val="005F64CE"/>
    <w:rsid w:val="00637BD4"/>
    <w:rsid w:val="0065042C"/>
    <w:rsid w:val="00671CCC"/>
    <w:rsid w:val="00673FE7"/>
    <w:rsid w:val="0068146B"/>
    <w:rsid w:val="00694729"/>
    <w:rsid w:val="006D3811"/>
    <w:rsid w:val="006D5E32"/>
    <w:rsid w:val="0070251D"/>
    <w:rsid w:val="00741ABA"/>
    <w:rsid w:val="00782460"/>
    <w:rsid w:val="007D6F68"/>
    <w:rsid w:val="007F6EDC"/>
    <w:rsid w:val="007F7BF1"/>
    <w:rsid w:val="008345E5"/>
    <w:rsid w:val="00850F1C"/>
    <w:rsid w:val="00892BF1"/>
    <w:rsid w:val="008C3916"/>
    <w:rsid w:val="009113B2"/>
    <w:rsid w:val="009178DD"/>
    <w:rsid w:val="009531F6"/>
    <w:rsid w:val="0095535A"/>
    <w:rsid w:val="00976C33"/>
    <w:rsid w:val="009C2813"/>
    <w:rsid w:val="009C3E78"/>
    <w:rsid w:val="009D5A43"/>
    <w:rsid w:val="009D7CF0"/>
    <w:rsid w:val="009E5C10"/>
    <w:rsid w:val="009F1C56"/>
    <w:rsid w:val="009F43A5"/>
    <w:rsid w:val="00A21006"/>
    <w:rsid w:val="00AA22B4"/>
    <w:rsid w:val="00AB20FC"/>
    <w:rsid w:val="00AD4AE3"/>
    <w:rsid w:val="00B148FD"/>
    <w:rsid w:val="00B42187"/>
    <w:rsid w:val="00BE0DF1"/>
    <w:rsid w:val="00BF3761"/>
    <w:rsid w:val="00BF406A"/>
    <w:rsid w:val="00C001B1"/>
    <w:rsid w:val="00C14CE9"/>
    <w:rsid w:val="00C2117C"/>
    <w:rsid w:val="00C5155A"/>
    <w:rsid w:val="00C614ED"/>
    <w:rsid w:val="00CE4722"/>
    <w:rsid w:val="00D00299"/>
    <w:rsid w:val="00DA1FD4"/>
    <w:rsid w:val="00DA7209"/>
    <w:rsid w:val="00E023CF"/>
    <w:rsid w:val="00E04B76"/>
    <w:rsid w:val="00E11AA9"/>
    <w:rsid w:val="00E27149"/>
    <w:rsid w:val="00E3489B"/>
    <w:rsid w:val="00EA5D4B"/>
    <w:rsid w:val="00EE6395"/>
    <w:rsid w:val="00F019F9"/>
    <w:rsid w:val="00F3609F"/>
    <w:rsid w:val="00F41EB0"/>
    <w:rsid w:val="00F47FAE"/>
    <w:rsid w:val="00F50EAC"/>
    <w:rsid w:val="00F625CA"/>
    <w:rsid w:val="00F91008"/>
    <w:rsid w:val="00FB338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23FB0-D51A-464D-9D53-FAC779291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22911</Words>
  <Characters>126014</Characters>
  <Application>Microsoft Office Word</Application>
  <DocSecurity>0</DocSecurity>
  <Lines>1050</Lines>
  <Paragraphs>297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2</cp:revision>
  <cp:lastPrinted>2019-06-18T20:30:00Z</cp:lastPrinted>
  <dcterms:created xsi:type="dcterms:W3CDTF">2019-06-18T20:33:00Z</dcterms:created>
  <dcterms:modified xsi:type="dcterms:W3CDTF">2019-06-18T20:33:00Z</dcterms:modified>
</cp:coreProperties>
</file>