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88B" w:rsidRPr="007F6F2F" w:rsidRDefault="00F0588B" w:rsidP="00F0588B">
      <w:pPr>
        <w:spacing w:after="0" w:line="276" w:lineRule="auto"/>
        <w:jc w:val="center"/>
        <w:rPr>
          <w:rFonts w:asciiTheme="minorHAnsi" w:hAnsiTheme="minorHAnsi" w:cstheme="minorHAnsi"/>
          <w:b/>
        </w:rPr>
      </w:pPr>
      <w:bookmarkStart w:id="0" w:name="_GoBack"/>
      <w:bookmarkEnd w:id="0"/>
      <w:r w:rsidRPr="007F6F2F">
        <w:rPr>
          <w:rFonts w:asciiTheme="minorHAnsi" w:hAnsiTheme="minorHAnsi" w:cstheme="minorHAnsi"/>
          <w:b/>
        </w:rPr>
        <w:t>ANEXO 1. Distribución preliminar de personal de proyecto</w:t>
      </w:r>
    </w:p>
    <w:tbl>
      <w:tblPr>
        <w:tblW w:w="15108" w:type="dxa"/>
        <w:jc w:val="center"/>
        <w:tblLayout w:type="fixed"/>
        <w:tblCellMar>
          <w:left w:w="70" w:type="dxa"/>
          <w:right w:w="70" w:type="dxa"/>
        </w:tblCellMar>
        <w:tblLook w:val="04A0" w:firstRow="1" w:lastRow="0" w:firstColumn="1" w:lastColumn="0" w:noHBand="0" w:noVBand="1"/>
      </w:tblPr>
      <w:tblGrid>
        <w:gridCol w:w="421"/>
        <w:gridCol w:w="2784"/>
        <w:gridCol w:w="709"/>
        <w:gridCol w:w="298"/>
        <w:gridCol w:w="299"/>
        <w:gridCol w:w="299"/>
        <w:gridCol w:w="298"/>
        <w:gridCol w:w="299"/>
        <w:gridCol w:w="299"/>
        <w:gridCol w:w="298"/>
        <w:gridCol w:w="299"/>
        <w:gridCol w:w="299"/>
        <w:gridCol w:w="298"/>
        <w:gridCol w:w="299"/>
        <w:gridCol w:w="299"/>
        <w:gridCol w:w="298"/>
        <w:gridCol w:w="299"/>
        <w:gridCol w:w="299"/>
        <w:gridCol w:w="299"/>
        <w:gridCol w:w="298"/>
        <w:gridCol w:w="299"/>
        <w:gridCol w:w="299"/>
        <w:gridCol w:w="298"/>
        <w:gridCol w:w="299"/>
        <w:gridCol w:w="299"/>
        <w:gridCol w:w="298"/>
        <w:gridCol w:w="299"/>
        <w:gridCol w:w="299"/>
        <w:gridCol w:w="298"/>
        <w:gridCol w:w="299"/>
        <w:gridCol w:w="299"/>
        <w:gridCol w:w="298"/>
        <w:gridCol w:w="299"/>
        <w:gridCol w:w="299"/>
        <w:gridCol w:w="299"/>
        <w:gridCol w:w="409"/>
        <w:gridCol w:w="409"/>
        <w:gridCol w:w="409"/>
        <w:gridCol w:w="409"/>
      </w:tblGrid>
      <w:tr w:rsidR="00A4106F" w:rsidRPr="007F6F2F" w:rsidTr="00C2743B">
        <w:trPr>
          <w:cantSplit/>
          <w:trHeight w:val="1134"/>
          <w:jc w:val="center"/>
        </w:trPr>
        <w:tc>
          <w:tcPr>
            <w:tcW w:w="3205" w:type="dxa"/>
            <w:gridSpan w:val="2"/>
            <w:tcBorders>
              <w:top w:val="single" w:sz="8" w:space="0" w:color="auto"/>
              <w:left w:val="single" w:sz="8" w:space="0" w:color="auto"/>
              <w:bottom w:val="single" w:sz="8" w:space="0" w:color="auto"/>
              <w:right w:val="single" w:sz="4" w:space="0" w:color="auto"/>
            </w:tcBorders>
            <w:shd w:val="clear" w:color="000000" w:fill="BFBFBF"/>
            <w:noWrap/>
            <w:vAlign w:val="center"/>
            <w:hideMark/>
          </w:tcPr>
          <w:p w:rsidR="00F0588B" w:rsidRPr="007F6F2F" w:rsidRDefault="00F0588B" w:rsidP="00C2743B">
            <w:pPr>
              <w:spacing w:after="0" w:line="276" w:lineRule="auto"/>
              <w:jc w:val="center"/>
              <w:rPr>
                <w:rFonts w:asciiTheme="minorHAnsi" w:hAnsiTheme="minorHAnsi" w:cstheme="minorHAnsi"/>
                <w:b/>
                <w:bCs/>
                <w:color w:val="000000"/>
                <w:sz w:val="44"/>
                <w:szCs w:val="44"/>
              </w:rPr>
            </w:pPr>
            <w:r w:rsidRPr="007F6F2F">
              <w:rPr>
                <w:rFonts w:asciiTheme="minorHAnsi" w:hAnsiTheme="minorHAnsi" w:cstheme="minorHAnsi"/>
                <w:b/>
                <w:bCs/>
                <w:color w:val="000000"/>
                <w:sz w:val="24"/>
                <w:szCs w:val="44"/>
              </w:rPr>
              <w:t>ETAPAS</w:t>
            </w:r>
          </w:p>
        </w:tc>
        <w:tc>
          <w:tcPr>
            <w:tcW w:w="709" w:type="dxa"/>
            <w:tcBorders>
              <w:top w:val="single" w:sz="8" w:space="0" w:color="auto"/>
              <w:left w:val="nil"/>
              <w:bottom w:val="single" w:sz="8" w:space="0" w:color="auto"/>
              <w:right w:val="single" w:sz="4" w:space="0" w:color="auto"/>
            </w:tcBorders>
            <w:shd w:val="clear" w:color="000000" w:fill="BFBFBF"/>
            <w:vAlign w:val="center"/>
            <w:hideMark/>
          </w:tcPr>
          <w:p w:rsidR="00F0588B" w:rsidRPr="007F6F2F" w:rsidRDefault="00F0588B" w:rsidP="00C2743B">
            <w:pPr>
              <w:spacing w:after="0" w:line="276" w:lineRule="auto"/>
              <w:jc w:val="center"/>
              <w:rPr>
                <w:rFonts w:asciiTheme="minorHAnsi" w:hAnsiTheme="minorHAnsi" w:cstheme="minorHAnsi"/>
                <w:b/>
                <w:bCs/>
                <w:color w:val="000000"/>
                <w:sz w:val="18"/>
                <w:szCs w:val="18"/>
              </w:rPr>
            </w:pPr>
            <w:r w:rsidRPr="007F6F2F">
              <w:rPr>
                <w:rFonts w:asciiTheme="minorHAnsi" w:hAnsiTheme="minorHAnsi" w:cstheme="minorHAnsi"/>
                <w:b/>
                <w:bCs/>
                <w:color w:val="000000"/>
                <w:sz w:val="14"/>
                <w:szCs w:val="18"/>
              </w:rPr>
              <w:t>Duración estimada (meses)</w:t>
            </w:r>
          </w:p>
        </w:tc>
        <w:tc>
          <w:tcPr>
            <w:tcW w:w="298" w:type="dxa"/>
            <w:tcBorders>
              <w:top w:val="single" w:sz="8" w:space="0" w:color="auto"/>
              <w:left w:val="single" w:sz="4" w:space="0" w:color="auto"/>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3</w:t>
            </w:r>
          </w:p>
        </w:tc>
        <w:tc>
          <w:tcPr>
            <w:tcW w:w="298"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4</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5</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6</w:t>
            </w:r>
          </w:p>
        </w:tc>
        <w:tc>
          <w:tcPr>
            <w:tcW w:w="298"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7</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8</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9</w:t>
            </w:r>
          </w:p>
        </w:tc>
        <w:tc>
          <w:tcPr>
            <w:tcW w:w="298"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10</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11</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12</w:t>
            </w:r>
          </w:p>
        </w:tc>
        <w:tc>
          <w:tcPr>
            <w:tcW w:w="298"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13</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14</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15</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16</w:t>
            </w:r>
          </w:p>
        </w:tc>
        <w:tc>
          <w:tcPr>
            <w:tcW w:w="298"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17</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18</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19</w:t>
            </w:r>
          </w:p>
        </w:tc>
        <w:tc>
          <w:tcPr>
            <w:tcW w:w="298"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20</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21</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22</w:t>
            </w:r>
          </w:p>
        </w:tc>
        <w:tc>
          <w:tcPr>
            <w:tcW w:w="298"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23</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24</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25</w:t>
            </w:r>
          </w:p>
        </w:tc>
        <w:tc>
          <w:tcPr>
            <w:tcW w:w="298"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26</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27</w:t>
            </w:r>
          </w:p>
        </w:tc>
        <w:tc>
          <w:tcPr>
            <w:tcW w:w="299"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28</w:t>
            </w:r>
          </w:p>
        </w:tc>
        <w:tc>
          <w:tcPr>
            <w:tcW w:w="298" w:type="dxa"/>
            <w:tcBorders>
              <w:top w:val="single" w:sz="8" w:space="0" w:color="auto"/>
              <w:left w:val="nil"/>
              <w:bottom w:val="single" w:sz="8" w:space="0" w:color="auto"/>
              <w:right w:val="single" w:sz="4" w:space="0" w:color="auto"/>
            </w:tcBorders>
            <w:shd w:val="clear" w:color="000000" w:fill="C65911"/>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29</w:t>
            </w:r>
          </w:p>
        </w:tc>
        <w:tc>
          <w:tcPr>
            <w:tcW w:w="299" w:type="dxa"/>
            <w:tcBorders>
              <w:top w:val="single" w:sz="8" w:space="0" w:color="auto"/>
              <w:left w:val="nil"/>
              <w:bottom w:val="single" w:sz="8" w:space="0" w:color="auto"/>
              <w:right w:val="single" w:sz="4" w:space="0" w:color="auto"/>
            </w:tcBorders>
            <w:shd w:val="clear" w:color="000000" w:fill="305496"/>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30</w:t>
            </w:r>
          </w:p>
        </w:tc>
        <w:tc>
          <w:tcPr>
            <w:tcW w:w="299" w:type="dxa"/>
            <w:tcBorders>
              <w:top w:val="single" w:sz="8" w:space="0" w:color="auto"/>
              <w:left w:val="nil"/>
              <w:bottom w:val="single" w:sz="8" w:space="0" w:color="auto"/>
              <w:right w:val="single" w:sz="4" w:space="0" w:color="auto"/>
            </w:tcBorders>
            <w:shd w:val="clear" w:color="000000" w:fill="305496"/>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31</w:t>
            </w:r>
          </w:p>
        </w:tc>
        <w:tc>
          <w:tcPr>
            <w:tcW w:w="299" w:type="dxa"/>
            <w:tcBorders>
              <w:top w:val="single" w:sz="8" w:space="0" w:color="auto"/>
              <w:left w:val="nil"/>
              <w:bottom w:val="single" w:sz="8" w:space="0" w:color="auto"/>
              <w:right w:val="single" w:sz="4" w:space="0" w:color="auto"/>
            </w:tcBorders>
            <w:shd w:val="clear" w:color="000000" w:fill="305496"/>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b/>
                <w:bCs/>
                <w:color w:val="FFFFFF"/>
                <w:sz w:val="18"/>
                <w:szCs w:val="24"/>
              </w:rPr>
            </w:pPr>
            <w:r w:rsidRPr="007F6F2F">
              <w:rPr>
                <w:rFonts w:asciiTheme="minorHAnsi" w:hAnsiTheme="minorHAnsi" w:cstheme="minorHAnsi"/>
                <w:b/>
                <w:bCs/>
                <w:color w:val="FFFFFF"/>
                <w:sz w:val="18"/>
                <w:szCs w:val="24"/>
              </w:rPr>
              <w:t>32</w:t>
            </w:r>
          </w:p>
        </w:tc>
        <w:tc>
          <w:tcPr>
            <w:tcW w:w="409" w:type="dxa"/>
            <w:tcBorders>
              <w:top w:val="single" w:sz="8" w:space="0" w:color="auto"/>
              <w:left w:val="nil"/>
              <w:bottom w:val="single" w:sz="8" w:space="0" w:color="auto"/>
              <w:right w:val="single" w:sz="4" w:space="0" w:color="auto"/>
            </w:tcBorders>
            <w:shd w:val="clear" w:color="auto" w:fill="FFC000"/>
            <w:textDirection w:val="btLr"/>
          </w:tcPr>
          <w:p w:rsidR="00F0588B" w:rsidRPr="007F6F2F" w:rsidRDefault="00F0588B" w:rsidP="00C2743B">
            <w:pPr>
              <w:spacing w:after="0" w:line="276" w:lineRule="auto"/>
              <w:ind w:left="113" w:right="113"/>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33**</w:t>
            </w:r>
          </w:p>
        </w:tc>
        <w:tc>
          <w:tcPr>
            <w:tcW w:w="409" w:type="dxa"/>
            <w:tcBorders>
              <w:top w:val="single" w:sz="4" w:space="0" w:color="auto"/>
              <w:left w:val="single" w:sz="4" w:space="0" w:color="auto"/>
              <w:bottom w:val="single" w:sz="4" w:space="0" w:color="auto"/>
              <w:right w:val="single" w:sz="4" w:space="0" w:color="auto"/>
            </w:tcBorders>
            <w:shd w:val="clear" w:color="auto" w:fill="FFC000"/>
            <w:textDirection w:val="btLr"/>
          </w:tcPr>
          <w:p w:rsidR="00F0588B" w:rsidRPr="007F6F2F" w:rsidRDefault="00F0588B" w:rsidP="00C2743B">
            <w:pPr>
              <w:spacing w:after="0" w:line="276" w:lineRule="auto"/>
              <w:ind w:left="113" w:right="113"/>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34**</w:t>
            </w:r>
          </w:p>
        </w:tc>
        <w:tc>
          <w:tcPr>
            <w:tcW w:w="409" w:type="dxa"/>
            <w:tcBorders>
              <w:top w:val="single" w:sz="8" w:space="0" w:color="auto"/>
              <w:left w:val="single" w:sz="4" w:space="0" w:color="auto"/>
              <w:bottom w:val="single" w:sz="8" w:space="0" w:color="auto"/>
              <w:right w:val="single" w:sz="4" w:space="0" w:color="auto"/>
            </w:tcBorders>
            <w:shd w:val="clear" w:color="auto" w:fill="FFC000"/>
            <w:textDirection w:val="btLr"/>
          </w:tcPr>
          <w:p w:rsidR="00F0588B" w:rsidRPr="007F6F2F" w:rsidRDefault="00F0588B" w:rsidP="00C2743B">
            <w:pPr>
              <w:spacing w:after="0" w:line="276" w:lineRule="auto"/>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35**</w:t>
            </w:r>
          </w:p>
        </w:tc>
        <w:tc>
          <w:tcPr>
            <w:tcW w:w="409" w:type="dxa"/>
            <w:tcBorders>
              <w:top w:val="single" w:sz="8" w:space="0" w:color="auto"/>
              <w:left w:val="single" w:sz="4" w:space="0" w:color="auto"/>
              <w:bottom w:val="single" w:sz="8" w:space="0" w:color="auto"/>
              <w:right w:val="single" w:sz="8" w:space="0" w:color="auto"/>
            </w:tcBorders>
            <w:shd w:val="clear" w:color="auto" w:fill="auto"/>
            <w:textDirection w:val="btLr"/>
            <w:vAlign w:val="center"/>
            <w:hideMark/>
          </w:tcPr>
          <w:p w:rsidR="00F0588B" w:rsidRPr="007F6F2F" w:rsidRDefault="00F0588B" w:rsidP="00C2743B">
            <w:pPr>
              <w:spacing w:after="0" w:line="276" w:lineRule="auto"/>
              <w:ind w:left="113" w:right="113"/>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TOTAL</w:t>
            </w:r>
          </w:p>
        </w:tc>
      </w:tr>
      <w:tr w:rsidR="00F0588B" w:rsidRPr="007F6F2F" w:rsidTr="00C2743B">
        <w:trPr>
          <w:cantSplit/>
          <w:trHeight w:val="397"/>
          <w:jc w:val="center"/>
        </w:trPr>
        <w:tc>
          <w:tcPr>
            <w:tcW w:w="421" w:type="dxa"/>
            <w:tcBorders>
              <w:top w:val="single" w:sz="4" w:space="0" w:color="auto"/>
              <w:left w:val="single" w:sz="8" w:space="0" w:color="auto"/>
              <w:bottom w:val="single" w:sz="4" w:space="0" w:color="auto"/>
              <w:right w:val="nil"/>
            </w:tcBorders>
            <w:shd w:val="clear" w:color="000000" w:fill="FFFFFF"/>
            <w:noWrap/>
            <w:vAlign w:val="center"/>
            <w:hideMark/>
          </w:tcPr>
          <w:p w:rsidR="00F0588B" w:rsidRPr="007F6F2F" w:rsidRDefault="00F0588B" w:rsidP="00C2743B">
            <w:pPr>
              <w:spacing w:after="0" w:line="276" w:lineRule="auto"/>
              <w:rPr>
                <w:rFonts w:asciiTheme="minorHAnsi" w:hAnsiTheme="minorHAnsi" w:cstheme="minorHAnsi"/>
                <w:b/>
                <w:bCs/>
                <w:color w:val="FFFFFF"/>
                <w:sz w:val="18"/>
                <w:szCs w:val="18"/>
              </w:rPr>
            </w:pPr>
            <w:r w:rsidRPr="007F6F2F">
              <w:rPr>
                <w:rFonts w:asciiTheme="minorHAnsi" w:hAnsiTheme="minorHAnsi" w:cstheme="minorHAnsi"/>
                <w:b/>
                <w:bCs/>
                <w:color w:val="FFFFFF"/>
                <w:sz w:val="18"/>
                <w:szCs w:val="18"/>
              </w:rPr>
              <w:t> </w:t>
            </w:r>
          </w:p>
        </w:tc>
        <w:tc>
          <w:tcPr>
            <w:tcW w:w="2784" w:type="dxa"/>
            <w:tcBorders>
              <w:top w:val="single" w:sz="4" w:space="0" w:color="auto"/>
              <w:left w:val="nil"/>
              <w:bottom w:val="single" w:sz="4" w:space="0" w:color="auto"/>
              <w:right w:val="single" w:sz="4" w:space="0" w:color="auto"/>
            </w:tcBorders>
            <w:shd w:val="clear" w:color="000000" w:fill="FFFFFF"/>
            <w:noWrap/>
            <w:vAlign w:val="center"/>
            <w:hideMark/>
          </w:tcPr>
          <w:p w:rsidR="00F0588B" w:rsidRPr="007F6F2F" w:rsidRDefault="00F0588B" w:rsidP="00C2743B">
            <w:pPr>
              <w:spacing w:after="0" w:line="276" w:lineRule="auto"/>
              <w:rPr>
                <w:rFonts w:asciiTheme="minorHAnsi" w:hAnsiTheme="minorHAnsi" w:cstheme="minorHAnsi"/>
                <w:b/>
                <w:bCs/>
                <w:sz w:val="18"/>
                <w:szCs w:val="18"/>
              </w:rPr>
            </w:pPr>
            <w:r w:rsidRPr="007F6F2F">
              <w:rPr>
                <w:rFonts w:asciiTheme="minorHAnsi" w:hAnsiTheme="minorHAnsi" w:cstheme="minorHAnsi"/>
                <w:b/>
                <w:bCs/>
                <w:sz w:val="18"/>
                <w:szCs w:val="18"/>
              </w:rPr>
              <w:t>INGENIERÍA</w:t>
            </w:r>
          </w:p>
        </w:tc>
        <w:tc>
          <w:tcPr>
            <w:tcW w:w="709" w:type="dxa"/>
            <w:tcBorders>
              <w:top w:val="single" w:sz="8" w:space="0" w:color="auto"/>
              <w:left w:val="single" w:sz="4" w:space="0" w:color="auto"/>
              <w:bottom w:val="single" w:sz="4" w:space="0" w:color="auto"/>
              <w:right w:val="nil"/>
            </w:tcBorders>
            <w:shd w:val="clear" w:color="000000" w:fill="FFFFFF"/>
            <w:noWrap/>
            <w:vAlign w:val="center"/>
            <w:hideMark/>
          </w:tcPr>
          <w:p w:rsidR="00F0588B" w:rsidRPr="007F6F2F" w:rsidRDefault="00F0588B" w:rsidP="00C2743B">
            <w:pPr>
              <w:spacing w:after="0" w:line="276" w:lineRule="auto"/>
              <w:jc w:val="center"/>
              <w:rPr>
                <w:rFonts w:asciiTheme="minorHAnsi" w:hAnsiTheme="minorHAnsi" w:cstheme="minorHAnsi"/>
                <w:b/>
                <w:bCs/>
                <w:sz w:val="18"/>
                <w:szCs w:val="18"/>
              </w:rPr>
            </w:pPr>
            <w:r w:rsidRPr="007F6F2F">
              <w:rPr>
                <w:rFonts w:asciiTheme="minorHAnsi" w:hAnsiTheme="minorHAnsi" w:cstheme="minorHAnsi"/>
                <w:b/>
                <w:bCs/>
                <w:sz w:val="18"/>
                <w:szCs w:val="18"/>
              </w:rPr>
              <w:t>15</w:t>
            </w:r>
          </w:p>
        </w:tc>
        <w:tc>
          <w:tcPr>
            <w:tcW w:w="298" w:type="dxa"/>
            <w:tcBorders>
              <w:top w:val="nil"/>
              <w:left w:val="single" w:sz="4" w:space="0" w:color="auto"/>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8"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 </w:t>
            </w:r>
          </w:p>
        </w:tc>
      </w:tr>
      <w:tr w:rsidR="00F0588B" w:rsidRPr="007F6F2F" w:rsidTr="00C2743B">
        <w:trPr>
          <w:cantSplit/>
          <w:trHeight w:val="397"/>
          <w:jc w:val="center"/>
        </w:trPr>
        <w:tc>
          <w:tcPr>
            <w:tcW w:w="421" w:type="dxa"/>
            <w:tcBorders>
              <w:top w:val="nil"/>
              <w:left w:val="single" w:sz="8" w:space="0" w:color="auto"/>
              <w:bottom w:val="single" w:sz="4" w:space="0" w:color="auto"/>
              <w:right w:val="nil"/>
            </w:tcBorders>
            <w:shd w:val="clear" w:color="000000" w:fill="FFFFFF"/>
            <w:noWrap/>
            <w:vAlign w:val="center"/>
            <w:hideMark/>
          </w:tcPr>
          <w:p w:rsidR="00F0588B" w:rsidRPr="007F6F2F" w:rsidRDefault="00F0588B" w:rsidP="00C2743B">
            <w:pPr>
              <w:spacing w:after="0" w:line="276" w:lineRule="auto"/>
              <w:rPr>
                <w:rFonts w:asciiTheme="minorHAnsi" w:hAnsiTheme="minorHAnsi" w:cstheme="minorHAnsi"/>
                <w:b/>
                <w:bCs/>
                <w:color w:val="FFFFFF"/>
                <w:sz w:val="18"/>
                <w:szCs w:val="18"/>
              </w:rPr>
            </w:pPr>
            <w:r w:rsidRPr="007F6F2F">
              <w:rPr>
                <w:rFonts w:asciiTheme="minorHAnsi" w:hAnsiTheme="minorHAnsi" w:cstheme="minorHAnsi"/>
                <w:b/>
                <w:bCs/>
                <w:color w:val="FFFFFF"/>
                <w:sz w:val="18"/>
                <w:szCs w:val="18"/>
              </w:rPr>
              <w:t> </w:t>
            </w:r>
          </w:p>
        </w:tc>
        <w:tc>
          <w:tcPr>
            <w:tcW w:w="2784" w:type="dxa"/>
            <w:tcBorders>
              <w:top w:val="nil"/>
              <w:left w:val="nil"/>
              <w:bottom w:val="single" w:sz="4" w:space="0" w:color="auto"/>
              <w:right w:val="single" w:sz="4" w:space="0" w:color="auto"/>
            </w:tcBorders>
            <w:shd w:val="clear" w:color="000000" w:fill="FFFFFF"/>
            <w:noWrap/>
            <w:vAlign w:val="center"/>
            <w:hideMark/>
          </w:tcPr>
          <w:p w:rsidR="00F0588B" w:rsidRPr="007F6F2F" w:rsidRDefault="00F0588B" w:rsidP="00C2743B">
            <w:pPr>
              <w:spacing w:after="0" w:line="276" w:lineRule="auto"/>
              <w:rPr>
                <w:rFonts w:asciiTheme="minorHAnsi" w:hAnsiTheme="minorHAnsi" w:cstheme="minorHAnsi"/>
                <w:b/>
                <w:bCs/>
                <w:sz w:val="18"/>
                <w:szCs w:val="18"/>
              </w:rPr>
            </w:pPr>
            <w:r w:rsidRPr="007F6F2F">
              <w:rPr>
                <w:rFonts w:asciiTheme="minorHAnsi" w:hAnsiTheme="minorHAnsi" w:cstheme="minorHAnsi"/>
                <w:b/>
                <w:bCs/>
                <w:sz w:val="18"/>
                <w:szCs w:val="18"/>
              </w:rPr>
              <w:t>PROCURA</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F0588B" w:rsidRPr="007F6F2F" w:rsidRDefault="00F0588B" w:rsidP="00C2743B">
            <w:pPr>
              <w:spacing w:after="0" w:line="276" w:lineRule="auto"/>
              <w:jc w:val="center"/>
              <w:rPr>
                <w:rFonts w:asciiTheme="minorHAnsi" w:hAnsiTheme="minorHAnsi" w:cstheme="minorHAnsi"/>
                <w:b/>
                <w:bCs/>
                <w:sz w:val="18"/>
                <w:szCs w:val="18"/>
              </w:rPr>
            </w:pPr>
            <w:r w:rsidRPr="007F6F2F">
              <w:rPr>
                <w:rFonts w:asciiTheme="minorHAnsi" w:hAnsiTheme="minorHAnsi" w:cstheme="minorHAnsi"/>
                <w:b/>
                <w:bCs/>
                <w:sz w:val="18"/>
                <w:szCs w:val="18"/>
              </w:rPr>
              <w:t>15</w:t>
            </w:r>
          </w:p>
        </w:tc>
        <w:tc>
          <w:tcPr>
            <w:tcW w:w="298" w:type="dxa"/>
            <w:tcBorders>
              <w:top w:val="nil"/>
              <w:left w:val="single" w:sz="4" w:space="0" w:color="auto"/>
              <w:bottom w:val="single" w:sz="4" w:space="0" w:color="auto"/>
              <w:right w:val="single" w:sz="4" w:space="0" w:color="auto"/>
            </w:tcBorders>
            <w:shd w:val="clear" w:color="auto" w:fill="auto"/>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auto" w:fill="323E4F" w:themeFill="text2" w:themeFillShade="BF"/>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rPr>
            </w:pPr>
          </w:p>
        </w:tc>
        <w:tc>
          <w:tcPr>
            <w:tcW w:w="299" w:type="dxa"/>
            <w:tcBorders>
              <w:top w:val="nil"/>
              <w:left w:val="nil"/>
              <w:bottom w:val="single" w:sz="4"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8"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 </w:t>
            </w:r>
          </w:p>
        </w:tc>
      </w:tr>
      <w:tr w:rsidR="00F0588B" w:rsidRPr="007F6F2F" w:rsidTr="00C2743B">
        <w:trPr>
          <w:cantSplit/>
          <w:trHeight w:val="397"/>
          <w:jc w:val="center"/>
        </w:trPr>
        <w:tc>
          <w:tcPr>
            <w:tcW w:w="421" w:type="dxa"/>
            <w:tcBorders>
              <w:top w:val="nil"/>
              <w:left w:val="single" w:sz="8" w:space="0" w:color="auto"/>
              <w:bottom w:val="single" w:sz="4" w:space="0" w:color="auto"/>
              <w:right w:val="nil"/>
            </w:tcBorders>
            <w:shd w:val="clear" w:color="000000" w:fill="FFFFFF"/>
            <w:noWrap/>
            <w:vAlign w:val="center"/>
            <w:hideMark/>
          </w:tcPr>
          <w:p w:rsidR="00F0588B" w:rsidRPr="007F6F2F" w:rsidRDefault="00F0588B" w:rsidP="00C2743B">
            <w:pPr>
              <w:spacing w:after="0" w:line="276" w:lineRule="auto"/>
              <w:rPr>
                <w:rFonts w:asciiTheme="minorHAnsi" w:hAnsiTheme="minorHAnsi" w:cstheme="minorHAnsi"/>
                <w:b/>
                <w:bCs/>
                <w:color w:val="FFFFFF"/>
                <w:sz w:val="18"/>
                <w:szCs w:val="18"/>
              </w:rPr>
            </w:pPr>
            <w:r w:rsidRPr="007F6F2F">
              <w:rPr>
                <w:rFonts w:asciiTheme="minorHAnsi" w:hAnsiTheme="minorHAnsi" w:cstheme="minorHAnsi"/>
                <w:b/>
                <w:bCs/>
                <w:color w:val="FFFFFF"/>
                <w:sz w:val="18"/>
                <w:szCs w:val="18"/>
              </w:rPr>
              <w:t> </w:t>
            </w:r>
          </w:p>
        </w:tc>
        <w:tc>
          <w:tcPr>
            <w:tcW w:w="2784" w:type="dxa"/>
            <w:tcBorders>
              <w:top w:val="nil"/>
              <w:left w:val="nil"/>
              <w:bottom w:val="single" w:sz="4" w:space="0" w:color="auto"/>
              <w:right w:val="single" w:sz="4" w:space="0" w:color="auto"/>
            </w:tcBorders>
            <w:shd w:val="clear" w:color="000000" w:fill="FFFFFF"/>
            <w:noWrap/>
            <w:vAlign w:val="center"/>
            <w:hideMark/>
          </w:tcPr>
          <w:p w:rsidR="00F0588B" w:rsidRPr="007F6F2F" w:rsidRDefault="00F0588B" w:rsidP="00C2743B">
            <w:pPr>
              <w:spacing w:after="0" w:line="276" w:lineRule="auto"/>
              <w:rPr>
                <w:rFonts w:asciiTheme="minorHAnsi" w:hAnsiTheme="minorHAnsi" w:cstheme="minorHAnsi"/>
                <w:b/>
                <w:bCs/>
                <w:sz w:val="18"/>
                <w:szCs w:val="18"/>
              </w:rPr>
            </w:pPr>
            <w:r w:rsidRPr="007F6F2F">
              <w:rPr>
                <w:rFonts w:asciiTheme="minorHAnsi" w:hAnsiTheme="minorHAnsi" w:cstheme="minorHAnsi"/>
                <w:b/>
                <w:bCs/>
                <w:sz w:val="18"/>
                <w:szCs w:val="18"/>
              </w:rPr>
              <w:t>CONSTRUCCIÓN</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F0588B" w:rsidRPr="007F6F2F" w:rsidRDefault="00F0588B" w:rsidP="00C2743B">
            <w:pPr>
              <w:spacing w:after="0" w:line="276" w:lineRule="auto"/>
              <w:jc w:val="center"/>
              <w:rPr>
                <w:rFonts w:asciiTheme="minorHAnsi" w:hAnsiTheme="minorHAnsi" w:cstheme="minorHAnsi"/>
                <w:b/>
                <w:bCs/>
                <w:sz w:val="18"/>
                <w:szCs w:val="18"/>
              </w:rPr>
            </w:pPr>
            <w:r w:rsidRPr="007F6F2F">
              <w:rPr>
                <w:rFonts w:asciiTheme="minorHAnsi" w:hAnsiTheme="minorHAnsi" w:cstheme="minorHAnsi"/>
                <w:b/>
                <w:bCs/>
                <w:sz w:val="18"/>
                <w:szCs w:val="18"/>
              </w:rPr>
              <w:t>15</w:t>
            </w:r>
          </w:p>
        </w:tc>
        <w:tc>
          <w:tcPr>
            <w:tcW w:w="298" w:type="dxa"/>
            <w:tcBorders>
              <w:top w:val="nil"/>
              <w:left w:val="single" w:sz="4" w:space="0" w:color="auto"/>
              <w:bottom w:val="single" w:sz="4" w:space="0" w:color="auto"/>
              <w:right w:val="single" w:sz="4" w:space="0" w:color="auto"/>
            </w:tcBorders>
            <w:shd w:val="clear" w:color="auto" w:fill="auto"/>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000000" w:fill="2F75B5"/>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8"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 </w:t>
            </w:r>
          </w:p>
        </w:tc>
      </w:tr>
      <w:tr w:rsidR="00F0588B" w:rsidRPr="007F6F2F" w:rsidTr="00C2743B">
        <w:trPr>
          <w:cantSplit/>
          <w:trHeight w:val="397"/>
          <w:jc w:val="center"/>
        </w:trPr>
        <w:tc>
          <w:tcPr>
            <w:tcW w:w="421" w:type="dxa"/>
            <w:tcBorders>
              <w:top w:val="nil"/>
              <w:left w:val="single" w:sz="8" w:space="0" w:color="auto"/>
              <w:bottom w:val="single" w:sz="4" w:space="0" w:color="auto"/>
              <w:right w:val="nil"/>
            </w:tcBorders>
            <w:shd w:val="clear" w:color="000000" w:fill="FFFFFF"/>
            <w:noWrap/>
            <w:vAlign w:val="center"/>
            <w:hideMark/>
          </w:tcPr>
          <w:p w:rsidR="00F0588B" w:rsidRPr="007F6F2F" w:rsidRDefault="00F0588B" w:rsidP="00C2743B">
            <w:pPr>
              <w:spacing w:after="0" w:line="276" w:lineRule="auto"/>
              <w:rPr>
                <w:rFonts w:asciiTheme="minorHAnsi" w:hAnsiTheme="minorHAnsi" w:cstheme="minorHAnsi"/>
                <w:b/>
                <w:bCs/>
                <w:color w:val="FFFFFF"/>
                <w:sz w:val="18"/>
                <w:szCs w:val="18"/>
              </w:rPr>
            </w:pPr>
            <w:r w:rsidRPr="007F6F2F">
              <w:rPr>
                <w:rFonts w:asciiTheme="minorHAnsi" w:hAnsiTheme="minorHAnsi" w:cstheme="minorHAnsi"/>
                <w:b/>
                <w:bCs/>
                <w:color w:val="FFFFFF"/>
                <w:sz w:val="18"/>
                <w:szCs w:val="18"/>
              </w:rPr>
              <w:t> </w:t>
            </w:r>
          </w:p>
        </w:tc>
        <w:tc>
          <w:tcPr>
            <w:tcW w:w="2784" w:type="dxa"/>
            <w:tcBorders>
              <w:top w:val="nil"/>
              <w:left w:val="nil"/>
              <w:bottom w:val="single" w:sz="4" w:space="0" w:color="auto"/>
              <w:right w:val="single" w:sz="4" w:space="0" w:color="auto"/>
            </w:tcBorders>
            <w:shd w:val="clear" w:color="000000" w:fill="FFFFFF"/>
            <w:noWrap/>
            <w:vAlign w:val="center"/>
            <w:hideMark/>
          </w:tcPr>
          <w:p w:rsidR="00F0588B" w:rsidRPr="007F6F2F" w:rsidRDefault="00F0588B" w:rsidP="00C2743B">
            <w:pPr>
              <w:spacing w:after="0" w:line="276" w:lineRule="auto"/>
              <w:ind w:left="708"/>
              <w:rPr>
                <w:rFonts w:asciiTheme="minorHAnsi" w:hAnsiTheme="minorHAnsi" w:cstheme="minorHAnsi"/>
                <w:b/>
                <w:bCs/>
                <w:sz w:val="18"/>
                <w:szCs w:val="18"/>
              </w:rPr>
            </w:pPr>
            <w:r w:rsidRPr="007F6F2F">
              <w:rPr>
                <w:rFonts w:asciiTheme="minorHAnsi" w:hAnsiTheme="minorHAnsi" w:cstheme="minorHAnsi"/>
                <w:b/>
                <w:bCs/>
                <w:sz w:val="18"/>
                <w:szCs w:val="18"/>
              </w:rPr>
              <w:t>COM y PEM</w:t>
            </w:r>
          </w:p>
        </w:tc>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F0588B" w:rsidRPr="007F6F2F" w:rsidRDefault="00F0588B" w:rsidP="00C2743B">
            <w:pPr>
              <w:spacing w:after="0" w:line="276" w:lineRule="auto"/>
              <w:jc w:val="center"/>
              <w:rPr>
                <w:rFonts w:asciiTheme="minorHAnsi" w:hAnsiTheme="minorHAnsi" w:cstheme="minorHAnsi"/>
                <w:b/>
                <w:bCs/>
                <w:sz w:val="18"/>
                <w:szCs w:val="18"/>
              </w:rPr>
            </w:pPr>
            <w:r w:rsidRPr="007F6F2F">
              <w:rPr>
                <w:rFonts w:asciiTheme="minorHAnsi" w:hAnsiTheme="minorHAnsi" w:cstheme="minorHAnsi"/>
                <w:b/>
                <w:bCs/>
                <w:sz w:val="18"/>
                <w:szCs w:val="18"/>
              </w:rPr>
              <w:t>2</w:t>
            </w:r>
          </w:p>
        </w:tc>
        <w:tc>
          <w:tcPr>
            <w:tcW w:w="298" w:type="dxa"/>
            <w:tcBorders>
              <w:top w:val="nil"/>
              <w:left w:val="single" w:sz="4" w:space="0" w:color="auto"/>
              <w:bottom w:val="single" w:sz="4" w:space="0" w:color="auto"/>
              <w:right w:val="single" w:sz="4" w:space="0" w:color="auto"/>
            </w:tcBorders>
            <w:shd w:val="clear" w:color="auto" w:fill="auto"/>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8" w:type="dxa"/>
            <w:tcBorders>
              <w:top w:val="nil"/>
              <w:left w:val="nil"/>
              <w:bottom w:val="single" w:sz="4" w:space="0" w:color="auto"/>
              <w:right w:val="single" w:sz="4" w:space="0" w:color="auto"/>
            </w:tcBorders>
            <w:shd w:val="clear" w:color="000000" w:fill="DDEBF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4"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8"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 </w:t>
            </w:r>
          </w:p>
        </w:tc>
      </w:tr>
      <w:tr w:rsidR="00F0588B" w:rsidRPr="007F6F2F" w:rsidTr="00C2743B">
        <w:trPr>
          <w:cantSplit/>
          <w:trHeight w:val="397"/>
          <w:jc w:val="center"/>
        </w:trPr>
        <w:tc>
          <w:tcPr>
            <w:tcW w:w="421" w:type="dxa"/>
            <w:tcBorders>
              <w:top w:val="nil"/>
              <w:left w:val="single" w:sz="8" w:space="0" w:color="auto"/>
              <w:bottom w:val="single" w:sz="8" w:space="0" w:color="auto"/>
              <w:right w:val="nil"/>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b/>
                <w:bCs/>
                <w:color w:val="FFFFFF"/>
                <w:sz w:val="18"/>
                <w:szCs w:val="18"/>
              </w:rPr>
            </w:pPr>
            <w:r w:rsidRPr="007F6F2F">
              <w:rPr>
                <w:rFonts w:asciiTheme="minorHAnsi" w:hAnsiTheme="minorHAnsi" w:cstheme="minorHAnsi"/>
                <w:b/>
                <w:bCs/>
                <w:color w:val="FFFFFF"/>
                <w:sz w:val="18"/>
                <w:szCs w:val="18"/>
              </w:rPr>
              <w:t> </w:t>
            </w:r>
          </w:p>
        </w:tc>
        <w:tc>
          <w:tcPr>
            <w:tcW w:w="2784" w:type="dxa"/>
            <w:tcBorders>
              <w:top w:val="nil"/>
              <w:left w:val="nil"/>
              <w:bottom w:val="single" w:sz="8"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b/>
                <w:bCs/>
                <w:sz w:val="18"/>
                <w:szCs w:val="18"/>
              </w:rPr>
            </w:pPr>
            <w:r w:rsidRPr="007F6F2F">
              <w:rPr>
                <w:rFonts w:asciiTheme="minorHAnsi" w:hAnsiTheme="minorHAnsi" w:cstheme="minorHAnsi"/>
                <w:b/>
                <w:bCs/>
                <w:sz w:val="18"/>
                <w:szCs w:val="18"/>
              </w:rPr>
              <w:t>OPERACIÓN Y MANTENIMIENTO ANTES DE LA RECEP. DEFINITIVA</w:t>
            </w:r>
          </w:p>
        </w:tc>
        <w:tc>
          <w:tcPr>
            <w:tcW w:w="709" w:type="dxa"/>
            <w:tcBorders>
              <w:top w:val="single" w:sz="4" w:space="0" w:color="auto"/>
              <w:left w:val="single" w:sz="4" w:space="0" w:color="auto"/>
              <w:bottom w:val="single" w:sz="8" w:space="0" w:color="auto"/>
              <w:right w:val="nil"/>
            </w:tcBorders>
            <w:shd w:val="clear" w:color="auto" w:fill="DEEAF6" w:themeFill="accent1" w:themeFillTint="33"/>
            <w:noWrap/>
            <w:vAlign w:val="center"/>
            <w:hideMark/>
          </w:tcPr>
          <w:p w:rsidR="00F0588B" w:rsidRPr="007F6F2F" w:rsidRDefault="00F0588B" w:rsidP="00C2743B">
            <w:pPr>
              <w:spacing w:after="0" w:line="276" w:lineRule="auto"/>
              <w:jc w:val="center"/>
              <w:rPr>
                <w:rFonts w:asciiTheme="minorHAnsi" w:hAnsiTheme="minorHAnsi" w:cstheme="minorHAnsi"/>
                <w:b/>
                <w:bCs/>
                <w:sz w:val="18"/>
                <w:szCs w:val="18"/>
              </w:rPr>
            </w:pPr>
            <w:r w:rsidRPr="007F6F2F">
              <w:rPr>
                <w:rFonts w:asciiTheme="minorHAnsi" w:hAnsiTheme="minorHAnsi" w:cstheme="minorHAnsi"/>
                <w:b/>
                <w:bCs/>
                <w:sz w:val="18"/>
                <w:szCs w:val="18"/>
              </w:rPr>
              <w:t>3</w:t>
            </w:r>
          </w:p>
        </w:tc>
        <w:tc>
          <w:tcPr>
            <w:tcW w:w="298" w:type="dxa"/>
            <w:tcBorders>
              <w:top w:val="nil"/>
              <w:left w:val="single" w:sz="4" w:space="0" w:color="auto"/>
              <w:bottom w:val="single" w:sz="8" w:space="0" w:color="auto"/>
              <w:right w:val="single" w:sz="4" w:space="0" w:color="auto"/>
            </w:tcBorders>
            <w:shd w:val="clear" w:color="auto" w:fill="auto"/>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8"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8" w:space="0" w:color="auto"/>
              <w:right w:val="single" w:sz="4" w:space="0" w:color="auto"/>
            </w:tcBorders>
            <w:shd w:val="clear" w:color="auto" w:fill="auto"/>
            <w:noWrap/>
            <w:textDirection w:val="tbRl"/>
            <w:vAlign w:val="center"/>
          </w:tcPr>
          <w:p w:rsidR="00F0588B" w:rsidRPr="007F6F2F" w:rsidRDefault="00F0588B" w:rsidP="00C2743B">
            <w:pPr>
              <w:spacing w:after="0" w:line="276" w:lineRule="auto"/>
              <w:jc w:val="center"/>
              <w:rPr>
                <w:rFonts w:asciiTheme="minorHAnsi" w:hAnsiTheme="minorHAnsi" w:cstheme="minorHAnsi"/>
                <w:sz w:val="24"/>
                <w:szCs w:val="24"/>
              </w:rPr>
            </w:pPr>
          </w:p>
        </w:tc>
        <w:tc>
          <w:tcPr>
            <w:tcW w:w="299"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8"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8"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8"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8"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8" w:type="dxa"/>
            <w:tcBorders>
              <w:top w:val="nil"/>
              <w:left w:val="nil"/>
              <w:bottom w:val="single" w:sz="8" w:space="0" w:color="auto"/>
              <w:right w:val="single" w:sz="4" w:space="0" w:color="auto"/>
            </w:tcBorders>
            <w:shd w:val="clear" w:color="auto" w:fill="auto"/>
            <w:noWrap/>
            <w:vAlign w:val="center"/>
          </w:tcPr>
          <w:p w:rsidR="00F0588B" w:rsidRPr="007F6F2F" w:rsidRDefault="00F0588B" w:rsidP="00C2743B">
            <w:pPr>
              <w:spacing w:after="0" w:line="276" w:lineRule="auto"/>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000000" w:fill="B4C6E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000000" w:fill="B4C6E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299" w:type="dxa"/>
            <w:tcBorders>
              <w:top w:val="nil"/>
              <w:left w:val="nil"/>
              <w:bottom w:val="single" w:sz="8" w:space="0" w:color="auto"/>
              <w:right w:val="single" w:sz="4" w:space="0" w:color="auto"/>
            </w:tcBorders>
            <w:shd w:val="clear" w:color="000000" w:fill="B4C6E7"/>
            <w:noWrap/>
            <w:vAlign w:val="center"/>
          </w:tcPr>
          <w:p w:rsidR="00F0588B" w:rsidRPr="007F6F2F" w:rsidRDefault="00F0588B" w:rsidP="00C2743B">
            <w:pPr>
              <w:spacing w:after="0" w:line="276" w:lineRule="auto"/>
              <w:jc w:val="right"/>
              <w:rPr>
                <w:rFonts w:asciiTheme="minorHAnsi" w:hAnsiTheme="minorHAnsi" w:cstheme="minorHAnsi"/>
                <w:color w:val="000000"/>
              </w:rPr>
            </w:pPr>
          </w:p>
        </w:tc>
        <w:tc>
          <w:tcPr>
            <w:tcW w:w="409" w:type="dxa"/>
            <w:tcBorders>
              <w:top w:val="nil"/>
              <w:left w:val="nil"/>
              <w:bottom w:val="single" w:sz="8"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8"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8" w:space="0" w:color="auto"/>
              <w:right w:val="single" w:sz="8"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 </w:t>
            </w:r>
          </w:p>
        </w:tc>
      </w:tr>
      <w:tr w:rsidR="00F0588B" w:rsidRPr="007F6F2F" w:rsidTr="00C2743B">
        <w:trPr>
          <w:trHeight w:val="975"/>
          <w:jc w:val="center"/>
        </w:trPr>
        <w:tc>
          <w:tcPr>
            <w:tcW w:w="3205" w:type="dxa"/>
            <w:gridSpan w:val="2"/>
            <w:tcBorders>
              <w:top w:val="nil"/>
              <w:left w:val="single" w:sz="4" w:space="0" w:color="auto"/>
              <w:bottom w:val="single" w:sz="4" w:space="0" w:color="auto"/>
              <w:right w:val="nil"/>
            </w:tcBorders>
            <w:shd w:val="clear" w:color="000000" w:fill="44546A"/>
            <w:noWrap/>
            <w:vAlign w:val="center"/>
            <w:hideMark/>
          </w:tcPr>
          <w:p w:rsidR="00F0588B" w:rsidRPr="007F6F2F" w:rsidRDefault="00F0588B" w:rsidP="00C2743B">
            <w:pPr>
              <w:spacing w:after="0" w:line="276" w:lineRule="auto"/>
              <w:jc w:val="center"/>
              <w:rPr>
                <w:rFonts w:asciiTheme="minorHAnsi" w:hAnsiTheme="minorHAnsi" w:cstheme="minorHAnsi"/>
                <w:b/>
                <w:bCs/>
                <w:color w:val="FFFFFF"/>
                <w:sz w:val="18"/>
                <w:szCs w:val="18"/>
              </w:rPr>
            </w:pPr>
            <w:r w:rsidRPr="007F6F2F">
              <w:rPr>
                <w:rFonts w:asciiTheme="minorHAnsi" w:hAnsiTheme="minorHAnsi" w:cstheme="minorHAnsi"/>
                <w:b/>
                <w:bCs/>
                <w:color w:val="FFFFFF"/>
                <w:sz w:val="18"/>
                <w:szCs w:val="18"/>
              </w:rPr>
              <w:t>PERSONAL CLAVE</w:t>
            </w:r>
          </w:p>
        </w:tc>
        <w:tc>
          <w:tcPr>
            <w:tcW w:w="709" w:type="dxa"/>
            <w:tcBorders>
              <w:top w:val="nil"/>
              <w:left w:val="single" w:sz="4" w:space="0" w:color="auto"/>
              <w:bottom w:val="single" w:sz="4" w:space="0" w:color="auto"/>
              <w:right w:val="single" w:sz="4" w:space="0" w:color="auto"/>
            </w:tcBorders>
            <w:shd w:val="clear" w:color="000000" w:fill="BFBFBF"/>
            <w:vAlign w:val="center"/>
            <w:hideMark/>
          </w:tcPr>
          <w:p w:rsidR="00F0588B" w:rsidRPr="007F6F2F" w:rsidRDefault="00F0588B" w:rsidP="00C2743B">
            <w:pPr>
              <w:spacing w:after="0" w:line="276" w:lineRule="auto"/>
              <w:jc w:val="center"/>
              <w:rPr>
                <w:rFonts w:asciiTheme="minorHAnsi" w:hAnsiTheme="minorHAnsi" w:cstheme="minorHAnsi"/>
                <w:b/>
                <w:bCs/>
                <w:color w:val="000000"/>
                <w:sz w:val="14"/>
                <w:szCs w:val="18"/>
              </w:rPr>
            </w:pPr>
            <w:r w:rsidRPr="007F6F2F">
              <w:rPr>
                <w:rFonts w:asciiTheme="minorHAnsi" w:hAnsiTheme="minorHAnsi" w:cstheme="minorHAnsi"/>
                <w:b/>
                <w:bCs/>
                <w:color w:val="000000"/>
                <w:sz w:val="14"/>
                <w:szCs w:val="18"/>
              </w:rPr>
              <w:t xml:space="preserve">Cantidad de Profesionales </w:t>
            </w:r>
          </w:p>
        </w:tc>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rPr>
            </w:pPr>
            <w:r w:rsidRPr="007F6F2F">
              <w:rPr>
                <w:rFonts w:asciiTheme="minorHAnsi" w:hAnsiTheme="minorHAnsi" w:cstheme="minorHAnsi"/>
                <w:color w:val="000000"/>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 </w:t>
            </w:r>
          </w:p>
        </w:tc>
      </w:tr>
      <w:tr w:rsidR="00F0588B" w:rsidRPr="007F6F2F" w:rsidTr="00C2743B">
        <w:trPr>
          <w:trHeight w:val="46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1.1</w:t>
            </w:r>
          </w:p>
        </w:tc>
        <w:tc>
          <w:tcPr>
            <w:tcW w:w="2784" w:type="dxa"/>
            <w:tcBorders>
              <w:top w:val="single" w:sz="4" w:space="0" w:color="auto"/>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 xml:space="preserve">Gerente de Fiscalización </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409" w:type="dxa"/>
            <w:tcBorders>
              <w:top w:val="nil"/>
              <w:left w:val="nil"/>
              <w:bottom w:val="single" w:sz="4" w:space="0" w:color="auto"/>
              <w:right w:val="single" w:sz="4" w:space="0" w:color="auto"/>
            </w:tcBorders>
            <w:shd w:val="clear" w:color="auto" w:fill="BDD6EE" w:themeFill="accent1" w:themeFillTint="66"/>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BDD6EE" w:themeFill="accent1" w:themeFillTint="66"/>
          </w:tcPr>
          <w:p w:rsidR="00F0588B" w:rsidRPr="007F6F2F" w:rsidDel="00E00C8B"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3</w:t>
            </w:r>
            <w:r>
              <w:rPr>
                <w:rFonts w:asciiTheme="minorHAnsi" w:hAnsiTheme="minorHAnsi" w:cstheme="minorHAnsi"/>
                <w:color w:val="000000"/>
                <w:sz w:val="20"/>
                <w:szCs w:val="20"/>
              </w:rPr>
              <w:t>5</w:t>
            </w:r>
          </w:p>
        </w:tc>
      </w:tr>
      <w:tr w:rsidR="00F0588B" w:rsidRPr="007F6F2F" w:rsidTr="00C2743B">
        <w:trPr>
          <w:trHeight w:val="46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1.2</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 xml:space="preserve">Ingeniero de Proyecto </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32</w:t>
            </w:r>
          </w:p>
        </w:tc>
      </w:tr>
      <w:tr w:rsidR="00F0588B" w:rsidRPr="007F6F2F" w:rsidTr="00C2743B">
        <w:trPr>
          <w:trHeight w:val="417"/>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1.3</w:t>
            </w:r>
          </w:p>
        </w:tc>
        <w:tc>
          <w:tcPr>
            <w:tcW w:w="2784" w:type="dxa"/>
            <w:tcBorders>
              <w:top w:val="single" w:sz="4" w:space="0" w:color="auto"/>
              <w:left w:val="nil"/>
              <w:bottom w:val="single" w:sz="4" w:space="0" w:color="auto"/>
              <w:right w:val="nil"/>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Encargado de Control Documental</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32</w:t>
            </w:r>
          </w:p>
        </w:tc>
      </w:tr>
      <w:tr w:rsidR="00F0588B" w:rsidRPr="007F6F2F" w:rsidTr="00C2743B">
        <w:trPr>
          <w:trHeight w:val="2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1.4</w:t>
            </w:r>
          </w:p>
        </w:tc>
        <w:tc>
          <w:tcPr>
            <w:tcW w:w="2784" w:type="dxa"/>
            <w:tcBorders>
              <w:top w:val="single" w:sz="4" w:space="0" w:color="auto"/>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Encargado de Seguridad, Medio Ambiente y Salud</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15</w:t>
            </w:r>
          </w:p>
        </w:tc>
      </w:tr>
      <w:tr w:rsidR="00F0588B" w:rsidRPr="007F6F2F" w:rsidTr="00C2743B">
        <w:trPr>
          <w:trHeight w:val="2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1.5</w:t>
            </w:r>
          </w:p>
        </w:tc>
        <w:tc>
          <w:tcPr>
            <w:tcW w:w="2784" w:type="dxa"/>
            <w:tcBorders>
              <w:top w:val="single" w:sz="4" w:space="0" w:color="auto"/>
              <w:left w:val="single" w:sz="4" w:space="0" w:color="auto"/>
              <w:bottom w:val="single" w:sz="4" w:space="0" w:color="auto"/>
              <w:right w:val="nil"/>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Encargado de Estructuras y Obras Civiles</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15</w:t>
            </w:r>
          </w:p>
        </w:tc>
      </w:tr>
      <w:tr w:rsidR="00F0588B" w:rsidRPr="007F6F2F" w:rsidTr="00C2743B">
        <w:trPr>
          <w:trHeight w:val="429"/>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1.6</w:t>
            </w:r>
          </w:p>
        </w:tc>
        <w:tc>
          <w:tcPr>
            <w:tcW w:w="2784" w:type="dxa"/>
            <w:tcBorders>
              <w:top w:val="single" w:sz="4" w:space="0" w:color="auto"/>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Encargado de Procesos y Tecnología</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15</w:t>
            </w:r>
          </w:p>
        </w:tc>
      </w:tr>
      <w:tr w:rsidR="00F0588B" w:rsidRPr="007F6F2F" w:rsidTr="00C2743B">
        <w:trPr>
          <w:trHeight w:val="43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1.7</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Encargado Mecánico</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15</w:t>
            </w:r>
          </w:p>
        </w:tc>
      </w:tr>
      <w:tr w:rsidR="00F0588B" w:rsidRPr="007F6F2F" w:rsidTr="00C2743B">
        <w:trPr>
          <w:trHeight w:val="2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1.8</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Encargado de Instrumentación, Control</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15</w:t>
            </w:r>
          </w:p>
        </w:tc>
      </w:tr>
      <w:tr w:rsidR="00F0588B" w:rsidRPr="007F6F2F" w:rsidTr="00C2743B">
        <w:trPr>
          <w:trHeight w:val="476"/>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lastRenderedPageBreak/>
              <w:t>1.9</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Encargado Eléctrico</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15</w:t>
            </w:r>
          </w:p>
        </w:tc>
      </w:tr>
      <w:tr w:rsidR="00F0588B" w:rsidRPr="007F6F2F" w:rsidTr="00C2743B">
        <w:trPr>
          <w:trHeight w:val="2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1.10</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Encargado QA/QC</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21</w:t>
            </w:r>
          </w:p>
        </w:tc>
      </w:tr>
      <w:tr w:rsidR="00F0588B" w:rsidRPr="007F6F2F" w:rsidTr="00C2743B">
        <w:trPr>
          <w:trHeight w:val="2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1.11</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Encargado de Construcción, Comisionado y Puesta en marcha</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18</w:t>
            </w:r>
          </w:p>
        </w:tc>
      </w:tr>
      <w:tr w:rsidR="00F0588B" w:rsidRPr="007F6F2F" w:rsidTr="00C2743B">
        <w:trPr>
          <w:trHeight w:val="2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4"/>
                <w:szCs w:val="18"/>
              </w:rPr>
            </w:pPr>
            <w:r w:rsidRPr="007F6F2F">
              <w:rPr>
                <w:rFonts w:asciiTheme="minorHAnsi" w:hAnsiTheme="minorHAnsi" w:cstheme="minorHAnsi"/>
                <w:color w:val="000000"/>
                <w:sz w:val="14"/>
                <w:szCs w:val="18"/>
              </w:rPr>
              <w:t>1.12</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Encargado HSE</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1</w:t>
            </w:r>
          </w:p>
        </w:tc>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17</w:t>
            </w:r>
          </w:p>
        </w:tc>
      </w:tr>
      <w:tr w:rsidR="00A4106F" w:rsidRPr="007F6F2F" w:rsidTr="00C2743B">
        <w:trPr>
          <w:trHeight w:val="20"/>
          <w:jc w:val="center"/>
        </w:trPr>
        <w:tc>
          <w:tcPr>
            <w:tcW w:w="3205" w:type="dxa"/>
            <w:gridSpan w:val="2"/>
            <w:tcBorders>
              <w:top w:val="single" w:sz="4" w:space="0" w:color="auto"/>
              <w:left w:val="single" w:sz="4" w:space="0" w:color="auto"/>
              <w:bottom w:val="single" w:sz="4" w:space="0" w:color="auto"/>
              <w:right w:val="nil"/>
            </w:tcBorders>
            <w:shd w:val="clear" w:color="000000" w:fill="DDEBF7"/>
            <w:noWrap/>
            <w:vAlign w:val="center"/>
            <w:hideMark/>
          </w:tcPr>
          <w:p w:rsidR="00F0588B" w:rsidRPr="007F6F2F" w:rsidRDefault="00F0588B" w:rsidP="00C2743B">
            <w:pPr>
              <w:spacing w:after="0" w:line="276" w:lineRule="auto"/>
              <w:rPr>
                <w:rFonts w:asciiTheme="minorHAnsi" w:hAnsiTheme="minorHAnsi" w:cstheme="minorHAnsi"/>
                <w:b/>
                <w:bCs/>
                <w:color w:val="000000"/>
                <w:sz w:val="18"/>
                <w:szCs w:val="18"/>
              </w:rPr>
            </w:pPr>
            <w:r w:rsidRPr="007F6F2F">
              <w:rPr>
                <w:rFonts w:asciiTheme="minorHAnsi" w:hAnsiTheme="minorHAnsi" w:cstheme="minorHAnsi"/>
                <w:b/>
                <w:bCs/>
                <w:color w:val="000000"/>
                <w:sz w:val="18"/>
                <w:szCs w:val="18"/>
              </w:rPr>
              <w:t>FISCALES DE CAMPO</w:t>
            </w:r>
          </w:p>
        </w:tc>
        <w:tc>
          <w:tcPr>
            <w:tcW w:w="709" w:type="dxa"/>
            <w:tcBorders>
              <w:top w:val="single" w:sz="4" w:space="0" w:color="auto"/>
              <w:left w:val="nil"/>
              <w:bottom w:val="single" w:sz="4" w:space="0" w:color="auto"/>
              <w:right w:val="nil"/>
            </w:tcBorders>
            <w:shd w:val="clear" w:color="000000" w:fill="DDEBF7"/>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 </w:t>
            </w:r>
          </w:p>
        </w:tc>
        <w:tc>
          <w:tcPr>
            <w:tcW w:w="298" w:type="dxa"/>
            <w:tcBorders>
              <w:top w:val="nil"/>
              <w:left w:val="single" w:sz="4" w:space="0" w:color="auto"/>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shd w:val="clear" w:color="000000" w:fill="D9E1F2"/>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shd w:val="clear" w:color="000000" w:fill="D9E1F2"/>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000000" w:fill="D9E1F2"/>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000000" w:fill="D9E1F2"/>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 </w:t>
            </w:r>
          </w:p>
        </w:tc>
      </w:tr>
      <w:tr w:rsidR="00F0588B" w:rsidRPr="007F6F2F" w:rsidTr="00C2743B">
        <w:trPr>
          <w:trHeight w:val="4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6"/>
                <w:szCs w:val="18"/>
              </w:rPr>
            </w:pPr>
            <w:r w:rsidRPr="007F6F2F">
              <w:rPr>
                <w:rFonts w:asciiTheme="minorHAnsi" w:hAnsiTheme="minorHAnsi" w:cstheme="minorHAnsi"/>
                <w:color w:val="000000"/>
                <w:sz w:val="16"/>
                <w:szCs w:val="18"/>
              </w:rPr>
              <w:t>2.1</w:t>
            </w:r>
          </w:p>
        </w:tc>
        <w:tc>
          <w:tcPr>
            <w:tcW w:w="2784" w:type="dxa"/>
            <w:tcBorders>
              <w:top w:val="single" w:sz="4" w:space="0" w:color="auto"/>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Fiscales SMS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w:t>
            </w:r>
          </w:p>
        </w:tc>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17</w:t>
            </w:r>
          </w:p>
        </w:tc>
      </w:tr>
      <w:tr w:rsidR="00F0588B" w:rsidRPr="007F6F2F" w:rsidTr="00C2743B">
        <w:trPr>
          <w:trHeight w:val="42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6"/>
                <w:szCs w:val="18"/>
              </w:rPr>
            </w:pPr>
            <w:r w:rsidRPr="007F6F2F">
              <w:rPr>
                <w:rFonts w:asciiTheme="minorHAnsi" w:hAnsiTheme="minorHAnsi" w:cstheme="minorHAnsi"/>
                <w:color w:val="000000"/>
                <w:sz w:val="16"/>
                <w:szCs w:val="18"/>
              </w:rPr>
              <w:t>2.2</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Fiscales de Construcción Mecánica</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w:t>
            </w:r>
          </w:p>
        </w:tc>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11</w:t>
            </w:r>
          </w:p>
        </w:tc>
      </w:tr>
      <w:tr w:rsidR="00F0588B" w:rsidRPr="007F6F2F" w:rsidTr="00C2743B">
        <w:trPr>
          <w:trHeight w:val="418"/>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6"/>
                <w:szCs w:val="18"/>
              </w:rPr>
            </w:pPr>
            <w:r w:rsidRPr="007F6F2F">
              <w:rPr>
                <w:rFonts w:asciiTheme="minorHAnsi" w:hAnsiTheme="minorHAnsi" w:cstheme="minorHAnsi"/>
                <w:color w:val="000000"/>
                <w:sz w:val="16"/>
                <w:szCs w:val="18"/>
              </w:rPr>
              <w:t>2.3</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 xml:space="preserve">Fiscales de Procesos </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w:t>
            </w:r>
          </w:p>
        </w:tc>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8</w:t>
            </w:r>
          </w:p>
        </w:tc>
      </w:tr>
      <w:tr w:rsidR="00F0588B" w:rsidRPr="007F6F2F" w:rsidTr="00C2743B">
        <w:trPr>
          <w:trHeight w:val="2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6"/>
                <w:szCs w:val="18"/>
              </w:rPr>
            </w:pPr>
            <w:r w:rsidRPr="007F6F2F">
              <w:rPr>
                <w:rFonts w:asciiTheme="minorHAnsi" w:hAnsiTheme="minorHAnsi" w:cstheme="minorHAnsi"/>
                <w:color w:val="000000"/>
                <w:sz w:val="16"/>
                <w:szCs w:val="18"/>
              </w:rPr>
              <w:t>2.4</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Fiscales de Instrumentación y Control</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w:t>
            </w:r>
          </w:p>
        </w:tc>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8</w:t>
            </w:r>
          </w:p>
        </w:tc>
      </w:tr>
      <w:tr w:rsidR="00F0588B" w:rsidRPr="007F6F2F" w:rsidTr="00C2743B">
        <w:trPr>
          <w:trHeight w:val="44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6"/>
                <w:szCs w:val="18"/>
              </w:rPr>
            </w:pPr>
            <w:r w:rsidRPr="007F6F2F">
              <w:rPr>
                <w:rFonts w:asciiTheme="minorHAnsi" w:hAnsiTheme="minorHAnsi" w:cstheme="minorHAnsi"/>
                <w:color w:val="000000"/>
                <w:sz w:val="16"/>
                <w:szCs w:val="18"/>
              </w:rPr>
              <w:t>2.5</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Fiscales Eléctrico</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w:t>
            </w:r>
          </w:p>
        </w:tc>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8</w:t>
            </w:r>
          </w:p>
        </w:tc>
      </w:tr>
      <w:tr w:rsidR="00F0588B" w:rsidRPr="007F6F2F" w:rsidTr="00C2743B">
        <w:trPr>
          <w:trHeight w:val="2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6"/>
                <w:szCs w:val="18"/>
              </w:rPr>
            </w:pPr>
            <w:r w:rsidRPr="007F6F2F">
              <w:rPr>
                <w:rFonts w:asciiTheme="minorHAnsi" w:hAnsiTheme="minorHAnsi" w:cstheme="minorHAnsi"/>
                <w:color w:val="000000"/>
                <w:sz w:val="16"/>
                <w:szCs w:val="18"/>
              </w:rPr>
              <w:t>2.6</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 xml:space="preserve">Fiscales de Construcción de Obras Civiles </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w:t>
            </w:r>
          </w:p>
        </w:tc>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29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B4C6E7"/>
              </w:rPr>
            </w:pPr>
            <w:r w:rsidRPr="007F6F2F">
              <w:rPr>
                <w:rFonts w:asciiTheme="minorHAnsi" w:hAnsiTheme="minorHAnsi" w:cstheme="minorHAnsi"/>
                <w:color w:val="B4C6E7"/>
              </w:rPr>
              <w:t> </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16</w:t>
            </w:r>
          </w:p>
        </w:tc>
      </w:tr>
      <w:tr w:rsidR="00F0588B" w:rsidRPr="007F6F2F" w:rsidTr="00C2743B">
        <w:trPr>
          <w:trHeight w:val="2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6"/>
                <w:szCs w:val="18"/>
              </w:rPr>
            </w:pPr>
            <w:r w:rsidRPr="007F6F2F">
              <w:rPr>
                <w:rFonts w:asciiTheme="minorHAnsi" w:hAnsiTheme="minorHAnsi" w:cstheme="minorHAnsi"/>
                <w:color w:val="000000"/>
                <w:sz w:val="16"/>
                <w:szCs w:val="18"/>
              </w:rPr>
              <w:t>2.7</w:t>
            </w:r>
          </w:p>
        </w:tc>
        <w:tc>
          <w:tcPr>
            <w:tcW w:w="2784"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rPr>
                <w:rFonts w:asciiTheme="minorHAnsi" w:hAnsiTheme="minorHAnsi" w:cstheme="minorHAnsi"/>
                <w:color w:val="000000"/>
                <w:sz w:val="18"/>
                <w:szCs w:val="18"/>
              </w:rPr>
            </w:pPr>
            <w:r w:rsidRPr="007F6F2F">
              <w:rPr>
                <w:rFonts w:asciiTheme="minorHAnsi" w:hAnsiTheme="minorHAnsi" w:cstheme="minorHAnsi"/>
                <w:color w:val="000000"/>
                <w:sz w:val="18"/>
                <w:szCs w:val="18"/>
              </w:rPr>
              <w:t>Personal de apoyo (staff de la empresa fiscalizadora)</w:t>
            </w:r>
          </w:p>
        </w:tc>
        <w:tc>
          <w:tcPr>
            <w:tcW w:w="709" w:type="dxa"/>
            <w:tcBorders>
              <w:top w:val="nil"/>
              <w:left w:val="nil"/>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18"/>
                <w:szCs w:val="18"/>
              </w:rPr>
            </w:pPr>
            <w:r w:rsidRPr="007F6F2F">
              <w:rPr>
                <w:rFonts w:asciiTheme="minorHAnsi" w:hAnsiTheme="minorHAnsi" w:cstheme="minorHAnsi"/>
                <w:color w:val="000000"/>
                <w:sz w:val="18"/>
                <w:szCs w:val="18"/>
              </w:rPr>
              <w:t>(*)</w:t>
            </w:r>
          </w:p>
        </w:tc>
        <w:tc>
          <w:tcPr>
            <w:tcW w:w="298" w:type="dxa"/>
            <w:tcBorders>
              <w:top w:val="nil"/>
              <w:left w:val="single" w:sz="4" w:space="0" w:color="auto"/>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8"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299" w:type="dxa"/>
            <w:tcBorders>
              <w:top w:val="nil"/>
              <w:left w:val="nil"/>
              <w:bottom w:val="single" w:sz="4" w:space="0" w:color="auto"/>
              <w:right w:val="single" w:sz="4" w:space="0" w:color="auto"/>
            </w:tcBorders>
            <w:shd w:val="clear" w:color="000000" w:fill="B4C6E7"/>
            <w:noWrap/>
            <w:vAlign w:val="center"/>
            <w:hideMark/>
          </w:tcPr>
          <w:p w:rsidR="00F0588B" w:rsidRPr="007F6F2F" w:rsidRDefault="00F0588B" w:rsidP="00C2743B">
            <w:pPr>
              <w:spacing w:after="0" w:line="276" w:lineRule="auto"/>
              <w:jc w:val="right"/>
              <w:rPr>
                <w:rFonts w:asciiTheme="minorHAnsi" w:hAnsiTheme="minorHAnsi" w:cstheme="minorHAnsi"/>
                <w:color w:val="B4C6E7"/>
              </w:rPr>
            </w:pPr>
            <w:r w:rsidRPr="007F6F2F">
              <w:rPr>
                <w:rFonts w:asciiTheme="minorHAnsi" w:hAnsiTheme="minorHAnsi" w:cstheme="minorHAnsi"/>
                <w:color w:val="B4C6E7"/>
              </w:rPr>
              <w:t>1</w:t>
            </w:r>
          </w:p>
        </w:tc>
        <w:tc>
          <w:tcPr>
            <w:tcW w:w="409" w:type="dxa"/>
            <w:tcBorders>
              <w:top w:val="nil"/>
              <w:left w:val="nil"/>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single" w:sz="4" w:space="0" w:color="auto"/>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tcPr>
          <w:p w:rsidR="00F0588B" w:rsidRPr="007F6F2F" w:rsidRDefault="00F0588B" w:rsidP="00C2743B">
            <w:pPr>
              <w:spacing w:after="0" w:line="276" w:lineRule="auto"/>
              <w:jc w:val="center"/>
              <w:rPr>
                <w:rFonts w:asciiTheme="minorHAnsi" w:hAnsiTheme="minorHAnsi" w:cstheme="minorHAnsi"/>
                <w:color w:val="000000"/>
                <w:sz w:val="20"/>
                <w:szCs w:val="20"/>
              </w:rPr>
            </w:pPr>
          </w:p>
        </w:tc>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F0588B" w:rsidRPr="007F6F2F" w:rsidRDefault="00F0588B" w:rsidP="00C2743B">
            <w:pPr>
              <w:spacing w:after="0" w:line="276" w:lineRule="auto"/>
              <w:jc w:val="center"/>
              <w:rPr>
                <w:rFonts w:asciiTheme="minorHAnsi" w:hAnsiTheme="minorHAnsi" w:cstheme="minorHAnsi"/>
                <w:color w:val="000000"/>
                <w:sz w:val="20"/>
                <w:szCs w:val="20"/>
              </w:rPr>
            </w:pPr>
            <w:r w:rsidRPr="007F6F2F">
              <w:rPr>
                <w:rFonts w:asciiTheme="minorHAnsi" w:hAnsiTheme="minorHAnsi" w:cstheme="minorHAnsi"/>
                <w:color w:val="000000"/>
                <w:sz w:val="20"/>
                <w:szCs w:val="20"/>
              </w:rPr>
              <w:t>32</w:t>
            </w:r>
          </w:p>
        </w:tc>
      </w:tr>
    </w:tbl>
    <w:p w:rsidR="00F0588B" w:rsidRPr="007F6F2F" w:rsidRDefault="00F0588B" w:rsidP="00F0588B">
      <w:pPr>
        <w:spacing w:after="0" w:line="276" w:lineRule="auto"/>
        <w:jc w:val="center"/>
        <w:rPr>
          <w:rFonts w:asciiTheme="minorHAnsi" w:hAnsiTheme="minorHAnsi" w:cstheme="minorHAnsi"/>
          <w:b/>
        </w:rPr>
      </w:pPr>
      <w:r w:rsidRPr="007F6F2F">
        <w:rPr>
          <w:rFonts w:asciiTheme="minorHAnsi" w:hAnsiTheme="minorHAnsi" w:cstheme="minorHAnsi"/>
          <w:b/>
        </w:rPr>
        <w:t>Tabla. Distribución preliminar de personal de proyecto</w:t>
      </w:r>
    </w:p>
    <w:p w:rsidR="00F0588B" w:rsidRPr="007F6F2F" w:rsidRDefault="00F0588B" w:rsidP="00F0588B">
      <w:pPr>
        <w:widowControl w:val="0"/>
        <w:overflowPunct w:val="0"/>
        <w:autoSpaceDE w:val="0"/>
        <w:autoSpaceDN w:val="0"/>
        <w:adjustRightInd w:val="0"/>
        <w:spacing w:after="0" w:line="276" w:lineRule="auto"/>
        <w:ind w:right="160"/>
        <w:rPr>
          <w:rFonts w:asciiTheme="minorHAnsi" w:eastAsia="BatangChe" w:hAnsiTheme="minorHAnsi" w:cstheme="minorHAnsi"/>
          <w:b/>
          <w:bCs/>
          <w:u w:val="single"/>
          <w:lang w:eastAsia="en-US"/>
        </w:rPr>
      </w:pPr>
      <w:r w:rsidRPr="007F6F2F">
        <w:rPr>
          <w:rFonts w:asciiTheme="minorHAnsi" w:eastAsia="BatangChe" w:hAnsiTheme="minorHAnsi" w:cstheme="minorHAnsi"/>
          <w:b/>
          <w:bCs/>
          <w:u w:val="single"/>
          <w:lang w:eastAsia="en-US"/>
        </w:rPr>
        <w:t xml:space="preserve">NOTAS: </w:t>
      </w:r>
    </w:p>
    <w:p w:rsidR="00F0588B" w:rsidRPr="007F6F2F" w:rsidRDefault="00F0588B" w:rsidP="00F0588B">
      <w:pPr>
        <w:widowControl w:val="0"/>
        <w:overflowPunct w:val="0"/>
        <w:autoSpaceDE w:val="0"/>
        <w:autoSpaceDN w:val="0"/>
        <w:adjustRightInd w:val="0"/>
        <w:spacing w:after="0" w:line="276" w:lineRule="auto"/>
        <w:ind w:right="51"/>
        <w:jc w:val="both"/>
        <w:rPr>
          <w:rFonts w:asciiTheme="minorHAnsi" w:eastAsia="BatangChe" w:hAnsiTheme="minorHAnsi" w:cstheme="minorHAnsi"/>
          <w:bCs/>
          <w:lang w:eastAsia="en-US"/>
        </w:rPr>
      </w:pPr>
      <w:r w:rsidRPr="007F6F2F">
        <w:rPr>
          <w:rFonts w:asciiTheme="minorHAnsi" w:eastAsia="BatangChe" w:hAnsiTheme="minorHAnsi" w:cstheme="minorHAnsi"/>
          <w:bCs/>
          <w:lang w:eastAsia="en-US"/>
        </w:rPr>
        <w:t xml:space="preserve">(*) Este modelo es referencial, y presenta el personal clave a ser evaluado durante la fase de licitación. El </w:t>
      </w:r>
      <w:r>
        <w:rPr>
          <w:rFonts w:asciiTheme="minorHAnsi" w:eastAsia="BatangChe" w:hAnsiTheme="minorHAnsi" w:cstheme="minorHAnsi"/>
          <w:bCs/>
          <w:lang w:eastAsia="en-US"/>
        </w:rPr>
        <w:t>PROPONENTE</w:t>
      </w:r>
      <w:r w:rsidRPr="007F6F2F">
        <w:rPr>
          <w:rFonts w:asciiTheme="minorHAnsi" w:eastAsia="BatangChe" w:hAnsiTheme="minorHAnsi" w:cstheme="minorHAnsi"/>
          <w:bCs/>
          <w:lang w:eastAsia="en-US"/>
        </w:rPr>
        <w:t xml:space="preserve"> deberá presentar su histograma de recursos para la fiscalización garantizando su optimización para el cumplimiento del alcance del servicio descrito en el presente documento. Por ello, deberá proponer la cantidad de profesionales (Personal de apoyo) necesarios en cada disciplina que conlleven al cumplimiento de los objetivos descritos, anticipando el cumplimiento completo de los horarios de trabajo en las etapas de puesta en marcha, inspecciones y liberaciones de materiales y equipos, etc. El </w:t>
      </w:r>
      <w:r>
        <w:rPr>
          <w:rFonts w:asciiTheme="minorHAnsi" w:eastAsia="BatangChe" w:hAnsiTheme="minorHAnsi" w:cstheme="minorHAnsi"/>
          <w:bCs/>
          <w:lang w:eastAsia="en-US"/>
        </w:rPr>
        <w:t>PROPONENTE</w:t>
      </w:r>
      <w:r w:rsidRPr="007F6F2F">
        <w:rPr>
          <w:rFonts w:asciiTheme="minorHAnsi" w:eastAsia="BatangChe" w:hAnsiTheme="minorHAnsi" w:cstheme="minorHAnsi"/>
          <w:bCs/>
          <w:lang w:eastAsia="en-US"/>
        </w:rPr>
        <w:t xml:space="preserve"> debe incluir contingencias en su propuesta económica para disponer la cantidad adecuada de personal que cubra los horarios de trabajo del proyecto.</w:t>
      </w:r>
    </w:p>
    <w:p w:rsidR="00F0588B" w:rsidRPr="00206663" w:rsidRDefault="00F0588B" w:rsidP="00F0588B">
      <w:pPr>
        <w:widowControl w:val="0"/>
        <w:overflowPunct w:val="0"/>
        <w:autoSpaceDE w:val="0"/>
        <w:autoSpaceDN w:val="0"/>
        <w:adjustRightInd w:val="0"/>
        <w:spacing w:after="0" w:line="276" w:lineRule="auto"/>
        <w:ind w:right="51"/>
        <w:jc w:val="both"/>
        <w:rPr>
          <w:rFonts w:asciiTheme="minorHAnsi" w:eastAsia="BatangChe" w:hAnsiTheme="minorHAnsi" w:cstheme="minorHAnsi"/>
          <w:bCs/>
          <w:lang w:eastAsia="en-US"/>
        </w:rPr>
      </w:pPr>
      <w:r w:rsidRPr="007F6F2F">
        <w:rPr>
          <w:rFonts w:asciiTheme="minorHAnsi" w:eastAsia="BatangChe" w:hAnsiTheme="minorHAnsi" w:cstheme="minorHAnsi"/>
          <w:bCs/>
          <w:lang w:eastAsia="en-US"/>
        </w:rPr>
        <w:t>(**) Cierre Administrativo del proyecto</w:t>
      </w:r>
      <w:r w:rsidRPr="00206663">
        <w:rPr>
          <w:rFonts w:asciiTheme="minorHAnsi" w:eastAsia="BatangChe" w:hAnsiTheme="minorHAnsi" w:cstheme="minorHAnsi"/>
          <w:bCs/>
          <w:lang w:eastAsia="en-US"/>
        </w:rPr>
        <w:t xml:space="preserve"> </w:t>
      </w:r>
    </w:p>
    <w:p w:rsidR="00F0588B" w:rsidRDefault="00F0588B"/>
    <w:sectPr w:rsidR="00F0588B" w:rsidSect="00F0588B">
      <w:headerReference w:type="default" r:id="rId6"/>
      <w:foot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4106F">
      <w:pPr>
        <w:spacing w:after="0" w:line="240" w:lineRule="auto"/>
      </w:pPr>
      <w:r>
        <w:separator/>
      </w:r>
    </w:p>
  </w:endnote>
  <w:endnote w:type="continuationSeparator" w:id="0">
    <w:p w:rsidR="00000000" w:rsidRDefault="00A4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688640"/>
      <w:docPartObj>
        <w:docPartGallery w:val="Page Numbers (Bottom of Page)"/>
        <w:docPartUnique/>
      </w:docPartObj>
    </w:sdtPr>
    <w:sdtEndPr/>
    <w:sdtContent>
      <w:p w:rsidR="00AD66EF" w:rsidRDefault="00F0588B">
        <w:pPr>
          <w:pStyle w:val="Piedepgina"/>
          <w:jc w:val="right"/>
        </w:pPr>
        <w:r>
          <w:fldChar w:fldCharType="begin"/>
        </w:r>
        <w:r>
          <w:instrText>PAGE   \* MERGEFORMAT</w:instrText>
        </w:r>
        <w:r>
          <w:fldChar w:fldCharType="separate"/>
        </w:r>
        <w:r w:rsidR="00A4106F" w:rsidRPr="00A4106F">
          <w:rPr>
            <w:noProof/>
            <w:lang w:val="es-ES"/>
          </w:rPr>
          <w:t>2</w:t>
        </w:r>
        <w:r>
          <w:fldChar w:fldCharType="end"/>
        </w:r>
      </w:p>
    </w:sdtContent>
  </w:sdt>
  <w:p w:rsidR="00AD66EF" w:rsidRDefault="00A410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4106F">
      <w:pPr>
        <w:spacing w:after="0" w:line="240" w:lineRule="auto"/>
      </w:pPr>
      <w:r>
        <w:separator/>
      </w:r>
    </w:p>
  </w:footnote>
  <w:footnote w:type="continuationSeparator" w:id="0">
    <w:p w:rsidR="00000000" w:rsidRDefault="00A4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245"/>
      <w:gridCol w:w="2126"/>
    </w:tblGrid>
    <w:tr w:rsidR="00AD66EF" w:rsidRPr="006C518F" w:rsidTr="00180EB3">
      <w:trPr>
        <w:trHeight w:val="1046"/>
        <w:jc w:val="center"/>
      </w:trPr>
      <w:tc>
        <w:tcPr>
          <w:tcW w:w="1985" w:type="dxa"/>
          <w:vAlign w:val="center"/>
        </w:tcPr>
        <w:p w:rsidR="00AD66EF" w:rsidRPr="006C518F" w:rsidRDefault="00F0588B" w:rsidP="00943B88">
          <w:pPr>
            <w:pStyle w:val="TDC3"/>
            <w:rPr>
              <w:rFonts w:eastAsia="Arial Unicode MS"/>
              <w:lang w:val="es-MX"/>
            </w:rPr>
          </w:pPr>
          <w:r w:rsidRPr="006C518F">
            <w:rPr>
              <w:rFonts w:eastAsia="Arial Unicode MS"/>
              <w:noProof/>
            </w:rPr>
            <w:drawing>
              <wp:anchor distT="0" distB="0" distL="114300" distR="114300" simplePos="0" relativeHeight="251659264" behindDoc="0" locked="0" layoutInCell="1" allowOverlap="1" wp14:anchorId="705D5386" wp14:editId="475A36B6">
                <wp:simplePos x="0" y="0"/>
                <wp:positionH relativeFrom="column">
                  <wp:posOffset>102235</wp:posOffset>
                </wp:positionH>
                <wp:positionV relativeFrom="paragraph">
                  <wp:posOffset>21590</wp:posOffset>
                </wp:positionV>
                <wp:extent cx="895350" cy="609600"/>
                <wp:effectExtent l="0" t="0" r="0" b="0"/>
                <wp:wrapNone/>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vAlign w:val="center"/>
        </w:tcPr>
        <w:p w:rsidR="00AD66EF" w:rsidRPr="008A03D0" w:rsidRDefault="00F0588B" w:rsidP="00943B88">
          <w:pPr>
            <w:spacing w:after="0" w:line="257" w:lineRule="auto"/>
            <w:jc w:val="center"/>
            <w:rPr>
              <w:b/>
            </w:rPr>
          </w:pPr>
          <w:r w:rsidRPr="00BF6567">
            <w:rPr>
              <w:b/>
              <w:sz w:val="18"/>
            </w:rPr>
            <w:t xml:space="preserve">TÉRMINOS DE REFERENCIA PARA </w:t>
          </w:r>
          <w:r>
            <w:rPr>
              <w:b/>
              <w:sz w:val="18"/>
            </w:rPr>
            <w:t>FISCALIZACIÓN</w:t>
          </w:r>
          <w:r w:rsidRPr="00BF6567">
            <w:rPr>
              <w:b/>
              <w:sz w:val="18"/>
            </w:rPr>
            <w:t xml:space="preserve"> TECNICA</w:t>
          </w:r>
        </w:p>
      </w:tc>
      <w:tc>
        <w:tcPr>
          <w:tcW w:w="2126" w:type="dxa"/>
          <w:vAlign w:val="center"/>
        </w:tcPr>
        <w:p w:rsidR="00AD66EF" w:rsidRPr="00F67F73" w:rsidRDefault="00F0588B" w:rsidP="00943B88">
          <w:pPr>
            <w:pStyle w:val="TDC3"/>
            <w:rPr>
              <w:rFonts w:eastAsia="Arial Unicode MS"/>
              <w:lang w:val="es-MX"/>
            </w:rPr>
          </w:pPr>
          <w:r w:rsidRPr="00F67F73">
            <w:rPr>
              <w:rFonts w:eastAsia="Arial Unicode MS"/>
              <w:lang w:val="es-MX"/>
            </w:rPr>
            <w:t>RG-02-A-GCC</w:t>
          </w:r>
        </w:p>
      </w:tc>
    </w:tr>
  </w:tbl>
  <w:p w:rsidR="00AD66EF" w:rsidRPr="00BB552E" w:rsidRDefault="00A4106F" w:rsidP="00943B88">
    <w:pPr>
      <w:pStyle w:val="TDC3"/>
      <w:rPr>
        <w:rFonts w:eastAsia="Arial Unicode M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8B"/>
    <w:rsid w:val="000C33DA"/>
    <w:rsid w:val="001C2FB0"/>
    <w:rsid w:val="003C62C2"/>
    <w:rsid w:val="00A4106F"/>
    <w:rsid w:val="00F058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1D32D-3564-4658-82DC-0F385C5B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88B"/>
    <w:pPr>
      <w:spacing w:line="256" w:lineRule="auto"/>
    </w:pPr>
    <w:rPr>
      <w:rFonts w:ascii="Calibri" w:eastAsia="Times New Roman" w:hAnsi="Calibri" w:cs="Times New Roman"/>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0588B"/>
    <w:pPr>
      <w:tabs>
        <w:tab w:val="center" w:pos="4252"/>
        <w:tab w:val="right" w:pos="8504"/>
      </w:tabs>
    </w:pPr>
  </w:style>
  <w:style w:type="character" w:customStyle="1" w:styleId="PiedepginaCar">
    <w:name w:val="Pie de página Car"/>
    <w:basedOn w:val="Fuentedeprrafopredeter"/>
    <w:link w:val="Piedepgina"/>
    <w:uiPriority w:val="99"/>
    <w:rsid w:val="00F0588B"/>
    <w:rPr>
      <w:rFonts w:ascii="Calibri" w:eastAsia="Times New Roman" w:hAnsi="Calibri" w:cs="Times New Roman"/>
      <w:lang w:eastAsia="es-BO"/>
    </w:rPr>
  </w:style>
  <w:style w:type="paragraph" w:styleId="TDC3">
    <w:name w:val="toc 3"/>
    <w:basedOn w:val="Normal"/>
    <w:next w:val="Normal"/>
    <w:autoRedefine/>
    <w:uiPriority w:val="39"/>
    <w:rsid w:val="00F0588B"/>
    <w:pPr>
      <w:spacing w:after="0" w:line="257" w:lineRule="auto"/>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3101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Igmar Alberto Montano Quinteros</dc:creator>
  <cp:keywords/>
  <dc:description/>
  <cp:lastModifiedBy>Igmar Alberto Montano Quinteros</cp:lastModifiedBy>
  <cp:revision>2</cp:revision>
  <dcterms:created xsi:type="dcterms:W3CDTF">2019-04-03T20:46:00Z</dcterms:created>
  <dcterms:modified xsi:type="dcterms:W3CDTF">2019-04-23T20:22:00Z</dcterms:modified>
</cp:coreProperties>
</file>