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9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5173"/>
        <w:gridCol w:w="2835"/>
      </w:tblGrid>
      <w:tr w:rsidR="00A4758F" w:rsidRPr="00AC6090" w:rsidTr="00413827">
        <w:trPr>
          <w:trHeight w:val="1266"/>
        </w:trPr>
        <w:tc>
          <w:tcPr>
            <w:tcW w:w="2902" w:type="dxa"/>
            <w:vAlign w:val="center"/>
          </w:tcPr>
          <w:p w:rsidR="00A4758F" w:rsidRPr="00AC6090" w:rsidRDefault="00A4758F" w:rsidP="003103E6">
            <w:pPr>
              <w:spacing w:line="276" w:lineRule="auto"/>
              <w:jc w:val="center"/>
              <w:rPr>
                <w:rFonts w:ascii="Lucida Bright" w:hAnsi="Lucida Bright" w:cstheme="minorHAnsi"/>
                <w:lang w:val="es-ES_tradnl"/>
              </w:rPr>
            </w:pPr>
            <w:r w:rsidRPr="00AC6090">
              <w:rPr>
                <w:rFonts w:ascii="Lucida Bright" w:hAnsi="Lucida Bright" w:cstheme="minorHAnsi"/>
                <w:noProof/>
                <w:lang w:eastAsia="es-BO"/>
              </w:rPr>
              <w:drawing>
                <wp:inline distT="0" distB="0" distL="0" distR="0" wp14:anchorId="26E4E365" wp14:editId="35F452CA">
                  <wp:extent cx="1390650" cy="723900"/>
                  <wp:effectExtent l="0" t="0" r="0" b="0"/>
                  <wp:docPr id="103" name="Imagen 2" descr="yp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yp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vAlign w:val="center"/>
          </w:tcPr>
          <w:p w:rsidR="00A4758F" w:rsidRPr="00AC6090" w:rsidRDefault="00E46091" w:rsidP="003103E6">
            <w:pPr>
              <w:spacing w:line="276" w:lineRule="auto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  <w:r>
              <w:rPr>
                <w:rFonts w:ascii="Lucida Bright" w:hAnsi="Lucida Bright" w:cstheme="minorHAnsi"/>
                <w:b/>
                <w:lang w:val="es-ES_tradnl"/>
              </w:rPr>
              <w:t>ANEXO 6</w:t>
            </w:r>
          </w:p>
        </w:tc>
        <w:tc>
          <w:tcPr>
            <w:tcW w:w="2835" w:type="dxa"/>
            <w:vAlign w:val="center"/>
          </w:tcPr>
          <w:p w:rsidR="00A4758F" w:rsidRPr="00AC6090" w:rsidRDefault="00A4758F" w:rsidP="003103E6">
            <w:pPr>
              <w:spacing w:line="276" w:lineRule="auto"/>
              <w:jc w:val="center"/>
              <w:rPr>
                <w:rFonts w:ascii="Lucida Bright" w:hAnsi="Lucida Bright" w:cstheme="minorHAnsi"/>
                <w:b/>
              </w:rPr>
            </w:pPr>
            <w:r w:rsidRPr="00AC6090">
              <w:rPr>
                <w:rFonts w:ascii="Lucida Bright" w:hAnsi="Lucida Bright" w:cstheme="minorHAnsi"/>
                <w:b/>
              </w:rPr>
              <w:t>GIPI</w:t>
            </w:r>
          </w:p>
          <w:p w:rsidR="00A4758F" w:rsidRPr="00AC6090" w:rsidRDefault="00A4758F" w:rsidP="003103E6">
            <w:pPr>
              <w:spacing w:line="276" w:lineRule="auto"/>
              <w:jc w:val="center"/>
              <w:rPr>
                <w:rFonts w:ascii="Lucida Bright" w:hAnsi="Lucida Bright" w:cstheme="minorHAnsi"/>
                <w:lang w:val="es-ES_tradnl"/>
              </w:rPr>
            </w:pPr>
            <w:r w:rsidRPr="00AC6090">
              <w:rPr>
                <w:rFonts w:ascii="Lucida Bright" w:hAnsi="Lucida Bright" w:cstheme="minorHAnsi"/>
              </w:rPr>
              <w:t>GERENCIA DE INGENIERÍA, PROYECTOS E INFRAESTRUCTURA</w:t>
            </w:r>
          </w:p>
        </w:tc>
      </w:tr>
      <w:tr w:rsidR="00A4758F" w:rsidRPr="00AC6090" w:rsidTr="00413827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2902" w:type="dxa"/>
            <w:vAlign w:val="center"/>
          </w:tcPr>
          <w:p w:rsidR="00A4758F" w:rsidRPr="00AC6090" w:rsidRDefault="00A4758F" w:rsidP="003103E6">
            <w:pPr>
              <w:spacing w:line="276" w:lineRule="auto"/>
              <w:rPr>
                <w:rFonts w:ascii="Lucida Bright" w:hAnsi="Lucida Bright" w:cstheme="minorHAnsi"/>
              </w:rPr>
            </w:pPr>
            <w:r w:rsidRPr="00AC6090">
              <w:rPr>
                <w:rFonts w:ascii="Lucida Bright" w:hAnsi="Lucida Bright" w:cstheme="minorHAnsi"/>
                <w:b/>
              </w:rPr>
              <w:t>EMPRESA</w:t>
            </w:r>
          </w:p>
        </w:tc>
        <w:tc>
          <w:tcPr>
            <w:tcW w:w="8008" w:type="dxa"/>
            <w:gridSpan w:val="2"/>
            <w:vAlign w:val="center"/>
          </w:tcPr>
          <w:p w:rsidR="00A4758F" w:rsidRPr="00AC6090" w:rsidRDefault="00A4758F" w:rsidP="003103E6">
            <w:pPr>
              <w:spacing w:line="276" w:lineRule="auto"/>
              <w:rPr>
                <w:rFonts w:ascii="Lucida Bright" w:hAnsi="Lucida Bright" w:cstheme="minorHAnsi"/>
              </w:rPr>
            </w:pPr>
            <w:r w:rsidRPr="00AC6090">
              <w:rPr>
                <w:rFonts w:ascii="Lucida Bright" w:hAnsi="Lucida Bright" w:cstheme="minorHAnsi"/>
              </w:rPr>
              <w:t>YACIMIENTOS PETROLIFEROS FISCALES BOLIVIANOS</w:t>
            </w:r>
          </w:p>
        </w:tc>
      </w:tr>
      <w:tr w:rsidR="00A4758F" w:rsidRPr="00AC6090" w:rsidTr="00413827">
        <w:tblPrEx>
          <w:tblCellMar>
            <w:left w:w="108" w:type="dxa"/>
            <w:right w:w="108" w:type="dxa"/>
          </w:tblCellMar>
        </w:tblPrEx>
        <w:tc>
          <w:tcPr>
            <w:tcW w:w="2902" w:type="dxa"/>
            <w:vAlign w:val="center"/>
          </w:tcPr>
          <w:p w:rsidR="00A4758F" w:rsidRPr="00AC6090" w:rsidRDefault="00A4758F" w:rsidP="003103E6">
            <w:pPr>
              <w:spacing w:line="276" w:lineRule="auto"/>
              <w:rPr>
                <w:rFonts w:ascii="Lucida Bright" w:hAnsi="Lucida Bright" w:cstheme="minorHAnsi"/>
                <w:b/>
              </w:rPr>
            </w:pPr>
            <w:r w:rsidRPr="00AC6090">
              <w:rPr>
                <w:rFonts w:ascii="Lucida Bright" w:hAnsi="Lucida Bright" w:cstheme="minorHAnsi"/>
                <w:b/>
              </w:rPr>
              <w:t>PROYECTO</w:t>
            </w:r>
          </w:p>
        </w:tc>
        <w:tc>
          <w:tcPr>
            <w:tcW w:w="8008" w:type="dxa"/>
            <w:gridSpan w:val="2"/>
            <w:vAlign w:val="center"/>
          </w:tcPr>
          <w:p w:rsidR="00A4758F" w:rsidRPr="00AC6090" w:rsidRDefault="00A4758F" w:rsidP="003103E6">
            <w:pPr>
              <w:spacing w:line="276" w:lineRule="auto"/>
              <w:rPr>
                <w:rFonts w:ascii="Lucida Bright" w:hAnsi="Lucida Bright" w:cstheme="minorHAnsi"/>
              </w:rPr>
            </w:pPr>
            <w:r w:rsidRPr="00AC6090">
              <w:rPr>
                <w:rFonts w:ascii="Lucida Bright" w:hAnsi="Lucida Bright" w:cstheme="minorHAnsi"/>
              </w:rPr>
              <w:t>PLANTA DE UREA FORMALDEHIDO</w:t>
            </w:r>
          </w:p>
        </w:tc>
      </w:tr>
      <w:tr w:rsidR="00A4758F" w:rsidRPr="00AC6090" w:rsidTr="00413827">
        <w:tblPrEx>
          <w:tblCellMar>
            <w:left w:w="108" w:type="dxa"/>
            <w:right w:w="108" w:type="dxa"/>
          </w:tblCellMar>
        </w:tblPrEx>
        <w:tc>
          <w:tcPr>
            <w:tcW w:w="2902" w:type="dxa"/>
            <w:vAlign w:val="center"/>
          </w:tcPr>
          <w:p w:rsidR="00A4758F" w:rsidRPr="00AC6090" w:rsidRDefault="00A4758F" w:rsidP="003103E6">
            <w:pPr>
              <w:spacing w:line="276" w:lineRule="auto"/>
              <w:rPr>
                <w:rFonts w:ascii="Lucida Bright" w:hAnsi="Lucida Bright" w:cstheme="minorHAnsi"/>
                <w:b/>
              </w:rPr>
            </w:pPr>
            <w:r w:rsidRPr="00AC6090">
              <w:rPr>
                <w:rFonts w:ascii="Lucida Bright" w:hAnsi="Lucida Bright" w:cstheme="minorHAnsi"/>
                <w:b/>
              </w:rPr>
              <w:t>LOCALIZACIÓN</w:t>
            </w:r>
          </w:p>
        </w:tc>
        <w:tc>
          <w:tcPr>
            <w:tcW w:w="8008" w:type="dxa"/>
            <w:gridSpan w:val="2"/>
            <w:vAlign w:val="center"/>
          </w:tcPr>
          <w:p w:rsidR="00A4758F" w:rsidRPr="00AC6090" w:rsidRDefault="00A4758F" w:rsidP="003103E6">
            <w:pPr>
              <w:spacing w:line="276" w:lineRule="auto"/>
              <w:rPr>
                <w:rFonts w:ascii="Lucida Bright" w:hAnsi="Lucida Bright" w:cstheme="minorHAnsi"/>
              </w:rPr>
            </w:pPr>
            <w:r w:rsidRPr="00AC6090">
              <w:rPr>
                <w:rFonts w:ascii="Lucida Bright" w:hAnsi="Lucida Bright" w:cstheme="minorHAnsi"/>
              </w:rPr>
              <w:t xml:space="preserve">PLANTA DE AMONIACO Y UREA, BULO </w:t>
            </w:r>
            <w:proofErr w:type="spellStart"/>
            <w:r w:rsidRPr="00AC6090">
              <w:rPr>
                <w:rFonts w:ascii="Lucida Bright" w:hAnsi="Lucida Bright" w:cstheme="minorHAnsi"/>
              </w:rPr>
              <w:t>BULO</w:t>
            </w:r>
            <w:proofErr w:type="spellEnd"/>
            <w:r w:rsidRPr="00AC6090">
              <w:rPr>
                <w:rFonts w:ascii="Lucida Bright" w:hAnsi="Lucida Bright" w:cstheme="minorHAnsi"/>
              </w:rPr>
              <w:t>, COCHABAMBA - BOLIVIA</w:t>
            </w:r>
          </w:p>
        </w:tc>
      </w:tr>
      <w:tr w:rsidR="00A4758F" w:rsidRPr="00AC6090" w:rsidTr="00413827">
        <w:tblPrEx>
          <w:tblCellMar>
            <w:left w:w="108" w:type="dxa"/>
            <w:right w:w="108" w:type="dxa"/>
          </w:tblCellMar>
        </w:tblPrEx>
        <w:tc>
          <w:tcPr>
            <w:tcW w:w="10910" w:type="dxa"/>
            <w:gridSpan w:val="3"/>
          </w:tcPr>
          <w:p w:rsidR="00A4758F" w:rsidRPr="00AC6090" w:rsidRDefault="00A4758F" w:rsidP="003103E6">
            <w:pPr>
              <w:spacing w:line="276" w:lineRule="auto"/>
              <w:jc w:val="center"/>
              <w:rPr>
                <w:rFonts w:ascii="Lucida Bright" w:hAnsi="Lucida Bright" w:cstheme="minorHAnsi"/>
                <w:lang w:val="es-ES_tradnl"/>
              </w:rPr>
            </w:pPr>
            <w:r w:rsidRPr="00AC6090">
              <w:rPr>
                <w:rFonts w:ascii="Lucida Bright" w:hAnsi="Lucida Bright" w:cstheme="minorHAnsi"/>
                <w:b/>
              </w:rPr>
              <w:t>ANEXO</w:t>
            </w:r>
          </w:p>
        </w:tc>
      </w:tr>
      <w:tr w:rsidR="00872E32" w:rsidRPr="00AC6090" w:rsidTr="00971B2B">
        <w:tblPrEx>
          <w:tblCellMar>
            <w:left w:w="108" w:type="dxa"/>
            <w:right w:w="108" w:type="dxa"/>
          </w:tblCellMar>
        </w:tblPrEx>
        <w:trPr>
          <w:trHeight w:val="10632"/>
        </w:trPr>
        <w:tc>
          <w:tcPr>
            <w:tcW w:w="10910" w:type="dxa"/>
            <w:gridSpan w:val="3"/>
            <w:tcBorders>
              <w:top w:val="nil"/>
            </w:tcBorders>
          </w:tcPr>
          <w:p w:rsidR="00872E32" w:rsidRPr="00AC6090" w:rsidRDefault="00872E32" w:rsidP="003103E6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  <w:bookmarkStart w:id="0" w:name="_GoBack" w:colFirst="0" w:colLast="0"/>
          </w:p>
          <w:p w:rsidR="00872E32" w:rsidRPr="00AC6090" w:rsidRDefault="00872E32" w:rsidP="003103E6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872E32" w:rsidRPr="00AC6090" w:rsidRDefault="00872E32" w:rsidP="003103E6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872E32" w:rsidRPr="00AC6090" w:rsidRDefault="00872E32" w:rsidP="003103E6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872E32" w:rsidRPr="00AC6090" w:rsidRDefault="00872E32" w:rsidP="003103E6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872E32" w:rsidRPr="00AC6090" w:rsidRDefault="00872E32" w:rsidP="003103E6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872E32" w:rsidRPr="00AC6090" w:rsidRDefault="00872E32" w:rsidP="003103E6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872E32" w:rsidRPr="00AC6090" w:rsidRDefault="00872E32" w:rsidP="003103E6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872E32" w:rsidRPr="00AC6090" w:rsidRDefault="00872E32" w:rsidP="003103E6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872E32" w:rsidRPr="00AC6090" w:rsidRDefault="00872E32" w:rsidP="00A816A7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  <w:r w:rsidRPr="00A816A7">
              <w:rPr>
                <w:rFonts w:ascii="Lucida Bright" w:hAnsi="Lucida Bright" w:cstheme="minorHAnsi"/>
                <w:b/>
                <w:sz w:val="40"/>
                <w:lang w:val="es-ES_tradnl"/>
              </w:rPr>
              <w:t>ANEXO 6</w:t>
            </w:r>
            <w:r>
              <w:rPr>
                <w:rFonts w:ascii="Lucida Bright" w:hAnsi="Lucida Bright" w:cstheme="minorHAnsi"/>
                <w:b/>
                <w:sz w:val="40"/>
                <w:lang w:val="es-ES_tradnl"/>
              </w:rPr>
              <w:t xml:space="preserve"> - </w:t>
            </w:r>
            <w:r w:rsidRPr="003103E6">
              <w:rPr>
                <w:rFonts w:ascii="Lucida Bright" w:hAnsi="Lucida Bright" w:cstheme="minorHAnsi"/>
                <w:b/>
                <w:sz w:val="40"/>
                <w:lang w:val="es-ES_tradnl"/>
              </w:rPr>
              <w:t>SEGUROS</w:t>
            </w:r>
          </w:p>
        </w:tc>
      </w:tr>
      <w:bookmarkEnd w:id="0"/>
    </w:tbl>
    <w:p w:rsidR="00A4758F" w:rsidRPr="00AC6090" w:rsidRDefault="00A4758F" w:rsidP="003103E6">
      <w:pPr>
        <w:pStyle w:val="Prrafodelista"/>
        <w:tabs>
          <w:tab w:val="left" w:pos="2188"/>
        </w:tabs>
        <w:spacing w:line="276" w:lineRule="auto"/>
        <w:rPr>
          <w:rFonts w:ascii="Lucida Bright" w:eastAsia="Arial" w:hAnsi="Lucida Bright" w:cstheme="minorHAnsi"/>
          <w:b/>
          <w:bCs/>
          <w:spacing w:val="-1"/>
          <w:sz w:val="22"/>
          <w:szCs w:val="22"/>
          <w:lang w:val="es-ES_tradnl" w:eastAsia="es-BO"/>
        </w:rPr>
      </w:pPr>
    </w:p>
    <w:p w:rsidR="00A4758F" w:rsidRPr="00AC6090" w:rsidRDefault="00A4758F" w:rsidP="003103E6">
      <w:pPr>
        <w:pStyle w:val="Prrafodelista"/>
        <w:tabs>
          <w:tab w:val="left" w:pos="2188"/>
        </w:tabs>
        <w:spacing w:line="276" w:lineRule="auto"/>
        <w:jc w:val="center"/>
        <w:rPr>
          <w:rFonts w:ascii="Lucida Bright" w:eastAsia="Arial" w:hAnsi="Lucida Bright" w:cstheme="minorHAnsi"/>
          <w:b/>
          <w:bCs/>
          <w:spacing w:val="-1"/>
          <w:sz w:val="22"/>
          <w:szCs w:val="22"/>
          <w:lang w:val="es-ES_tradnl" w:eastAsia="es-BO"/>
        </w:rPr>
        <w:sectPr w:rsidR="00A4758F" w:rsidRPr="00AC6090" w:rsidSect="00413827">
          <w:headerReference w:type="default" r:id="rId8"/>
          <w:pgSz w:w="12240" w:h="15840" w:code="1"/>
          <w:pgMar w:top="720" w:right="720" w:bottom="720" w:left="720" w:header="567" w:footer="709" w:gutter="0"/>
          <w:paperSrc w:first="260" w:other="260"/>
          <w:cols w:space="708"/>
          <w:titlePg/>
          <w:docGrid w:linePitch="360"/>
        </w:sectPr>
      </w:pPr>
    </w:p>
    <w:p w:rsidR="003A6DFC" w:rsidRDefault="003A6DFC" w:rsidP="003103E6">
      <w:pPr>
        <w:spacing w:after="0" w:line="276" w:lineRule="auto"/>
        <w:jc w:val="center"/>
        <w:rPr>
          <w:rFonts w:ascii="Lucida Bright" w:hAnsi="Lucida Bright" w:cstheme="minorHAnsi"/>
          <w:b/>
          <w:sz w:val="24"/>
        </w:rPr>
      </w:pPr>
      <w:bookmarkStart w:id="1" w:name="_Toc519781751"/>
      <w:r w:rsidRPr="00AC6090">
        <w:rPr>
          <w:rFonts w:ascii="Lucida Bright" w:hAnsi="Lucida Bright" w:cstheme="minorHAnsi"/>
          <w:b/>
          <w:sz w:val="24"/>
        </w:rPr>
        <w:lastRenderedPageBreak/>
        <w:t>SEGUROS</w:t>
      </w:r>
      <w:bookmarkEnd w:id="1"/>
    </w:p>
    <w:p w:rsidR="00AC6090" w:rsidRPr="00AC6090" w:rsidRDefault="00AC6090" w:rsidP="003103E6">
      <w:pPr>
        <w:spacing w:after="0" w:line="276" w:lineRule="auto"/>
        <w:jc w:val="center"/>
        <w:rPr>
          <w:rFonts w:ascii="Lucida Bright" w:hAnsi="Lucida Bright" w:cstheme="minorHAnsi"/>
          <w:b/>
          <w:sz w:val="24"/>
        </w:rPr>
      </w:pPr>
    </w:p>
    <w:p w:rsidR="003A6DFC" w:rsidRPr="00AC6090" w:rsidRDefault="003A6DFC" w:rsidP="003103E6">
      <w:pPr>
        <w:spacing w:after="0" w:line="276" w:lineRule="auto"/>
        <w:jc w:val="both"/>
        <w:rPr>
          <w:rFonts w:ascii="Lucida Bright" w:hAnsi="Lucida Bright" w:cstheme="minorHAnsi"/>
        </w:rPr>
      </w:pPr>
      <w:r w:rsidRPr="00AC6090">
        <w:rPr>
          <w:rFonts w:ascii="Lucida Bright" w:hAnsi="Lucida Bright" w:cstheme="minorHAnsi"/>
        </w:rPr>
        <w:t xml:space="preserve">La empresa adjudicada, deberá presentar y mantener vigente </w:t>
      </w:r>
      <w:r w:rsidR="00ED0550" w:rsidRPr="00AC6090">
        <w:rPr>
          <w:rFonts w:ascii="Lucida Bright" w:hAnsi="Lucida Bright" w:cstheme="minorHAnsi"/>
        </w:rPr>
        <w:t xml:space="preserve">de forma ininterrumpida durante </w:t>
      </w:r>
      <w:r w:rsidRPr="00AC6090">
        <w:rPr>
          <w:rFonts w:ascii="Lucida Bright" w:hAnsi="Lucida Bright" w:cstheme="minorHAnsi"/>
        </w:rPr>
        <w:t xml:space="preserve">todo el periodo del contrato, las Pólizas de Seguro especificadas a continuación: </w:t>
      </w:r>
    </w:p>
    <w:p w:rsidR="00ED0550" w:rsidRPr="00AC6090" w:rsidRDefault="00ED0550" w:rsidP="003103E6">
      <w:pPr>
        <w:spacing w:after="0" w:line="276" w:lineRule="auto"/>
        <w:jc w:val="both"/>
        <w:rPr>
          <w:rFonts w:ascii="Lucida Bright" w:hAnsi="Lucida Bright" w:cstheme="minorHAnsi"/>
        </w:rPr>
      </w:pPr>
    </w:p>
    <w:p w:rsidR="003A6DFC" w:rsidRPr="00AC6090" w:rsidRDefault="003A6DFC" w:rsidP="003103E6">
      <w:pPr>
        <w:spacing w:after="0" w:line="276" w:lineRule="auto"/>
        <w:jc w:val="both"/>
        <w:rPr>
          <w:rFonts w:ascii="Lucida Bright" w:hAnsi="Lucida Bright" w:cstheme="minorHAnsi"/>
        </w:rPr>
      </w:pPr>
      <w:r w:rsidRPr="00AC6090">
        <w:rPr>
          <w:rFonts w:ascii="Lucida Bright" w:hAnsi="Lucida Bright" w:cstheme="minorHAnsi"/>
        </w:rPr>
        <w:t xml:space="preserve">Las pólizas requeridas que deberá </w:t>
      </w:r>
      <w:r w:rsidR="00AC6090">
        <w:rPr>
          <w:rFonts w:ascii="Lucida Bright" w:hAnsi="Lucida Bright" w:cstheme="minorHAnsi"/>
        </w:rPr>
        <w:t>obtener</w:t>
      </w:r>
      <w:r w:rsidRPr="00AC6090">
        <w:rPr>
          <w:rFonts w:ascii="Lucida Bright" w:hAnsi="Lucida Bright" w:cstheme="minorHAnsi"/>
        </w:rPr>
        <w:t xml:space="preserve"> </w:t>
      </w:r>
      <w:r w:rsidR="00AC6090">
        <w:rPr>
          <w:rFonts w:ascii="Lucida Bright" w:hAnsi="Lucida Bright" w:cstheme="minorHAnsi"/>
        </w:rPr>
        <w:t>y presentar la empresa adjudicada</w:t>
      </w:r>
      <w:r w:rsidRPr="00AC6090">
        <w:rPr>
          <w:rFonts w:ascii="Lucida Bright" w:hAnsi="Lucida Bright" w:cstheme="minorHAnsi"/>
        </w:rPr>
        <w:t xml:space="preserve"> son:</w:t>
      </w:r>
    </w:p>
    <w:p w:rsidR="00ED0550" w:rsidRPr="00AC6090" w:rsidRDefault="00ED0550" w:rsidP="003103E6">
      <w:pPr>
        <w:spacing w:after="0" w:line="276" w:lineRule="auto"/>
        <w:jc w:val="both"/>
        <w:rPr>
          <w:rFonts w:ascii="Lucida Bright" w:hAnsi="Lucida Bright" w:cstheme="minorHAnsi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781619" w:rsidRPr="00AC6090" w:rsidTr="00413827">
        <w:trPr>
          <w:trHeight w:val="448"/>
        </w:trPr>
        <w:tc>
          <w:tcPr>
            <w:tcW w:w="9356" w:type="dxa"/>
            <w:shd w:val="clear" w:color="auto" w:fill="B4C6E7"/>
            <w:vAlign w:val="center"/>
          </w:tcPr>
          <w:p w:rsidR="00781619" w:rsidRPr="0021342A" w:rsidRDefault="00781619" w:rsidP="003103E6">
            <w:pPr>
              <w:pStyle w:val="Prrafodelista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Lucida Bright" w:hAnsi="Lucida Bright" w:cstheme="minorHAnsi"/>
                <w:b/>
              </w:rPr>
            </w:pPr>
            <w:r w:rsidRPr="0021342A">
              <w:rPr>
                <w:rFonts w:ascii="Lucida Bright" w:hAnsi="Lucida Bright" w:cstheme="minorHAnsi"/>
                <w:b/>
              </w:rPr>
              <w:t>CLAUSULA DE SEGUROS</w:t>
            </w:r>
          </w:p>
        </w:tc>
      </w:tr>
      <w:tr w:rsidR="00781619" w:rsidRPr="00AC6090" w:rsidTr="00413827">
        <w:trPr>
          <w:trHeight w:val="448"/>
        </w:trPr>
        <w:tc>
          <w:tcPr>
            <w:tcW w:w="9356" w:type="dxa"/>
            <w:shd w:val="clear" w:color="auto" w:fill="auto"/>
            <w:vAlign w:val="center"/>
          </w:tcPr>
          <w:p w:rsidR="0021342A" w:rsidRDefault="0021342A" w:rsidP="003103E6">
            <w:pPr>
              <w:spacing w:after="0" w:line="276" w:lineRule="auto"/>
              <w:ind w:left="57" w:right="57"/>
              <w:jc w:val="both"/>
              <w:rPr>
                <w:rFonts w:ascii="Lucida Bright" w:hAnsi="Lucida Bright" w:cstheme="minorHAnsi"/>
              </w:rPr>
            </w:pPr>
          </w:p>
          <w:p w:rsidR="00781619" w:rsidRDefault="00781619" w:rsidP="003103E6">
            <w:pPr>
              <w:spacing w:after="0" w:line="276" w:lineRule="auto"/>
              <w:ind w:left="57" w:right="57"/>
              <w:jc w:val="both"/>
              <w:rPr>
                <w:rFonts w:ascii="Lucida Bright" w:hAnsi="Lucida Bright" w:cstheme="minorHAnsi"/>
              </w:rPr>
            </w:pPr>
            <w:r w:rsidRPr="00AC6090">
              <w:rPr>
                <w:rFonts w:ascii="Lucida Bright" w:hAnsi="Lucida Bright" w:cstheme="minorHAnsi"/>
              </w:rPr>
              <w:t>Concordante</w:t>
            </w:r>
            <w:r w:rsidRPr="00AC6090">
              <w:rPr>
                <w:rFonts w:ascii="Lucida Bright" w:hAnsi="Lucida Bright" w:cstheme="minorHAnsi"/>
                <w:lang w:val="es-ES_tradnl"/>
              </w:rPr>
              <w:t xml:space="preserve"> al avance de etapas del proyecto: Ingeniería, Procura y Construcción; la </w:t>
            </w:r>
            <w:r w:rsidR="00CB7C3E" w:rsidRPr="00AC6090">
              <w:rPr>
                <w:rFonts w:ascii="Lucida Bright" w:hAnsi="Lucida Bright" w:cstheme="minorHAnsi"/>
                <w:lang w:val="es-ES_tradnl"/>
              </w:rPr>
              <w:t xml:space="preserve">Empresa Fiscalizadora </w:t>
            </w:r>
            <w:r w:rsidRPr="00AC6090">
              <w:rPr>
                <w:rFonts w:ascii="Lucida Bright" w:hAnsi="Lucida Bright" w:cstheme="minorHAnsi"/>
                <w:lang w:val="es-ES_tradnl"/>
              </w:rPr>
              <w:t>adjudicada, deberá presentar y mantener vigente de forma ininterrumpida durante todo el periodo de ejecución del Contrato, la</w:t>
            </w:r>
            <w:r w:rsidR="0021342A">
              <w:rPr>
                <w:rFonts w:ascii="Lucida Bright" w:hAnsi="Lucida Bright" w:cstheme="minorHAnsi"/>
                <w:lang w:val="es-ES_tradnl"/>
              </w:rPr>
              <w:t>s</w:t>
            </w:r>
            <w:r w:rsidRPr="00AC6090">
              <w:rPr>
                <w:rFonts w:ascii="Lucida Bright" w:hAnsi="Lucida Bright" w:cstheme="minorHAnsi"/>
                <w:lang w:val="es-ES_tradnl"/>
              </w:rPr>
              <w:t xml:space="preserve"> póliza</w:t>
            </w:r>
            <w:r w:rsidR="0021342A">
              <w:rPr>
                <w:rFonts w:ascii="Lucida Bright" w:hAnsi="Lucida Bright" w:cstheme="minorHAnsi"/>
                <w:lang w:val="es-ES_tradnl"/>
              </w:rPr>
              <w:t>s</w:t>
            </w:r>
            <w:r w:rsidRPr="00AC6090">
              <w:rPr>
                <w:rFonts w:ascii="Lucida Bright" w:hAnsi="Lucida Bright" w:cstheme="minorHAnsi"/>
                <w:lang w:val="es-ES_tradnl"/>
              </w:rPr>
              <w:t xml:space="preserve"> de seguro especificada a continuación</w:t>
            </w:r>
            <w:r w:rsidRPr="00AC6090">
              <w:rPr>
                <w:rFonts w:ascii="Lucida Bright" w:hAnsi="Lucida Bright" w:cstheme="minorHAnsi"/>
              </w:rPr>
              <w:t>:</w:t>
            </w:r>
          </w:p>
          <w:p w:rsidR="009A4420" w:rsidRDefault="009A4420" w:rsidP="003103E6">
            <w:pPr>
              <w:spacing w:after="0" w:line="276" w:lineRule="auto"/>
              <w:ind w:left="57" w:right="57"/>
              <w:jc w:val="both"/>
              <w:rPr>
                <w:rFonts w:ascii="Lucida Bright" w:hAnsi="Lucida Bright" w:cstheme="minorHAnsi"/>
                <w:b/>
              </w:rPr>
            </w:pPr>
          </w:p>
          <w:p w:rsidR="00781619" w:rsidRPr="00AC6090" w:rsidRDefault="003437BC" w:rsidP="003103E6">
            <w:pPr>
              <w:pStyle w:val="Prrafodelista"/>
              <w:numPr>
                <w:ilvl w:val="1"/>
                <w:numId w:val="4"/>
              </w:numPr>
              <w:spacing w:line="276" w:lineRule="auto"/>
              <w:contextualSpacing/>
              <w:jc w:val="both"/>
              <w:rPr>
                <w:rFonts w:ascii="Lucida Bright" w:hAnsi="Lucida Bright" w:cstheme="minorHAnsi"/>
                <w:b/>
                <w:sz w:val="22"/>
                <w:szCs w:val="22"/>
              </w:rPr>
            </w:pPr>
            <w:r w:rsidRPr="00AC6090">
              <w:rPr>
                <w:rFonts w:ascii="Lucida Bright" w:hAnsi="Lucida Bright" w:cstheme="minorHAnsi"/>
                <w:b/>
                <w:sz w:val="22"/>
                <w:szCs w:val="22"/>
              </w:rPr>
              <w:t>SEGURO DE ACCIDENTES PERSONALES</w:t>
            </w:r>
            <w:r>
              <w:rPr>
                <w:rFonts w:ascii="Lucida Bright" w:hAnsi="Lucida Bright" w:cstheme="minorHAnsi"/>
                <w:b/>
                <w:sz w:val="22"/>
                <w:szCs w:val="22"/>
              </w:rPr>
              <w:t xml:space="preserve"> </w:t>
            </w:r>
            <w:r w:rsidRPr="003437BC">
              <w:rPr>
                <w:rFonts w:ascii="Lucida Bright" w:hAnsi="Lucida Bright" w:cstheme="minorHAnsi"/>
                <w:b/>
                <w:sz w:val="22"/>
                <w:szCs w:val="22"/>
              </w:rPr>
              <w:t>Y VIDA EN GRUPO</w:t>
            </w:r>
          </w:p>
          <w:p w:rsidR="009A4420" w:rsidRDefault="009A4420" w:rsidP="003103E6">
            <w:pPr>
              <w:spacing w:after="0" w:line="276" w:lineRule="auto"/>
              <w:ind w:left="57" w:right="57"/>
              <w:jc w:val="both"/>
              <w:rPr>
                <w:rFonts w:ascii="Lucida Bright" w:hAnsi="Lucida Bright" w:cstheme="minorHAnsi"/>
                <w:lang w:val="es-ES_tradnl"/>
              </w:rPr>
            </w:pPr>
          </w:p>
          <w:p w:rsidR="0078673F" w:rsidRPr="0078673F" w:rsidRDefault="0078673F" w:rsidP="0078673F">
            <w:pPr>
              <w:spacing w:after="0"/>
              <w:ind w:left="720" w:right="1" w:hanging="14"/>
              <w:jc w:val="both"/>
              <w:rPr>
                <w:rFonts w:ascii="Lucida Bright" w:hAnsi="Lucida Bright" w:cstheme="minorHAnsi"/>
              </w:rPr>
            </w:pPr>
            <w:r w:rsidRPr="0078673F">
              <w:rPr>
                <w:rFonts w:ascii="Lucida Bright" w:hAnsi="Lucida Bright" w:cstheme="minorHAnsi"/>
              </w:rPr>
              <w:t>Todos los trabajadores, funcionarios y empleados designados por el Adjudicado (a), para la ejecución del servicio, deberán estar cubiertos por el Seguro de Vida en Grupo y Seguro de Accidentes Personales (que cubre muerte, invalidez y gastos médicos) por lesiones corporales sufridas como consecuencia directa e inmediata de los accidentes que ocurran en el desempeño de su trabajo.</w:t>
            </w:r>
          </w:p>
          <w:p w:rsidR="0078673F" w:rsidRPr="0078673F" w:rsidRDefault="0078673F" w:rsidP="0078673F">
            <w:pPr>
              <w:spacing w:after="0"/>
              <w:ind w:left="720" w:right="1" w:hanging="14"/>
              <w:jc w:val="both"/>
              <w:rPr>
                <w:rFonts w:ascii="Lucida Bright" w:hAnsi="Lucida Bright" w:cstheme="minorHAnsi"/>
              </w:rPr>
            </w:pPr>
            <w:r w:rsidRPr="0078673F">
              <w:rPr>
                <w:rFonts w:ascii="Lucida Bright" w:hAnsi="Lucida Bright" w:cstheme="minorHAnsi"/>
              </w:rPr>
              <w:t> </w:t>
            </w:r>
          </w:p>
          <w:p w:rsidR="0078673F" w:rsidRPr="0078673F" w:rsidRDefault="0078673F" w:rsidP="0078673F">
            <w:pPr>
              <w:spacing w:after="0"/>
              <w:ind w:left="720" w:right="1" w:hanging="14"/>
              <w:jc w:val="both"/>
              <w:rPr>
                <w:rFonts w:ascii="Lucida Bright" w:hAnsi="Lucida Bright" w:cstheme="minorHAnsi"/>
              </w:rPr>
            </w:pPr>
            <w:r w:rsidRPr="0078673F">
              <w:rPr>
                <w:rFonts w:ascii="Lucida Bright" w:hAnsi="Lucida Bright" w:cstheme="minorHAnsi"/>
              </w:rPr>
              <w:t>La Póliza deberá estar a nombre del Adjudicado como contratante y sus empleados deberán figurar como asegurados.</w:t>
            </w:r>
          </w:p>
          <w:p w:rsidR="003103E6" w:rsidRDefault="003103E6" w:rsidP="003103E6">
            <w:pPr>
              <w:spacing w:after="0"/>
              <w:ind w:left="1556" w:right="1" w:hanging="567"/>
              <w:jc w:val="both"/>
              <w:rPr>
                <w:rFonts w:ascii="Lucida Bright" w:hAnsi="Lucida Bright" w:cstheme="minorHAnsi"/>
              </w:rPr>
            </w:pPr>
          </w:p>
          <w:p w:rsidR="003437BC" w:rsidRDefault="003437BC" w:rsidP="003103E6">
            <w:pPr>
              <w:pStyle w:val="Prrafodelista"/>
              <w:numPr>
                <w:ilvl w:val="1"/>
                <w:numId w:val="4"/>
              </w:numPr>
              <w:spacing w:line="276" w:lineRule="auto"/>
              <w:contextualSpacing/>
              <w:jc w:val="both"/>
              <w:rPr>
                <w:rFonts w:ascii="Lucida Bright" w:hAnsi="Lucida Bright" w:cs="Arial"/>
                <w:b/>
                <w:sz w:val="22"/>
                <w:szCs w:val="22"/>
              </w:rPr>
            </w:pPr>
            <w:r w:rsidRPr="003437BC">
              <w:rPr>
                <w:rFonts w:ascii="Lucida Bright" w:hAnsi="Lucida Bright" w:cstheme="minorHAnsi"/>
                <w:b/>
                <w:sz w:val="22"/>
                <w:szCs w:val="22"/>
              </w:rPr>
              <w:t>CONDICIONES</w:t>
            </w:r>
            <w:r w:rsidR="0078673F">
              <w:rPr>
                <w:rFonts w:ascii="Lucida Bright" w:hAnsi="Lucida Bright" w:cs="Arial"/>
                <w:b/>
                <w:sz w:val="22"/>
                <w:szCs w:val="22"/>
              </w:rPr>
              <w:t xml:space="preserve"> ADICIONALES</w:t>
            </w:r>
          </w:p>
          <w:p w:rsidR="0078673F" w:rsidRDefault="0078673F" w:rsidP="0078673F">
            <w:pPr>
              <w:pStyle w:val="Prrafodelista"/>
              <w:spacing w:line="276" w:lineRule="auto"/>
              <w:ind w:left="1080"/>
              <w:contextualSpacing/>
              <w:jc w:val="both"/>
              <w:rPr>
                <w:rFonts w:ascii="Lucida Bright" w:hAnsi="Lucida Bright" w:cs="Arial"/>
                <w:b/>
                <w:sz w:val="22"/>
                <w:szCs w:val="22"/>
              </w:rPr>
            </w:pPr>
          </w:p>
          <w:p w:rsidR="0078673F" w:rsidRPr="0078673F" w:rsidRDefault="0078673F" w:rsidP="0078673F">
            <w:pPr>
              <w:spacing w:after="0"/>
              <w:ind w:left="720" w:right="1" w:hanging="14"/>
              <w:jc w:val="both"/>
              <w:rPr>
                <w:rFonts w:ascii="Lucida Bright" w:hAnsi="Lucida Bright" w:cstheme="minorHAnsi"/>
                <w:lang w:val="es-ES_tradnl"/>
              </w:rPr>
            </w:pPr>
            <w:r w:rsidRPr="0078673F">
              <w:rPr>
                <w:rFonts w:ascii="Lucida Bright" w:hAnsi="Lucida Bright" w:cstheme="minorHAnsi"/>
                <w:lang w:val="es-ES_tradnl"/>
              </w:rPr>
              <w:t xml:space="preserve">De suspenderse por cualquier razón la vigencia o cobertura de las Pólizas nominadas precedentemente, o bien se presente la existencia de eventos no cubiertos por las mismas; el adjudicado (a) se hace enteramente responsable frente a YPFB por todos los accidentes que puedan sufrir en el desempeño de sus funciones.  </w:t>
            </w:r>
          </w:p>
          <w:p w:rsidR="0078673F" w:rsidRPr="0078673F" w:rsidRDefault="0078673F" w:rsidP="0078673F">
            <w:pPr>
              <w:spacing w:after="0"/>
              <w:ind w:left="720" w:right="1" w:hanging="14"/>
              <w:jc w:val="both"/>
              <w:rPr>
                <w:rFonts w:ascii="Lucida Bright" w:hAnsi="Lucida Bright" w:cstheme="minorHAnsi"/>
                <w:lang w:val="es-ES_tradnl"/>
              </w:rPr>
            </w:pPr>
            <w:r w:rsidRPr="0078673F">
              <w:rPr>
                <w:rFonts w:ascii="Lucida Bright" w:hAnsi="Lucida Bright" w:cstheme="minorHAnsi"/>
                <w:lang w:val="es-ES_tradnl"/>
              </w:rPr>
              <w:t> </w:t>
            </w:r>
          </w:p>
          <w:p w:rsidR="0078673F" w:rsidRPr="0078673F" w:rsidRDefault="0078673F" w:rsidP="0078673F">
            <w:pPr>
              <w:spacing w:after="0"/>
              <w:ind w:left="720" w:right="1" w:hanging="14"/>
              <w:jc w:val="both"/>
              <w:rPr>
                <w:rFonts w:ascii="Lucida Bright" w:hAnsi="Lucida Bright" w:cstheme="minorHAnsi"/>
                <w:lang w:val="es-ES_tradnl"/>
              </w:rPr>
            </w:pPr>
            <w:r w:rsidRPr="0078673F">
              <w:rPr>
                <w:rFonts w:ascii="Lucida Bright" w:hAnsi="Lucida Bright" w:cstheme="minorHAnsi"/>
                <w:lang w:val="es-ES_tradnl"/>
              </w:rPr>
              <w:t>El adjudicado (a), deberá entregar una copia de las pólizas a YPFB antes de la suscripción del contrato.</w:t>
            </w:r>
          </w:p>
          <w:p w:rsidR="00ED0550" w:rsidRPr="00AC6090" w:rsidRDefault="00ED0550" w:rsidP="0078673F">
            <w:pPr>
              <w:spacing w:after="0"/>
              <w:ind w:left="720" w:hanging="720"/>
              <w:jc w:val="both"/>
              <w:rPr>
                <w:rFonts w:ascii="Lucida Bright" w:hAnsi="Lucida Bright" w:cstheme="minorHAnsi"/>
                <w:b/>
              </w:rPr>
            </w:pPr>
          </w:p>
        </w:tc>
      </w:tr>
    </w:tbl>
    <w:p w:rsidR="003A6DFC" w:rsidRPr="00AC6090" w:rsidRDefault="003A6DFC" w:rsidP="003103E6">
      <w:pPr>
        <w:spacing w:after="0" w:line="276" w:lineRule="auto"/>
        <w:rPr>
          <w:rFonts w:ascii="Lucida Bright" w:hAnsi="Lucida Bright" w:cstheme="minorHAnsi"/>
        </w:rPr>
      </w:pPr>
    </w:p>
    <w:sectPr w:rsidR="003A6DFC" w:rsidRPr="00AC60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F6" w:rsidRDefault="00930AF6" w:rsidP="00A4758F">
      <w:pPr>
        <w:spacing w:after="0" w:line="240" w:lineRule="auto"/>
      </w:pPr>
      <w:r>
        <w:separator/>
      </w:r>
    </w:p>
  </w:endnote>
  <w:endnote w:type="continuationSeparator" w:id="0">
    <w:p w:rsidR="00930AF6" w:rsidRDefault="00930AF6" w:rsidP="00A4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F6" w:rsidRDefault="00930AF6" w:rsidP="00A4758F">
      <w:pPr>
        <w:spacing w:after="0" w:line="240" w:lineRule="auto"/>
      </w:pPr>
      <w:r>
        <w:separator/>
      </w:r>
    </w:p>
  </w:footnote>
  <w:footnote w:type="continuationSeparator" w:id="0">
    <w:p w:rsidR="00930AF6" w:rsidRDefault="00930AF6" w:rsidP="00A47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3255"/>
      <w:gridCol w:w="2410"/>
      <w:gridCol w:w="2415"/>
    </w:tblGrid>
    <w:tr w:rsidR="00A4758F" w:rsidRPr="00CA7843" w:rsidTr="00A4758F">
      <w:trPr>
        <w:trHeight w:val="381"/>
        <w:jc w:val="center"/>
      </w:trPr>
      <w:tc>
        <w:tcPr>
          <w:tcW w:w="2127" w:type="dxa"/>
          <w:vMerge w:val="restart"/>
          <w:vAlign w:val="center"/>
        </w:tcPr>
        <w:p w:rsidR="00A4758F" w:rsidRPr="007F1528" w:rsidRDefault="00A4758F" w:rsidP="00A4758F">
          <w:pPr>
            <w:pStyle w:val="Encabezado"/>
            <w:tabs>
              <w:tab w:val="right" w:pos="2129"/>
            </w:tabs>
            <w:jc w:val="center"/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61312" behindDoc="0" locked="0" layoutInCell="1" allowOverlap="1" wp14:anchorId="326510D1" wp14:editId="6A42ED4D">
                <wp:simplePos x="0" y="0"/>
                <wp:positionH relativeFrom="column">
                  <wp:posOffset>146685</wp:posOffset>
                </wp:positionH>
                <wp:positionV relativeFrom="paragraph">
                  <wp:posOffset>20320</wp:posOffset>
                </wp:positionV>
                <wp:extent cx="937895" cy="676910"/>
                <wp:effectExtent l="0" t="0" r="0" b="8890"/>
                <wp:wrapNone/>
                <wp:docPr id="3" name="Imagen 6" descr="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5" w:type="dxa"/>
          <w:gridSpan w:val="2"/>
          <w:vAlign w:val="center"/>
        </w:tcPr>
        <w:p w:rsidR="00A4758F" w:rsidRPr="00A816A7" w:rsidRDefault="00A816A7" w:rsidP="00A816A7">
          <w:pPr>
            <w:spacing w:after="0"/>
            <w:jc w:val="center"/>
            <w:rPr>
              <w:rFonts w:ascii="Lucida Bright" w:hAnsi="Lucida Bright" w:cs="Arial"/>
              <w:b/>
            </w:rPr>
          </w:pPr>
          <w:r w:rsidRPr="00A816A7">
            <w:rPr>
              <w:rFonts w:ascii="Lucida Bright" w:hAnsi="Lucida Bright" w:cs="Arial"/>
              <w:b/>
            </w:rPr>
            <w:t>SEGUROS</w:t>
          </w:r>
        </w:p>
      </w:tc>
      <w:tc>
        <w:tcPr>
          <w:tcW w:w="2415" w:type="dxa"/>
          <w:vAlign w:val="center"/>
        </w:tcPr>
        <w:p w:rsidR="00A4758F" w:rsidRPr="00AC6090" w:rsidRDefault="00A4758F" w:rsidP="00A4758F">
          <w:pPr>
            <w:spacing w:after="0" w:line="240" w:lineRule="auto"/>
            <w:jc w:val="center"/>
            <w:rPr>
              <w:rFonts w:ascii="Lucida Bright" w:hAnsi="Lucida Bright" w:cs="Arial"/>
              <w:b/>
            </w:rPr>
          </w:pPr>
          <w:r w:rsidRPr="00AC6090">
            <w:rPr>
              <w:rFonts w:ascii="Lucida Bright" w:hAnsi="Lucida Bright" w:cs="Arial"/>
              <w:b/>
            </w:rPr>
            <w:t>GIPI</w:t>
          </w:r>
        </w:p>
        <w:p w:rsidR="00A4758F" w:rsidRPr="00AC6090" w:rsidRDefault="00A4758F" w:rsidP="00A4758F">
          <w:pPr>
            <w:spacing w:after="0" w:line="240" w:lineRule="auto"/>
            <w:jc w:val="center"/>
            <w:rPr>
              <w:rFonts w:ascii="Lucida Bright" w:hAnsi="Lucida Bright" w:cs="Arial"/>
            </w:rPr>
          </w:pPr>
          <w:r w:rsidRPr="00AC6090">
            <w:rPr>
              <w:rFonts w:ascii="Lucida Bright" w:hAnsi="Lucida Bright" w:cs="Arial"/>
              <w:sz w:val="18"/>
            </w:rPr>
            <w:t>GERENCIA DE INGENIERÍA, PROYECTOS E INFRAESTRUCTURA</w:t>
          </w:r>
        </w:p>
      </w:tc>
    </w:tr>
    <w:tr w:rsidR="00413827" w:rsidRPr="00893E8B" w:rsidTr="00A4758F">
      <w:trPr>
        <w:trHeight w:val="362"/>
        <w:jc w:val="center"/>
      </w:trPr>
      <w:tc>
        <w:tcPr>
          <w:tcW w:w="2127" w:type="dxa"/>
          <w:vMerge/>
        </w:tcPr>
        <w:p w:rsidR="00413827" w:rsidRPr="007F1528" w:rsidRDefault="00413827" w:rsidP="00413827">
          <w:pPr>
            <w:pStyle w:val="Encabezado"/>
          </w:pPr>
        </w:p>
      </w:tc>
      <w:tc>
        <w:tcPr>
          <w:tcW w:w="3255" w:type="dxa"/>
          <w:vAlign w:val="center"/>
        </w:tcPr>
        <w:p w:rsidR="00413827" w:rsidRPr="00AC6090" w:rsidRDefault="008129D0" w:rsidP="00A4758F">
          <w:pPr>
            <w:spacing w:before="120" w:after="120"/>
            <w:jc w:val="center"/>
            <w:rPr>
              <w:rFonts w:ascii="Lucida Bright" w:hAnsi="Lucida Bright" w:cs="Arial"/>
              <w:b/>
              <w:lang w:val="pt-BR"/>
            </w:rPr>
          </w:pPr>
          <w:r w:rsidRPr="00AC6090">
            <w:rPr>
              <w:rFonts w:ascii="Lucida Bright" w:hAnsi="Lucida Bright" w:cs="Arial"/>
              <w:b/>
            </w:rPr>
            <w:t xml:space="preserve">ANEXO </w:t>
          </w:r>
          <w:r w:rsidR="00E46091">
            <w:rPr>
              <w:rFonts w:ascii="Lucida Bright" w:hAnsi="Lucida Bright" w:cs="Arial"/>
              <w:b/>
            </w:rPr>
            <w:t>6</w:t>
          </w:r>
        </w:p>
      </w:tc>
      <w:tc>
        <w:tcPr>
          <w:tcW w:w="2410" w:type="dxa"/>
          <w:vAlign w:val="center"/>
        </w:tcPr>
        <w:p w:rsidR="00413827" w:rsidRPr="00AC6090" w:rsidRDefault="008129D0" w:rsidP="00413827">
          <w:pPr>
            <w:spacing w:before="120" w:after="120"/>
            <w:jc w:val="center"/>
            <w:rPr>
              <w:rFonts w:ascii="Lucida Bright" w:hAnsi="Lucida Bright" w:cs="Arial"/>
              <w:b/>
              <w:lang w:val="pt-BR"/>
            </w:rPr>
          </w:pPr>
          <w:r w:rsidRPr="00AC6090">
            <w:rPr>
              <w:rFonts w:ascii="Lucida Bright" w:hAnsi="Lucida Bright" w:cs="Arial"/>
              <w:b/>
              <w:lang w:val="pt-BR"/>
            </w:rPr>
            <w:t xml:space="preserve">Pag. </w:t>
          </w:r>
          <w:r w:rsidRPr="00AC6090">
            <w:rPr>
              <w:rFonts w:ascii="Lucida Bright" w:hAnsi="Lucida Bright" w:cs="Arial"/>
              <w:b/>
              <w:bCs/>
            </w:rPr>
            <w:fldChar w:fldCharType="begin"/>
          </w:r>
          <w:r w:rsidRPr="00AC6090">
            <w:rPr>
              <w:rFonts w:ascii="Lucida Bright" w:hAnsi="Lucida Bright" w:cs="Arial"/>
              <w:b/>
              <w:bCs/>
            </w:rPr>
            <w:instrText>PAGE</w:instrText>
          </w:r>
          <w:r w:rsidRPr="00AC6090">
            <w:rPr>
              <w:rFonts w:ascii="Lucida Bright" w:hAnsi="Lucida Bright" w:cs="Arial"/>
              <w:b/>
              <w:bCs/>
            </w:rPr>
            <w:fldChar w:fldCharType="separate"/>
          </w:r>
          <w:r w:rsidR="00872E32">
            <w:rPr>
              <w:rFonts w:ascii="Lucida Bright" w:hAnsi="Lucida Bright" w:cs="Arial"/>
              <w:b/>
              <w:bCs/>
              <w:noProof/>
            </w:rPr>
            <w:t>2</w:t>
          </w:r>
          <w:r w:rsidRPr="00AC6090">
            <w:rPr>
              <w:rFonts w:ascii="Lucida Bright" w:hAnsi="Lucida Bright" w:cs="Arial"/>
              <w:b/>
              <w:bCs/>
            </w:rPr>
            <w:fldChar w:fldCharType="end"/>
          </w:r>
          <w:r w:rsidRPr="00AC6090">
            <w:rPr>
              <w:rFonts w:ascii="Lucida Bright" w:hAnsi="Lucida Bright" w:cs="Arial"/>
              <w:b/>
              <w:lang w:val="pt-BR"/>
            </w:rPr>
            <w:t xml:space="preserve"> de </w:t>
          </w:r>
          <w:r w:rsidRPr="00AC6090">
            <w:rPr>
              <w:rFonts w:ascii="Lucida Bright" w:hAnsi="Lucida Bright" w:cs="Arial"/>
              <w:b/>
              <w:bCs/>
            </w:rPr>
            <w:fldChar w:fldCharType="begin"/>
          </w:r>
          <w:r w:rsidRPr="00AC6090">
            <w:rPr>
              <w:rFonts w:ascii="Lucida Bright" w:hAnsi="Lucida Bright" w:cs="Arial"/>
              <w:b/>
              <w:bCs/>
            </w:rPr>
            <w:instrText>NUMPAGES</w:instrText>
          </w:r>
          <w:r w:rsidRPr="00AC6090">
            <w:rPr>
              <w:rFonts w:ascii="Lucida Bright" w:hAnsi="Lucida Bright" w:cs="Arial"/>
              <w:b/>
              <w:bCs/>
            </w:rPr>
            <w:fldChar w:fldCharType="separate"/>
          </w:r>
          <w:r w:rsidR="00872E32">
            <w:rPr>
              <w:rFonts w:ascii="Lucida Bright" w:hAnsi="Lucida Bright" w:cs="Arial"/>
              <w:b/>
              <w:bCs/>
              <w:noProof/>
            </w:rPr>
            <w:t>2</w:t>
          </w:r>
          <w:r w:rsidRPr="00AC6090">
            <w:rPr>
              <w:rFonts w:ascii="Lucida Bright" w:hAnsi="Lucida Bright" w:cs="Arial"/>
              <w:b/>
              <w:bCs/>
            </w:rPr>
            <w:fldChar w:fldCharType="end"/>
          </w:r>
        </w:p>
      </w:tc>
      <w:tc>
        <w:tcPr>
          <w:tcW w:w="2415" w:type="dxa"/>
          <w:vAlign w:val="center"/>
        </w:tcPr>
        <w:p w:rsidR="00413827" w:rsidRPr="00AC6090" w:rsidRDefault="008129D0" w:rsidP="00413827">
          <w:pPr>
            <w:spacing w:before="120"/>
            <w:jc w:val="center"/>
            <w:rPr>
              <w:rFonts w:ascii="Lucida Bright" w:hAnsi="Lucida Bright" w:cs="Arial"/>
              <w:lang w:val="en-US"/>
            </w:rPr>
          </w:pPr>
          <w:r w:rsidRPr="00AC6090">
            <w:rPr>
              <w:rFonts w:ascii="Lucida Bright" w:hAnsi="Lucida Bright" w:cs="Arial"/>
              <w:lang w:val="en-US"/>
            </w:rPr>
            <w:t>REV. 1</w:t>
          </w:r>
        </w:p>
      </w:tc>
    </w:tr>
  </w:tbl>
  <w:p w:rsidR="00413827" w:rsidRDefault="004138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E06A7"/>
    <w:multiLevelType w:val="multilevel"/>
    <w:tmpl w:val="3640A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A676F38"/>
    <w:multiLevelType w:val="multilevel"/>
    <w:tmpl w:val="3640A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D2C2340"/>
    <w:multiLevelType w:val="multilevel"/>
    <w:tmpl w:val="3640A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87E6968"/>
    <w:multiLevelType w:val="multilevel"/>
    <w:tmpl w:val="3640A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AF221DA"/>
    <w:multiLevelType w:val="multilevel"/>
    <w:tmpl w:val="3640A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1133786"/>
    <w:multiLevelType w:val="multilevel"/>
    <w:tmpl w:val="BC1AA6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D3A08"/>
    <w:multiLevelType w:val="multilevel"/>
    <w:tmpl w:val="3640A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AB827E6"/>
    <w:multiLevelType w:val="multilevel"/>
    <w:tmpl w:val="3F92461E"/>
    <w:lvl w:ilvl="0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55C3670A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634DA1"/>
    <w:multiLevelType w:val="multilevel"/>
    <w:tmpl w:val="3640A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0234D63"/>
    <w:multiLevelType w:val="multilevel"/>
    <w:tmpl w:val="3640A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546409C"/>
    <w:multiLevelType w:val="multilevel"/>
    <w:tmpl w:val="30BC01E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s-BO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FC"/>
    <w:rsid w:val="00023D9D"/>
    <w:rsid w:val="0009110D"/>
    <w:rsid w:val="000C46A6"/>
    <w:rsid w:val="001922ED"/>
    <w:rsid w:val="001B1748"/>
    <w:rsid w:val="0021342A"/>
    <w:rsid w:val="002336A9"/>
    <w:rsid w:val="002610C2"/>
    <w:rsid w:val="003103E6"/>
    <w:rsid w:val="003437BC"/>
    <w:rsid w:val="0036172F"/>
    <w:rsid w:val="003A109A"/>
    <w:rsid w:val="003A6DFC"/>
    <w:rsid w:val="00413827"/>
    <w:rsid w:val="004B736C"/>
    <w:rsid w:val="00592BC4"/>
    <w:rsid w:val="005E0749"/>
    <w:rsid w:val="005E48A5"/>
    <w:rsid w:val="00781619"/>
    <w:rsid w:val="0078673F"/>
    <w:rsid w:val="007F1D88"/>
    <w:rsid w:val="007F6204"/>
    <w:rsid w:val="008129D0"/>
    <w:rsid w:val="008658E2"/>
    <w:rsid w:val="00872E32"/>
    <w:rsid w:val="00930AF6"/>
    <w:rsid w:val="009A347F"/>
    <w:rsid w:val="009A4420"/>
    <w:rsid w:val="009D0CC3"/>
    <w:rsid w:val="00A418F6"/>
    <w:rsid w:val="00A4758F"/>
    <w:rsid w:val="00A816A7"/>
    <w:rsid w:val="00AC6090"/>
    <w:rsid w:val="00B10C80"/>
    <w:rsid w:val="00B4015C"/>
    <w:rsid w:val="00B95285"/>
    <w:rsid w:val="00BD1723"/>
    <w:rsid w:val="00BF754A"/>
    <w:rsid w:val="00C5037A"/>
    <w:rsid w:val="00C50E2E"/>
    <w:rsid w:val="00CB7C3E"/>
    <w:rsid w:val="00E345A0"/>
    <w:rsid w:val="00E46091"/>
    <w:rsid w:val="00ED0550"/>
    <w:rsid w:val="00E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chartTrackingRefBased/>
  <w15:docId w15:val="{08E4F5FC-4E5A-405D-BCEB-888A05D1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A6DFC"/>
    <w:pPr>
      <w:keepNext/>
      <w:numPr>
        <w:numId w:val="1"/>
      </w:numPr>
      <w:spacing w:after="120" w:line="276" w:lineRule="auto"/>
      <w:jc w:val="both"/>
      <w:outlineLvl w:val="0"/>
    </w:pPr>
    <w:rPr>
      <w:rFonts w:ascii="Calibri" w:eastAsia="Times New Roman" w:hAnsi="Calibri" w:cs="Calibri"/>
      <w:b/>
      <w:bCs/>
      <w:lang w:val="x-none" w:eastAsia="x-none"/>
    </w:rPr>
  </w:style>
  <w:style w:type="paragraph" w:styleId="Ttulo2">
    <w:name w:val="heading 2"/>
    <w:basedOn w:val="Ttulo3"/>
    <w:next w:val="Normal"/>
    <w:link w:val="Ttulo2Car"/>
    <w:qFormat/>
    <w:rsid w:val="003A6DFC"/>
    <w:pPr>
      <w:numPr>
        <w:ilvl w:val="1"/>
      </w:numPr>
      <w:spacing w:before="0" w:after="0"/>
      <w:ind w:left="578" w:hanging="578"/>
      <w:outlineLvl w:val="1"/>
    </w:pPr>
    <w:rPr>
      <w:lang w:eastAsia="es-BO"/>
    </w:rPr>
  </w:style>
  <w:style w:type="paragraph" w:styleId="Ttulo3">
    <w:name w:val="heading 3"/>
    <w:basedOn w:val="Normal"/>
    <w:next w:val="Normal"/>
    <w:link w:val="Ttulo3Car"/>
    <w:qFormat/>
    <w:rsid w:val="003A6DFC"/>
    <w:pPr>
      <w:keepNext/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libri" w:eastAsia="Times New Roman" w:hAnsi="Calibri" w:cs="Calibri"/>
      <w:b/>
      <w:bCs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3A6DFC"/>
    <w:pPr>
      <w:keepNext/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3A6DFC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A6DFC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eastAsia="Times New Roman" w:hAnsi="Calibri" w:cs="Calibri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3A6DFC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eastAsia="Times New Roman" w:hAnsi="Calibri" w:cs="Calibri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3A6DFC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eastAsia="Times New Roman" w:hAnsi="Calibri" w:cs="Calibri"/>
      <w:i/>
      <w:iCs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3A6DFC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6DFC"/>
    <w:rPr>
      <w:rFonts w:ascii="Calibri" w:eastAsia="Times New Roman" w:hAnsi="Calibri" w:cs="Calibri"/>
      <w:b/>
      <w:bCs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3A6DFC"/>
    <w:rPr>
      <w:rFonts w:ascii="Calibri" w:eastAsia="Times New Roman" w:hAnsi="Calibri" w:cs="Calibri"/>
      <w:b/>
      <w:bCs/>
      <w:lang w:val="es-ES" w:eastAsia="es-BO"/>
    </w:rPr>
  </w:style>
  <w:style w:type="character" w:customStyle="1" w:styleId="Ttulo3Car">
    <w:name w:val="Título 3 Car"/>
    <w:basedOn w:val="Fuentedeprrafopredeter"/>
    <w:link w:val="Ttulo3"/>
    <w:rsid w:val="003A6DFC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3A6DFC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3A6DFC"/>
    <w:rPr>
      <w:rFonts w:ascii="Calibri" w:eastAsia="Times New Roman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3A6DFC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3A6DFC"/>
    <w:rPr>
      <w:rFonts w:ascii="Calibri" w:eastAsia="Times New Roman" w:hAnsi="Calibri" w:cs="Calibri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3A6DFC"/>
    <w:rPr>
      <w:rFonts w:ascii="Calibri" w:eastAsia="Times New Roman" w:hAnsi="Calibri" w:cs="Calibri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3A6DFC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A475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1"/>
    <w:locked/>
    <w:rsid w:val="00A475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aliases w:val="encabezado,Encabezado Linea 1,h"/>
    <w:basedOn w:val="Normal"/>
    <w:link w:val="EncabezadoCar"/>
    <w:uiPriority w:val="99"/>
    <w:rsid w:val="00A4758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aliases w:val="encabezado Car,Encabezado Linea 1 Car,h Car"/>
    <w:basedOn w:val="Fuentedeprrafopredeter"/>
    <w:link w:val="Encabezado"/>
    <w:uiPriority w:val="99"/>
    <w:rsid w:val="00A475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47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4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475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Rodrigo Condarco Mendoza</dc:creator>
  <cp:keywords/>
  <dc:description/>
  <cp:lastModifiedBy>Cesar Reynaldo Duran Koo</cp:lastModifiedBy>
  <cp:revision>2</cp:revision>
  <cp:lastPrinted>2019-06-10T14:05:00Z</cp:lastPrinted>
  <dcterms:created xsi:type="dcterms:W3CDTF">2019-06-12T22:23:00Z</dcterms:created>
  <dcterms:modified xsi:type="dcterms:W3CDTF">2019-06-12T22:23:00Z</dcterms:modified>
</cp:coreProperties>
</file>