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bookmarkStart w:id="0" w:name="_GoBack"/>
      <w:bookmarkEnd w:id="0"/>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Default="004831C0" w:rsidP="004D6161">
      <w:pPr>
        <w:contextualSpacing/>
        <w:jc w:val="both"/>
        <w:rPr>
          <w:rFonts w:asciiTheme="minorHAnsi" w:hAnsiTheme="minorHAnsi" w:cs="Vijaya"/>
          <w:bCs/>
          <w:color w:val="000000"/>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gridCol w:w="2150"/>
      </w:tblGrid>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TOMO I - DOCUMENTACIÓN ADMINISTRATIVA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Registro Vigente de la empresa contratista en la Agencia Nacional de Hidrocarburos en la categoría de Instaladores Industriales o Redes de Gas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Nota de Adjudicación</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y Protocolización de Contrato</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Autorización de municipio para realizar los trabajos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Inicial de Obra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Final de Obra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Especificaciones Técnicas con firmas de elaborado, revisado  y aprobado</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Fiscal</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Carta de Orden de Proceder</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Libro de órdenes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Conformidad del  municipio y otras entidades sobre las obras civiles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Trabajo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Orden de Cambio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Modificatorio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cumplimiento de contrato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correcta inversión de anticipo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obra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responsabilidad civil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Seguros contra accidentes del personal de obra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comisión de recepción</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Acta de entrega provisional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Acta de entrega definitiva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Planillas parciales de avance y cierre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Informes de fiscal y supervisor por solicitudes de pago parcial y final</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Cartas de notificación de corte a la ANH y usuario industrial afectados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 de interconexión (UDOM)</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Informe/formulario de habilitación de red primaria</w:t>
            </w:r>
          </w:p>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TOMO II - DOCUMENTACIÓN TÉCNICA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PROCEDIMIENTOS DE LA EMPRESA CONTRATISTA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Procedimiento de cada uno de los ítems listados en los volúmenes de obra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 xml:space="preserve">Original </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PERSONAL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Formulario C de la contratista de todo el personal clave presentado en la propuesta adjunto respaldo de la formación requerida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autorización de Cambio de personal clave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ALMACENES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salida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Registros de inspección de material provisto por YPFB</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 de inspección de accesorios provistos a YPFB</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devolución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balance final de tubería</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MATERIALES Y EQUIPOS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Especificaciones técnicas de tubería y accesorios utilizados en la obra.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tubería revestida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accesorios accesos mecánicos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calibración y calidad de equipos y materiales de soldadura no mayor a un año </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calibración de equipos y herramientas para inspección visual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materiales para revestimiento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pintura de revestimiento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la Grúa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Pr>
                <w:rFonts w:ascii="Calibri" w:hAnsi="Calibri" w:cs="Calibri"/>
                <w:iCs/>
                <w:sz w:val="20"/>
                <w:szCs w:val="20"/>
                <w:lang w:val="es-BO"/>
              </w:rPr>
              <w:t>Fotocopia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CATÁLOGOS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y Manual de válvulas y otros accesorios provistos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de electrodos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REGISTROS DE OBRA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Reportes Diarios de Obra ( Registro fotográfico, y avance por ítems %, aprobado por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Registros de Calidad</w:t>
            </w:r>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 Según especificaciones, Procedimientos y solicitud de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SALUD SEGURIDAD Y MEDIO AMBIENTE</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De acuerdo a Validaciones Medio Ambientales y Seguridad y Salud Ocupacional</w:t>
            </w:r>
          </w:p>
        </w:tc>
        <w:tc>
          <w:tcPr>
            <w:tcW w:w="2150" w:type="dxa"/>
            <w:shd w:val="clear" w:color="auto" w:fill="auto"/>
            <w:vAlign w:val="center"/>
          </w:tcPr>
          <w:p w:rsidR="0001256D" w:rsidRPr="008C258D" w:rsidRDefault="0001256D" w:rsidP="00F829B8">
            <w:pPr>
              <w:jc w:val="center"/>
              <w:rPr>
                <w:rFonts w:ascii="Calibri" w:hAnsi="Calibri" w:cs="Calibri"/>
                <w:sz w:val="20"/>
                <w:szCs w:val="20"/>
              </w:rPr>
            </w:pPr>
            <w:r w:rsidRPr="008C258D">
              <w:rPr>
                <w:rFonts w:ascii="Calibri" w:hAnsi="Calibri" w:cs="Calibri"/>
                <w:iCs/>
                <w:sz w:val="20"/>
                <w:szCs w:val="20"/>
                <w:lang w:val="es-BO"/>
              </w:rPr>
              <w:t>Original</w:t>
            </w:r>
          </w:p>
        </w:tc>
      </w:tr>
    </w:tbl>
    <w:p w:rsidR="0001256D" w:rsidRPr="00B5715C" w:rsidRDefault="0001256D" w:rsidP="004D6161">
      <w:pPr>
        <w:contextualSpacing/>
        <w:jc w:val="both"/>
        <w:rPr>
          <w:rFonts w:asciiTheme="minorHAnsi" w:hAnsiTheme="minorHAnsi" w:cs="Vijaya"/>
          <w:bCs/>
          <w:color w:val="000000"/>
          <w:sz w:val="22"/>
          <w:szCs w:val="22"/>
          <w:lang w:eastAsia="es-BO"/>
        </w:rPr>
      </w:pPr>
    </w:p>
    <w:sectPr w:rsidR="0001256D" w:rsidRPr="00B5715C" w:rsidSect="00C16D62">
      <w:headerReference w:type="default" r:id="rId9"/>
      <w:footerReference w:type="default" r:id="rId10"/>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C69" w:rsidRDefault="00416C69" w:rsidP="002D1D82">
      <w:r>
        <w:separator/>
      </w:r>
    </w:p>
  </w:endnote>
  <w:endnote w:type="continuationSeparator" w:id="0">
    <w:p w:rsidR="00416C69" w:rsidRDefault="00416C6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Pr="009A4B1A" w:rsidRDefault="00B5715C"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60888">
      <w:trPr>
        <w:trHeight w:val="86"/>
        <w:jc w:val="center"/>
      </w:trPr>
      <w:tc>
        <w:tcPr>
          <w:tcW w:w="1565" w:type="pct"/>
          <w:shd w:val="clear" w:color="auto" w:fill="D9D9D9"/>
        </w:tcPr>
        <w:p w:rsidR="00B5715C" w:rsidRDefault="00B5715C" w:rsidP="00B5715C">
          <w:pPr>
            <w:jc w:val="center"/>
            <w:rPr>
              <w:rFonts w:ascii="Verdana" w:eastAsia="Arial Unicode MS" w:hAnsi="Verdana" w:cs="Vijaya"/>
              <w:sz w:val="12"/>
              <w:szCs w:val="16"/>
            </w:rPr>
          </w:pPr>
          <w:r>
            <w:rPr>
              <w:rFonts w:ascii="Verdana" w:eastAsia="Arial Unicode MS" w:hAnsi="Verdana" w:cs="Vijaya"/>
              <w:sz w:val="12"/>
              <w:szCs w:val="16"/>
            </w:rPr>
            <w:t xml:space="preserve">Ing. </w:t>
          </w:r>
          <w:r w:rsidR="00987538">
            <w:rPr>
              <w:rFonts w:ascii="Verdana" w:eastAsia="Arial Unicode MS" w:hAnsi="Verdana" w:cs="Vijaya"/>
              <w:sz w:val="12"/>
              <w:szCs w:val="16"/>
            </w:rPr>
            <w:t>Roger Miguel Ramallo Zenteno</w:t>
          </w:r>
        </w:p>
        <w:p w:rsidR="00B5715C" w:rsidRPr="00556B64"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r w:rsidR="00987538">
            <w:rPr>
              <w:rFonts w:ascii="Verdana" w:eastAsia="Arial Unicode MS" w:hAnsi="Verdana" w:cs="Vijaya"/>
              <w:b/>
              <w:sz w:val="12"/>
              <w:szCs w:val="16"/>
            </w:rPr>
            <w:t xml:space="preserve"> II</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B5715C" w:rsidRPr="009A4B1A" w:rsidRDefault="00B5715C" w:rsidP="00F76216">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00F76216">
            <w:rPr>
              <w:rFonts w:ascii="Verdana" w:eastAsia="Arial Unicode MS" w:hAnsi="Verdana" w:cs="Vijaya"/>
              <w:b/>
              <w:sz w:val="12"/>
              <w:szCs w:val="16"/>
              <w:lang w:val="es-MX"/>
            </w:rPr>
            <w:t>DE</w:t>
          </w:r>
          <w:r w:rsidRPr="009A4B1A">
            <w:rPr>
              <w:rFonts w:ascii="Verdana" w:eastAsia="Arial Unicode MS" w:hAnsi="Verdana" w:cs="Vijaya"/>
              <w:b/>
              <w:sz w:val="12"/>
              <w:szCs w:val="16"/>
              <w:lang w:val="es-MX"/>
            </w:rPr>
            <w:t xml:space="preserve"> OPERACIÓN Y MANTENIMIENTO</w:t>
          </w:r>
        </w:p>
      </w:tc>
      <w:tc>
        <w:tcPr>
          <w:tcW w:w="1625"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C69" w:rsidRDefault="00416C69" w:rsidP="002D1D82">
      <w:r>
        <w:separator/>
      </w:r>
    </w:p>
  </w:footnote>
  <w:footnote w:type="continuationSeparator" w:id="0">
    <w:p w:rsidR="00416C69" w:rsidRDefault="00416C6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lang w:val="es-BO" w:eastAsia="es-BO"/>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16C6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16C6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256D"/>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D7131"/>
    <w:rsid w:val="003E3750"/>
    <w:rsid w:val="003E39EF"/>
    <w:rsid w:val="003F3BFC"/>
    <w:rsid w:val="00403E52"/>
    <w:rsid w:val="00414013"/>
    <w:rsid w:val="00416C69"/>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1DD"/>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04AE"/>
    <w:rsid w:val="00944352"/>
    <w:rsid w:val="00951A21"/>
    <w:rsid w:val="0097327A"/>
    <w:rsid w:val="00987538"/>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C7C36"/>
    <w:rsid w:val="00BD5458"/>
    <w:rsid w:val="00BF6EC1"/>
    <w:rsid w:val="00C00F36"/>
    <w:rsid w:val="00C05013"/>
    <w:rsid w:val="00C06881"/>
    <w:rsid w:val="00C12FD8"/>
    <w:rsid w:val="00C16D62"/>
    <w:rsid w:val="00C21BEC"/>
    <w:rsid w:val="00C315A1"/>
    <w:rsid w:val="00C34817"/>
    <w:rsid w:val="00C37E2A"/>
    <w:rsid w:val="00C4342A"/>
    <w:rsid w:val="00C55B7E"/>
    <w:rsid w:val="00C615CE"/>
    <w:rsid w:val="00C62016"/>
    <w:rsid w:val="00C7583D"/>
    <w:rsid w:val="00C769A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6216"/>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Ttulo">
    <w:name w:val="Title"/>
    <w:basedOn w:val="Normal"/>
    <w:next w:val="Normal"/>
    <w:link w:val="Ttul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TtuloCar">
    <w:name w:val="Título Car"/>
    <w:link w:val="Ttul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Ttulo">
    <w:name w:val="Title"/>
    <w:basedOn w:val="Normal"/>
    <w:next w:val="Normal"/>
    <w:link w:val="Ttul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TtuloCar">
    <w:name w:val="Título Car"/>
    <w:link w:val="Ttul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06AD1-3C54-47B4-BF62-518D365F8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4450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2019-03-19T15:02:00Z</cp:lastPrinted>
  <dcterms:created xsi:type="dcterms:W3CDTF">2019-07-29T16:15:00Z</dcterms:created>
  <dcterms:modified xsi:type="dcterms:W3CDTF">2019-07-29T16:15:00Z</dcterms:modified>
</cp:coreProperties>
</file>