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8E4" w:rsidRDefault="002528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28E4" w:rsidRDefault="002528E4" w:rsidP="007B5395">
                            <w:pPr>
                              <w:ind w:left="142"/>
                              <w:jc w:val="center"/>
                              <w:rPr>
                                <w:rFonts w:ascii="Verdana" w:hAnsi="Verdana"/>
                                <w:b/>
                              </w:rPr>
                            </w:pPr>
                          </w:p>
                          <w:p w:rsidR="002528E4" w:rsidRDefault="002528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28E4" w:rsidRPr="00103622" w:rsidRDefault="002528E4" w:rsidP="007B5395">
                            <w:pPr>
                              <w:ind w:left="142"/>
                              <w:jc w:val="center"/>
                              <w:rPr>
                                <w:rFonts w:ascii="Century Gothic" w:hAnsi="Century Gothic" w:cs="Arial"/>
                                <w:b/>
                                <w:sz w:val="32"/>
                                <w:szCs w:val="32"/>
                                <w:lang w:val="es-MX"/>
                              </w:rPr>
                            </w:pPr>
                          </w:p>
                          <w:p w:rsidR="002528E4" w:rsidRDefault="002528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528E4" w:rsidRDefault="002528E4" w:rsidP="007B5395">
                            <w:pPr>
                              <w:jc w:val="center"/>
                              <w:rPr>
                                <w:rFonts w:ascii="Century Gothic" w:hAnsi="Century Gothic" w:cs="Arial"/>
                                <w:b/>
                                <w:sz w:val="28"/>
                                <w:szCs w:val="32"/>
                              </w:rPr>
                            </w:pPr>
                          </w:p>
                          <w:p w:rsidR="002528E4" w:rsidRDefault="002528E4" w:rsidP="007B5395">
                            <w:pPr>
                              <w:jc w:val="center"/>
                              <w:rPr>
                                <w:rFonts w:ascii="Century Gothic" w:hAnsi="Century Gothic" w:cs="Arial"/>
                                <w:b/>
                                <w:sz w:val="28"/>
                                <w:szCs w:val="32"/>
                              </w:rPr>
                            </w:pPr>
                          </w:p>
                          <w:p w:rsidR="002528E4" w:rsidRPr="00D94CE2" w:rsidRDefault="002528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28E4" w:rsidRPr="00D94CE2" w:rsidRDefault="002528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528E4" w:rsidRPr="00F40D69" w:rsidRDefault="002528E4" w:rsidP="007B5395">
                            <w:pPr>
                              <w:ind w:left="142"/>
                              <w:jc w:val="center"/>
                              <w:rPr>
                                <w:rFonts w:ascii="Century Gothic" w:hAnsi="Century Gothic" w:cs="Arial"/>
                                <w:b/>
                                <w:sz w:val="28"/>
                                <w:szCs w:val="28"/>
                              </w:rPr>
                            </w:pPr>
                          </w:p>
                          <w:p w:rsidR="002528E4" w:rsidRPr="00103622" w:rsidRDefault="002528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28E4" w:rsidRPr="005F6C94" w:rsidRDefault="002528E4" w:rsidP="007B5395">
                            <w:pPr>
                              <w:ind w:left="142"/>
                              <w:rPr>
                                <w:rFonts w:ascii="Century Gothic" w:hAnsi="Century Gothic"/>
                                <w:b/>
                                <w:sz w:val="28"/>
                                <w:szCs w:val="28"/>
                                <w:lang w:val="es-MX"/>
                              </w:rPr>
                            </w:pPr>
                          </w:p>
                          <w:p w:rsidR="002528E4" w:rsidRPr="00D94CE2" w:rsidRDefault="002528E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GUINCHES NEUMATICOS PARA TRABAJO EN PLATAFORMA DE EQUIPOS DE PERFORACIÓN</w:t>
                            </w:r>
                          </w:p>
                          <w:p w:rsidR="002528E4" w:rsidRPr="00D94CE2" w:rsidRDefault="002528E4" w:rsidP="007B5395">
                            <w:pPr>
                              <w:jc w:val="center"/>
                              <w:rPr>
                                <w:rFonts w:ascii="Century Gothic" w:hAnsi="Century Gothic" w:cs="Century Gothic"/>
                                <w:b/>
                                <w:bCs/>
                                <w:color w:val="FF0000"/>
                                <w:sz w:val="28"/>
                                <w:szCs w:val="28"/>
                              </w:rPr>
                            </w:pPr>
                          </w:p>
                          <w:p w:rsidR="002528E4" w:rsidRPr="00D94CE2" w:rsidRDefault="002528E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14-</w:t>
                            </w:r>
                            <w:r w:rsidRPr="009462C2">
                              <w:rPr>
                                <w:rFonts w:ascii="Century Gothic" w:hAnsi="Century Gothic" w:cs="Century Gothic"/>
                                <w:b/>
                                <w:bCs/>
                                <w:sz w:val="28"/>
                                <w:szCs w:val="28"/>
                              </w:rPr>
                              <w:t>19</w:t>
                            </w:r>
                          </w:p>
                          <w:p w:rsidR="002528E4" w:rsidRPr="00D94CE2" w:rsidRDefault="002528E4" w:rsidP="007B5395">
                            <w:pPr>
                              <w:jc w:val="center"/>
                              <w:rPr>
                                <w:rFonts w:ascii="Century Gothic" w:hAnsi="Century Gothic" w:cs="Century Gothic"/>
                                <w:b/>
                                <w:bCs/>
                                <w:color w:val="FF0000"/>
                                <w:sz w:val="28"/>
                                <w:szCs w:val="28"/>
                              </w:rPr>
                            </w:pPr>
                          </w:p>
                          <w:p w:rsidR="002528E4" w:rsidRPr="009C7372" w:rsidRDefault="002528E4"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 xml:space="preserve">Segunda </w:t>
                            </w:r>
                            <w:r w:rsidRPr="009C7372">
                              <w:rPr>
                                <w:rFonts w:ascii="Century Gothic" w:hAnsi="Century Gothic" w:cs="Century Gothic"/>
                                <w:b/>
                                <w:bCs/>
                                <w:sz w:val="28"/>
                                <w:szCs w:val="28"/>
                              </w:rPr>
                              <w:t>Convocatoria</w:t>
                            </w:r>
                            <w:r w:rsidRPr="009C7372">
                              <w:rPr>
                                <w:rFonts w:ascii="Century Gothic" w:hAnsi="Century Gothic"/>
                                <w:b/>
                                <w:sz w:val="28"/>
                                <w:szCs w:val="28"/>
                                <w:lang w:val="es-ES_tradnl"/>
                              </w:rPr>
                              <w:t>)</w:t>
                            </w:r>
                          </w:p>
                          <w:p w:rsidR="002528E4" w:rsidRPr="00103622" w:rsidRDefault="002528E4" w:rsidP="007B5395">
                            <w:pPr>
                              <w:jc w:val="center"/>
                              <w:rPr>
                                <w:rFonts w:ascii="Century Gothic" w:hAnsi="Century Gothic"/>
                                <w:sz w:val="32"/>
                                <w:szCs w:val="32"/>
                                <w:lang w:val="es-ES_tradnl"/>
                              </w:rPr>
                            </w:pPr>
                          </w:p>
                          <w:p w:rsidR="002528E4" w:rsidRPr="00103622" w:rsidRDefault="002528E4" w:rsidP="007B5395">
                            <w:pPr>
                              <w:ind w:right="930"/>
                              <w:jc w:val="center"/>
                              <w:rPr>
                                <w:rFonts w:ascii="Century Gothic" w:hAnsi="Century Gothic"/>
                                <w:sz w:val="32"/>
                                <w:szCs w:val="32"/>
                                <w:lang w:val="es-ES_tradnl"/>
                              </w:rPr>
                            </w:pPr>
                          </w:p>
                          <w:p w:rsidR="002528E4" w:rsidRPr="00103622" w:rsidRDefault="002528E4" w:rsidP="007B5395">
                            <w:pPr>
                              <w:ind w:right="930"/>
                              <w:jc w:val="center"/>
                              <w:rPr>
                                <w:rFonts w:ascii="Century Gothic" w:hAnsi="Century Gothic"/>
                                <w:sz w:val="32"/>
                                <w:szCs w:val="32"/>
                                <w:lang w:val="es-ES_tradnl"/>
                              </w:rPr>
                            </w:pPr>
                          </w:p>
                          <w:p w:rsidR="002528E4" w:rsidRDefault="002528E4" w:rsidP="007B5395">
                            <w:pPr>
                              <w:ind w:right="930"/>
                              <w:jc w:val="center"/>
                              <w:rPr>
                                <w:rFonts w:ascii="Century Gothic" w:hAnsi="Century Gothic"/>
                                <w:lang w:val="es-ES_tradnl"/>
                              </w:rPr>
                            </w:pPr>
                          </w:p>
                          <w:p w:rsidR="002528E4" w:rsidRPr="009C5A35" w:rsidRDefault="002528E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528E4" w:rsidRDefault="002528E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28E4" w:rsidRDefault="002528E4" w:rsidP="007B5395">
                      <w:pPr>
                        <w:ind w:left="142"/>
                        <w:jc w:val="center"/>
                        <w:rPr>
                          <w:rFonts w:ascii="Verdana" w:hAnsi="Verdana"/>
                          <w:b/>
                        </w:rPr>
                      </w:pPr>
                    </w:p>
                    <w:p w:rsidR="002528E4" w:rsidRDefault="002528E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28E4" w:rsidRPr="00103622" w:rsidRDefault="002528E4" w:rsidP="007B5395">
                      <w:pPr>
                        <w:ind w:left="142"/>
                        <w:jc w:val="center"/>
                        <w:rPr>
                          <w:rFonts w:ascii="Century Gothic" w:hAnsi="Century Gothic" w:cs="Arial"/>
                          <w:b/>
                          <w:sz w:val="32"/>
                          <w:szCs w:val="32"/>
                          <w:lang w:val="es-MX"/>
                        </w:rPr>
                      </w:pPr>
                    </w:p>
                    <w:p w:rsidR="002528E4" w:rsidRDefault="002528E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528E4" w:rsidRDefault="002528E4" w:rsidP="007B5395">
                      <w:pPr>
                        <w:jc w:val="center"/>
                        <w:rPr>
                          <w:rFonts w:ascii="Century Gothic" w:hAnsi="Century Gothic" w:cs="Arial"/>
                          <w:b/>
                          <w:sz w:val="28"/>
                          <w:szCs w:val="32"/>
                        </w:rPr>
                      </w:pPr>
                    </w:p>
                    <w:p w:rsidR="002528E4" w:rsidRDefault="002528E4" w:rsidP="007B5395">
                      <w:pPr>
                        <w:jc w:val="center"/>
                        <w:rPr>
                          <w:rFonts w:ascii="Century Gothic" w:hAnsi="Century Gothic" w:cs="Arial"/>
                          <w:b/>
                          <w:sz w:val="28"/>
                          <w:szCs w:val="32"/>
                        </w:rPr>
                      </w:pPr>
                    </w:p>
                    <w:p w:rsidR="002528E4" w:rsidRPr="00D94CE2" w:rsidRDefault="002528E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28E4" w:rsidRPr="00D94CE2" w:rsidRDefault="002528E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528E4" w:rsidRPr="00F40D69" w:rsidRDefault="002528E4" w:rsidP="007B5395">
                      <w:pPr>
                        <w:ind w:left="142"/>
                        <w:jc w:val="center"/>
                        <w:rPr>
                          <w:rFonts w:ascii="Century Gothic" w:hAnsi="Century Gothic" w:cs="Arial"/>
                          <w:b/>
                          <w:sz w:val="28"/>
                          <w:szCs w:val="28"/>
                        </w:rPr>
                      </w:pPr>
                    </w:p>
                    <w:p w:rsidR="002528E4" w:rsidRPr="00103622" w:rsidRDefault="002528E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28E4" w:rsidRPr="005F6C94" w:rsidRDefault="002528E4" w:rsidP="007B5395">
                      <w:pPr>
                        <w:ind w:left="142"/>
                        <w:rPr>
                          <w:rFonts w:ascii="Century Gothic" w:hAnsi="Century Gothic"/>
                          <w:b/>
                          <w:sz w:val="28"/>
                          <w:szCs w:val="28"/>
                          <w:lang w:val="es-MX"/>
                        </w:rPr>
                      </w:pPr>
                    </w:p>
                    <w:p w:rsidR="002528E4" w:rsidRPr="00D94CE2" w:rsidRDefault="002528E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GUINCHES NEUMATICOS PARA TRABAJO EN PLATAFORMA DE EQUIPOS DE PERFORACIÓN</w:t>
                      </w:r>
                    </w:p>
                    <w:p w:rsidR="002528E4" w:rsidRPr="00D94CE2" w:rsidRDefault="002528E4" w:rsidP="007B5395">
                      <w:pPr>
                        <w:jc w:val="center"/>
                        <w:rPr>
                          <w:rFonts w:ascii="Century Gothic" w:hAnsi="Century Gothic" w:cs="Century Gothic"/>
                          <w:b/>
                          <w:bCs/>
                          <w:color w:val="FF0000"/>
                          <w:sz w:val="28"/>
                          <w:szCs w:val="28"/>
                        </w:rPr>
                      </w:pPr>
                    </w:p>
                    <w:p w:rsidR="002528E4" w:rsidRPr="00D94CE2" w:rsidRDefault="002528E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14-</w:t>
                      </w:r>
                      <w:r w:rsidRPr="009462C2">
                        <w:rPr>
                          <w:rFonts w:ascii="Century Gothic" w:hAnsi="Century Gothic" w:cs="Century Gothic"/>
                          <w:b/>
                          <w:bCs/>
                          <w:sz w:val="28"/>
                          <w:szCs w:val="28"/>
                        </w:rPr>
                        <w:t>19</w:t>
                      </w:r>
                    </w:p>
                    <w:p w:rsidR="002528E4" w:rsidRPr="00D94CE2" w:rsidRDefault="002528E4" w:rsidP="007B5395">
                      <w:pPr>
                        <w:jc w:val="center"/>
                        <w:rPr>
                          <w:rFonts w:ascii="Century Gothic" w:hAnsi="Century Gothic" w:cs="Century Gothic"/>
                          <w:b/>
                          <w:bCs/>
                          <w:color w:val="FF0000"/>
                          <w:sz w:val="28"/>
                          <w:szCs w:val="28"/>
                        </w:rPr>
                      </w:pPr>
                    </w:p>
                    <w:p w:rsidR="002528E4" w:rsidRPr="009C7372" w:rsidRDefault="002528E4"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 xml:space="preserve">Segunda </w:t>
                      </w:r>
                      <w:r w:rsidRPr="009C7372">
                        <w:rPr>
                          <w:rFonts w:ascii="Century Gothic" w:hAnsi="Century Gothic" w:cs="Century Gothic"/>
                          <w:b/>
                          <w:bCs/>
                          <w:sz w:val="28"/>
                          <w:szCs w:val="28"/>
                        </w:rPr>
                        <w:t>Convocatoria</w:t>
                      </w:r>
                      <w:r w:rsidRPr="009C7372">
                        <w:rPr>
                          <w:rFonts w:ascii="Century Gothic" w:hAnsi="Century Gothic"/>
                          <w:b/>
                          <w:sz w:val="28"/>
                          <w:szCs w:val="28"/>
                          <w:lang w:val="es-ES_tradnl"/>
                        </w:rPr>
                        <w:t>)</w:t>
                      </w:r>
                    </w:p>
                    <w:p w:rsidR="002528E4" w:rsidRPr="00103622" w:rsidRDefault="002528E4" w:rsidP="007B5395">
                      <w:pPr>
                        <w:jc w:val="center"/>
                        <w:rPr>
                          <w:rFonts w:ascii="Century Gothic" w:hAnsi="Century Gothic"/>
                          <w:sz w:val="32"/>
                          <w:szCs w:val="32"/>
                          <w:lang w:val="es-ES_tradnl"/>
                        </w:rPr>
                      </w:pPr>
                    </w:p>
                    <w:p w:rsidR="002528E4" w:rsidRPr="00103622" w:rsidRDefault="002528E4" w:rsidP="007B5395">
                      <w:pPr>
                        <w:ind w:right="930"/>
                        <w:jc w:val="center"/>
                        <w:rPr>
                          <w:rFonts w:ascii="Century Gothic" w:hAnsi="Century Gothic"/>
                          <w:sz w:val="32"/>
                          <w:szCs w:val="32"/>
                          <w:lang w:val="es-ES_tradnl"/>
                        </w:rPr>
                      </w:pPr>
                    </w:p>
                    <w:p w:rsidR="002528E4" w:rsidRPr="00103622" w:rsidRDefault="002528E4" w:rsidP="007B5395">
                      <w:pPr>
                        <w:ind w:right="930"/>
                        <w:jc w:val="center"/>
                        <w:rPr>
                          <w:rFonts w:ascii="Century Gothic" w:hAnsi="Century Gothic"/>
                          <w:sz w:val="32"/>
                          <w:szCs w:val="32"/>
                          <w:lang w:val="es-ES_tradnl"/>
                        </w:rPr>
                      </w:pPr>
                    </w:p>
                    <w:p w:rsidR="002528E4" w:rsidRDefault="002528E4" w:rsidP="007B5395">
                      <w:pPr>
                        <w:ind w:right="930"/>
                        <w:jc w:val="center"/>
                        <w:rPr>
                          <w:rFonts w:ascii="Century Gothic" w:hAnsi="Century Gothic"/>
                          <w:lang w:val="es-ES_tradnl"/>
                        </w:rPr>
                      </w:pPr>
                    </w:p>
                    <w:p w:rsidR="002528E4" w:rsidRPr="009C5A35" w:rsidRDefault="002528E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8E4" w:rsidRPr="00AD6AF2" w:rsidRDefault="002528E4" w:rsidP="00795A5A">
                            <w:pPr>
                              <w:ind w:right="930"/>
                              <w:jc w:val="center"/>
                              <w:rPr>
                                <w:rFonts w:ascii="Century Gothic" w:hAnsi="Century Gothic"/>
                                <w:sz w:val="14"/>
                                <w:lang w:val="es-ES_tradnl"/>
                              </w:rPr>
                            </w:pPr>
                          </w:p>
                          <w:p w:rsidR="002528E4" w:rsidRPr="00AD6AF2" w:rsidRDefault="002528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528E4" w:rsidRPr="00AD6AF2" w:rsidRDefault="002528E4" w:rsidP="00795A5A">
                      <w:pPr>
                        <w:ind w:right="930"/>
                        <w:jc w:val="center"/>
                        <w:rPr>
                          <w:rFonts w:ascii="Century Gothic" w:hAnsi="Century Gothic"/>
                          <w:sz w:val="14"/>
                          <w:lang w:val="es-ES_tradnl"/>
                        </w:rPr>
                      </w:pPr>
                    </w:p>
                    <w:p w:rsidR="002528E4" w:rsidRPr="00AD6AF2" w:rsidRDefault="002528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9C7372" w:rsidRDefault="009C7372" w:rsidP="00497331">
      <w:pPr>
        <w:rPr>
          <w:rFonts w:ascii="Calibri" w:hAnsi="Calibri" w:cs="Calibri"/>
          <w:b/>
          <w:color w:val="FF0000"/>
          <w:sz w:val="18"/>
          <w:szCs w:val="18"/>
        </w:rPr>
      </w:pPr>
    </w:p>
    <w:p w:rsidR="00497331" w:rsidRDefault="00497331"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2A07FE" w:rsidRDefault="002A07FE" w:rsidP="00497331">
      <w:pP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3C233B">
            <w:pPr>
              <w:rPr>
                <w:rFonts w:asciiTheme="minorHAnsi" w:hAnsiTheme="minorHAnsi" w:cstheme="minorHAnsi"/>
                <w:sz w:val="22"/>
                <w:szCs w:val="22"/>
              </w:rPr>
            </w:pPr>
            <w:r w:rsidRPr="00276B80">
              <w:rPr>
                <w:rFonts w:asciiTheme="minorHAnsi" w:hAnsiTheme="minorHAnsi" w:cstheme="minorHAnsi"/>
                <w:sz w:val="22"/>
                <w:szCs w:val="22"/>
              </w:rPr>
              <w:t>Fecha:</w:t>
            </w:r>
            <w:r w:rsidR="00E94FBD">
              <w:rPr>
                <w:rFonts w:asciiTheme="minorHAnsi" w:hAnsiTheme="minorHAnsi" w:cstheme="minorHAnsi"/>
                <w:sz w:val="22"/>
                <w:szCs w:val="22"/>
              </w:rPr>
              <w:t xml:space="preserve"> </w:t>
            </w:r>
            <w:r w:rsidR="003C233B">
              <w:rPr>
                <w:rFonts w:asciiTheme="minorHAnsi" w:hAnsiTheme="minorHAnsi" w:cstheme="minorHAnsi"/>
                <w:sz w:val="22"/>
                <w:szCs w:val="22"/>
              </w:rPr>
              <w:t>01</w:t>
            </w:r>
            <w:r w:rsidR="00E94FBD">
              <w:rPr>
                <w:rFonts w:asciiTheme="minorHAnsi" w:hAnsiTheme="minorHAnsi" w:cstheme="minorHAnsi"/>
                <w:sz w:val="22"/>
                <w:szCs w:val="22"/>
              </w:rPr>
              <w:t>/0</w:t>
            </w:r>
            <w:r w:rsidR="003C233B">
              <w:rPr>
                <w:rFonts w:asciiTheme="minorHAnsi" w:hAnsiTheme="minorHAnsi" w:cstheme="minorHAnsi"/>
                <w:sz w:val="22"/>
                <w:szCs w:val="22"/>
              </w:rPr>
              <w:t>8</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2528E4">
            <w:pPr>
              <w:rPr>
                <w:rFonts w:asciiTheme="minorHAnsi" w:hAnsiTheme="minorHAnsi" w:cstheme="minorHAnsi"/>
                <w:sz w:val="22"/>
                <w:szCs w:val="22"/>
              </w:rPr>
            </w:pPr>
            <w:r>
              <w:rPr>
                <w:rFonts w:asciiTheme="minorHAnsi" w:hAnsiTheme="minorHAnsi" w:cstheme="minorHAnsi"/>
                <w:sz w:val="22"/>
                <w:szCs w:val="22"/>
              </w:rPr>
              <w:t>1</w:t>
            </w:r>
            <w:r w:rsidR="002528E4">
              <w:rPr>
                <w:rFonts w:asciiTheme="minorHAnsi" w:hAnsiTheme="minorHAnsi" w:cstheme="minorHAnsi"/>
                <w:sz w:val="22"/>
                <w:szCs w:val="22"/>
              </w:rPr>
              <w:t>4</w:t>
            </w:r>
            <w:r>
              <w:rPr>
                <w:rFonts w:asciiTheme="minorHAnsi" w:hAnsiTheme="minorHAnsi" w:cstheme="minorHAnsi"/>
                <w:sz w:val="22"/>
                <w:szCs w:val="22"/>
              </w:rPr>
              <w:t>/0</w:t>
            </w:r>
            <w:r w:rsidR="003C233B">
              <w:rPr>
                <w:rFonts w:asciiTheme="minorHAnsi" w:hAnsiTheme="minorHAnsi" w:cstheme="minorHAnsi"/>
                <w:sz w:val="22"/>
                <w:szCs w:val="22"/>
              </w:rPr>
              <w:t>8</w:t>
            </w:r>
            <w:r>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C233B" w:rsidP="003C233B">
            <w:pPr>
              <w:jc w:val="center"/>
              <w:rPr>
                <w:rFonts w:asciiTheme="minorHAnsi" w:hAnsiTheme="minorHAnsi" w:cstheme="minorHAnsi"/>
                <w:sz w:val="22"/>
                <w:szCs w:val="22"/>
              </w:rPr>
            </w:pPr>
            <w:r>
              <w:rPr>
                <w:rFonts w:asciiTheme="minorHAnsi" w:hAnsiTheme="minorHAnsi" w:cstheme="minorHAnsi"/>
                <w:sz w:val="22"/>
                <w:szCs w:val="22"/>
              </w:rPr>
              <w:t>11</w:t>
            </w:r>
            <w:r w:rsidR="00E94FBD">
              <w:rPr>
                <w:rFonts w:asciiTheme="minorHAnsi" w:hAnsiTheme="minorHAnsi" w:cstheme="minorHAnsi"/>
                <w:sz w:val="22"/>
                <w:szCs w:val="22"/>
              </w:rPr>
              <w:t>:</w:t>
            </w:r>
            <w:r>
              <w:rPr>
                <w:rFonts w:asciiTheme="minorHAnsi" w:hAnsiTheme="minorHAnsi" w:cstheme="minorHAnsi"/>
                <w:sz w:val="22"/>
                <w:szCs w:val="22"/>
              </w:rPr>
              <w:t>0</w:t>
            </w:r>
            <w:r w:rsidR="00E94FBD">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2528E4">
            <w:pPr>
              <w:rPr>
                <w:rFonts w:asciiTheme="minorHAnsi" w:hAnsiTheme="minorHAnsi" w:cstheme="minorHAnsi"/>
                <w:sz w:val="22"/>
                <w:szCs w:val="22"/>
              </w:rPr>
            </w:pPr>
            <w:r>
              <w:rPr>
                <w:rFonts w:asciiTheme="minorHAnsi" w:hAnsiTheme="minorHAnsi" w:cstheme="minorHAnsi"/>
                <w:sz w:val="22"/>
                <w:szCs w:val="22"/>
              </w:rPr>
              <w:t>1</w:t>
            </w:r>
            <w:r w:rsidR="002528E4">
              <w:rPr>
                <w:rFonts w:asciiTheme="minorHAnsi" w:hAnsiTheme="minorHAnsi" w:cstheme="minorHAnsi"/>
                <w:sz w:val="22"/>
                <w:szCs w:val="22"/>
              </w:rPr>
              <w:t>4</w:t>
            </w:r>
            <w:r>
              <w:rPr>
                <w:rFonts w:asciiTheme="minorHAnsi" w:hAnsiTheme="minorHAnsi" w:cstheme="minorHAnsi"/>
                <w:sz w:val="22"/>
                <w:szCs w:val="22"/>
              </w:rPr>
              <w:t>/0</w:t>
            </w:r>
            <w:r w:rsidR="003C233B">
              <w:rPr>
                <w:rFonts w:asciiTheme="minorHAnsi" w:hAnsiTheme="minorHAnsi" w:cstheme="minorHAnsi"/>
                <w:sz w:val="22"/>
                <w:szCs w:val="22"/>
              </w:rPr>
              <w:t>8</w:t>
            </w:r>
            <w:r>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3C233B">
            <w:pPr>
              <w:jc w:val="center"/>
              <w:rPr>
                <w:rFonts w:asciiTheme="minorHAnsi" w:hAnsiTheme="minorHAnsi" w:cstheme="minorHAnsi"/>
                <w:sz w:val="22"/>
                <w:szCs w:val="22"/>
              </w:rPr>
            </w:pPr>
            <w:r>
              <w:rPr>
                <w:rFonts w:asciiTheme="minorHAnsi" w:hAnsiTheme="minorHAnsi" w:cstheme="minorHAnsi"/>
                <w:sz w:val="22"/>
                <w:szCs w:val="22"/>
              </w:rPr>
              <w:t>1</w:t>
            </w:r>
            <w:r w:rsidR="003C233B">
              <w:rPr>
                <w:rFonts w:asciiTheme="minorHAnsi" w:hAnsiTheme="minorHAnsi" w:cstheme="minorHAnsi"/>
                <w:sz w:val="22"/>
                <w:szCs w:val="22"/>
              </w:rPr>
              <w:t>1</w:t>
            </w:r>
            <w:r>
              <w:rPr>
                <w:rFonts w:asciiTheme="minorHAnsi" w:hAnsiTheme="minorHAnsi" w:cstheme="minorHAnsi"/>
                <w:sz w:val="22"/>
                <w:szCs w:val="22"/>
              </w:rPr>
              <w:t>:</w:t>
            </w:r>
            <w:r w:rsidR="003C233B">
              <w:rPr>
                <w:rFonts w:asciiTheme="minorHAnsi" w:hAnsiTheme="minorHAnsi" w:cstheme="minorHAnsi"/>
                <w:sz w:val="22"/>
                <w:szCs w:val="22"/>
              </w:rPr>
              <w:t>3</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w:t>
            </w:r>
            <w:bookmarkStart w:id="0" w:name="_GoBack"/>
            <w:bookmarkEnd w:id="0"/>
            <w:r>
              <w:rPr>
                <w:rFonts w:ascii="Calibri" w:hAnsi="Calibri" w:cs="Arial"/>
                <w:sz w:val="16"/>
                <w:szCs w:val="16"/>
              </w:rPr>
              <w:t>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3C233B" w:rsidP="003C233B">
            <w:pPr>
              <w:jc w:val="both"/>
              <w:rPr>
                <w:rFonts w:asciiTheme="minorHAnsi" w:hAnsiTheme="minorHAnsi" w:cstheme="minorHAnsi"/>
                <w:szCs w:val="22"/>
              </w:rPr>
            </w:pPr>
            <w:r>
              <w:rPr>
                <w:rFonts w:asciiTheme="minorHAnsi" w:hAnsiTheme="minorHAnsi" w:cstheme="minorHAnsi"/>
                <w:i/>
                <w:szCs w:val="22"/>
              </w:rPr>
              <w:t>30</w:t>
            </w:r>
            <w:r w:rsidR="00127DA6" w:rsidRPr="00127DA6">
              <w:rPr>
                <w:rFonts w:asciiTheme="minorHAnsi" w:hAnsiTheme="minorHAnsi" w:cstheme="minorHAnsi"/>
                <w:i/>
                <w:szCs w:val="22"/>
              </w:rPr>
              <w:t>/0</w:t>
            </w:r>
            <w:r>
              <w:rPr>
                <w:rFonts w:asciiTheme="minorHAnsi" w:hAnsiTheme="minorHAnsi" w:cstheme="minorHAnsi"/>
                <w:i/>
                <w:szCs w:val="22"/>
              </w:rPr>
              <w:t>9</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3C233B" w:rsidP="003C233B">
            <w:pPr>
              <w:jc w:val="both"/>
              <w:rPr>
                <w:rFonts w:asciiTheme="minorHAnsi" w:hAnsiTheme="minorHAnsi" w:cstheme="minorHAnsi"/>
                <w:color w:val="000000"/>
                <w:sz w:val="22"/>
                <w:szCs w:val="22"/>
                <w:lang w:val="es-BO"/>
              </w:rPr>
            </w:pPr>
            <w:r>
              <w:rPr>
                <w:rFonts w:asciiTheme="minorHAnsi" w:hAnsiTheme="minorHAnsi" w:cstheme="minorHAnsi"/>
                <w:i/>
                <w:szCs w:val="22"/>
              </w:rPr>
              <w:t>31</w:t>
            </w:r>
            <w:r w:rsidR="00127DA6" w:rsidRPr="00127DA6">
              <w:rPr>
                <w:rFonts w:asciiTheme="minorHAnsi" w:hAnsiTheme="minorHAnsi" w:cstheme="minorHAnsi"/>
                <w:i/>
                <w:szCs w:val="22"/>
              </w:rPr>
              <w:t>/</w:t>
            </w:r>
            <w:r>
              <w:rPr>
                <w:rFonts w:asciiTheme="minorHAnsi" w:hAnsiTheme="minorHAnsi" w:cstheme="minorHAnsi"/>
                <w:i/>
                <w:szCs w:val="22"/>
              </w:rPr>
              <w:t>10</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10035" w:type="dxa"/>
        <w:tblInd w:w="75" w:type="dxa"/>
        <w:tblCellMar>
          <w:left w:w="70" w:type="dxa"/>
          <w:right w:w="70" w:type="dxa"/>
        </w:tblCellMar>
        <w:tblLook w:val="04A0" w:firstRow="1" w:lastRow="0" w:firstColumn="1" w:lastColumn="0" w:noHBand="0" w:noVBand="1"/>
      </w:tblPr>
      <w:tblGrid>
        <w:gridCol w:w="951"/>
        <w:gridCol w:w="3959"/>
        <w:gridCol w:w="937"/>
        <w:gridCol w:w="986"/>
        <w:gridCol w:w="961"/>
        <w:gridCol w:w="1400"/>
        <w:gridCol w:w="841"/>
      </w:tblGrid>
      <w:tr w:rsidR="00497331" w:rsidRPr="000507EC" w:rsidTr="00497331">
        <w:trPr>
          <w:gridAfter w:val="1"/>
          <w:wAfter w:w="864" w:type="dxa"/>
          <w:trHeight w:val="850"/>
        </w:trPr>
        <w:tc>
          <w:tcPr>
            <w:tcW w:w="9171"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497331" w:rsidRPr="000507EC" w:rsidRDefault="00497331" w:rsidP="00497331">
            <w:pPr>
              <w:jc w:val="center"/>
              <w:rPr>
                <w:rFonts w:ascii="Calibri" w:hAnsi="Calibri" w:cs="Calibri"/>
                <w:b/>
                <w:bCs/>
                <w:color w:val="000000"/>
                <w:sz w:val="16"/>
                <w:szCs w:val="16"/>
              </w:rPr>
            </w:pPr>
            <w:r w:rsidRPr="00365997">
              <w:rPr>
                <w:rFonts w:asciiTheme="minorHAnsi" w:hAnsiTheme="minorHAnsi" w:cstheme="minorHAnsi"/>
                <w:b/>
                <w:sz w:val="22"/>
                <w:szCs w:val="22"/>
              </w:rPr>
              <w:lastRenderedPageBreak/>
              <w:t>PRECIO REFERENCIAL DE ACUERDO A LA MONEDA ESTABLECIDA EN EL PROCESO DE CONTRATACIÓN</w:t>
            </w:r>
          </w:p>
        </w:tc>
      </w:tr>
      <w:tr w:rsidR="00497331" w:rsidRPr="000507EC" w:rsidTr="00497331">
        <w:trPr>
          <w:gridAfter w:val="1"/>
          <w:wAfter w:w="864" w:type="dxa"/>
          <w:trHeight w:val="850"/>
        </w:trPr>
        <w:tc>
          <w:tcPr>
            <w:tcW w:w="97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Nº</w:t>
            </w:r>
          </w:p>
        </w:tc>
        <w:tc>
          <w:tcPr>
            <w:tcW w:w="4052"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DETALLE DEL BIEN</w:t>
            </w:r>
          </w:p>
        </w:tc>
        <w:tc>
          <w:tcPr>
            <w:tcW w:w="858"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CANTIDAD</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UNIDAD DE MEDIDA</w:t>
            </w:r>
          </w:p>
        </w:tc>
        <w:tc>
          <w:tcPr>
            <w:tcW w:w="882"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PRECIO UNITARIO</w:t>
            </w:r>
            <w:r w:rsidRPr="00042510">
              <w:rPr>
                <w:rFonts w:ascii="Calibri" w:hAnsi="Calibri" w:cs="Calibri"/>
                <w:b/>
                <w:bCs/>
                <w:color w:val="000000"/>
                <w:sz w:val="18"/>
                <w:szCs w:val="18"/>
              </w:rPr>
              <w:br/>
              <w:t xml:space="preserve"> (Bs.)  </w:t>
            </w:r>
          </w:p>
        </w:tc>
        <w:tc>
          <w:tcPr>
            <w:tcW w:w="1415"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PRECIO TOTAL</w:t>
            </w:r>
            <w:r w:rsidRPr="00042510">
              <w:rPr>
                <w:rFonts w:ascii="Calibri" w:hAnsi="Calibri" w:cs="Calibri"/>
                <w:b/>
                <w:bCs/>
                <w:color w:val="000000"/>
                <w:sz w:val="18"/>
                <w:szCs w:val="18"/>
              </w:rPr>
              <w:br/>
              <w:t>(Bs.)</w:t>
            </w:r>
          </w:p>
        </w:tc>
      </w:tr>
      <w:tr w:rsidR="00497331" w:rsidRPr="000507EC" w:rsidTr="00497331">
        <w:trPr>
          <w:gridAfter w:val="1"/>
          <w:wAfter w:w="864" w:type="dxa"/>
          <w:trHeight w:val="876"/>
        </w:trPr>
        <w:tc>
          <w:tcPr>
            <w:tcW w:w="971" w:type="dxa"/>
            <w:tcBorders>
              <w:top w:val="nil"/>
              <w:left w:val="single" w:sz="8" w:space="0" w:color="auto"/>
              <w:bottom w:val="single" w:sz="8" w:space="0" w:color="auto"/>
              <w:right w:val="single" w:sz="8" w:space="0" w:color="auto"/>
            </w:tcBorders>
            <w:shd w:val="clear" w:color="auto" w:fill="auto"/>
            <w:vAlign w:val="center"/>
            <w:hideMark/>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1</w:t>
            </w:r>
          </w:p>
        </w:tc>
        <w:tc>
          <w:tcPr>
            <w:tcW w:w="4052"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rPr>
                <w:rFonts w:asciiTheme="minorHAnsi" w:hAnsiTheme="minorHAnsi" w:cs="Calibri"/>
                <w:sz w:val="18"/>
                <w:szCs w:val="18"/>
                <w:highlight w:val="yellow"/>
              </w:rPr>
            </w:pPr>
            <w:r w:rsidRPr="00042510">
              <w:rPr>
                <w:rFonts w:asciiTheme="minorHAnsi" w:hAnsiTheme="minorHAnsi" w:cs="Calibri"/>
                <w:sz w:val="18"/>
                <w:szCs w:val="18"/>
                <w:lang w:val="es-BO"/>
              </w:rPr>
              <w:t>GUINCHES NEUMATICOS CON CAPACIDAD MAYOR O IGUAL A 5.5 TONELADAS</w:t>
            </w:r>
          </w:p>
        </w:tc>
        <w:tc>
          <w:tcPr>
            <w:tcW w:w="858"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3</w:t>
            </w:r>
          </w:p>
        </w:tc>
        <w:tc>
          <w:tcPr>
            <w:tcW w:w="993"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 xml:space="preserve">PIEZA </w:t>
            </w:r>
          </w:p>
        </w:tc>
        <w:tc>
          <w:tcPr>
            <w:tcW w:w="882" w:type="dxa"/>
            <w:tcBorders>
              <w:top w:val="nil"/>
              <w:left w:val="nil"/>
              <w:bottom w:val="single" w:sz="8" w:space="0" w:color="auto"/>
              <w:right w:val="single" w:sz="8" w:space="0" w:color="auto"/>
            </w:tcBorders>
            <w:shd w:val="clear" w:color="auto" w:fill="auto"/>
            <w:vAlign w:val="center"/>
            <w:hideMark/>
          </w:tcPr>
          <w:p w:rsidR="00497331" w:rsidRPr="00042510" w:rsidRDefault="00A2440E" w:rsidP="00497331">
            <w:pPr>
              <w:jc w:val="center"/>
              <w:rPr>
                <w:rFonts w:ascii="Calibri" w:hAnsi="Calibri" w:cs="Calibri"/>
                <w:color w:val="000000"/>
                <w:sz w:val="18"/>
                <w:szCs w:val="18"/>
              </w:rPr>
            </w:pPr>
            <w:r>
              <w:rPr>
                <w:rFonts w:ascii="Calibri" w:hAnsi="Calibri" w:cs="Calibri"/>
                <w:color w:val="000000"/>
                <w:sz w:val="18"/>
                <w:szCs w:val="18"/>
              </w:rPr>
              <w:t>208.800,00</w:t>
            </w:r>
          </w:p>
        </w:tc>
        <w:tc>
          <w:tcPr>
            <w:tcW w:w="1415" w:type="dxa"/>
            <w:tcBorders>
              <w:top w:val="nil"/>
              <w:left w:val="nil"/>
              <w:bottom w:val="single" w:sz="8" w:space="0" w:color="auto"/>
              <w:right w:val="single" w:sz="8" w:space="0" w:color="auto"/>
            </w:tcBorders>
            <w:shd w:val="clear" w:color="auto" w:fill="auto"/>
            <w:vAlign w:val="center"/>
            <w:hideMark/>
          </w:tcPr>
          <w:p w:rsidR="00497331" w:rsidRPr="00042510" w:rsidRDefault="00A2440E" w:rsidP="00A2440E">
            <w:pPr>
              <w:jc w:val="center"/>
              <w:rPr>
                <w:rFonts w:ascii="Calibri" w:hAnsi="Calibri" w:cs="Calibri"/>
                <w:color w:val="000000"/>
                <w:sz w:val="18"/>
                <w:szCs w:val="18"/>
              </w:rPr>
            </w:pPr>
            <w:r>
              <w:rPr>
                <w:rFonts w:ascii="Calibri" w:hAnsi="Calibri" w:cs="Calibri"/>
                <w:color w:val="000000"/>
                <w:sz w:val="18"/>
                <w:szCs w:val="18"/>
              </w:rPr>
              <w:t>626</w:t>
            </w:r>
            <w:r w:rsidR="00497331" w:rsidRPr="00042510">
              <w:rPr>
                <w:rFonts w:ascii="Calibri" w:hAnsi="Calibri" w:cs="Calibri"/>
                <w:color w:val="000000"/>
                <w:sz w:val="18"/>
                <w:szCs w:val="18"/>
              </w:rPr>
              <w:t>.</w:t>
            </w:r>
            <w:r>
              <w:rPr>
                <w:rFonts w:ascii="Calibri" w:hAnsi="Calibri" w:cs="Calibri"/>
                <w:color w:val="000000"/>
                <w:sz w:val="18"/>
                <w:szCs w:val="18"/>
              </w:rPr>
              <w:t>40</w:t>
            </w:r>
            <w:r w:rsidR="00497331" w:rsidRPr="00042510">
              <w:rPr>
                <w:rFonts w:ascii="Calibri" w:hAnsi="Calibri" w:cs="Calibri"/>
                <w:color w:val="000000"/>
                <w:sz w:val="18"/>
                <w:szCs w:val="18"/>
              </w:rPr>
              <w:t>0,00</w:t>
            </w:r>
          </w:p>
        </w:tc>
      </w:tr>
      <w:tr w:rsidR="00497331" w:rsidRPr="000507EC" w:rsidTr="00497331">
        <w:trPr>
          <w:trHeight w:val="649"/>
        </w:trPr>
        <w:tc>
          <w:tcPr>
            <w:tcW w:w="77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97331" w:rsidRPr="00042510" w:rsidRDefault="00497331" w:rsidP="00497331">
            <w:pPr>
              <w:jc w:val="right"/>
              <w:rPr>
                <w:rFonts w:ascii="Calibri" w:hAnsi="Calibri" w:cs="Calibri"/>
                <w:color w:val="000000"/>
                <w:sz w:val="18"/>
                <w:szCs w:val="18"/>
              </w:rPr>
            </w:pPr>
            <w:r w:rsidRPr="00042510">
              <w:rPr>
                <w:rFonts w:ascii="Calibri" w:hAnsi="Calibri" w:cs="Calibri"/>
                <w:b/>
                <w:color w:val="000000"/>
                <w:sz w:val="18"/>
                <w:szCs w:val="18"/>
              </w:rPr>
              <w:t>PRECIO REFERENCIAL TOTAL (Bs.):</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497331" w:rsidRPr="00042510" w:rsidRDefault="00A2440E" w:rsidP="00497331">
            <w:pPr>
              <w:jc w:val="center"/>
              <w:rPr>
                <w:rFonts w:ascii="Calibri" w:hAnsi="Calibri" w:cs="Calibri"/>
                <w:color w:val="000000"/>
                <w:sz w:val="18"/>
                <w:szCs w:val="18"/>
              </w:rPr>
            </w:pPr>
            <w:r>
              <w:rPr>
                <w:rFonts w:ascii="Calibri" w:hAnsi="Calibri" w:cs="Calibri"/>
                <w:color w:val="000000"/>
                <w:sz w:val="18"/>
                <w:szCs w:val="18"/>
              </w:rPr>
              <w:t>626</w:t>
            </w:r>
            <w:r w:rsidRPr="00042510">
              <w:rPr>
                <w:rFonts w:ascii="Calibri" w:hAnsi="Calibri" w:cs="Calibri"/>
                <w:color w:val="000000"/>
                <w:sz w:val="18"/>
                <w:szCs w:val="18"/>
              </w:rPr>
              <w:t>.</w:t>
            </w:r>
            <w:r>
              <w:rPr>
                <w:rFonts w:ascii="Calibri" w:hAnsi="Calibri" w:cs="Calibri"/>
                <w:color w:val="000000"/>
                <w:sz w:val="18"/>
                <w:szCs w:val="18"/>
              </w:rPr>
              <w:t>40</w:t>
            </w:r>
            <w:r w:rsidRPr="00042510">
              <w:rPr>
                <w:rFonts w:ascii="Calibri" w:hAnsi="Calibri" w:cs="Calibri"/>
                <w:color w:val="000000"/>
                <w:sz w:val="18"/>
                <w:szCs w:val="18"/>
              </w:rPr>
              <w:t>0,00</w:t>
            </w:r>
          </w:p>
        </w:tc>
        <w:tc>
          <w:tcPr>
            <w:tcW w:w="864" w:type="dxa"/>
            <w:vAlign w:val="center"/>
          </w:tcPr>
          <w:p w:rsidR="00497331" w:rsidRPr="000507EC" w:rsidRDefault="00497331" w:rsidP="00497331">
            <w:pPr>
              <w:rPr>
                <w:rFonts w:ascii="Calibri" w:hAnsi="Calibri" w:cs="Calibri"/>
                <w:color w:val="000000"/>
                <w:sz w:val="16"/>
                <w:szCs w:val="16"/>
              </w:rPr>
            </w:pPr>
          </w:p>
        </w:tc>
      </w:tr>
    </w:tbl>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042510">
      <w:pPr>
        <w:rPr>
          <w:rFonts w:asciiTheme="minorHAnsi" w:hAnsiTheme="minorHAnsi" w:cstheme="minorHAnsi"/>
          <w:b/>
          <w:sz w:val="22"/>
          <w:szCs w:val="22"/>
        </w:rPr>
      </w:pPr>
    </w:p>
    <w:p w:rsidR="00042510" w:rsidRDefault="00042510" w:rsidP="00042510">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9B6FD1" w:rsidRPr="00042510" w:rsidRDefault="009B6FD1" w:rsidP="00B3705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C52609" w:rsidRPr="00042510" w:rsidRDefault="00C52609" w:rsidP="00042510">
      <w:pPr>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C52609" w:rsidRDefault="00C52609" w:rsidP="00C35EAF">
      <w:pPr>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C35EAF">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C35EAF">
      <w:pPr>
        <w:rPr>
          <w:rFonts w:ascii="Segoe UI" w:hAnsi="Segoe UI" w:cs="Segoe UI"/>
          <w:b/>
          <w:bCs/>
        </w:rPr>
      </w:pPr>
    </w:p>
    <w:tbl>
      <w:tblPr>
        <w:tblW w:w="10155" w:type="dxa"/>
        <w:tblInd w:w="45" w:type="dxa"/>
        <w:tblCellMar>
          <w:left w:w="70" w:type="dxa"/>
          <w:right w:w="70" w:type="dxa"/>
        </w:tblCellMar>
        <w:tblLook w:val="04A0" w:firstRow="1" w:lastRow="0" w:firstColumn="1" w:lastColumn="0" w:noHBand="0" w:noVBand="1"/>
      </w:tblPr>
      <w:tblGrid>
        <w:gridCol w:w="986"/>
        <w:gridCol w:w="1628"/>
        <w:gridCol w:w="2483"/>
        <w:gridCol w:w="868"/>
        <w:gridCol w:w="1006"/>
        <w:gridCol w:w="872"/>
        <w:gridCol w:w="1435"/>
        <w:gridCol w:w="877"/>
      </w:tblGrid>
      <w:tr w:rsidR="00B737DA" w:rsidRPr="00127DA6" w:rsidTr="00C35EAF">
        <w:trPr>
          <w:gridAfter w:val="1"/>
          <w:wAfter w:w="877" w:type="dxa"/>
          <w:trHeight w:val="459"/>
        </w:trPr>
        <w:tc>
          <w:tcPr>
            <w:tcW w:w="9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Nº</w:t>
            </w:r>
          </w:p>
        </w:tc>
        <w:tc>
          <w:tcPr>
            <w:tcW w:w="4111" w:type="dxa"/>
            <w:gridSpan w:val="2"/>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DETALLE DEL BIEN</w:t>
            </w:r>
          </w:p>
        </w:tc>
        <w:tc>
          <w:tcPr>
            <w:tcW w:w="868"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CANTIDAD</w:t>
            </w:r>
          </w:p>
        </w:tc>
        <w:tc>
          <w:tcPr>
            <w:tcW w:w="1006"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UNIDAD DE MEDIDA</w:t>
            </w:r>
          </w:p>
        </w:tc>
        <w:tc>
          <w:tcPr>
            <w:tcW w:w="872"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UNITARIO</w:t>
            </w:r>
            <w:r w:rsidRPr="00127DA6">
              <w:rPr>
                <w:rFonts w:ascii="Calibri" w:hAnsi="Calibri" w:cs="Calibri"/>
                <w:b/>
                <w:bCs/>
                <w:color w:val="000000"/>
                <w:sz w:val="16"/>
                <w:szCs w:val="16"/>
                <w:lang w:eastAsia="es-ES"/>
              </w:rPr>
              <w:br/>
              <w:t xml:space="preserve"> (Bs.)  </w:t>
            </w:r>
          </w:p>
        </w:tc>
        <w:tc>
          <w:tcPr>
            <w:tcW w:w="1435"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TOTAL</w:t>
            </w:r>
            <w:r w:rsidRPr="00127DA6">
              <w:rPr>
                <w:rFonts w:ascii="Calibri" w:hAnsi="Calibri" w:cs="Calibri"/>
                <w:b/>
                <w:bCs/>
                <w:color w:val="000000"/>
                <w:sz w:val="16"/>
                <w:szCs w:val="16"/>
                <w:lang w:eastAsia="es-ES"/>
              </w:rPr>
              <w:br/>
              <w:t>(Bs.)</w:t>
            </w:r>
          </w:p>
        </w:tc>
      </w:tr>
      <w:tr w:rsidR="00B737DA" w:rsidRPr="00127DA6" w:rsidTr="00C35EAF">
        <w:trPr>
          <w:gridAfter w:val="1"/>
          <w:wAfter w:w="877" w:type="dxa"/>
          <w:trHeight w:val="78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C35EAF" w:rsidRDefault="00B737DA"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1</w:t>
            </w:r>
          </w:p>
        </w:tc>
        <w:tc>
          <w:tcPr>
            <w:tcW w:w="4111" w:type="dxa"/>
            <w:gridSpan w:val="2"/>
            <w:tcBorders>
              <w:top w:val="nil"/>
              <w:left w:val="nil"/>
              <w:bottom w:val="single" w:sz="8" w:space="0" w:color="auto"/>
              <w:right w:val="single" w:sz="8" w:space="0" w:color="auto"/>
            </w:tcBorders>
            <w:shd w:val="clear" w:color="auto" w:fill="auto"/>
            <w:vAlign w:val="center"/>
          </w:tcPr>
          <w:p w:rsidR="00B737DA" w:rsidRPr="00C35EAF" w:rsidRDefault="00C35EAF" w:rsidP="00561860">
            <w:pPr>
              <w:jc w:val="both"/>
              <w:rPr>
                <w:rFonts w:asciiTheme="minorHAnsi" w:hAnsiTheme="minorHAnsi" w:cs="Calibri"/>
                <w:sz w:val="18"/>
                <w:szCs w:val="18"/>
                <w:lang w:val="es-BO" w:eastAsia="es-ES"/>
              </w:rPr>
            </w:pPr>
            <w:r w:rsidRPr="00C35EAF">
              <w:rPr>
                <w:rFonts w:asciiTheme="minorHAnsi" w:hAnsiTheme="minorHAnsi" w:cs="Calibri"/>
                <w:sz w:val="18"/>
                <w:szCs w:val="18"/>
                <w:lang w:val="es-BO"/>
              </w:rPr>
              <w:t>GUINCHES NEUMATICOS CON CAPACIDAD MAYOR O IGUAL A 5.5 TONELADAS</w:t>
            </w:r>
          </w:p>
        </w:tc>
        <w:tc>
          <w:tcPr>
            <w:tcW w:w="868" w:type="dxa"/>
            <w:tcBorders>
              <w:top w:val="nil"/>
              <w:left w:val="nil"/>
              <w:bottom w:val="single" w:sz="8" w:space="0" w:color="auto"/>
              <w:right w:val="single" w:sz="8" w:space="0" w:color="auto"/>
            </w:tcBorders>
            <w:shd w:val="clear" w:color="auto" w:fill="auto"/>
            <w:vAlign w:val="center"/>
          </w:tcPr>
          <w:p w:rsidR="00B737DA" w:rsidRPr="00C35EAF" w:rsidRDefault="00C35EAF"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C35EAF" w:rsidRDefault="00B737DA"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 xml:space="preserve">PIEZA </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C35EAF">
        <w:trPr>
          <w:trHeight w:val="350"/>
        </w:trPr>
        <w:tc>
          <w:tcPr>
            <w:tcW w:w="78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color w:val="000000"/>
                <w:sz w:val="16"/>
                <w:szCs w:val="16"/>
                <w:lang w:eastAsia="es-ES"/>
              </w:rPr>
            </w:pPr>
            <w:r w:rsidRPr="00127DA6">
              <w:rPr>
                <w:rFonts w:ascii="Calibri" w:hAnsi="Calibri" w:cs="Calibri"/>
                <w:b/>
                <w:color w:val="000000"/>
                <w:sz w:val="16"/>
                <w:szCs w:val="16"/>
                <w:lang w:eastAsia="es-ES"/>
              </w:rPr>
              <w:t>PRECIO TOTAL (</w:t>
            </w:r>
            <w:r>
              <w:rPr>
                <w:rFonts w:ascii="Calibri" w:hAnsi="Calibri" w:cs="Calibri"/>
                <w:b/>
                <w:color w:val="000000"/>
                <w:sz w:val="16"/>
                <w:szCs w:val="16"/>
                <w:lang w:eastAsia="es-ES"/>
              </w:rPr>
              <w:t>Numeral</w:t>
            </w:r>
            <w:r w:rsidRPr="00127DA6">
              <w:rPr>
                <w:rFonts w:ascii="Calibri" w:hAnsi="Calibri" w:cs="Calibri"/>
                <w:b/>
                <w:color w:val="000000"/>
                <w:sz w:val="16"/>
                <w:szCs w:val="16"/>
                <w:lang w:eastAsia="es-ES"/>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r w:rsidR="00B737DA" w:rsidRPr="00127DA6" w:rsidTr="00C35EAF">
        <w:trPr>
          <w:trHeight w:val="350"/>
        </w:trPr>
        <w:tc>
          <w:tcPr>
            <w:tcW w:w="26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b/>
                <w:color w:val="000000"/>
                <w:sz w:val="16"/>
                <w:szCs w:val="16"/>
                <w:lang w:eastAsia="es-ES"/>
              </w:rPr>
            </w:pPr>
            <w:r>
              <w:rPr>
                <w:rFonts w:ascii="Calibri" w:hAnsi="Calibri" w:cs="Calibri"/>
                <w:b/>
                <w:color w:val="000000"/>
                <w:sz w:val="16"/>
                <w:szCs w:val="16"/>
                <w:lang w:eastAsia="es-ES"/>
              </w:rPr>
              <w:t>PRECIO TOTAL (Literal)</w:t>
            </w:r>
          </w:p>
        </w:tc>
        <w:tc>
          <w:tcPr>
            <w:tcW w:w="666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bl>
    <w:p w:rsidR="00B737DA" w:rsidRDefault="00B737DA"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4298"/>
      </w:tblGrid>
      <w:tr w:rsidR="000221D3" w:rsidRPr="006F470A" w:rsidTr="000502EE">
        <w:trPr>
          <w:trHeight w:val="226"/>
          <w:tblHeader/>
          <w:jc w:val="center"/>
        </w:trPr>
        <w:tc>
          <w:tcPr>
            <w:tcW w:w="51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502EE">
        <w:trPr>
          <w:cantSplit/>
          <w:trHeight w:val="681"/>
          <w:jc w:val="center"/>
        </w:trPr>
        <w:tc>
          <w:tcPr>
            <w:tcW w:w="51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502EE">
        <w:trPr>
          <w:trHeight w:val="224"/>
          <w:jc w:val="center"/>
        </w:trPr>
        <w:tc>
          <w:tcPr>
            <w:tcW w:w="5164"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502EE">
        <w:trPr>
          <w:trHeight w:val="207"/>
          <w:jc w:val="center"/>
        </w:trPr>
        <w:tc>
          <w:tcPr>
            <w:tcW w:w="5164" w:type="dxa"/>
            <w:vAlign w:val="center"/>
          </w:tcPr>
          <w:p w:rsidR="00C35EAF" w:rsidRPr="00C35EAF" w:rsidRDefault="00C35EAF" w:rsidP="00C35EAF">
            <w:pPr>
              <w:autoSpaceDE w:val="0"/>
              <w:autoSpaceDN w:val="0"/>
              <w:adjustRightInd w:val="0"/>
              <w:jc w:val="both"/>
              <w:rPr>
                <w:rFonts w:asciiTheme="minorHAnsi" w:hAnsiTheme="minorHAnsi" w:cs="Calibri"/>
                <w:sz w:val="18"/>
                <w:szCs w:val="18"/>
                <w:lang w:eastAsia="es-ES"/>
              </w:rPr>
            </w:pPr>
            <w:r w:rsidRPr="00C35EAF">
              <w:rPr>
                <w:rFonts w:asciiTheme="minorHAnsi" w:hAnsiTheme="minorHAnsi" w:cs="Calibri"/>
                <w:sz w:val="18"/>
                <w:szCs w:val="18"/>
                <w:lang w:eastAsia="es-ES"/>
              </w:rPr>
              <w:t xml:space="preserve">Los bienes a adquirir deben tener mínimamente las siguientes características: </w:t>
            </w:r>
          </w:p>
          <w:p w:rsidR="00C35EAF" w:rsidRPr="004641ED" w:rsidRDefault="00C35EAF" w:rsidP="004641ED">
            <w:pPr>
              <w:widowControl w:val="0"/>
              <w:numPr>
                <w:ilvl w:val="0"/>
                <w:numId w:val="57"/>
              </w:numPr>
              <w:autoSpaceDE w:val="0"/>
              <w:autoSpaceDN w:val="0"/>
              <w:spacing w:line="242" w:lineRule="auto"/>
              <w:ind w:right="58"/>
              <w:jc w:val="both"/>
              <w:rPr>
                <w:rFonts w:asciiTheme="minorHAnsi" w:eastAsia="Verdana" w:hAnsiTheme="minorHAnsi" w:cs="Verdana"/>
                <w:szCs w:val="22"/>
                <w:lang w:val="es-BO" w:eastAsia="es-BO" w:bidi="es-BO"/>
              </w:rPr>
            </w:pPr>
            <w:r w:rsidRPr="00C35EAF">
              <w:rPr>
                <w:rFonts w:asciiTheme="minorHAnsi" w:eastAsia="Verdana" w:hAnsiTheme="minorHAnsi" w:cs="Calibri"/>
                <w:b/>
                <w:w w:val="95"/>
                <w:sz w:val="18"/>
                <w:szCs w:val="18"/>
                <w:lang w:val="es-BO" w:eastAsia="es-BO" w:bidi="es-BO"/>
              </w:rPr>
              <w:t>GUINCHE NEUMATICO</w:t>
            </w:r>
            <w:r w:rsidRPr="00C35EAF">
              <w:rPr>
                <w:rFonts w:asciiTheme="minorHAnsi" w:eastAsia="Verdana" w:hAnsiTheme="minorHAnsi" w:cs="Verdana"/>
                <w:b/>
                <w:w w:val="95"/>
                <w:szCs w:val="22"/>
                <w:lang w:val="es-BO" w:eastAsia="es-BO" w:bidi="es-BO"/>
              </w:rPr>
              <w:t>.</w:t>
            </w:r>
            <w:r w:rsidRPr="00C35EAF">
              <w:rPr>
                <w:rFonts w:asciiTheme="minorHAnsi" w:eastAsia="Verdana" w:hAnsiTheme="minorHAnsi" w:cs="Verdana"/>
                <w:b/>
                <w:spacing w:val="-23"/>
                <w:w w:val="95"/>
                <w:szCs w:val="22"/>
                <w:lang w:val="es-BO" w:eastAsia="es-BO" w:bidi="es-BO"/>
              </w:rPr>
              <w:t xml:space="preserve"> </w:t>
            </w:r>
          </w:p>
          <w:p w:rsidR="00C35EAF" w:rsidRPr="007852E8" w:rsidRDefault="00C35EAF" w:rsidP="007852E8">
            <w:pPr>
              <w:pStyle w:val="Prrafodelista"/>
              <w:widowControl w:val="0"/>
              <w:numPr>
                <w:ilvl w:val="0"/>
                <w:numId w:val="62"/>
              </w:numPr>
              <w:tabs>
                <w:tab w:val="left" w:pos="778"/>
                <w:tab w:val="left" w:pos="6460"/>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Presión de trabajo: 05-09 MPa</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Fuerza máxima de tracción: mayor o igual a 5.5 TN</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Velocidad máxima del cable:</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65.6 ft/min</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del cable</w:t>
            </w:r>
            <w:r w:rsidR="004641ED">
              <w:rPr>
                <w:rFonts w:asciiTheme="minorHAnsi" w:eastAsia="Verdana" w:hAnsiTheme="minorHAnsi" w:cs="Calibri"/>
                <w:w w:val="105"/>
                <w:lang w:val="es-BO" w:eastAsia="es-BO" w:bidi="es-BO"/>
              </w:rPr>
              <w:t>:</w:t>
            </w:r>
            <w:r w:rsidRPr="007852E8">
              <w:rPr>
                <w:rFonts w:asciiTheme="minorHAnsi" w:eastAsia="Verdana" w:hAnsiTheme="minorHAnsi" w:cs="Calibri"/>
                <w:w w:val="105"/>
                <w:lang w:val="es-BO" w:eastAsia="es-BO" w:bidi="es-BO"/>
              </w:rPr>
              <w:t xml:space="preserve"> 5/8” a 3/4”</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del tambor</w:t>
            </w:r>
            <w:r w:rsidR="004641ED">
              <w:rPr>
                <w:rFonts w:asciiTheme="minorHAnsi" w:eastAsia="Verdana" w:hAnsiTheme="minorHAnsi" w:cs="Calibri"/>
                <w:w w:val="105"/>
                <w:lang w:val="es-BO" w:eastAsia="es-BO" w:bidi="es-BO"/>
              </w:rPr>
              <w:t>:</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345 mm</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 la rueda</w:t>
            </w:r>
            <w:r w:rsidR="004641ED">
              <w:rPr>
                <w:rFonts w:asciiTheme="minorHAnsi" w:eastAsia="Verdana" w:hAnsiTheme="minorHAnsi" w:cs="Calibri"/>
                <w:w w:val="105"/>
                <w:lang w:val="es-BO" w:eastAsia="es-BO" w:bidi="es-BO"/>
              </w:rPr>
              <w:t>:</w:t>
            </w:r>
            <w:r w:rsidRPr="007852E8">
              <w:rPr>
                <w:rFonts w:asciiTheme="minorHAnsi" w:eastAsia="Verdana" w:hAnsiTheme="minorHAnsi" w:cs="Calibri"/>
                <w:w w:val="105"/>
                <w:lang w:val="es-BO" w:eastAsia="es-BO" w:bidi="es-BO"/>
              </w:rPr>
              <w:t xml:space="preserve"> </w:t>
            </w:r>
            <w:r w:rsidR="00031BA1">
              <w:rPr>
                <w:rFonts w:asciiTheme="minorHAnsi" w:eastAsia="Verdana" w:hAnsiTheme="minorHAnsi" w:cs="Calibri"/>
                <w:w w:val="105"/>
                <w:lang w:val="es-BO" w:eastAsia="es-BO" w:bidi="es-BO"/>
              </w:rPr>
              <w:t>6</w:t>
            </w:r>
            <w:r w:rsidRPr="007852E8">
              <w:rPr>
                <w:rFonts w:asciiTheme="minorHAnsi" w:eastAsia="Verdana" w:hAnsiTheme="minorHAnsi" w:cs="Calibri"/>
                <w:w w:val="105"/>
                <w:lang w:val="es-BO" w:eastAsia="es-BO" w:bidi="es-BO"/>
              </w:rPr>
              <w:t>20 mm</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Longitud del tambor</w:t>
            </w:r>
            <w:r w:rsidR="004641ED">
              <w:rPr>
                <w:rFonts w:asciiTheme="minorHAnsi" w:eastAsia="Verdana" w:hAnsiTheme="minorHAnsi" w:cs="Calibri"/>
                <w:w w:val="105"/>
                <w:lang w:val="es-BO" w:eastAsia="es-BO" w:bidi="es-BO"/>
              </w:rPr>
              <w:t>:</w:t>
            </w:r>
            <w:r w:rsidRPr="007852E8">
              <w:rPr>
                <w:rFonts w:asciiTheme="minorHAnsi" w:eastAsia="Verdana" w:hAnsiTheme="minorHAnsi" w:cs="Calibri"/>
                <w:w w:val="105"/>
                <w:lang w:val="es-BO" w:eastAsia="es-BO" w:bidi="es-BO"/>
              </w:rPr>
              <w:t xml:space="preserve"> 610 mm</w:t>
            </w:r>
          </w:p>
          <w:p w:rsidR="00C35EAF" w:rsidRPr="007852E8" w:rsidRDefault="00C35EAF" w:rsidP="007852E8">
            <w:pPr>
              <w:pStyle w:val="Prrafodelista"/>
              <w:widowControl w:val="0"/>
              <w:numPr>
                <w:ilvl w:val="0"/>
                <w:numId w:val="62"/>
              </w:numPr>
              <w:tabs>
                <w:tab w:val="left" w:pos="778"/>
                <w:tab w:val="left" w:pos="6499"/>
                <w:tab w:val="left" w:pos="669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 la entrada de aire</w:t>
            </w:r>
            <w:r w:rsidR="004641ED">
              <w:rPr>
                <w:rFonts w:asciiTheme="minorHAnsi" w:eastAsia="Verdana" w:hAnsiTheme="minorHAnsi" w:cs="Calibri"/>
                <w:w w:val="105"/>
                <w:lang w:val="es-BO" w:eastAsia="es-BO" w:bidi="es-BO"/>
              </w:rPr>
              <w:t>:</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1 ¼”</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 la válvula de escape</w:t>
            </w:r>
            <w:r w:rsidR="004641ED">
              <w:rPr>
                <w:rFonts w:asciiTheme="minorHAnsi" w:eastAsia="Verdana" w:hAnsiTheme="minorHAnsi" w:cs="Calibri"/>
                <w:w w:val="105"/>
                <w:lang w:val="es-BO" w:eastAsia="es-BO" w:bidi="es-BO"/>
              </w:rPr>
              <w:t>:</w:t>
            </w:r>
            <w:r w:rsidRPr="007852E8">
              <w:rPr>
                <w:rFonts w:asciiTheme="minorHAnsi" w:eastAsia="Verdana" w:hAnsiTheme="minorHAnsi" w:cs="Calibri"/>
                <w:w w:val="105"/>
                <w:lang w:val="es-BO" w:eastAsia="es-BO" w:bidi="es-BO"/>
              </w:rPr>
              <w:t xml:space="preserve"> 1 ¼”- 1 ½”</w:t>
            </w:r>
          </w:p>
          <w:p w:rsidR="00C35EAF" w:rsidRPr="007852E8" w:rsidRDefault="00C35EAF" w:rsidP="007852E8">
            <w:pPr>
              <w:pStyle w:val="Prrafodelista"/>
              <w:widowControl w:val="0"/>
              <w:numPr>
                <w:ilvl w:val="0"/>
                <w:numId w:val="62"/>
              </w:numPr>
              <w:tabs>
                <w:tab w:val="left" w:pos="778"/>
                <w:tab w:val="left" w:pos="5095"/>
                <w:tab w:val="left" w:pos="5321"/>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Tipo de freno</w:t>
            </w:r>
            <w:r w:rsidR="004641ED">
              <w:rPr>
                <w:rFonts w:asciiTheme="minorHAnsi" w:eastAsia="Verdana" w:hAnsiTheme="minorHAnsi" w:cs="Calibri"/>
                <w:w w:val="105"/>
                <w:lang w:val="es-BO" w:eastAsia="es-BO" w:bidi="es-BO"/>
              </w:rPr>
              <w:t>:</w:t>
            </w:r>
            <w:r w:rsidRPr="007852E8">
              <w:rPr>
                <w:rFonts w:asciiTheme="minorHAnsi" w:eastAsia="Verdana" w:hAnsiTheme="minorHAnsi" w:cs="Calibri"/>
                <w:w w:val="105"/>
                <w:lang w:val="es-BO" w:eastAsia="es-BO" w:bidi="es-BO"/>
              </w:rPr>
              <w:t xml:space="preserve"> freno de disco (automático)</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Motor neumático</w:t>
            </w:r>
          </w:p>
          <w:p w:rsidR="00C35EAF" w:rsidRPr="004641ED" w:rsidRDefault="00C35EAF" w:rsidP="004641ED">
            <w:pPr>
              <w:pStyle w:val="Prrafodelista"/>
              <w:widowControl w:val="0"/>
              <w:numPr>
                <w:ilvl w:val="0"/>
                <w:numId w:val="59"/>
              </w:numPr>
              <w:tabs>
                <w:tab w:val="left" w:pos="778"/>
              </w:tabs>
              <w:autoSpaceDE w:val="0"/>
              <w:autoSpaceDN w:val="0"/>
              <w:spacing w:before="2"/>
              <w:ind w:left="1091" w:hanging="283"/>
              <w:jc w:val="both"/>
              <w:rPr>
                <w:rFonts w:asciiTheme="minorHAnsi" w:eastAsia="Verdana" w:hAnsiTheme="minorHAnsi" w:cs="Calibri"/>
                <w:w w:val="105"/>
                <w:lang w:val="es-BO" w:eastAsia="es-BO" w:bidi="es-BO"/>
              </w:rPr>
            </w:pPr>
            <w:r w:rsidRPr="004641ED">
              <w:rPr>
                <w:rFonts w:asciiTheme="minorHAnsi" w:eastAsia="Verdana" w:hAnsiTheme="minorHAnsi" w:cs="Calibri"/>
                <w:w w:val="105"/>
                <w:lang w:val="es-BO" w:eastAsia="es-BO" w:bidi="es-BO"/>
              </w:rPr>
              <w:t>Numero de cilindr</w:t>
            </w:r>
            <w:r w:rsidR="004641ED" w:rsidRPr="004641ED">
              <w:rPr>
                <w:rFonts w:asciiTheme="minorHAnsi" w:eastAsia="Verdana" w:hAnsiTheme="minorHAnsi" w:cs="Calibri"/>
                <w:w w:val="105"/>
                <w:lang w:val="es-BO" w:eastAsia="es-BO" w:bidi="es-BO"/>
              </w:rPr>
              <w:t>os</w:t>
            </w:r>
            <w:r w:rsidRPr="004641ED">
              <w:rPr>
                <w:rFonts w:asciiTheme="minorHAnsi" w:eastAsia="Verdana" w:hAnsiTheme="minorHAnsi" w:cs="Calibri"/>
                <w:w w:val="105"/>
                <w:lang w:val="es-BO" w:eastAsia="es-BO" w:bidi="es-BO"/>
              </w:rPr>
              <w:t xml:space="preserve"> 5 PCS</w:t>
            </w:r>
          </w:p>
          <w:p w:rsidR="00C35EAF" w:rsidRPr="00C35EAF" w:rsidRDefault="00C35EAF" w:rsidP="004641ED">
            <w:pPr>
              <w:widowControl w:val="0"/>
              <w:numPr>
                <w:ilvl w:val="0"/>
                <w:numId w:val="59"/>
              </w:numPr>
              <w:tabs>
                <w:tab w:val="left" w:pos="778"/>
              </w:tabs>
              <w:autoSpaceDE w:val="0"/>
              <w:autoSpaceDN w:val="0"/>
              <w:spacing w:before="2"/>
              <w:ind w:left="1091" w:hanging="283"/>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Diámetro del cilindro 130 mm</w:t>
            </w:r>
          </w:p>
          <w:p w:rsidR="00C35EAF" w:rsidRPr="00C35EAF" w:rsidRDefault="004641ED" w:rsidP="004641ED">
            <w:pPr>
              <w:widowControl w:val="0"/>
              <w:numPr>
                <w:ilvl w:val="0"/>
                <w:numId w:val="59"/>
              </w:numPr>
              <w:tabs>
                <w:tab w:val="left" w:pos="778"/>
                <w:tab w:val="left" w:pos="6435"/>
              </w:tabs>
              <w:autoSpaceDE w:val="0"/>
              <w:autoSpaceDN w:val="0"/>
              <w:spacing w:before="2"/>
              <w:ind w:left="1091" w:hanging="283"/>
              <w:jc w:val="both"/>
              <w:rPr>
                <w:rFonts w:asciiTheme="minorHAnsi" w:eastAsia="Verdana" w:hAnsiTheme="minorHAnsi" w:cs="Calibri"/>
                <w:w w:val="105"/>
                <w:lang w:val="es-BO" w:eastAsia="es-BO" w:bidi="es-BO"/>
              </w:rPr>
            </w:pPr>
            <w:r>
              <w:rPr>
                <w:rFonts w:asciiTheme="minorHAnsi" w:eastAsia="Verdana" w:hAnsiTheme="minorHAnsi" w:cs="Calibri"/>
                <w:w w:val="105"/>
                <w:lang w:val="es-BO" w:eastAsia="es-BO" w:bidi="es-BO"/>
              </w:rPr>
              <w:t xml:space="preserve">Potencia Nominal </w:t>
            </w:r>
            <w:r w:rsidR="00C35EAF" w:rsidRPr="00C35EAF">
              <w:rPr>
                <w:rFonts w:asciiTheme="minorHAnsi" w:eastAsia="Verdana" w:hAnsiTheme="minorHAnsi" w:cs="Calibri"/>
                <w:w w:val="105"/>
                <w:lang w:val="es-BO" w:eastAsia="es-BO" w:bidi="es-BO"/>
              </w:rPr>
              <w:t>17 KW</w:t>
            </w:r>
          </w:p>
          <w:p w:rsidR="00C35EAF" w:rsidRPr="00C35EAF" w:rsidRDefault="004641ED" w:rsidP="004641ED">
            <w:pPr>
              <w:widowControl w:val="0"/>
              <w:numPr>
                <w:ilvl w:val="0"/>
                <w:numId w:val="59"/>
              </w:numPr>
              <w:tabs>
                <w:tab w:val="left" w:pos="778"/>
                <w:tab w:val="left" w:pos="6372"/>
              </w:tabs>
              <w:autoSpaceDE w:val="0"/>
              <w:autoSpaceDN w:val="0"/>
              <w:spacing w:before="2"/>
              <w:ind w:left="1091" w:hanging="283"/>
              <w:jc w:val="both"/>
              <w:rPr>
                <w:rFonts w:asciiTheme="minorHAnsi" w:eastAsia="Verdana" w:hAnsiTheme="minorHAnsi" w:cs="Calibri"/>
                <w:w w:val="105"/>
                <w:lang w:val="es-BO" w:eastAsia="es-BO" w:bidi="es-BO"/>
              </w:rPr>
            </w:pPr>
            <w:r>
              <w:rPr>
                <w:rFonts w:asciiTheme="minorHAnsi" w:eastAsia="Verdana" w:hAnsiTheme="minorHAnsi" w:cs="Calibri"/>
                <w:w w:val="105"/>
                <w:lang w:val="es-BO" w:eastAsia="es-BO" w:bidi="es-BO"/>
              </w:rPr>
              <w:t xml:space="preserve">Consumo </w:t>
            </w:r>
            <w:r w:rsidR="00C35EAF" w:rsidRPr="00C35EAF">
              <w:rPr>
                <w:rFonts w:asciiTheme="minorHAnsi" w:eastAsia="Verdana" w:hAnsiTheme="minorHAnsi" w:cs="Calibri"/>
                <w:w w:val="105"/>
                <w:lang w:val="es-BO" w:eastAsia="es-BO" w:bidi="es-BO"/>
              </w:rPr>
              <w:t>240 L/S</w:t>
            </w:r>
          </w:p>
          <w:p w:rsidR="00C35EAF" w:rsidRPr="00031BA1" w:rsidRDefault="00C35EAF" w:rsidP="00031BA1">
            <w:pPr>
              <w:pStyle w:val="Prrafodelista"/>
              <w:widowControl w:val="0"/>
              <w:numPr>
                <w:ilvl w:val="0"/>
                <w:numId w:val="63"/>
              </w:numPr>
              <w:tabs>
                <w:tab w:val="left" w:pos="778"/>
              </w:tabs>
              <w:autoSpaceDE w:val="0"/>
              <w:autoSpaceDN w:val="0"/>
              <w:spacing w:before="2"/>
              <w:jc w:val="both"/>
              <w:rPr>
                <w:rFonts w:asciiTheme="minorHAnsi" w:eastAsia="Verdana" w:hAnsiTheme="minorHAnsi" w:cs="Calibri"/>
                <w:w w:val="105"/>
                <w:lang w:val="es-BO" w:eastAsia="es-BO" w:bidi="es-BO"/>
              </w:rPr>
            </w:pPr>
            <w:r w:rsidRPr="00031BA1">
              <w:rPr>
                <w:rFonts w:asciiTheme="minorHAnsi" w:eastAsia="Verdana" w:hAnsiTheme="minorHAnsi" w:cs="Calibri"/>
                <w:w w:val="105"/>
                <w:lang w:val="es-BO" w:eastAsia="es-BO" w:bidi="es-BO"/>
              </w:rPr>
              <w:t>Dimensiones</w:t>
            </w:r>
          </w:p>
          <w:p w:rsidR="00C35EAF" w:rsidRPr="00C35EAF" w:rsidRDefault="004641ED" w:rsidP="004641ED">
            <w:pPr>
              <w:widowControl w:val="0"/>
              <w:numPr>
                <w:ilvl w:val="0"/>
                <w:numId w:val="61"/>
              </w:numPr>
              <w:tabs>
                <w:tab w:val="left" w:pos="778"/>
                <w:tab w:val="left" w:pos="6510"/>
              </w:tabs>
              <w:autoSpaceDE w:val="0"/>
              <w:autoSpaceDN w:val="0"/>
              <w:spacing w:before="2"/>
              <w:ind w:left="1091" w:hanging="283"/>
              <w:jc w:val="both"/>
              <w:rPr>
                <w:rFonts w:asciiTheme="minorHAnsi" w:eastAsia="Verdana" w:hAnsiTheme="minorHAnsi" w:cs="Calibri"/>
                <w:w w:val="105"/>
                <w:lang w:val="es-BO" w:eastAsia="es-BO" w:bidi="es-BO"/>
              </w:rPr>
            </w:pPr>
            <w:r>
              <w:rPr>
                <w:rFonts w:asciiTheme="minorHAnsi" w:eastAsia="Verdana" w:hAnsiTheme="minorHAnsi" w:cs="Calibri"/>
                <w:w w:val="105"/>
                <w:lang w:val="es-BO" w:eastAsia="es-BO" w:bidi="es-BO"/>
              </w:rPr>
              <w:t xml:space="preserve">Largo </w:t>
            </w:r>
            <w:r w:rsidR="00C35EAF" w:rsidRPr="00C35EAF">
              <w:rPr>
                <w:rFonts w:asciiTheme="minorHAnsi" w:eastAsia="Verdana" w:hAnsiTheme="minorHAnsi" w:cs="Calibri"/>
                <w:w w:val="105"/>
                <w:lang w:val="es-BO" w:eastAsia="es-BO" w:bidi="es-BO"/>
              </w:rPr>
              <w:t>1560 mm</w:t>
            </w:r>
          </w:p>
          <w:p w:rsidR="00C35EAF" w:rsidRPr="00C35EAF" w:rsidRDefault="004641ED" w:rsidP="004641ED">
            <w:pPr>
              <w:widowControl w:val="0"/>
              <w:numPr>
                <w:ilvl w:val="0"/>
                <w:numId w:val="61"/>
              </w:numPr>
              <w:tabs>
                <w:tab w:val="left" w:pos="778"/>
                <w:tab w:val="left" w:pos="6435"/>
              </w:tabs>
              <w:autoSpaceDE w:val="0"/>
              <w:autoSpaceDN w:val="0"/>
              <w:spacing w:before="2"/>
              <w:ind w:left="1091" w:hanging="283"/>
              <w:jc w:val="both"/>
              <w:rPr>
                <w:rFonts w:asciiTheme="minorHAnsi" w:eastAsia="Verdana" w:hAnsiTheme="minorHAnsi" w:cs="Calibri"/>
                <w:w w:val="105"/>
                <w:lang w:val="es-BO" w:eastAsia="es-BO" w:bidi="es-BO"/>
              </w:rPr>
            </w:pPr>
            <w:r>
              <w:rPr>
                <w:rFonts w:asciiTheme="minorHAnsi" w:eastAsia="Verdana" w:hAnsiTheme="minorHAnsi" w:cs="Calibri"/>
                <w:w w:val="105"/>
                <w:lang w:val="es-BO" w:eastAsia="es-BO" w:bidi="es-BO"/>
              </w:rPr>
              <w:t xml:space="preserve">Ancho </w:t>
            </w:r>
            <w:r w:rsidR="00C35EAF" w:rsidRPr="00C35EAF">
              <w:rPr>
                <w:rFonts w:asciiTheme="minorHAnsi" w:eastAsia="Verdana" w:hAnsiTheme="minorHAnsi" w:cs="Calibri"/>
                <w:w w:val="105"/>
                <w:lang w:val="es-BO" w:eastAsia="es-BO" w:bidi="es-BO"/>
              </w:rPr>
              <w:t>915 mm</w:t>
            </w:r>
          </w:p>
          <w:p w:rsidR="00C35EAF" w:rsidRPr="00C35EAF" w:rsidRDefault="004641ED" w:rsidP="004641ED">
            <w:pPr>
              <w:widowControl w:val="0"/>
              <w:numPr>
                <w:ilvl w:val="0"/>
                <w:numId w:val="61"/>
              </w:numPr>
              <w:tabs>
                <w:tab w:val="left" w:pos="778"/>
                <w:tab w:val="left" w:pos="6460"/>
                <w:tab w:val="left" w:pos="6610"/>
              </w:tabs>
              <w:autoSpaceDE w:val="0"/>
              <w:autoSpaceDN w:val="0"/>
              <w:spacing w:before="2"/>
              <w:ind w:left="1091" w:hanging="283"/>
              <w:jc w:val="both"/>
              <w:rPr>
                <w:rFonts w:asciiTheme="minorHAnsi" w:eastAsia="Verdana" w:hAnsiTheme="minorHAnsi" w:cs="Calibri"/>
                <w:w w:val="105"/>
                <w:lang w:val="es-BO" w:eastAsia="es-BO" w:bidi="es-BO"/>
              </w:rPr>
            </w:pPr>
            <w:r>
              <w:rPr>
                <w:rFonts w:asciiTheme="minorHAnsi" w:eastAsia="Verdana" w:hAnsiTheme="minorHAnsi" w:cs="Calibri"/>
                <w:w w:val="105"/>
                <w:lang w:val="es-BO" w:eastAsia="es-BO" w:bidi="es-BO"/>
              </w:rPr>
              <w:t xml:space="preserve">Alto </w:t>
            </w:r>
            <w:r w:rsidR="00C35EAF" w:rsidRPr="00C35EAF">
              <w:rPr>
                <w:rFonts w:asciiTheme="minorHAnsi" w:eastAsia="Verdana" w:hAnsiTheme="minorHAnsi" w:cs="Calibri"/>
                <w:w w:val="105"/>
                <w:lang w:val="es-BO" w:eastAsia="es-BO" w:bidi="es-BO"/>
              </w:rPr>
              <w:t>1035 mm</w:t>
            </w:r>
          </w:p>
          <w:p w:rsidR="00C35EAF" w:rsidRPr="006F470A" w:rsidRDefault="00C35EAF" w:rsidP="00031BA1">
            <w:pPr>
              <w:jc w:val="both"/>
              <w:rPr>
                <w:rFonts w:asciiTheme="minorHAnsi" w:hAnsiTheme="minorHAnsi" w:cstheme="minorHAnsi"/>
                <w:b/>
                <w:sz w:val="18"/>
                <w:szCs w:val="18"/>
              </w:rPr>
            </w:pPr>
            <w:r w:rsidRPr="00C35EAF">
              <w:rPr>
                <w:rFonts w:asciiTheme="minorHAnsi" w:hAnsiTheme="minorHAnsi" w:cs="Calibri"/>
                <w:bCs/>
                <w:lang w:eastAsia="es-ES"/>
              </w:rPr>
              <w:t>Se requieren 3 unidades de gu</w:t>
            </w:r>
            <w:r w:rsidR="00031BA1">
              <w:rPr>
                <w:rFonts w:asciiTheme="minorHAnsi" w:hAnsiTheme="minorHAnsi" w:cs="Calibri"/>
                <w:bCs/>
                <w:lang w:eastAsia="es-ES"/>
              </w:rPr>
              <w:t xml:space="preserve">inches neumáticos con la </w:t>
            </w:r>
            <w:r w:rsidRPr="00C35EAF">
              <w:rPr>
                <w:rFonts w:asciiTheme="minorHAnsi" w:hAnsiTheme="minorHAnsi" w:cs="Calibri"/>
                <w:bCs/>
                <w:lang w:eastAsia="es-ES"/>
              </w:rPr>
              <w:t>descripción técnica mencionada.</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B8CCE4"/>
            <w:vAlign w:val="center"/>
          </w:tcPr>
          <w:p w:rsidR="000502EE" w:rsidRPr="000502EE" w:rsidRDefault="000502EE" w:rsidP="000502EE">
            <w:pPr>
              <w:rPr>
                <w:rFonts w:asciiTheme="minorHAnsi" w:hAnsiTheme="minorHAnsi" w:cs="Calibri"/>
                <w:sz w:val="18"/>
                <w:szCs w:val="18"/>
                <w:lang w:eastAsia="es-BO"/>
              </w:rPr>
            </w:pPr>
            <w:r w:rsidRPr="000502EE">
              <w:rPr>
                <w:rFonts w:asciiTheme="minorHAnsi" w:hAnsiTheme="minorHAnsi" w:cs="Calibri"/>
                <w:b/>
                <w:bCs/>
                <w:sz w:val="18"/>
                <w:szCs w:val="18"/>
              </w:rPr>
              <w:t xml:space="preserve">PLAZO DE ENTREGA </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auto"/>
            <w:vAlign w:val="center"/>
          </w:tcPr>
          <w:p w:rsidR="000502EE" w:rsidRPr="00C35EAF" w:rsidRDefault="00C35EAF" w:rsidP="00855720">
            <w:pPr>
              <w:autoSpaceDE w:val="0"/>
              <w:autoSpaceDN w:val="0"/>
              <w:adjustRightInd w:val="0"/>
              <w:jc w:val="both"/>
              <w:rPr>
                <w:rFonts w:asciiTheme="minorHAnsi" w:hAnsiTheme="minorHAnsi" w:cs="Calibri"/>
                <w:sz w:val="18"/>
                <w:szCs w:val="18"/>
              </w:rPr>
            </w:pPr>
            <w:r w:rsidRPr="00C35EAF">
              <w:rPr>
                <w:rFonts w:asciiTheme="minorHAnsi" w:hAnsiTheme="minorHAnsi" w:cs="Calibri"/>
                <w:sz w:val="18"/>
                <w:szCs w:val="18"/>
                <w:lang w:eastAsia="es-ES"/>
              </w:rPr>
              <w:t xml:space="preserve">El plazo de entrega de los bienes para la presente contratación deberá ser de máximo 60 días calendario, computables a partir del día siguiente de la </w:t>
            </w:r>
            <w:r w:rsidR="00855720">
              <w:rPr>
                <w:rFonts w:asciiTheme="minorHAnsi" w:hAnsiTheme="minorHAnsi" w:cs="Calibri"/>
                <w:sz w:val="18"/>
                <w:szCs w:val="18"/>
                <w:lang w:eastAsia="es-ES"/>
              </w:rPr>
              <w:t>suscripción</w:t>
            </w:r>
            <w:r w:rsidRPr="00C35EAF">
              <w:rPr>
                <w:rFonts w:asciiTheme="minorHAnsi" w:hAnsiTheme="minorHAnsi" w:cs="Calibri"/>
                <w:sz w:val="18"/>
                <w:szCs w:val="18"/>
                <w:lang w:eastAsia="es-ES"/>
              </w:rPr>
              <w:t xml:space="preserve"> de contrato.</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24"/>
          <w:jc w:val="center"/>
        </w:trPr>
        <w:tc>
          <w:tcPr>
            <w:tcW w:w="5164" w:type="dxa"/>
            <w:tcBorders>
              <w:bottom w:val="single" w:sz="4" w:space="0" w:color="auto"/>
            </w:tcBorders>
            <w:shd w:val="clear" w:color="auto" w:fill="B8CCE4"/>
            <w:vAlign w:val="center"/>
          </w:tcPr>
          <w:p w:rsidR="000502EE" w:rsidRPr="000502EE" w:rsidRDefault="000502EE" w:rsidP="000502EE">
            <w:pPr>
              <w:jc w:val="both"/>
              <w:rPr>
                <w:rFonts w:asciiTheme="minorHAnsi" w:hAnsiTheme="minorHAnsi" w:cs="Calibri"/>
                <w:b/>
                <w:bCs/>
                <w:sz w:val="18"/>
                <w:szCs w:val="18"/>
              </w:rPr>
            </w:pPr>
            <w:r w:rsidRPr="000502EE">
              <w:rPr>
                <w:rFonts w:asciiTheme="minorHAnsi" w:hAnsiTheme="minorHAnsi" w:cs="Calibri"/>
                <w:b/>
                <w:bCs/>
                <w:sz w:val="18"/>
                <w:szCs w:val="18"/>
              </w:rPr>
              <w:t>EXPERIENCIA ESPECÍFICA</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tcBorders>
              <w:bottom w:val="single" w:sz="4" w:space="0" w:color="auto"/>
            </w:tcBorders>
            <w:shd w:val="clear" w:color="auto" w:fill="auto"/>
            <w:vAlign w:val="center"/>
          </w:tcPr>
          <w:p w:rsidR="000502EE" w:rsidRPr="007852E8" w:rsidRDefault="007852E8" w:rsidP="000502EE">
            <w:pPr>
              <w:jc w:val="both"/>
              <w:rPr>
                <w:rFonts w:asciiTheme="minorHAnsi" w:hAnsiTheme="minorHAnsi" w:cs="Calibri"/>
                <w:b/>
                <w:bCs/>
                <w:sz w:val="18"/>
                <w:szCs w:val="18"/>
              </w:rPr>
            </w:pPr>
            <w:r w:rsidRPr="007852E8">
              <w:rPr>
                <w:rFonts w:asciiTheme="minorHAnsi" w:hAnsiTheme="minorHAnsi" w:cs="Calibri"/>
                <w:sz w:val="18"/>
                <w:szCs w:val="18"/>
                <w:lang w:eastAsia="es-ES"/>
              </w:rPr>
              <w:t>La empresa proponente deberá demostrar su experiencia mediante fotocopias simples de facturas y/o  notas de entrega y/o acta de recepción y/o acta de conformidad referentes a la venta de guinches neumáticos con capacidades mayores o iguales a 5.5 TN.</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bl>
    <w:p w:rsidR="00834DA3" w:rsidRPr="006F470A" w:rsidRDefault="00834DA3" w:rsidP="00842266">
      <w:pP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145C26" w:rsidRDefault="00145C26"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3"/>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842266" w:rsidRDefault="00842266" w:rsidP="00432E57">
      <w:pPr>
        <w:pStyle w:val="Sinespaciado"/>
        <w:ind w:left="709"/>
        <w:jc w:val="both"/>
        <w:rPr>
          <w:rFonts w:asciiTheme="minorHAnsi" w:hAnsiTheme="minorHAnsi" w:cstheme="minorHAnsi"/>
        </w:rPr>
      </w:pPr>
    </w:p>
    <w:p w:rsidR="00842266" w:rsidRDefault="00842266" w:rsidP="00432E57">
      <w:pPr>
        <w:pStyle w:val="Sinespaciado"/>
        <w:ind w:left="709"/>
        <w:jc w:val="both"/>
        <w:rPr>
          <w:rFonts w:asciiTheme="minorHAnsi" w:hAnsiTheme="minorHAnsi" w:cstheme="minorHAnsi"/>
        </w:rPr>
      </w:pPr>
    </w:p>
    <w:p w:rsidR="00842266" w:rsidRPr="00365997" w:rsidRDefault="00842266"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842266" w:rsidRPr="006F470A" w:rsidRDefault="00842266"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528E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19" o:title=""/>
          </v:shape>
          <o:OLEObject Type="Embed" ProgID="Equation.3" ShapeID="_x0000_i1025" DrawAspect="Content" ObjectID="_162617851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2617851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2617852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2617852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A164B4" w:rsidRDefault="00A164B4">
      <w:pPr>
        <w:rPr>
          <w:rFonts w:asciiTheme="minorHAnsi" w:hAnsiTheme="minorHAnsi" w:cstheme="minorHAnsi"/>
          <w:sz w:val="22"/>
          <w:szCs w:val="22"/>
        </w:rPr>
      </w:pPr>
    </w:p>
    <w:p w:rsidR="00842266" w:rsidRPr="006F470A" w:rsidRDefault="00842266">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45C26" w:rsidRPr="00145C26" w:rsidRDefault="00145C26" w:rsidP="00145C26">
      <w:pPr>
        <w:spacing w:before="48" w:line="256" w:lineRule="auto"/>
        <w:ind w:left="726" w:right="625" w:hanging="87"/>
        <w:jc w:val="center"/>
        <w:rPr>
          <w:rFonts w:cs="Calibri"/>
          <w:b/>
          <w:lang w:eastAsia="es-ES"/>
        </w:rPr>
      </w:pPr>
      <w:r w:rsidRPr="00145C26">
        <w:rPr>
          <w:rFonts w:ascii="Verdana" w:hAnsi="Verdana" w:cs="Arial"/>
          <w:b/>
          <w:lang w:eastAsia="es-ES"/>
        </w:rPr>
        <w:t>“</w:t>
      </w:r>
      <w:r w:rsidRPr="00145C26">
        <w:rPr>
          <w:rFonts w:ascii="Verdana" w:hAnsi="Verdana" w:cs="Calibri"/>
          <w:b/>
          <w:w w:val="85"/>
          <w:lang w:eastAsia="es-ES"/>
        </w:rPr>
        <w:t>ADQUISICION</w:t>
      </w:r>
      <w:r w:rsidRPr="00145C26">
        <w:rPr>
          <w:rFonts w:ascii="Verdana" w:hAnsi="Verdana" w:cs="Calibri"/>
          <w:b/>
          <w:spacing w:val="-32"/>
          <w:w w:val="85"/>
          <w:lang w:eastAsia="es-ES"/>
        </w:rPr>
        <w:t xml:space="preserve"> </w:t>
      </w:r>
      <w:r w:rsidRPr="00145C26">
        <w:rPr>
          <w:rFonts w:ascii="Verdana" w:hAnsi="Verdana" w:cs="Calibri"/>
          <w:b/>
          <w:w w:val="85"/>
          <w:lang w:eastAsia="es-ES"/>
        </w:rPr>
        <w:t>DE</w:t>
      </w:r>
      <w:r w:rsidRPr="00145C26">
        <w:rPr>
          <w:rFonts w:ascii="Verdana" w:hAnsi="Verdana" w:cs="Calibri"/>
          <w:b/>
          <w:spacing w:val="-30"/>
          <w:w w:val="85"/>
          <w:lang w:eastAsia="es-ES"/>
        </w:rPr>
        <w:t xml:space="preserve"> </w:t>
      </w:r>
      <w:r w:rsidRPr="00145C26">
        <w:rPr>
          <w:rFonts w:ascii="Verdana" w:hAnsi="Verdana" w:cs="Calibri"/>
          <w:b/>
          <w:w w:val="85"/>
          <w:lang w:eastAsia="es-ES"/>
        </w:rPr>
        <w:t>GUINCHES NEUMATICOS PARA TRABAJOS EN PLATAFORMA DE EQUIPOS DE PERFORACION</w:t>
      </w:r>
      <w:r w:rsidRPr="00145C26">
        <w:rPr>
          <w:rFonts w:ascii="Verdana" w:hAnsi="Verdana" w:cs="Arial"/>
          <w:b/>
          <w:lang w:eastAsia="es-ES"/>
        </w:rPr>
        <w:t>”</w:t>
      </w:r>
    </w:p>
    <w:p w:rsidR="00145C26" w:rsidRPr="00145C26" w:rsidRDefault="00145C26" w:rsidP="00145C26">
      <w:pPr>
        <w:spacing w:after="120"/>
        <w:rPr>
          <w:rFonts w:ascii="Verdana" w:hAnsi="Verdana" w:cs="Calibri"/>
          <w:sz w:val="18"/>
          <w:szCs w:val="18"/>
          <w:lang w:eastAsia="es-ES"/>
        </w:rPr>
      </w:pPr>
    </w:p>
    <w:tbl>
      <w:tblPr>
        <w:tblpPr w:leftFromText="141" w:rightFromText="141" w:vertAnchor="text" w:tblpY="1"/>
        <w:tblOverlap w:val="never"/>
        <w:tblW w:w="9504" w:type="dxa"/>
        <w:tblCellMar>
          <w:left w:w="70" w:type="dxa"/>
          <w:right w:w="70" w:type="dxa"/>
        </w:tblCellMar>
        <w:tblLook w:val="04A0" w:firstRow="1" w:lastRow="0" w:firstColumn="1" w:lastColumn="0" w:noHBand="0" w:noVBand="1"/>
      </w:tblPr>
      <w:tblGrid>
        <w:gridCol w:w="883"/>
        <w:gridCol w:w="6620"/>
        <w:gridCol w:w="1040"/>
        <w:gridCol w:w="961"/>
      </w:tblGrid>
      <w:tr w:rsidR="00145C26" w:rsidRPr="00145C26" w:rsidTr="00145C26">
        <w:trPr>
          <w:trHeight w:val="259"/>
        </w:trPr>
        <w:tc>
          <w:tcPr>
            <w:tcW w:w="883" w:type="dxa"/>
            <w:tcBorders>
              <w:top w:val="single" w:sz="8" w:space="0" w:color="auto"/>
              <w:left w:val="single" w:sz="8" w:space="0" w:color="auto"/>
              <w:bottom w:val="single" w:sz="8" w:space="0" w:color="auto"/>
              <w:right w:val="single" w:sz="8" w:space="0" w:color="auto"/>
            </w:tcBorders>
            <w:shd w:val="clear" w:color="auto" w:fill="BFBFBF"/>
            <w:vAlign w:val="center"/>
            <w:hideMark/>
          </w:tcPr>
          <w:p w:rsidR="00145C26" w:rsidRPr="00145C26" w:rsidRDefault="00145C26" w:rsidP="00145C26">
            <w:pPr>
              <w:jc w:val="center"/>
              <w:rPr>
                <w:rFonts w:ascii="Calibri" w:hAnsi="Calibri" w:cs="Calibri"/>
                <w:b/>
                <w:bCs/>
                <w:color w:val="000000"/>
                <w:sz w:val="16"/>
                <w:szCs w:val="16"/>
                <w:lang w:eastAsia="es-ES"/>
              </w:rPr>
            </w:pPr>
            <w:r w:rsidRPr="00145C26">
              <w:rPr>
                <w:rFonts w:ascii="Calibri" w:hAnsi="Calibri" w:cs="Calibri"/>
                <w:b/>
                <w:bCs/>
                <w:color w:val="000000"/>
                <w:sz w:val="16"/>
                <w:szCs w:val="16"/>
                <w:lang w:eastAsia="es-ES"/>
              </w:rPr>
              <w:t>N° ÍTEM</w:t>
            </w:r>
          </w:p>
        </w:tc>
        <w:tc>
          <w:tcPr>
            <w:tcW w:w="6620" w:type="dxa"/>
            <w:tcBorders>
              <w:top w:val="single" w:sz="8" w:space="0" w:color="auto"/>
              <w:left w:val="nil"/>
              <w:bottom w:val="single" w:sz="8" w:space="0" w:color="auto"/>
              <w:right w:val="single" w:sz="4" w:space="0" w:color="auto"/>
            </w:tcBorders>
            <w:shd w:val="clear" w:color="auto" w:fill="BFBFBF"/>
            <w:vAlign w:val="center"/>
            <w:hideMark/>
          </w:tcPr>
          <w:p w:rsidR="00145C26" w:rsidRPr="00145C26" w:rsidRDefault="00145C26" w:rsidP="00145C26">
            <w:pPr>
              <w:jc w:val="center"/>
              <w:rPr>
                <w:rFonts w:ascii="Verdana" w:hAnsi="Verdana" w:cs="Calibri"/>
                <w:b/>
                <w:bCs/>
                <w:color w:val="000000"/>
                <w:lang w:eastAsia="es-ES"/>
              </w:rPr>
            </w:pPr>
            <w:r w:rsidRPr="00145C26">
              <w:rPr>
                <w:rFonts w:ascii="Verdana" w:hAnsi="Verdana" w:cs="Calibri"/>
                <w:b/>
                <w:bCs/>
                <w:color w:val="000000"/>
                <w:lang w:eastAsia="es-ES"/>
              </w:rPr>
              <w:t>DESCRIPCIÓN DETALLADA DEL BIEN</w:t>
            </w:r>
          </w:p>
        </w:tc>
        <w:tc>
          <w:tcPr>
            <w:tcW w:w="1040" w:type="dxa"/>
            <w:tcBorders>
              <w:top w:val="single" w:sz="4" w:space="0" w:color="auto"/>
              <w:left w:val="single" w:sz="4" w:space="0" w:color="auto"/>
              <w:bottom w:val="single" w:sz="4" w:space="0" w:color="auto"/>
              <w:right w:val="single" w:sz="4" w:space="0" w:color="auto"/>
            </w:tcBorders>
            <w:shd w:val="clear" w:color="auto" w:fill="BFBFBF"/>
          </w:tcPr>
          <w:p w:rsidR="00145C26" w:rsidRPr="00145C26" w:rsidRDefault="00145C26" w:rsidP="00145C26">
            <w:pPr>
              <w:jc w:val="center"/>
              <w:rPr>
                <w:rFonts w:ascii="Calibri" w:hAnsi="Calibri" w:cs="Calibri"/>
                <w:b/>
                <w:bCs/>
                <w:color w:val="000000"/>
                <w:sz w:val="16"/>
                <w:szCs w:val="16"/>
                <w:lang w:eastAsia="es-ES"/>
              </w:rPr>
            </w:pPr>
            <w:r w:rsidRPr="00145C26">
              <w:rPr>
                <w:rFonts w:ascii="Calibri" w:hAnsi="Calibri" w:cs="Calibri"/>
                <w:b/>
                <w:bCs/>
                <w:color w:val="000000"/>
                <w:sz w:val="16"/>
                <w:szCs w:val="16"/>
                <w:lang w:eastAsia="es-ES"/>
              </w:rPr>
              <w:t>UNIDAD DE MEDIDA</w:t>
            </w:r>
          </w:p>
        </w:tc>
        <w:tc>
          <w:tcPr>
            <w:tcW w:w="961" w:type="dxa"/>
            <w:tcBorders>
              <w:top w:val="single" w:sz="8" w:space="0" w:color="auto"/>
              <w:left w:val="single" w:sz="4" w:space="0" w:color="auto"/>
              <w:bottom w:val="single" w:sz="8" w:space="0" w:color="auto"/>
              <w:right w:val="single" w:sz="8" w:space="0" w:color="auto"/>
            </w:tcBorders>
            <w:shd w:val="clear" w:color="auto" w:fill="BFBFBF"/>
            <w:vAlign w:val="center"/>
            <w:hideMark/>
          </w:tcPr>
          <w:p w:rsidR="00145C26" w:rsidRPr="00145C26" w:rsidRDefault="00145C26" w:rsidP="00145C26">
            <w:pPr>
              <w:jc w:val="center"/>
              <w:rPr>
                <w:rFonts w:ascii="Calibri" w:hAnsi="Calibri" w:cs="Calibri"/>
                <w:b/>
                <w:bCs/>
                <w:color w:val="000000"/>
                <w:sz w:val="16"/>
                <w:szCs w:val="16"/>
                <w:lang w:eastAsia="es-ES"/>
              </w:rPr>
            </w:pPr>
            <w:r w:rsidRPr="00145C26">
              <w:rPr>
                <w:rFonts w:ascii="Calibri" w:hAnsi="Calibri" w:cs="Calibri"/>
                <w:b/>
                <w:bCs/>
                <w:color w:val="000000"/>
                <w:sz w:val="16"/>
                <w:szCs w:val="16"/>
                <w:lang w:eastAsia="es-ES"/>
              </w:rPr>
              <w:t>CANTIDAD</w:t>
            </w:r>
          </w:p>
        </w:tc>
      </w:tr>
      <w:tr w:rsidR="00145C26" w:rsidRPr="00145C26" w:rsidTr="002528E4">
        <w:trPr>
          <w:trHeight w:val="420"/>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145C26" w:rsidRPr="00145C26" w:rsidRDefault="00145C26" w:rsidP="00145C26">
            <w:pPr>
              <w:jc w:val="center"/>
              <w:rPr>
                <w:rFonts w:ascii="Calibri" w:hAnsi="Calibri" w:cs="Calibri"/>
                <w:color w:val="000000"/>
                <w:sz w:val="18"/>
                <w:szCs w:val="18"/>
                <w:lang w:eastAsia="es-ES"/>
              </w:rPr>
            </w:pPr>
            <w:r w:rsidRPr="00145C26">
              <w:rPr>
                <w:rFonts w:ascii="Calibri" w:hAnsi="Calibri" w:cs="Calibri"/>
                <w:color w:val="000000"/>
                <w:sz w:val="18"/>
                <w:szCs w:val="18"/>
                <w:lang w:eastAsia="es-ES"/>
              </w:rPr>
              <w:t>1</w:t>
            </w:r>
          </w:p>
        </w:tc>
        <w:tc>
          <w:tcPr>
            <w:tcW w:w="6620" w:type="dxa"/>
            <w:tcBorders>
              <w:top w:val="nil"/>
              <w:left w:val="nil"/>
              <w:bottom w:val="single" w:sz="8" w:space="0" w:color="auto"/>
              <w:right w:val="single" w:sz="4" w:space="0" w:color="auto"/>
            </w:tcBorders>
            <w:shd w:val="clear" w:color="auto" w:fill="auto"/>
            <w:vAlign w:val="center"/>
          </w:tcPr>
          <w:p w:rsidR="00145C26" w:rsidRPr="00145C26" w:rsidRDefault="00145C26" w:rsidP="00145C26">
            <w:pPr>
              <w:jc w:val="center"/>
              <w:rPr>
                <w:rFonts w:ascii="Verdana" w:hAnsi="Verdana" w:cs="Calibri"/>
                <w:sz w:val="18"/>
                <w:szCs w:val="18"/>
                <w:lang w:val="es-BO" w:eastAsia="es-ES"/>
              </w:rPr>
            </w:pPr>
            <w:r w:rsidRPr="00145C26">
              <w:rPr>
                <w:rFonts w:cs="Calibri"/>
                <w:w w:val="90"/>
                <w:sz w:val="18"/>
                <w:szCs w:val="18"/>
                <w:lang w:eastAsia="es-ES"/>
              </w:rPr>
              <w:t>ADQUISICION DE GUINCHE NEUMATICO CON CAPACIDAD MAYOR O IGUAL A 5.5 TN</w:t>
            </w:r>
          </w:p>
        </w:tc>
        <w:tc>
          <w:tcPr>
            <w:tcW w:w="1040" w:type="dxa"/>
            <w:tcBorders>
              <w:top w:val="single" w:sz="4" w:space="0" w:color="auto"/>
              <w:left w:val="single" w:sz="4" w:space="0" w:color="auto"/>
              <w:bottom w:val="single" w:sz="4" w:space="0" w:color="auto"/>
              <w:right w:val="single" w:sz="4" w:space="0" w:color="auto"/>
            </w:tcBorders>
            <w:vAlign w:val="center"/>
          </w:tcPr>
          <w:p w:rsidR="00145C26" w:rsidRPr="00145C26" w:rsidRDefault="00145C26" w:rsidP="00145C26">
            <w:pPr>
              <w:jc w:val="center"/>
              <w:rPr>
                <w:rFonts w:ascii="Calibri" w:hAnsi="Calibri" w:cs="Calibri"/>
                <w:color w:val="000000"/>
                <w:sz w:val="18"/>
                <w:szCs w:val="18"/>
                <w:lang w:eastAsia="es-ES"/>
              </w:rPr>
            </w:pPr>
            <w:r w:rsidRPr="00145C26">
              <w:rPr>
                <w:rFonts w:ascii="Calibri" w:hAnsi="Calibri" w:cs="Calibri"/>
                <w:color w:val="000000"/>
                <w:sz w:val="18"/>
                <w:szCs w:val="18"/>
                <w:lang w:eastAsia="es-ES"/>
              </w:rPr>
              <w:t>UNIDAD</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145C26" w:rsidRPr="00145C26" w:rsidRDefault="00145C26" w:rsidP="00145C26">
            <w:pPr>
              <w:jc w:val="center"/>
              <w:rPr>
                <w:rFonts w:ascii="Calibri" w:hAnsi="Calibri" w:cs="Calibri"/>
                <w:color w:val="000000"/>
                <w:sz w:val="18"/>
                <w:szCs w:val="18"/>
                <w:lang w:eastAsia="es-ES"/>
              </w:rPr>
            </w:pPr>
            <w:r w:rsidRPr="00145C26">
              <w:rPr>
                <w:rFonts w:ascii="Calibri" w:hAnsi="Calibri" w:cs="Calibri"/>
                <w:color w:val="000000"/>
                <w:sz w:val="18"/>
                <w:szCs w:val="18"/>
                <w:lang w:eastAsia="es-ES"/>
              </w:rPr>
              <w:t>3</w:t>
            </w:r>
          </w:p>
        </w:tc>
      </w:tr>
    </w:tbl>
    <w:p w:rsidR="00145C26" w:rsidRPr="00145C26" w:rsidRDefault="00145C26" w:rsidP="00145C26">
      <w:pPr>
        <w:rPr>
          <w:rFonts w:ascii="Verdana" w:hAnsi="Verdana"/>
          <w:sz w:val="18"/>
          <w:szCs w:val="18"/>
          <w:lang w:eastAsia="es-ES"/>
        </w:rPr>
      </w:pPr>
    </w:p>
    <w:p w:rsidR="00145C26" w:rsidRPr="00145C26" w:rsidRDefault="00145C26" w:rsidP="00145C26">
      <w:pPr>
        <w:numPr>
          <w:ilvl w:val="0"/>
          <w:numId w:val="38"/>
        </w:numPr>
        <w:spacing w:after="120"/>
        <w:ind w:left="567" w:hanging="567"/>
        <w:contextualSpacing/>
        <w:jc w:val="both"/>
        <w:rPr>
          <w:rFonts w:ascii="Verdana" w:hAnsi="Verdana" w:cs="Calibri"/>
          <w:b/>
          <w:bCs/>
          <w:sz w:val="18"/>
          <w:szCs w:val="18"/>
          <w:lang w:eastAsia="es-BO"/>
        </w:rPr>
      </w:pPr>
      <w:r w:rsidRPr="00145C26">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45C26" w:rsidRPr="00145C26" w:rsidTr="00145C26">
        <w:trPr>
          <w:trHeight w:val="376"/>
        </w:trPr>
        <w:tc>
          <w:tcPr>
            <w:tcW w:w="9603" w:type="dxa"/>
            <w:shd w:val="clear" w:color="auto" w:fill="BFBFBF"/>
            <w:vAlign w:val="center"/>
          </w:tcPr>
          <w:p w:rsidR="00145C26" w:rsidRPr="00145C26" w:rsidRDefault="00145C26" w:rsidP="00145C26">
            <w:pPr>
              <w:autoSpaceDE w:val="0"/>
              <w:autoSpaceDN w:val="0"/>
              <w:adjustRightInd w:val="0"/>
              <w:rPr>
                <w:rFonts w:ascii="Verdana" w:hAnsi="Verdana" w:cs="Calibri"/>
                <w:b/>
                <w:bCs/>
                <w:sz w:val="18"/>
                <w:szCs w:val="18"/>
                <w:lang w:eastAsia="es-BO"/>
              </w:rPr>
            </w:pPr>
            <w:r w:rsidRPr="00145C26">
              <w:rPr>
                <w:rFonts w:ascii="Verdana" w:hAnsi="Verdana" w:cs="Calibri"/>
                <w:b/>
                <w:bCs/>
                <w:sz w:val="18"/>
                <w:szCs w:val="18"/>
                <w:lang w:eastAsia="es-ES"/>
              </w:rPr>
              <w:t xml:space="preserve">CARACTERÍSTICAS TÉCNICAS DEL BIEN </w:t>
            </w:r>
          </w:p>
        </w:tc>
      </w:tr>
      <w:tr w:rsidR="00145C26" w:rsidRPr="00145C26" w:rsidTr="002528E4">
        <w:trPr>
          <w:trHeight w:val="376"/>
        </w:trPr>
        <w:tc>
          <w:tcPr>
            <w:tcW w:w="9603" w:type="dxa"/>
            <w:tcBorders>
              <w:bottom w:val="nil"/>
            </w:tcBorders>
            <w:shd w:val="clear" w:color="auto" w:fill="auto"/>
            <w:vAlign w:val="center"/>
          </w:tcPr>
          <w:p w:rsidR="00145C26" w:rsidRPr="00145C26" w:rsidRDefault="00145C26" w:rsidP="00145C26">
            <w:pPr>
              <w:autoSpaceDE w:val="0"/>
              <w:autoSpaceDN w:val="0"/>
              <w:adjustRightInd w:val="0"/>
              <w:jc w:val="both"/>
              <w:rPr>
                <w:rFonts w:ascii="Verdana" w:hAnsi="Verdana" w:cs="Calibri"/>
                <w:lang w:eastAsia="es-ES"/>
              </w:rPr>
            </w:pPr>
            <w:r w:rsidRPr="00145C26">
              <w:rPr>
                <w:rFonts w:ascii="Verdana" w:hAnsi="Verdana" w:cs="Calibri"/>
                <w:lang w:eastAsia="es-ES"/>
              </w:rPr>
              <w:t xml:space="preserve">Los bienes a adquirir deben tener mínimamente las siguientes características: </w:t>
            </w:r>
          </w:p>
          <w:p w:rsidR="00145C26" w:rsidRPr="00145C26" w:rsidRDefault="00145C26" w:rsidP="00145C26">
            <w:pPr>
              <w:autoSpaceDE w:val="0"/>
              <w:autoSpaceDN w:val="0"/>
              <w:adjustRightInd w:val="0"/>
              <w:jc w:val="both"/>
              <w:rPr>
                <w:rFonts w:ascii="Verdana" w:hAnsi="Verdana" w:cs="Calibri"/>
                <w:sz w:val="18"/>
                <w:szCs w:val="18"/>
                <w:lang w:eastAsia="es-ES"/>
              </w:rPr>
            </w:pPr>
          </w:p>
          <w:p w:rsidR="00145C26" w:rsidRPr="00145C26" w:rsidRDefault="00145C26" w:rsidP="00145C26">
            <w:pPr>
              <w:widowControl w:val="0"/>
              <w:numPr>
                <w:ilvl w:val="0"/>
                <w:numId w:val="57"/>
              </w:numPr>
              <w:autoSpaceDE w:val="0"/>
              <w:autoSpaceDN w:val="0"/>
              <w:spacing w:line="242" w:lineRule="auto"/>
              <w:ind w:right="58"/>
              <w:jc w:val="both"/>
              <w:rPr>
                <w:rFonts w:ascii="Verdana" w:eastAsia="Verdana" w:hAnsi="Verdana" w:cs="Verdana"/>
                <w:szCs w:val="22"/>
                <w:lang w:val="es-BO" w:eastAsia="es-BO" w:bidi="es-BO"/>
              </w:rPr>
            </w:pPr>
            <w:r w:rsidRPr="00145C26">
              <w:rPr>
                <w:rFonts w:ascii="Verdana" w:eastAsia="Verdana" w:hAnsi="Verdana" w:cs="Calibri"/>
                <w:b/>
                <w:w w:val="95"/>
                <w:sz w:val="18"/>
                <w:szCs w:val="18"/>
                <w:lang w:val="es-BO" w:eastAsia="es-BO" w:bidi="es-BO"/>
              </w:rPr>
              <w:t>GUINCHE NUEMATICO.</w:t>
            </w:r>
          </w:p>
          <w:p w:rsidR="00145C26" w:rsidRPr="00145C26" w:rsidRDefault="00145C26" w:rsidP="00145C26">
            <w:pPr>
              <w:widowControl w:val="0"/>
              <w:autoSpaceDE w:val="0"/>
              <w:autoSpaceDN w:val="0"/>
              <w:spacing w:before="3"/>
              <w:rPr>
                <w:rFonts w:ascii="Verdana" w:eastAsia="Verdana" w:hAnsi="Verdana" w:cs="Verdana"/>
                <w:b/>
                <w:szCs w:val="22"/>
                <w:lang w:val="es-BO" w:eastAsia="es-BO" w:bidi="es-BO"/>
              </w:rPr>
            </w:pPr>
          </w:p>
          <w:p w:rsidR="00145C26" w:rsidRPr="00145C26" w:rsidRDefault="00145C26" w:rsidP="00145C26">
            <w:pPr>
              <w:widowControl w:val="0"/>
              <w:numPr>
                <w:ilvl w:val="1"/>
                <w:numId w:val="58"/>
              </w:numPr>
              <w:tabs>
                <w:tab w:val="left" w:pos="778"/>
                <w:tab w:val="left" w:pos="6460"/>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Presión de trabajo:                                          05-09 MPa</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Fuerza máxima de tracción:                              mayor o igual a 5.5 TN</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Velocidad máxima del cable:                             65.6 ft/min</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del cable                                           5/8” a ¾”</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del tambor                                        345 mm</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 la rueda                                       620 mm</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Longitud del tambor                                         610 mm</w:t>
            </w:r>
          </w:p>
          <w:p w:rsidR="00145C26" w:rsidRPr="00145C26" w:rsidRDefault="00145C26" w:rsidP="00145C26">
            <w:pPr>
              <w:widowControl w:val="0"/>
              <w:numPr>
                <w:ilvl w:val="1"/>
                <w:numId w:val="58"/>
              </w:numPr>
              <w:tabs>
                <w:tab w:val="left" w:pos="778"/>
                <w:tab w:val="left" w:pos="6499"/>
                <w:tab w:val="left" w:pos="669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 la entrada de aire                          1 ¼”</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 la válvula de escape                       1 ¼”- 1 ½”</w:t>
            </w:r>
          </w:p>
          <w:p w:rsidR="00145C26" w:rsidRPr="00145C26" w:rsidRDefault="00145C26" w:rsidP="00145C26">
            <w:pPr>
              <w:widowControl w:val="0"/>
              <w:numPr>
                <w:ilvl w:val="1"/>
                <w:numId w:val="58"/>
              </w:numPr>
              <w:tabs>
                <w:tab w:val="left" w:pos="778"/>
                <w:tab w:val="left" w:pos="5095"/>
                <w:tab w:val="left" w:pos="5321"/>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Tipo de freno                                                  freno de disco (automático)</w:t>
            </w:r>
          </w:p>
          <w:p w:rsidR="00145C26" w:rsidRPr="00145C26" w:rsidRDefault="00145C26" w:rsidP="00145C26">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Motor neumático</w:t>
            </w:r>
          </w:p>
          <w:p w:rsidR="00145C26" w:rsidRPr="00145C26" w:rsidRDefault="00145C26" w:rsidP="00145C26">
            <w:pPr>
              <w:widowControl w:val="0"/>
              <w:numPr>
                <w:ilvl w:val="0"/>
                <w:numId w:val="59"/>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Numero de cilindros                               5 PCS</w:t>
            </w:r>
          </w:p>
          <w:p w:rsidR="00145C26" w:rsidRPr="00145C26" w:rsidRDefault="00145C26" w:rsidP="00145C26">
            <w:pPr>
              <w:widowControl w:val="0"/>
              <w:numPr>
                <w:ilvl w:val="0"/>
                <w:numId w:val="59"/>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Diámetro del cilindro                              130 mm</w:t>
            </w:r>
          </w:p>
          <w:p w:rsidR="00145C26" w:rsidRPr="00145C26" w:rsidRDefault="00145C26" w:rsidP="00145C26">
            <w:pPr>
              <w:widowControl w:val="0"/>
              <w:numPr>
                <w:ilvl w:val="0"/>
                <w:numId w:val="59"/>
              </w:numPr>
              <w:tabs>
                <w:tab w:val="left" w:pos="778"/>
                <w:tab w:val="left" w:pos="6435"/>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Potencia Nominal                                   17 KW</w:t>
            </w:r>
          </w:p>
          <w:p w:rsidR="00145C26" w:rsidRPr="00145C26" w:rsidRDefault="00145C26" w:rsidP="00145C26">
            <w:pPr>
              <w:widowControl w:val="0"/>
              <w:numPr>
                <w:ilvl w:val="0"/>
                <w:numId w:val="59"/>
              </w:numPr>
              <w:tabs>
                <w:tab w:val="left" w:pos="778"/>
                <w:tab w:val="left" w:pos="6372"/>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Consumo                                              240 L/S</w:t>
            </w:r>
          </w:p>
          <w:p w:rsidR="00145C26" w:rsidRPr="00145C26" w:rsidRDefault="00145C26" w:rsidP="00145C26">
            <w:pPr>
              <w:widowControl w:val="0"/>
              <w:tabs>
                <w:tab w:val="left" w:pos="778"/>
                <w:tab w:val="left" w:pos="6435"/>
              </w:tabs>
              <w:autoSpaceDE w:val="0"/>
              <w:autoSpaceDN w:val="0"/>
              <w:spacing w:before="2"/>
              <w:ind w:left="69"/>
              <w:jc w:val="both"/>
              <w:rPr>
                <w:rFonts w:ascii="Verdana" w:eastAsia="Verdana" w:hAnsi="Verdana" w:cs="Calibri"/>
                <w:w w:val="105"/>
                <w:lang w:val="es-BO" w:eastAsia="es-BO" w:bidi="es-BO"/>
              </w:rPr>
            </w:pPr>
          </w:p>
          <w:p w:rsidR="00145C26" w:rsidRPr="00145C26" w:rsidRDefault="00145C26" w:rsidP="00145C26">
            <w:pPr>
              <w:widowControl w:val="0"/>
              <w:numPr>
                <w:ilvl w:val="0"/>
                <w:numId w:val="60"/>
              </w:numPr>
              <w:tabs>
                <w:tab w:val="left" w:pos="778"/>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Dimensiones</w:t>
            </w:r>
          </w:p>
          <w:p w:rsidR="00145C26" w:rsidRPr="00145C26" w:rsidRDefault="00145C26" w:rsidP="00145C26">
            <w:pPr>
              <w:widowControl w:val="0"/>
              <w:numPr>
                <w:ilvl w:val="0"/>
                <w:numId w:val="61"/>
              </w:numPr>
              <w:tabs>
                <w:tab w:val="left" w:pos="778"/>
                <w:tab w:val="left" w:pos="6510"/>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Largo                                                   1560 mm</w:t>
            </w:r>
          </w:p>
          <w:p w:rsidR="00145C26" w:rsidRPr="00145C26" w:rsidRDefault="00145C26" w:rsidP="00145C26">
            <w:pPr>
              <w:widowControl w:val="0"/>
              <w:numPr>
                <w:ilvl w:val="0"/>
                <w:numId w:val="61"/>
              </w:numPr>
              <w:tabs>
                <w:tab w:val="left" w:pos="778"/>
                <w:tab w:val="left" w:pos="6435"/>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Ancho                                                  915 mm</w:t>
            </w:r>
          </w:p>
          <w:p w:rsidR="00145C26" w:rsidRPr="00145C26" w:rsidRDefault="00145C26" w:rsidP="00145C26">
            <w:pPr>
              <w:widowControl w:val="0"/>
              <w:numPr>
                <w:ilvl w:val="0"/>
                <w:numId w:val="61"/>
              </w:numPr>
              <w:tabs>
                <w:tab w:val="left" w:pos="778"/>
                <w:tab w:val="left" w:pos="6460"/>
                <w:tab w:val="left" w:pos="6610"/>
              </w:tabs>
              <w:autoSpaceDE w:val="0"/>
              <w:autoSpaceDN w:val="0"/>
              <w:spacing w:before="2"/>
              <w:jc w:val="both"/>
              <w:rPr>
                <w:rFonts w:ascii="Verdana" w:eastAsia="Verdana" w:hAnsi="Verdana" w:cs="Calibri"/>
                <w:w w:val="105"/>
                <w:lang w:val="es-BO" w:eastAsia="es-BO" w:bidi="es-BO"/>
              </w:rPr>
            </w:pPr>
            <w:r w:rsidRPr="00145C26">
              <w:rPr>
                <w:rFonts w:ascii="Verdana" w:eastAsia="Verdana" w:hAnsi="Verdana" w:cs="Calibri"/>
                <w:w w:val="105"/>
                <w:lang w:val="es-BO" w:eastAsia="es-BO" w:bidi="es-BO"/>
              </w:rPr>
              <w:t>Alto                                                     1035 mm</w:t>
            </w:r>
          </w:p>
          <w:p w:rsidR="00145C26" w:rsidRPr="00145C26" w:rsidRDefault="00145C26" w:rsidP="00145C26">
            <w:pPr>
              <w:widowControl w:val="0"/>
              <w:tabs>
                <w:tab w:val="left" w:pos="778"/>
              </w:tabs>
              <w:autoSpaceDE w:val="0"/>
              <w:autoSpaceDN w:val="0"/>
              <w:spacing w:before="2"/>
              <w:jc w:val="both"/>
              <w:rPr>
                <w:rFonts w:ascii="Verdana" w:eastAsia="Verdana" w:hAnsi="Verdana" w:cs="Calibri"/>
                <w:w w:val="105"/>
                <w:lang w:val="es-BO" w:eastAsia="es-BO" w:bidi="es-BO"/>
              </w:rPr>
            </w:pPr>
          </w:p>
          <w:p w:rsidR="00145C26" w:rsidRPr="00145C26" w:rsidRDefault="00145C26" w:rsidP="00145C26">
            <w:pPr>
              <w:autoSpaceDE w:val="0"/>
              <w:autoSpaceDN w:val="0"/>
              <w:adjustRightInd w:val="0"/>
              <w:rPr>
                <w:rFonts w:ascii="Verdana" w:hAnsi="Verdana" w:cs="Calibri"/>
                <w:b/>
                <w:bCs/>
                <w:sz w:val="18"/>
                <w:szCs w:val="18"/>
                <w:lang w:eastAsia="es-ES"/>
              </w:rPr>
            </w:pPr>
            <w:r w:rsidRPr="00145C26">
              <w:rPr>
                <w:rFonts w:ascii="Verdana" w:hAnsi="Verdana" w:cs="Calibri"/>
                <w:bCs/>
                <w:lang w:eastAsia="es-ES"/>
              </w:rPr>
              <w:t>Se requieren 3 unidades de guinches neumáticos con la descripción técnica mencionada.</w:t>
            </w:r>
          </w:p>
        </w:tc>
      </w:tr>
      <w:tr w:rsidR="00145C26" w:rsidRPr="00145C26" w:rsidTr="002528E4">
        <w:trPr>
          <w:trHeight w:val="80"/>
        </w:trPr>
        <w:tc>
          <w:tcPr>
            <w:tcW w:w="9603" w:type="dxa"/>
            <w:tcBorders>
              <w:top w:val="nil"/>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contextualSpacing/>
              <w:jc w:val="both"/>
              <w:rPr>
                <w:rFonts w:ascii="Verdana" w:hAnsi="Verdana" w:cs="Calibri"/>
                <w:sz w:val="18"/>
                <w:szCs w:val="18"/>
                <w:lang w:eastAsia="es-ES"/>
              </w:rPr>
            </w:pPr>
          </w:p>
        </w:tc>
      </w:tr>
      <w:tr w:rsidR="00145C26" w:rsidRPr="00145C26" w:rsidTr="00145C26">
        <w:trPr>
          <w:trHeight w:val="390"/>
        </w:trPr>
        <w:tc>
          <w:tcPr>
            <w:tcW w:w="9603" w:type="dxa"/>
            <w:shd w:val="clear" w:color="auto" w:fill="BFBFBF"/>
            <w:vAlign w:val="center"/>
          </w:tcPr>
          <w:p w:rsidR="00145C26" w:rsidRPr="00145C26" w:rsidRDefault="00145C26" w:rsidP="00145C26">
            <w:pPr>
              <w:rPr>
                <w:rFonts w:ascii="Verdana" w:hAnsi="Verdana" w:cs="Calibri"/>
                <w:sz w:val="18"/>
                <w:szCs w:val="18"/>
                <w:lang w:eastAsia="es-BO"/>
              </w:rPr>
            </w:pPr>
            <w:r w:rsidRPr="00145C26">
              <w:rPr>
                <w:rFonts w:ascii="Verdana" w:hAnsi="Verdana" w:cs="Calibri"/>
                <w:b/>
                <w:bCs/>
                <w:sz w:val="18"/>
                <w:szCs w:val="18"/>
                <w:lang w:eastAsia="es-ES"/>
              </w:rPr>
              <w:t xml:space="preserve">PLAZO DE ENTREGA </w:t>
            </w:r>
          </w:p>
        </w:tc>
      </w:tr>
      <w:tr w:rsidR="00145C26" w:rsidRPr="00145C26" w:rsidTr="002528E4">
        <w:trPr>
          <w:trHeight w:val="356"/>
        </w:trPr>
        <w:tc>
          <w:tcPr>
            <w:tcW w:w="9603" w:type="dxa"/>
            <w:shd w:val="clear" w:color="auto" w:fill="auto"/>
            <w:vAlign w:val="center"/>
          </w:tcPr>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El plazo de entrega de los bienes para la presente contratación deberá ser máximo 60 días calendario, computables a partir del día siguiente de la suscripción de contrato.</w:t>
            </w:r>
          </w:p>
        </w:tc>
      </w:tr>
      <w:tr w:rsidR="00145C26" w:rsidRPr="00145C26" w:rsidTr="00145C26">
        <w:trPr>
          <w:trHeight w:val="428"/>
        </w:trPr>
        <w:tc>
          <w:tcPr>
            <w:tcW w:w="9603" w:type="dxa"/>
            <w:tcBorders>
              <w:bottom w:val="single" w:sz="4" w:space="0" w:color="auto"/>
            </w:tcBorders>
            <w:shd w:val="clear" w:color="auto" w:fill="BFBFBF"/>
            <w:vAlign w:val="center"/>
          </w:tcPr>
          <w:p w:rsidR="00145C26" w:rsidRPr="00145C26" w:rsidRDefault="00145C26" w:rsidP="00145C26">
            <w:pPr>
              <w:jc w:val="both"/>
              <w:rPr>
                <w:rFonts w:ascii="Verdana" w:hAnsi="Verdana" w:cs="Calibri"/>
                <w:b/>
                <w:bCs/>
                <w:sz w:val="18"/>
                <w:szCs w:val="18"/>
                <w:lang w:eastAsia="es-ES"/>
              </w:rPr>
            </w:pPr>
            <w:r w:rsidRPr="00145C26">
              <w:rPr>
                <w:rFonts w:ascii="Verdana" w:hAnsi="Verdana" w:cs="Calibri"/>
                <w:b/>
                <w:bCs/>
                <w:sz w:val="18"/>
                <w:szCs w:val="18"/>
                <w:lang w:eastAsia="es-ES"/>
              </w:rPr>
              <w:t>EXPERIENCIA ESPECÍFICA</w:t>
            </w:r>
          </w:p>
        </w:tc>
      </w:tr>
      <w:tr w:rsidR="00145C26" w:rsidRPr="00145C26" w:rsidTr="002528E4">
        <w:trPr>
          <w:trHeight w:val="428"/>
        </w:trPr>
        <w:tc>
          <w:tcPr>
            <w:tcW w:w="9603" w:type="dxa"/>
            <w:tcBorders>
              <w:bottom w:val="single" w:sz="4" w:space="0" w:color="auto"/>
            </w:tcBorders>
            <w:shd w:val="clear" w:color="auto" w:fill="auto"/>
            <w:vAlign w:val="center"/>
          </w:tcPr>
          <w:p w:rsidR="00145C26" w:rsidRPr="00145C26" w:rsidRDefault="00145C26" w:rsidP="00145C26">
            <w:pPr>
              <w:jc w:val="both"/>
              <w:rPr>
                <w:rFonts w:ascii="Verdana" w:hAnsi="Verdana" w:cs="Calibri"/>
                <w:b/>
                <w:bCs/>
                <w:sz w:val="18"/>
                <w:szCs w:val="18"/>
                <w:lang w:eastAsia="es-ES"/>
              </w:rPr>
            </w:pPr>
            <w:r w:rsidRPr="00145C26">
              <w:rPr>
                <w:rFonts w:ascii="Verdana" w:hAnsi="Verdana" w:cs="Calibri"/>
                <w:sz w:val="18"/>
                <w:szCs w:val="18"/>
                <w:lang w:eastAsia="es-ES"/>
              </w:rPr>
              <w:t>La empresa proponente deberá demostrar su experiencia mediante fotocopias simples de facturas y/o  notas de entrega y/o acta de recepción y/o acta de conformidad referentes a la venta de guinches neumáticos con capacidades mayores o iguales a 5.5 TN.</w:t>
            </w:r>
          </w:p>
        </w:tc>
      </w:tr>
    </w:tbl>
    <w:p w:rsidR="00145C26" w:rsidRPr="00145C26" w:rsidRDefault="00145C26" w:rsidP="00145C26">
      <w:pPr>
        <w:rPr>
          <w:rFonts w:ascii="Verdana" w:hAnsi="Verdana"/>
          <w:sz w:val="18"/>
          <w:szCs w:val="18"/>
          <w:lang w:eastAsia="es-ES"/>
        </w:rPr>
      </w:pPr>
    </w:p>
    <w:p w:rsidR="00145C26" w:rsidRPr="00145C26" w:rsidRDefault="00145C26" w:rsidP="00145C26">
      <w:pPr>
        <w:rPr>
          <w:rFonts w:ascii="Verdana" w:hAnsi="Verdana"/>
          <w:sz w:val="18"/>
          <w:szCs w:val="18"/>
          <w:lang w:eastAsia="es-ES"/>
        </w:rPr>
      </w:pPr>
    </w:p>
    <w:p w:rsidR="00145C26" w:rsidRPr="00145C26" w:rsidRDefault="00145C26" w:rsidP="00145C26">
      <w:pPr>
        <w:numPr>
          <w:ilvl w:val="0"/>
          <w:numId w:val="38"/>
        </w:numPr>
        <w:spacing w:after="120"/>
        <w:ind w:left="567" w:hanging="567"/>
        <w:jc w:val="both"/>
        <w:rPr>
          <w:rFonts w:ascii="Verdana" w:hAnsi="Verdana" w:cs="Calibri"/>
          <w:b/>
          <w:bCs/>
          <w:sz w:val="18"/>
          <w:szCs w:val="18"/>
          <w:lang w:eastAsia="es-BO"/>
        </w:rPr>
      </w:pPr>
      <w:r w:rsidRPr="00145C26">
        <w:rPr>
          <w:rFonts w:ascii="Verdana" w:hAnsi="Verdana" w:cs="Calibri"/>
          <w:b/>
          <w:bCs/>
          <w:sz w:val="18"/>
          <w:szCs w:val="18"/>
          <w:lang w:eastAsia="es-BO"/>
        </w:rPr>
        <w:lastRenderedPageBreak/>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45C26" w:rsidRPr="00145C26" w:rsidTr="00145C26">
        <w:trPr>
          <w:trHeight w:val="56"/>
        </w:trPr>
        <w:tc>
          <w:tcPr>
            <w:tcW w:w="9640" w:type="dxa"/>
            <w:shd w:val="clear" w:color="auto" w:fill="BFBFBF"/>
            <w:vAlign w:val="center"/>
          </w:tcPr>
          <w:p w:rsidR="00145C26" w:rsidRPr="00145C26" w:rsidRDefault="00145C26" w:rsidP="00145C26">
            <w:pPr>
              <w:autoSpaceDE w:val="0"/>
              <w:autoSpaceDN w:val="0"/>
              <w:adjustRightInd w:val="0"/>
              <w:rPr>
                <w:rFonts w:ascii="Verdana" w:hAnsi="Verdana" w:cs="Calibri"/>
                <w:b/>
                <w:bCs/>
                <w:sz w:val="18"/>
                <w:szCs w:val="18"/>
                <w:lang w:eastAsia="es-BO"/>
              </w:rPr>
            </w:pPr>
            <w:r w:rsidRPr="00145C26">
              <w:rPr>
                <w:rFonts w:ascii="Verdana" w:hAnsi="Verdana" w:cs="Calibri"/>
                <w:b/>
                <w:bCs/>
                <w:sz w:val="18"/>
                <w:szCs w:val="18"/>
                <w:lang w:eastAsia="es-ES"/>
              </w:rPr>
              <w:t xml:space="preserve">LUGAR DE ENTREGA DE LOS BIENES </w:t>
            </w:r>
          </w:p>
        </w:tc>
      </w:tr>
      <w:tr w:rsidR="00145C26" w:rsidRPr="00145C26" w:rsidTr="002528E4">
        <w:trPr>
          <w:trHeight w:val="725"/>
        </w:trPr>
        <w:tc>
          <w:tcPr>
            <w:tcW w:w="9640" w:type="dxa"/>
            <w:tcBorders>
              <w:bottom w:val="single" w:sz="4" w:space="0" w:color="auto"/>
            </w:tcBorders>
            <w:shd w:val="clear" w:color="auto" w:fill="auto"/>
            <w:vAlign w:val="center"/>
          </w:tcPr>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La empresa Adjudicada deberá entregar los equipos en el Distrito Comercial Santa Cruz, ubicado en la Calle Teniente Mamerto Cuellar N° 700, base de operaciones de la GNEE-DSER de la ciudad de Santa Cruz de la Sierra – Bolivia.</w:t>
            </w:r>
          </w:p>
        </w:tc>
      </w:tr>
      <w:tr w:rsidR="00145C26" w:rsidRPr="00145C26" w:rsidTr="00145C26">
        <w:trPr>
          <w:trHeight w:val="56"/>
        </w:trPr>
        <w:tc>
          <w:tcPr>
            <w:tcW w:w="9640" w:type="dxa"/>
            <w:shd w:val="clear" w:color="auto" w:fill="BFBFBF"/>
            <w:vAlign w:val="center"/>
          </w:tcPr>
          <w:p w:rsidR="00145C26" w:rsidRPr="00145C26" w:rsidRDefault="00145C26" w:rsidP="00145C26">
            <w:pPr>
              <w:autoSpaceDE w:val="0"/>
              <w:autoSpaceDN w:val="0"/>
              <w:adjustRightInd w:val="0"/>
              <w:rPr>
                <w:rFonts w:ascii="Verdana" w:hAnsi="Verdana" w:cs="Calibri"/>
                <w:sz w:val="18"/>
                <w:szCs w:val="18"/>
                <w:lang w:eastAsia="es-BO"/>
              </w:rPr>
            </w:pPr>
            <w:r w:rsidRPr="00145C26">
              <w:rPr>
                <w:rFonts w:ascii="Verdana" w:hAnsi="Verdana" w:cs="Calibri"/>
                <w:b/>
                <w:bCs/>
                <w:sz w:val="18"/>
                <w:szCs w:val="18"/>
                <w:lang w:eastAsia="es-ES"/>
              </w:rPr>
              <w:t xml:space="preserve">FORMA DE PAGO </w:t>
            </w:r>
          </w:p>
        </w:tc>
      </w:tr>
      <w:tr w:rsidR="00145C26" w:rsidRPr="00145C26" w:rsidTr="002528E4">
        <w:trPr>
          <w:trHeight w:val="2507"/>
        </w:trPr>
        <w:tc>
          <w:tcPr>
            <w:tcW w:w="9640" w:type="dxa"/>
            <w:tcBorders>
              <w:bottom w:val="single" w:sz="4" w:space="0" w:color="auto"/>
            </w:tcBorders>
            <w:shd w:val="clear" w:color="auto" w:fill="auto"/>
            <w:vAlign w:val="center"/>
          </w:tcPr>
          <w:p w:rsidR="00145C26" w:rsidRPr="00145C26" w:rsidRDefault="00145C26" w:rsidP="00145C26">
            <w:pPr>
              <w:tabs>
                <w:tab w:val="left" w:pos="709"/>
                <w:tab w:val="left" w:pos="5145"/>
              </w:tabs>
              <w:spacing w:after="120"/>
              <w:jc w:val="both"/>
              <w:rPr>
                <w:rFonts w:ascii="Verdana" w:hAnsi="Verdana" w:cs="Calibri"/>
                <w:sz w:val="18"/>
                <w:szCs w:val="18"/>
                <w:lang w:eastAsia="es-ES"/>
              </w:rPr>
            </w:pPr>
            <w:r w:rsidRPr="00145C26">
              <w:rPr>
                <w:rFonts w:ascii="Verdana" w:hAnsi="Verdana" w:cs="Calibri"/>
                <w:sz w:val="18"/>
                <w:szCs w:val="18"/>
                <w:lang w:eastAsia="es-ES"/>
              </w:rPr>
              <w:t>El pago se realizará vía SIGEP, una vez que YPFB haya emitido la respectiva conformidad a contra entrega.</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El proveedor deberá solicitar su pago mediante carta, con el detalle de lo entregado, adjuntando al mismo:</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Nota de solicitud de pago.</w:t>
            </w:r>
          </w:p>
          <w:p w:rsidR="00145C26" w:rsidRPr="00145C26" w:rsidRDefault="00145C26" w:rsidP="00145C26">
            <w:pPr>
              <w:autoSpaceDE w:val="0"/>
              <w:autoSpaceDN w:val="0"/>
              <w:adjustRightInd w:val="0"/>
              <w:ind w:left="709" w:hanging="709"/>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Nota de entrega de los bienes (original) debidamente firmada por ambas partes. (Caso que el     adjudicado solicite pagos parciales será con Nota de entrega parcial de los bienes (original) debidamente firmada por ambas partes)</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Factura Original a nombre de Yacimientos Petrolíferos Fiscales Bolivianos y NIT 1020269020.</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Fotocopia simple de Beneficiario SIGEP (cuenta Banco Unión).</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Fotocopia simple de NIT.</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Fotocopia de la Cedula de Identidad del propietario o representante legal.</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w:t>
            </w:r>
            <w:r w:rsidRPr="00145C26">
              <w:rPr>
                <w:rFonts w:ascii="Verdana" w:hAnsi="Verdana" w:cs="Calibri"/>
                <w:sz w:val="18"/>
                <w:szCs w:val="18"/>
                <w:lang w:eastAsia="es-ES"/>
              </w:rPr>
              <w:tab/>
              <w:t>Fotocopia simple del contrato.</w:t>
            </w:r>
          </w:p>
        </w:tc>
      </w:tr>
      <w:tr w:rsidR="00145C26" w:rsidRPr="00145C26" w:rsidTr="00145C26">
        <w:trPr>
          <w:trHeight w:val="185"/>
        </w:trPr>
        <w:tc>
          <w:tcPr>
            <w:tcW w:w="9640" w:type="dxa"/>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MULTAS (Morosidad y sus Penalidades)</w:t>
            </w:r>
          </w:p>
        </w:tc>
      </w:tr>
      <w:tr w:rsidR="00145C26" w:rsidRPr="00145C26" w:rsidTr="002528E4">
        <w:trPr>
          <w:trHeight w:val="1265"/>
        </w:trPr>
        <w:tc>
          <w:tcPr>
            <w:tcW w:w="9640" w:type="dxa"/>
            <w:shd w:val="clear" w:color="auto" w:fill="auto"/>
            <w:vAlign w:val="center"/>
          </w:tcPr>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Dadas las características del suministro se aplicarán por cada periodo de retraso las siguientes multas:</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 Equivalente al 1% (uno por ciento) sobre el monto total del Contrato, por cada día calendario de retraso.  </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De establecer YPFB que por la aplicación de multas por mora se ha llegado al límite del 10% (diez por ciento) del monto total del Contrato, YPFB podrá iniciar el proceso de resolución del Contrato.</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De establecer YPFB que por la aplicación de multas por mora se ha llegado al límite del 20% (veinte por ciento) del monto total del Contrato, YPFB deberá iniciar el proceso de resolución del Contrato.</w:t>
            </w:r>
          </w:p>
        </w:tc>
      </w:tr>
      <w:tr w:rsidR="00145C26" w:rsidRPr="00145C26" w:rsidTr="00145C26">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COMITÉ DE RECEPCIÓN</w:t>
            </w:r>
          </w:p>
        </w:tc>
      </w:tr>
      <w:tr w:rsidR="00145C26" w:rsidRPr="00145C26" w:rsidTr="002528E4">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tabs>
                <w:tab w:val="left" w:pos="1134"/>
              </w:tabs>
              <w:spacing w:after="120"/>
              <w:jc w:val="both"/>
              <w:rPr>
                <w:rFonts w:ascii="Verdana" w:hAnsi="Verdana" w:cs="Calibri"/>
                <w:sz w:val="18"/>
                <w:szCs w:val="18"/>
                <w:lang w:eastAsia="es-ES"/>
              </w:rPr>
            </w:pPr>
            <w:r w:rsidRPr="00145C26">
              <w:rPr>
                <w:rFonts w:ascii="Verdana" w:hAnsi="Verdana" w:cs="Calibri"/>
                <w:sz w:val="18"/>
                <w:szCs w:val="18"/>
                <w:lang w:eastAsia="es-ES"/>
              </w:rPr>
              <w:t>El Comité de Recepción será designado YPFB-GNEE-DSER, quienes tendrán las siguientes funciones:</w:t>
            </w:r>
          </w:p>
          <w:p w:rsidR="00145C26" w:rsidRPr="00145C26" w:rsidRDefault="00145C26" w:rsidP="00145C26">
            <w:pPr>
              <w:numPr>
                <w:ilvl w:val="0"/>
                <w:numId w:val="39"/>
              </w:numPr>
              <w:spacing w:after="13" w:line="276" w:lineRule="auto"/>
              <w:ind w:left="426"/>
              <w:contextualSpacing/>
              <w:jc w:val="both"/>
              <w:rPr>
                <w:rFonts w:ascii="Verdana" w:hAnsi="Verdana" w:cs="Calibri"/>
                <w:sz w:val="18"/>
                <w:szCs w:val="18"/>
                <w:lang w:eastAsia="es-ES"/>
              </w:rPr>
            </w:pPr>
            <w:r w:rsidRPr="00145C26">
              <w:rPr>
                <w:rFonts w:ascii="Verdana" w:hAnsi="Verdana" w:cs="Calibri"/>
                <w:sz w:val="18"/>
                <w:szCs w:val="18"/>
                <w:lang w:eastAsia="es-ES"/>
              </w:rPr>
              <w:t>Realizar seguimiento y control al cumplimiento del contrato y sus especificaciones técnicas.</w:t>
            </w:r>
          </w:p>
          <w:p w:rsidR="00145C26" w:rsidRPr="00145C26" w:rsidRDefault="00145C26" w:rsidP="00145C26">
            <w:pPr>
              <w:numPr>
                <w:ilvl w:val="0"/>
                <w:numId w:val="39"/>
              </w:numPr>
              <w:spacing w:after="13" w:line="276" w:lineRule="auto"/>
              <w:ind w:left="426"/>
              <w:contextualSpacing/>
              <w:jc w:val="both"/>
              <w:rPr>
                <w:rFonts w:ascii="Verdana" w:hAnsi="Verdana" w:cs="Calibri"/>
                <w:bCs/>
                <w:sz w:val="18"/>
                <w:szCs w:val="18"/>
                <w:lang w:eastAsia="es-ES"/>
              </w:rPr>
            </w:pPr>
            <w:r w:rsidRPr="00145C26">
              <w:rPr>
                <w:rFonts w:ascii="Verdana" w:hAnsi="Verdana" w:cs="Calibri"/>
                <w:sz w:val="18"/>
                <w:szCs w:val="18"/>
                <w:lang w:eastAsia="es-ES"/>
              </w:rPr>
              <w:t>Realizarán el informe de conformidad de la recepción de los bienes. En el informe deberá recomendar el pago correspondiente al proveedor o en su defecto el cobro de multas.</w:t>
            </w:r>
            <w:r w:rsidRPr="00145C26" w:rsidDel="00933235">
              <w:rPr>
                <w:rFonts w:ascii="Verdana" w:hAnsi="Verdana" w:cs="Calibri"/>
                <w:bCs/>
                <w:sz w:val="18"/>
                <w:szCs w:val="18"/>
                <w:lang w:eastAsia="es-ES"/>
              </w:rPr>
              <w:t xml:space="preserve"> </w:t>
            </w:r>
          </w:p>
        </w:tc>
      </w:tr>
      <w:tr w:rsidR="00145C26" w:rsidRPr="00145C26" w:rsidTr="00145C26">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GARANTÍA DE LOS BIENES</w:t>
            </w:r>
          </w:p>
        </w:tc>
      </w:tr>
      <w:tr w:rsidR="00145C26" w:rsidRPr="00145C26" w:rsidTr="002528E4">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El proveedor de los bienes deberá emitir un documento de garantía de acuerdo a los siguientes puntos:</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 </w:t>
            </w:r>
            <w:r w:rsidRPr="00145C26">
              <w:rPr>
                <w:rFonts w:ascii="Verdana" w:hAnsi="Verdana" w:cs="Calibri"/>
                <w:b/>
                <w:sz w:val="18"/>
                <w:szCs w:val="18"/>
                <w:lang w:eastAsia="es-ES"/>
              </w:rPr>
              <w:t>Alcance de la garantía:</w:t>
            </w:r>
            <w:r w:rsidRPr="00145C26">
              <w:rPr>
                <w:rFonts w:ascii="Verdana" w:hAnsi="Verdana" w:cs="Calibri"/>
                <w:sz w:val="18"/>
                <w:szCs w:val="18"/>
                <w:lang w:eastAsia="es-ES"/>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 </w:t>
            </w:r>
            <w:r w:rsidRPr="00145C26">
              <w:rPr>
                <w:rFonts w:ascii="Verdana" w:hAnsi="Verdana" w:cs="Calibri"/>
                <w:b/>
                <w:sz w:val="18"/>
                <w:szCs w:val="18"/>
                <w:lang w:eastAsia="es-ES"/>
              </w:rPr>
              <w:t>Período de garantía:</w:t>
            </w:r>
            <w:r w:rsidRPr="00145C26">
              <w:rPr>
                <w:rFonts w:ascii="Verdana" w:hAnsi="Verdana" w:cs="Calibri"/>
                <w:sz w:val="18"/>
                <w:szCs w:val="18"/>
                <w:lang w:eastAsia="es-ES"/>
              </w:rPr>
              <w:t xml:space="preserve"> Por un tiempo de 12 meses.</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 xml:space="preserve">- </w:t>
            </w:r>
            <w:r w:rsidRPr="00145C26">
              <w:rPr>
                <w:rFonts w:ascii="Verdana" w:hAnsi="Verdana" w:cs="Calibri"/>
                <w:b/>
                <w:sz w:val="18"/>
                <w:szCs w:val="18"/>
                <w:lang w:eastAsia="es-ES"/>
              </w:rPr>
              <w:t>Inicio cómputo del período de garantía:</w:t>
            </w:r>
            <w:r w:rsidRPr="00145C26">
              <w:rPr>
                <w:rFonts w:ascii="Verdana" w:hAnsi="Verdana" w:cs="Calibri"/>
                <w:sz w:val="18"/>
                <w:szCs w:val="18"/>
                <w:lang w:eastAsia="es-ES"/>
              </w:rPr>
              <w:t xml:space="preserve"> A partir de la fecha en la que se otorgó la conformidad de recepción del bien u otra aplicable al objeto de la contratación.</w:t>
            </w:r>
          </w:p>
        </w:tc>
      </w:tr>
      <w:tr w:rsidR="00145C26" w:rsidRPr="00145C26" w:rsidTr="00145C26">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FACTURACIÓN</w:t>
            </w:r>
          </w:p>
        </w:tc>
      </w:tr>
      <w:tr w:rsidR="00145C26" w:rsidRPr="00145C26" w:rsidTr="002528E4">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p>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45C26" w:rsidRPr="00145C26" w:rsidTr="00145C26">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rPr>
                <w:rFonts w:ascii="Verdana" w:hAnsi="Verdana" w:cs="Calibri"/>
                <w:color w:val="000000"/>
                <w:sz w:val="18"/>
                <w:szCs w:val="18"/>
                <w:lang w:eastAsia="es-ES"/>
              </w:rPr>
            </w:pPr>
            <w:r w:rsidRPr="00145C26">
              <w:rPr>
                <w:rFonts w:ascii="Verdana" w:hAnsi="Verdana" w:cs="Calibri"/>
                <w:b/>
                <w:bCs/>
                <w:sz w:val="18"/>
                <w:szCs w:val="18"/>
                <w:lang w:eastAsia="es-ES"/>
              </w:rPr>
              <w:t>INSPECCIÓN DE LOS BIENES</w:t>
            </w:r>
          </w:p>
        </w:tc>
      </w:tr>
      <w:tr w:rsidR="00145C26" w:rsidRPr="00145C26" w:rsidTr="002528E4">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jc w:val="both"/>
              <w:rPr>
                <w:rFonts w:ascii="Verdana" w:hAnsi="Verdana" w:cs="Calibri"/>
                <w:color w:val="000000"/>
                <w:sz w:val="18"/>
                <w:szCs w:val="18"/>
                <w:lang w:eastAsia="es-ES"/>
              </w:rPr>
            </w:pPr>
            <w:r w:rsidRPr="00145C26">
              <w:rPr>
                <w:rFonts w:ascii="Verdana" w:hAnsi="Verdana" w:cs="Calibri"/>
                <w:color w:val="000000"/>
                <w:sz w:val="18"/>
                <w:szCs w:val="18"/>
                <w:lang w:eastAsia="es-ES"/>
              </w:rPr>
              <w:lastRenderedPageBreak/>
              <w:t xml:space="preserve">A la entrega de todos los bienes, estos deberán contar con su respectivo documento de inspección, mismo que deberá ser realizado por una empresa de inspección regional ajena al proponente, para lo cual, el costo deberá estar incluido dentro de la propuesta económica de cada ítem ofertado. </w:t>
            </w:r>
          </w:p>
        </w:tc>
      </w:tr>
      <w:tr w:rsidR="00145C26" w:rsidRPr="00145C26" w:rsidTr="00145C26">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T</w:t>
            </w:r>
            <w:r w:rsidRPr="00145C26">
              <w:rPr>
                <w:rFonts w:ascii="Verdana" w:hAnsi="Verdana" w:cs="Calibri"/>
                <w:b/>
                <w:sz w:val="18"/>
                <w:szCs w:val="18"/>
                <w:shd w:val="clear" w:color="auto" w:fill="BFBFBF"/>
                <w:lang w:eastAsia="es-ES"/>
              </w:rPr>
              <w:t>RIBUTOS</w:t>
            </w:r>
          </w:p>
        </w:tc>
      </w:tr>
      <w:tr w:rsidR="00145C26" w:rsidRPr="00145C26" w:rsidTr="002528E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145C26" w:rsidRPr="00145C26" w:rsidTr="00145C26">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jc w:val="both"/>
              <w:rPr>
                <w:rFonts w:ascii="Verdana" w:hAnsi="Verdana" w:cs="Calibri"/>
                <w:b/>
                <w:bCs/>
                <w:sz w:val="18"/>
                <w:szCs w:val="18"/>
                <w:lang w:eastAsia="es-ES"/>
              </w:rPr>
            </w:pPr>
            <w:r w:rsidRPr="00145C26">
              <w:rPr>
                <w:rFonts w:ascii="Verdana" w:hAnsi="Verdana" w:cs="Calibri"/>
                <w:b/>
                <w:bCs/>
                <w:sz w:val="18"/>
                <w:szCs w:val="18"/>
                <w:lang w:eastAsia="es-ES"/>
              </w:rPr>
              <w:t xml:space="preserve">EMBALAJE </w:t>
            </w:r>
          </w:p>
        </w:tc>
      </w:tr>
      <w:tr w:rsidR="00145C26" w:rsidRPr="00145C26" w:rsidTr="002528E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jc w:val="both"/>
              <w:rPr>
                <w:rFonts w:ascii="Verdana" w:hAnsi="Verdana" w:cs="Calibri"/>
                <w:bCs/>
                <w:sz w:val="18"/>
                <w:szCs w:val="18"/>
                <w:lang w:eastAsia="es-ES"/>
              </w:rPr>
            </w:pPr>
            <w:r w:rsidRPr="00145C26">
              <w:rPr>
                <w:rFonts w:ascii="Verdana" w:hAnsi="Verdana" w:cs="Calibri"/>
                <w:bCs/>
                <w:sz w:val="18"/>
                <w:szCs w:val="18"/>
                <w:lang w:eastAsia="es-ES"/>
              </w:rPr>
              <w:t>Los bienes entregados deberán tener un embalaje adecuado, pensando en su manipulación, transporte y almacenaje.</w:t>
            </w:r>
          </w:p>
        </w:tc>
      </w:tr>
      <w:tr w:rsidR="00145C26" w:rsidRPr="00145C26" w:rsidTr="00145C26">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jc w:val="both"/>
              <w:rPr>
                <w:rFonts w:ascii="Verdana" w:hAnsi="Verdana" w:cs="Calibri"/>
                <w:b/>
                <w:bCs/>
                <w:sz w:val="18"/>
                <w:szCs w:val="18"/>
                <w:lang w:eastAsia="es-ES"/>
              </w:rPr>
            </w:pPr>
            <w:r w:rsidRPr="00145C26">
              <w:rPr>
                <w:rFonts w:ascii="Verdana" w:hAnsi="Verdana" w:cs="Calibri"/>
                <w:b/>
                <w:bCs/>
                <w:sz w:val="18"/>
                <w:szCs w:val="18"/>
                <w:lang w:eastAsia="es-ES"/>
              </w:rPr>
              <w:t>MEDIOS DE TRANSPORTE</w:t>
            </w:r>
          </w:p>
        </w:tc>
      </w:tr>
      <w:tr w:rsidR="00145C26" w:rsidRPr="00145C26" w:rsidTr="002528E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El transporte corre por cuenta de la empresa proponente, debiendo estar contemplada en la propuesta económica de cada ítem. Asimismo la empresa proponente debe tomar las medidas necesarias, tales como contratar servicios de carga y descarga con unidades debidamente certificadas, entre otros, que aseguren la entrega de los bienes en las condiciones requeridas.</w:t>
            </w:r>
          </w:p>
        </w:tc>
      </w:tr>
      <w:tr w:rsidR="00145C26" w:rsidRPr="00145C26" w:rsidTr="00145C26">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CARACTERÍSTICAS ADICIONALES DEL BIEN</w:t>
            </w:r>
          </w:p>
        </w:tc>
      </w:tr>
      <w:tr w:rsidR="00145C26" w:rsidRPr="00145C26" w:rsidTr="002528E4">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Todas las unidades entregadas deben contar con las siguientes características:</w:t>
            </w:r>
          </w:p>
          <w:p w:rsidR="00145C26" w:rsidRPr="00145C26" w:rsidRDefault="00145C26" w:rsidP="00145C26">
            <w:pPr>
              <w:numPr>
                <w:ilvl w:val="0"/>
                <w:numId w:val="37"/>
              </w:numPr>
              <w:autoSpaceDE w:val="0"/>
              <w:autoSpaceDN w:val="0"/>
              <w:adjustRightInd w:val="0"/>
              <w:contextualSpacing/>
              <w:jc w:val="both"/>
              <w:rPr>
                <w:rFonts w:ascii="Verdana" w:hAnsi="Verdana" w:cs="Calibri"/>
                <w:sz w:val="18"/>
                <w:szCs w:val="18"/>
                <w:lang w:eastAsia="es-ES"/>
              </w:rPr>
            </w:pPr>
            <w:r w:rsidRPr="00145C26">
              <w:rPr>
                <w:rFonts w:ascii="Verdana" w:hAnsi="Verdana" w:cs="Calibri"/>
                <w:color w:val="000000"/>
                <w:sz w:val="18"/>
                <w:szCs w:val="18"/>
                <w:lang w:eastAsia="es-ES"/>
              </w:rPr>
              <w:t>Número de serie impreso que los identifique.</w:t>
            </w:r>
          </w:p>
          <w:p w:rsidR="00145C26" w:rsidRPr="00145C26" w:rsidRDefault="00145C26" w:rsidP="00145C26">
            <w:pPr>
              <w:numPr>
                <w:ilvl w:val="0"/>
                <w:numId w:val="37"/>
              </w:numPr>
              <w:autoSpaceDE w:val="0"/>
              <w:autoSpaceDN w:val="0"/>
              <w:adjustRightInd w:val="0"/>
              <w:contextualSpacing/>
              <w:jc w:val="both"/>
              <w:rPr>
                <w:rFonts w:ascii="Verdana" w:hAnsi="Verdana" w:cs="Calibri"/>
                <w:color w:val="000000"/>
                <w:sz w:val="18"/>
                <w:szCs w:val="18"/>
                <w:lang w:eastAsia="es-ES"/>
              </w:rPr>
            </w:pPr>
            <w:r w:rsidRPr="00145C26">
              <w:rPr>
                <w:rFonts w:ascii="Verdana" w:hAnsi="Verdana" w:cs="Calibri"/>
                <w:color w:val="000000"/>
                <w:sz w:val="18"/>
                <w:szCs w:val="18"/>
                <w:lang w:eastAsia="es-ES"/>
              </w:rPr>
              <w:t>Placa que indique todas las características del equipo</w:t>
            </w:r>
          </w:p>
          <w:p w:rsidR="00145C26" w:rsidRPr="00145C26" w:rsidRDefault="00145C26" w:rsidP="00145C26">
            <w:pPr>
              <w:numPr>
                <w:ilvl w:val="0"/>
                <w:numId w:val="37"/>
              </w:numPr>
              <w:autoSpaceDE w:val="0"/>
              <w:autoSpaceDN w:val="0"/>
              <w:adjustRightInd w:val="0"/>
              <w:contextualSpacing/>
              <w:jc w:val="both"/>
              <w:rPr>
                <w:rFonts w:ascii="Verdana" w:hAnsi="Verdana" w:cs="Calibri"/>
                <w:color w:val="000000"/>
                <w:sz w:val="18"/>
                <w:szCs w:val="18"/>
                <w:lang w:eastAsia="es-ES"/>
              </w:rPr>
            </w:pPr>
            <w:r w:rsidRPr="00145C26">
              <w:rPr>
                <w:rFonts w:ascii="Verdana" w:hAnsi="Verdana" w:cs="Calibri"/>
                <w:color w:val="000000"/>
                <w:sz w:val="18"/>
                <w:szCs w:val="18"/>
                <w:lang w:eastAsia="es-ES"/>
              </w:rPr>
              <w:t>Deberá presentar certificado de calidad</w:t>
            </w:r>
          </w:p>
          <w:p w:rsidR="00145C26" w:rsidRPr="00145C26" w:rsidRDefault="00145C26" w:rsidP="00145C26">
            <w:pPr>
              <w:numPr>
                <w:ilvl w:val="0"/>
                <w:numId w:val="37"/>
              </w:numPr>
              <w:autoSpaceDE w:val="0"/>
              <w:autoSpaceDN w:val="0"/>
              <w:adjustRightInd w:val="0"/>
              <w:contextualSpacing/>
              <w:jc w:val="both"/>
              <w:rPr>
                <w:rFonts w:ascii="Verdana" w:hAnsi="Verdana" w:cs="Calibri"/>
                <w:color w:val="000000"/>
                <w:sz w:val="18"/>
                <w:szCs w:val="18"/>
                <w:lang w:eastAsia="es-ES"/>
              </w:rPr>
            </w:pPr>
            <w:r w:rsidRPr="00145C26">
              <w:rPr>
                <w:rFonts w:ascii="Verdana" w:hAnsi="Verdana" w:cs="Calibri"/>
                <w:color w:val="000000"/>
                <w:sz w:val="18"/>
                <w:szCs w:val="18"/>
                <w:lang w:eastAsia="es-ES"/>
              </w:rPr>
              <w:t>Manuales de operación, mantenimiento y de partes</w:t>
            </w:r>
          </w:p>
          <w:p w:rsidR="00145C26" w:rsidRPr="00145C26" w:rsidRDefault="00145C26" w:rsidP="00145C26">
            <w:pPr>
              <w:autoSpaceDE w:val="0"/>
              <w:autoSpaceDN w:val="0"/>
              <w:adjustRightInd w:val="0"/>
              <w:jc w:val="both"/>
              <w:rPr>
                <w:rFonts w:ascii="Verdana" w:hAnsi="Verdana" w:cs="Calibri"/>
                <w:sz w:val="18"/>
                <w:szCs w:val="18"/>
                <w:lang w:eastAsia="es-ES"/>
              </w:rPr>
            </w:pPr>
          </w:p>
        </w:tc>
      </w:tr>
      <w:tr w:rsidR="00145C26" w:rsidRPr="00145C26" w:rsidTr="00145C26">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FBFBF"/>
            <w:vAlign w:val="center"/>
          </w:tcPr>
          <w:p w:rsidR="00145C26" w:rsidRPr="00145C26" w:rsidRDefault="00145C26" w:rsidP="00145C26">
            <w:pPr>
              <w:autoSpaceDE w:val="0"/>
              <w:autoSpaceDN w:val="0"/>
              <w:adjustRightInd w:val="0"/>
              <w:jc w:val="both"/>
              <w:rPr>
                <w:rFonts w:ascii="Verdana" w:hAnsi="Verdana" w:cs="Calibri"/>
                <w:b/>
                <w:sz w:val="18"/>
                <w:szCs w:val="18"/>
                <w:lang w:eastAsia="es-ES"/>
              </w:rPr>
            </w:pPr>
            <w:r w:rsidRPr="00145C26">
              <w:rPr>
                <w:rFonts w:ascii="Verdana" w:hAnsi="Verdana" w:cs="Calibri"/>
                <w:b/>
                <w:sz w:val="18"/>
                <w:szCs w:val="18"/>
                <w:lang w:eastAsia="es-ES"/>
              </w:rPr>
              <w:t>ASPECTOS NORMATIVOS DE SEGURIDAD INDUSTRIAL Y SALUD OCUPACIONAL PARA EMPRESAS CONTRATISTAS  DE  YPFB</w:t>
            </w:r>
          </w:p>
        </w:tc>
      </w:tr>
      <w:tr w:rsidR="00145C26" w:rsidRPr="00145C26" w:rsidTr="002528E4">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La Empresa contratada para la provisión de “BIENES” deberá cumplir con los estándares de Seguridad Industrial y Salud Ocupacional de YPFB. </w:t>
            </w:r>
          </w:p>
          <w:p w:rsidR="00145C26" w:rsidRPr="00145C26" w:rsidRDefault="00145C26" w:rsidP="00145C26">
            <w:pPr>
              <w:numPr>
                <w:ilvl w:val="0"/>
                <w:numId w:val="40"/>
              </w:numPr>
              <w:autoSpaceDE w:val="0"/>
              <w:autoSpaceDN w:val="0"/>
              <w:adjustRightInd w:val="0"/>
              <w:spacing w:after="120"/>
              <w:jc w:val="both"/>
              <w:rPr>
                <w:rFonts w:ascii="Verdana" w:hAnsi="Verdana" w:cs="Calibri"/>
                <w:b/>
                <w:sz w:val="18"/>
                <w:szCs w:val="18"/>
                <w:u w:val="single"/>
                <w:lang w:eastAsia="es-ES"/>
              </w:rPr>
            </w:pPr>
            <w:r w:rsidRPr="00145C26">
              <w:rPr>
                <w:rFonts w:ascii="Verdana" w:hAnsi="Verdana" w:cs="Calibri"/>
                <w:b/>
                <w:sz w:val="18"/>
                <w:szCs w:val="18"/>
                <w:u w:val="single"/>
                <w:lang w:eastAsia="es-ES"/>
              </w:rPr>
              <w:t xml:space="preserve">ASPECTOS GENERALES: </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Excepto lo establecido en adelante: </w:t>
            </w:r>
          </w:p>
          <w:p w:rsidR="00145C26" w:rsidRPr="00145C26" w:rsidRDefault="00145C26" w:rsidP="00145C26">
            <w:pPr>
              <w:numPr>
                <w:ilvl w:val="0"/>
                <w:numId w:val="40"/>
              </w:numPr>
              <w:autoSpaceDE w:val="0"/>
              <w:autoSpaceDN w:val="0"/>
              <w:adjustRightInd w:val="0"/>
              <w:spacing w:after="120"/>
              <w:jc w:val="both"/>
              <w:rPr>
                <w:rFonts w:ascii="Verdana" w:hAnsi="Verdana" w:cs="Calibri"/>
                <w:b/>
                <w:sz w:val="18"/>
                <w:szCs w:val="18"/>
                <w:u w:val="single"/>
                <w:lang w:eastAsia="es-ES"/>
              </w:rPr>
            </w:pPr>
            <w:r w:rsidRPr="00145C26">
              <w:rPr>
                <w:rFonts w:ascii="Verdana" w:hAnsi="Verdana" w:cs="Calibri"/>
                <w:b/>
                <w:sz w:val="18"/>
                <w:szCs w:val="18"/>
                <w:u w:val="single"/>
                <w:lang w:eastAsia="es-ES"/>
              </w:rPr>
              <w:t xml:space="preserve">RECOMENDACIONES: </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En caso de manipulación de bienes y materiales dentro de las instalaciones de YPFB; se deberán verificar las condiciones del sistema de izaje de cargas (cables, eslingas, estrobos, y otros elementos necesarios para este fin).</w:t>
            </w:r>
          </w:p>
          <w:p w:rsidR="00145C26" w:rsidRPr="00145C26" w:rsidRDefault="00145C26" w:rsidP="00145C26">
            <w:pPr>
              <w:autoSpaceDE w:val="0"/>
              <w:autoSpaceDN w:val="0"/>
              <w:adjustRightInd w:val="0"/>
              <w:spacing w:after="120"/>
              <w:jc w:val="both"/>
              <w:rPr>
                <w:rFonts w:ascii="Verdana" w:hAnsi="Verdana" w:cs="Calibri"/>
                <w:sz w:val="18"/>
                <w:szCs w:val="18"/>
                <w:lang w:eastAsia="es-ES"/>
              </w:rPr>
            </w:pPr>
            <w:r w:rsidRPr="00145C26">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45C26" w:rsidRPr="00145C26" w:rsidRDefault="00145C26" w:rsidP="00145C26">
            <w:pPr>
              <w:autoSpaceDE w:val="0"/>
              <w:autoSpaceDN w:val="0"/>
              <w:adjustRightInd w:val="0"/>
              <w:jc w:val="both"/>
              <w:rPr>
                <w:rFonts w:ascii="Verdana" w:hAnsi="Verdana" w:cs="Calibri"/>
                <w:sz w:val="18"/>
                <w:szCs w:val="18"/>
                <w:lang w:eastAsia="es-ES"/>
              </w:rPr>
            </w:pPr>
            <w:r w:rsidRPr="00145C26">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606F93" w:rsidRDefault="00606F93" w:rsidP="00606F93">
      <w:pPr>
        <w:spacing w:before="240" w:after="120"/>
        <w:jc w:val="both"/>
        <w:rPr>
          <w:rFonts w:ascii="Calibri" w:eastAsia="Calibri" w:hAnsi="Calibri" w:cs="Calibri"/>
          <w:b/>
          <w:bCs/>
          <w:sz w:val="22"/>
          <w:szCs w:val="22"/>
          <w:u w:val="single"/>
          <w:lang w:eastAsia="es-ES"/>
        </w:rPr>
      </w:pPr>
    </w:p>
    <w:p w:rsidR="00606F93" w:rsidRDefault="00606F93" w:rsidP="00606F93">
      <w:pPr>
        <w:spacing w:before="240" w:after="120"/>
        <w:jc w:val="both"/>
        <w:rPr>
          <w:rFonts w:ascii="Calibri" w:eastAsia="Calibri" w:hAnsi="Calibri" w:cs="Calibri"/>
          <w:b/>
          <w:bCs/>
          <w:sz w:val="22"/>
          <w:szCs w:val="22"/>
          <w:u w:val="single"/>
          <w:lang w:eastAsia="es-ES"/>
        </w:rPr>
      </w:pPr>
    </w:p>
    <w:p w:rsidR="00606F93" w:rsidRPr="00606F93" w:rsidRDefault="00606F93" w:rsidP="00606F93">
      <w:pPr>
        <w:spacing w:before="240" w:after="120"/>
        <w:jc w:val="both"/>
        <w:rPr>
          <w:rFonts w:ascii="Calibri" w:eastAsia="Calibri" w:hAnsi="Calibri" w:cs="Calibri"/>
          <w:b/>
          <w:bCs/>
          <w:sz w:val="22"/>
          <w:szCs w:val="22"/>
          <w:u w:val="single"/>
          <w:lang w:eastAsia="es-ES"/>
        </w:rPr>
      </w:pPr>
    </w:p>
    <w:p w:rsidR="00145C26" w:rsidRPr="00145C26" w:rsidRDefault="00145C26" w:rsidP="00145C26">
      <w:pPr>
        <w:spacing w:line="360" w:lineRule="auto"/>
        <w:ind w:left="680"/>
        <w:jc w:val="center"/>
        <w:rPr>
          <w:rFonts w:ascii="Verdana" w:hAnsi="Verdana" w:cs="Arial"/>
          <w:b/>
          <w:bCs/>
          <w:sz w:val="22"/>
          <w:szCs w:val="22"/>
          <w:lang w:eastAsia="es-ES"/>
        </w:rPr>
      </w:pPr>
      <w:r w:rsidRPr="00145C26">
        <w:rPr>
          <w:rFonts w:ascii="Verdana" w:hAnsi="Verdana" w:cs="Arial"/>
          <w:b/>
          <w:bCs/>
          <w:sz w:val="22"/>
          <w:szCs w:val="22"/>
          <w:lang w:eastAsia="es-ES"/>
        </w:rPr>
        <w:lastRenderedPageBreak/>
        <w:t>ANEXO 1</w:t>
      </w:r>
    </w:p>
    <w:p w:rsidR="00145C26" w:rsidRPr="00145C26" w:rsidRDefault="00145C26" w:rsidP="00145C26">
      <w:pPr>
        <w:spacing w:line="360" w:lineRule="auto"/>
        <w:ind w:left="680"/>
        <w:jc w:val="center"/>
        <w:rPr>
          <w:rFonts w:ascii="Verdana" w:hAnsi="Verdana" w:cs="Arial"/>
          <w:b/>
          <w:bCs/>
          <w:sz w:val="18"/>
          <w:szCs w:val="18"/>
          <w:lang w:val="es-ES_tradnl" w:eastAsia="es-ES"/>
        </w:rPr>
      </w:pPr>
      <w:r w:rsidRPr="00145C26">
        <w:rPr>
          <w:rFonts w:ascii="Verdana" w:hAnsi="Verdana" w:cs="Arial"/>
          <w:b/>
          <w:bCs/>
          <w:sz w:val="18"/>
          <w:szCs w:val="18"/>
          <w:lang w:eastAsia="es-ES"/>
        </w:rPr>
        <w:t>GARANTIAS FINANCIERAS</w:t>
      </w:r>
      <w:r w:rsidRPr="00145C26">
        <w:rPr>
          <w:rFonts w:ascii="Verdana" w:hAnsi="Verdana" w:cs="Arial"/>
          <w:b/>
          <w:bCs/>
          <w:sz w:val="18"/>
          <w:szCs w:val="18"/>
          <w:lang w:val="es-ES_tradnl" w:eastAsia="es-ES"/>
        </w:rPr>
        <w:tab/>
        <w:t xml:space="preserve"> </w:t>
      </w:r>
    </w:p>
    <w:p w:rsidR="00145C26" w:rsidRPr="00145C26" w:rsidRDefault="00145C26" w:rsidP="00145C26">
      <w:pPr>
        <w:spacing w:line="360" w:lineRule="auto"/>
        <w:rPr>
          <w:rFonts w:ascii="Verdana" w:hAnsi="Verdana" w:cs="Arial"/>
          <w:b/>
          <w:bCs/>
          <w:sz w:val="22"/>
          <w:szCs w:val="22"/>
          <w:lang w:eastAsia="es-ES"/>
        </w:rPr>
      </w:pPr>
    </w:p>
    <w:p w:rsidR="00145C26" w:rsidRPr="00145C26" w:rsidRDefault="00145C26" w:rsidP="00145C26">
      <w:pPr>
        <w:numPr>
          <w:ilvl w:val="0"/>
          <w:numId w:val="64"/>
        </w:numPr>
        <w:spacing w:after="120" w:line="360" w:lineRule="auto"/>
        <w:rPr>
          <w:rFonts w:ascii="Verdana" w:hAnsi="Verdana" w:cs="Arial"/>
          <w:b/>
          <w:bCs/>
          <w:sz w:val="18"/>
          <w:szCs w:val="18"/>
          <w:u w:val="single"/>
          <w:lang w:val="es-BO" w:eastAsia="es-ES"/>
        </w:rPr>
      </w:pPr>
      <w:r w:rsidRPr="00145C26">
        <w:rPr>
          <w:rFonts w:ascii="Verdana" w:hAnsi="Verdana" w:cs="Arial"/>
          <w:b/>
          <w:bCs/>
          <w:sz w:val="18"/>
          <w:szCs w:val="18"/>
          <w:u w:val="single"/>
          <w:lang w:val="es-BO" w:eastAsia="es-ES"/>
        </w:rPr>
        <w:t>GARANTÍA DE SERIEDAD DE PROPUESTA.</w:t>
      </w:r>
    </w:p>
    <w:p w:rsidR="00145C26" w:rsidRPr="00145C26" w:rsidRDefault="00145C26" w:rsidP="00145C26">
      <w:pPr>
        <w:spacing w:line="360" w:lineRule="auto"/>
        <w:ind w:left="708"/>
        <w:jc w:val="both"/>
        <w:rPr>
          <w:rFonts w:ascii="Verdana" w:hAnsi="Verdana" w:cs="Arial"/>
          <w:bCs/>
          <w:sz w:val="18"/>
          <w:szCs w:val="18"/>
          <w:lang w:val="es-BO" w:eastAsia="es-ES"/>
        </w:rPr>
      </w:pPr>
      <w:r w:rsidRPr="00145C26">
        <w:rPr>
          <w:rFonts w:ascii="Verdana" w:hAnsi="Verdana" w:cs="Arial"/>
          <w:bCs/>
          <w:sz w:val="18"/>
          <w:szCs w:val="18"/>
          <w:lang w:val="es-BO" w:eastAsia="es-ES"/>
        </w:rPr>
        <w:t>A elección de la empresa proponente ésta podrá optar por uno de los siguientes instrumentos financieros:</w:t>
      </w:r>
    </w:p>
    <w:p w:rsidR="00145C26" w:rsidRPr="00145C26" w:rsidRDefault="00145C26" w:rsidP="00145C26">
      <w:pPr>
        <w:spacing w:line="360" w:lineRule="auto"/>
        <w:ind w:left="708"/>
        <w:jc w:val="both"/>
        <w:rPr>
          <w:rFonts w:ascii="Verdana" w:hAnsi="Verdana" w:cs="Arial"/>
          <w:bCs/>
          <w:sz w:val="18"/>
          <w:szCs w:val="18"/>
          <w:lang w:val="es-BO"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 xml:space="preserve">Boleta de Garantía, </w:t>
      </w:r>
      <w:r w:rsidRPr="00145C26">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de su propuesta económica.</w:t>
      </w:r>
    </w:p>
    <w:p w:rsidR="00145C26" w:rsidRPr="00145C26" w:rsidRDefault="00145C26" w:rsidP="00145C26">
      <w:pPr>
        <w:spacing w:line="360" w:lineRule="auto"/>
        <w:ind w:left="708"/>
        <w:jc w:val="both"/>
        <w:rPr>
          <w:rFonts w:ascii="Verdana" w:hAnsi="Verdana" w:cs="Arial"/>
          <w:bCs/>
          <w:sz w:val="18"/>
          <w:szCs w:val="18"/>
          <w:lang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 xml:space="preserve">Garantía a Primer Requerimiento, </w:t>
      </w:r>
      <w:r w:rsidRPr="00145C26">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de su propuesta económica.</w:t>
      </w:r>
    </w:p>
    <w:p w:rsidR="00145C26" w:rsidRPr="00145C26" w:rsidRDefault="00145C26" w:rsidP="00145C26">
      <w:pPr>
        <w:spacing w:line="360" w:lineRule="auto"/>
        <w:ind w:left="708"/>
        <w:jc w:val="both"/>
        <w:rPr>
          <w:rFonts w:ascii="Verdana" w:hAnsi="Verdana" w:cs="Arial"/>
          <w:bCs/>
          <w:sz w:val="18"/>
          <w:szCs w:val="18"/>
          <w:lang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Póliza de caución a Primer requerimiento para Entidades Públicas</w:t>
      </w:r>
      <w:r w:rsidRPr="00145C26">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de su propuesta económica.</w:t>
      </w:r>
    </w:p>
    <w:p w:rsidR="00145C26" w:rsidRPr="00145C26" w:rsidRDefault="00145C26" w:rsidP="00145C26">
      <w:pPr>
        <w:spacing w:line="360" w:lineRule="auto"/>
        <w:ind w:left="708"/>
        <w:jc w:val="both"/>
        <w:rPr>
          <w:rFonts w:ascii="Verdana" w:hAnsi="Verdana" w:cs="Arial"/>
          <w:bCs/>
          <w:sz w:val="18"/>
          <w:szCs w:val="18"/>
          <w:lang w:eastAsia="es-ES"/>
        </w:rPr>
      </w:pPr>
    </w:p>
    <w:p w:rsidR="00145C26" w:rsidRPr="00145C26" w:rsidRDefault="00145C26" w:rsidP="00145C26">
      <w:pPr>
        <w:numPr>
          <w:ilvl w:val="0"/>
          <w:numId w:val="64"/>
        </w:numPr>
        <w:spacing w:line="360" w:lineRule="auto"/>
        <w:jc w:val="both"/>
        <w:rPr>
          <w:rFonts w:ascii="Verdana" w:hAnsi="Verdana" w:cs="Arial"/>
          <w:b/>
          <w:bCs/>
          <w:sz w:val="18"/>
          <w:szCs w:val="18"/>
          <w:u w:val="single"/>
          <w:lang w:val="es-BO" w:eastAsia="es-ES"/>
        </w:rPr>
      </w:pPr>
      <w:r w:rsidRPr="00145C26">
        <w:rPr>
          <w:rFonts w:ascii="Verdana" w:hAnsi="Verdana" w:cs="Arial"/>
          <w:b/>
          <w:bCs/>
          <w:sz w:val="18"/>
          <w:szCs w:val="18"/>
          <w:u w:val="single"/>
          <w:lang w:val="es-BO" w:eastAsia="es-ES"/>
        </w:rPr>
        <w:t>GARANTÍA DE CUMPLIMIENTO DE CONTRATO</w:t>
      </w:r>
    </w:p>
    <w:p w:rsidR="00145C26" w:rsidRPr="00145C26" w:rsidRDefault="00145C26" w:rsidP="00145C26">
      <w:pPr>
        <w:spacing w:line="360" w:lineRule="auto"/>
        <w:ind w:left="708"/>
        <w:jc w:val="both"/>
        <w:rPr>
          <w:rFonts w:ascii="Verdana" w:hAnsi="Verdana" w:cs="Arial"/>
          <w:bCs/>
          <w:sz w:val="18"/>
          <w:szCs w:val="18"/>
          <w:lang w:val="es-BO" w:eastAsia="es-ES"/>
        </w:rPr>
      </w:pPr>
      <w:r w:rsidRPr="00145C26">
        <w:rPr>
          <w:rFonts w:ascii="Verdana" w:hAnsi="Verdana" w:cs="Arial"/>
          <w:bCs/>
          <w:sz w:val="18"/>
          <w:szCs w:val="18"/>
          <w:lang w:val="es-BO" w:eastAsia="es-ES"/>
        </w:rPr>
        <w:t>A elección de la empresa adjudicada ésta podrá optar por uno de los siguientes instrumentos financieros:</w:t>
      </w:r>
    </w:p>
    <w:p w:rsidR="00145C26" w:rsidRPr="00145C26" w:rsidRDefault="00145C26" w:rsidP="00145C26">
      <w:pPr>
        <w:spacing w:line="360" w:lineRule="auto"/>
        <w:jc w:val="both"/>
        <w:rPr>
          <w:rFonts w:ascii="Verdana" w:hAnsi="Verdana" w:cs="Arial"/>
          <w:bCs/>
          <w:sz w:val="18"/>
          <w:szCs w:val="18"/>
          <w:lang w:val="es-BO"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Boleta de Garantía</w:t>
      </w:r>
      <w:r w:rsidRPr="00145C26">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145C26">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adjudicado.</w:t>
      </w:r>
    </w:p>
    <w:p w:rsidR="00145C26" w:rsidRPr="00145C26" w:rsidRDefault="00145C26" w:rsidP="00145C26">
      <w:pPr>
        <w:spacing w:line="360" w:lineRule="auto"/>
        <w:ind w:left="708"/>
        <w:jc w:val="both"/>
        <w:rPr>
          <w:rFonts w:ascii="Verdana" w:hAnsi="Verdana" w:cs="Arial"/>
          <w:bCs/>
          <w:sz w:val="18"/>
          <w:szCs w:val="18"/>
          <w:lang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Garantía a Primer Requerimiento</w:t>
      </w:r>
      <w:r w:rsidRPr="00145C26">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adjudicado.</w:t>
      </w:r>
    </w:p>
    <w:p w:rsidR="00145C26" w:rsidRPr="00145C26" w:rsidRDefault="00145C26" w:rsidP="00145C26">
      <w:pPr>
        <w:spacing w:line="360" w:lineRule="auto"/>
        <w:ind w:left="708"/>
        <w:jc w:val="both"/>
        <w:rPr>
          <w:rFonts w:ascii="Verdana" w:hAnsi="Verdana" w:cs="Arial"/>
          <w:bCs/>
          <w:sz w:val="18"/>
          <w:szCs w:val="18"/>
          <w:lang w:eastAsia="es-ES"/>
        </w:rPr>
      </w:pPr>
    </w:p>
    <w:p w:rsidR="00145C26" w:rsidRPr="00145C26" w:rsidRDefault="00145C26" w:rsidP="00145C26">
      <w:pPr>
        <w:spacing w:line="360" w:lineRule="auto"/>
        <w:ind w:left="708"/>
        <w:jc w:val="both"/>
        <w:rPr>
          <w:rFonts w:ascii="Verdana" w:hAnsi="Verdana" w:cs="Arial"/>
          <w:bCs/>
          <w:sz w:val="18"/>
          <w:szCs w:val="18"/>
          <w:lang w:eastAsia="es-ES"/>
        </w:rPr>
      </w:pPr>
      <w:r w:rsidRPr="00145C26">
        <w:rPr>
          <w:rFonts w:ascii="Verdana" w:hAnsi="Verdana" w:cs="Arial"/>
          <w:b/>
          <w:bCs/>
          <w:sz w:val="18"/>
          <w:szCs w:val="18"/>
          <w:lang w:eastAsia="es-ES"/>
        </w:rPr>
        <w:t>Póliza de caución a Primer requerimiento para Entidades Públicas</w:t>
      </w:r>
      <w:r w:rsidRPr="00145C26">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adjudicado.</w:t>
      </w:r>
    </w:p>
    <w:p w:rsidR="00145C26" w:rsidRPr="00145C26" w:rsidRDefault="00145C26" w:rsidP="00145C26">
      <w:pPr>
        <w:spacing w:line="360" w:lineRule="auto"/>
        <w:rPr>
          <w:rFonts w:ascii="Arial" w:eastAsia="Calibri" w:hAnsi="Arial" w:cs="Arial"/>
          <w:b/>
          <w:bCs/>
          <w:sz w:val="22"/>
          <w:szCs w:val="22"/>
          <w:lang w:eastAsia="es-ES"/>
        </w:rPr>
      </w:pPr>
    </w:p>
    <w:p w:rsidR="00145C26" w:rsidRPr="00145C26" w:rsidRDefault="00145C26" w:rsidP="00145C26">
      <w:pPr>
        <w:spacing w:line="360" w:lineRule="auto"/>
        <w:jc w:val="center"/>
        <w:rPr>
          <w:rFonts w:ascii="Arial" w:eastAsia="Calibri" w:hAnsi="Arial" w:cs="Arial"/>
          <w:b/>
          <w:bCs/>
          <w:sz w:val="22"/>
          <w:szCs w:val="22"/>
          <w:lang w:eastAsia="es-ES"/>
        </w:rPr>
      </w:pPr>
      <w:r w:rsidRPr="00145C26">
        <w:rPr>
          <w:rFonts w:ascii="Arial" w:eastAsia="Calibri" w:hAnsi="Arial" w:cs="Arial"/>
          <w:b/>
          <w:bCs/>
          <w:sz w:val="22"/>
          <w:szCs w:val="22"/>
          <w:lang w:eastAsia="es-ES"/>
        </w:rPr>
        <w:t>INSTRUCCIONES PARA LA EMISION DE INSTRUMENTOS FINANCIEROS -V.3</w:t>
      </w:r>
    </w:p>
    <w:p w:rsidR="00145C26" w:rsidRPr="00145C26" w:rsidRDefault="00145C26" w:rsidP="00145C26">
      <w:pPr>
        <w:spacing w:before="120" w:after="120"/>
        <w:jc w:val="both"/>
        <w:rPr>
          <w:rFonts w:ascii="Arial" w:eastAsia="Calibri" w:hAnsi="Arial" w:cs="Arial"/>
          <w:lang w:eastAsia="es-ES"/>
        </w:rPr>
      </w:pPr>
      <w:r w:rsidRPr="00145C26">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145C26">
        <w:rPr>
          <w:rFonts w:ascii="Arial" w:eastAsia="Calibri" w:hAnsi="Arial" w:cs="Arial"/>
          <w:u w:val="single"/>
          <w:lang w:eastAsia="es-ES"/>
        </w:rPr>
        <w:t>cumpliendo obligatoriamente</w:t>
      </w:r>
      <w:r w:rsidRPr="00145C26">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45C26" w:rsidRPr="00145C26" w:rsidTr="002528E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45C26" w:rsidRPr="00145C26" w:rsidRDefault="00145C26" w:rsidP="00145C26">
            <w:pPr>
              <w:jc w:val="center"/>
              <w:rPr>
                <w:rFonts w:ascii="Calibri" w:eastAsia="Calibri" w:hAnsi="Calibri"/>
                <w:b/>
                <w:bCs/>
                <w:sz w:val="19"/>
                <w:szCs w:val="19"/>
                <w:lang w:val="es-BO"/>
              </w:rPr>
            </w:pPr>
            <w:r w:rsidRPr="00145C26">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45C26" w:rsidRPr="00145C26" w:rsidRDefault="00145C26" w:rsidP="00145C26">
            <w:pPr>
              <w:jc w:val="center"/>
              <w:rPr>
                <w:rFonts w:ascii="Calibri" w:eastAsia="Calibri" w:hAnsi="Calibri"/>
                <w:b/>
                <w:bCs/>
                <w:sz w:val="19"/>
                <w:szCs w:val="19"/>
                <w:lang w:val="es-BO"/>
              </w:rPr>
            </w:pPr>
            <w:r w:rsidRPr="00145C26">
              <w:rPr>
                <w:rFonts w:ascii="Calibri" w:eastAsia="Calibri" w:hAnsi="Calibri"/>
                <w:b/>
                <w:bCs/>
                <w:sz w:val="19"/>
                <w:szCs w:val="19"/>
                <w:lang w:val="es-BO"/>
              </w:rPr>
              <w:t>INSTRUCCIÓN</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b/>
                <w:bCs/>
                <w:sz w:val="19"/>
                <w:szCs w:val="19"/>
                <w:lang w:val="es-BO"/>
              </w:rPr>
            </w:pPr>
            <w:r w:rsidRPr="00145C26">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Se aceptará </w:t>
            </w:r>
            <w:r w:rsidRPr="00145C26">
              <w:rPr>
                <w:rFonts w:ascii="Arial" w:eastAsia="Calibri" w:hAnsi="Arial" w:cs="Arial"/>
                <w:b/>
                <w:sz w:val="19"/>
                <w:szCs w:val="19"/>
                <w:u w:val="single"/>
                <w:lang w:eastAsia="es-ES"/>
              </w:rPr>
              <w:t>únicamente</w:t>
            </w:r>
            <w:r w:rsidRPr="00145C26">
              <w:rPr>
                <w:rFonts w:ascii="Arial" w:eastAsia="Calibri" w:hAnsi="Arial" w:cs="Arial"/>
                <w:sz w:val="19"/>
                <w:szCs w:val="19"/>
                <w:lang w:eastAsia="es-ES"/>
              </w:rPr>
              <w:t xml:space="preserve"> los instrumentos detallados en el anexo o acápite de Garantias Financieras.</w:t>
            </w:r>
          </w:p>
          <w:p w:rsidR="00145C26" w:rsidRPr="00145C26" w:rsidRDefault="00145C26" w:rsidP="00145C26">
            <w:pPr>
              <w:spacing w:before="60" w:after="60"/>
              <w:jc w:val="both"/>
              <w:rPr>
                <w:rFonts w:ascii="Calibri" w:eastAsia="Calibri" w:hAnsi="Calibri"/>
                <w:i/>
                <w:iCs/>
                <w:sz w:val="19"/>
                <w:szCs w:val="19"/>
                <w:lang w:val="es-BO"/>
              </w:rPr>
            </w:pPr>
            <w:r w:rsidRPr="00145C26">
              <w:rPr>
                <w:rFonts w:ascii="Arial" w:eastAsia="Calibri" w:hAnsi="Arial" w:cs="Arial"/>
                <w:sz w:val="19"/>
                <w:szCs w:val="19"/>
                <w:lang w:eastAsia="es-ES"/>
              </w:rPr>
              <w:t xml:space="preserve">En caso de </w:t>
            </w:r>
            <w:r w:rsidRPr="00145C26">
              <w:rPr>
                <w:rFonts w:ascii="Arial" w:eastAsia="Calibri" w:hAnsi="Arial" w:cs="Arial"/>
                <w:i/>
                <w:sz w:val="19"/>
                <w:szCs w:val="19"/>
                <w:lang w:eastAsia="es-ES"/>
              </w:rPr>
              <w:t>Póliza de caución a Primer requerimiento para Entidades Públicas</w:t>
            </w:r>
            <w:r w:rsidRPr="00145C26">
              <w:rPr>
                <w:rFonts w:ascii="Arial" w:eastAsia="Calibri" w:hAnsi="Arial" w:cs="Arial"/>
                <w:sz w:val="19"/>
                <w:szCs w:val="19"/>
                <w:lang w:eastAsia="es-ES"/>
              </w:rPr>
              <w:t>, se deberá remitir todos los anexos vinculados.</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b/>
                <w:bCs/>
                <w:sz w:val="19"/>
                <w:szCs w:val="19"/>
                <w:lang w:val="es-BO"/>
              </w:rPr>
            </w:pPr>
            <w:r w:rsidRPr="00145C26">
              <w:rPr>
                <w:rFonts w:ascii="Calibri" w:eastAsia="Calibri" w:hAnsi="Calibri"/>
                <w:b/>
                <w:bCs/>
                <w:sz w:val="19"/>
                <w:szCs w:val="19"/>
                <w:lang w:val="es-BO"/>
              </w:rPr>
              <w:t>OBJETO DE LA GARANTÍA</w:t>
            </w:r>
          </w:p>
          <w:p w:rsidR="00145C26" w:rsidRPr="00145C26" w:rsidRDefault="00145C26" w:rsidP="00145C26">
            <w:pPr>
              <w:rPr>
                <w:rFonts w:ascii="Arial" w:eastAsia="Calibri" w:hAnsi="Arial"/>
                <w:i/>
                <w:sz w:val="19"/>
                <w:szCs w:val="19"/>
                <w:lang w:val="es-BO"/>
              </w:rPr>
            </w:pPr>
            <w:r w:rsidRPr="00145C26">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Debe consignar correctamente y de manera explícita, </w:t>
            </w:r>
            <w:r w:rsidRPr="00145C26">
              <w:rPr>
                <w:rFonts w:ascii="Arial" w:eastAsia="Calibri" w:hAnsi="Arial" w:cs="Arial"/>
                <w:b/>
                <w:sz w:val="19"/>
                <w:szCs w:val="19"/>
                <w:u w:val="single"/>
                <w:lang w:eastAsia="es-ES"/>
              </w:rPr>
              <w:t>textual</w:t>
            </w:r>
            <w:r w:rsidRPr="00145C26">
              <w:rPr>
                <w:rFonts w:ascii="Arial" w:eastAsia="Calibri" w:hAnsi="Arial" w:cs="Arial"/>
                <w:sz w:val="19"/>
                <w:szCs w:val="19"/>
                <w:lang w:eastAsia="es-ES"/>
              </w:rPr>
              <w:t xml:space="preserve"> y </w:t>
            </w:r>
            <w:r w:rsidRPr="00145C26">
              <w:rPr>
                <w:rFonts w:ascii="Arial" w:eastAsia="Calibri" w:hAnsi="Arial" w:cs="Arial"/>
                <w:b/>
                <w:sz w:val="19"/>
                <w:szCs w:val="19"/>
                <w:u w:val="single"/>
                <w:lang w:eastAsia="es-ES"/>
              </w:rPr>
              <w:t>completa</w:t>
            </w:r>
            <w:r w:rsidRPr="00145C26">
              <w:rPr>
                <w:rFonts w:ascii="Arial" w:eastAsia="Calibri" w:hAnsi="Arial" w:cs="Arial"/>
                <w:sz w:val="19"/>
                <w:szCs w:val="19"/>
                <w:lang w:eastAsia="es-ES"/>
              </w:rPr>
              <w:t xml:space="preserve">: </w:t>
            </w:r>
          </w:p>
          <w:p w:rsidR="00145C26" w:rsidRPr="00145C26" w:rsidRDefault="00145C26" w:rsidP="00145C26">
            <w:pPr>
              <w:numPr>
                <w:ilvl w:val="0"/>
                <w:numId w:val="41"/>
              </w:numPr>
              <w:spacing w:before="60" w:after="60"/>
              <w:jc w:val="both"/>
              <w:rPr>
                <w:rFonts w:ascii="Arial" w:eastAsia="Calibri" w:hAnsi="Arial" w:cs="Arial"/>
                <w:sz w:val="19"/>
                <w:szCs w:val="19"/>
                <w:lang w:eastAsia="es-ES"/>
              </w:rPr>
            </w:pPr>
            <w:r w:rsidRPr="00145C26">
              <w:rPr>
                <w:rFonts w:ascii="Arial" w:eastAsia="Calibri" w:hAnsi="Arial" w:cs="Arial"/>
                <w:b/>
                <w:sz w:val="19"/>
                <w:szCs w:val="19"/>
                <w:lang w:eastAsia="es-ES"/>
              </w:rPr>
              <w:t>Objeto a garantizar (“Garantía según el objeto”)</w:t>
            </w:r>
            <w:r w:rsidRPr="00145C26">
              <w:rPr>
                <w:rFonts w:ascii="Arial" w:eastAsia="Calibri" w:hAnsi="Arial" w:cs="Arial"/>
                <w:b/>
                <w:sz w:val="19"/>
                <w:szCs w:val="19"/>
                <w:vertAlign w:val="superscript"/>
                <w:lang w:eastAsia="es-ES"/>
              </w:rPr>
              <w:footnoteReference w:id="1"/>
            </w:r>
            <w:r w:rsidRPr="00145C26">
              <w:rPr>
                <w:rFonts w:ascii="Arial" w:eastAsia="Calibri" w:hAnsi="Arial" w:cs="Arial"/>
                <w:sz w:val="19"/>
                <w:szCs w:val="19"/>
                <w:lang w:eastAsia="es-ES"/>
              </w:rPr>
              <w:t xml:space="preserve"> conforme lo requerido en el anexo o acápite de Garantías Financieras. </w:t>
            </w:r>
          </w:p>
          <w:p w:rsidR="00145C26" w:rsidRPr="00145C26" w:rsidRDefault="00145C26" w:rsidP="00145C26">
            <w:pPr>
              <w:numPr>
                <w:ilvl w:val="0"/>
                <w:numId w:val="41"/>
              </w:numPr>
              <w:spacing w:before="60" w:after="60"/>
              <w:jc w:val="both"/>
              <w:rPr>
                <w:rFonts w:ascii="Arial" w:eastAsia="Calibri" w:hAnsi="Arial" w:cs="Arial"/>
                <w:b/>
                <w:sz w:val="19"/>
                <w:szCs w:val="19"/>
                <w:lang w:eastAsia="es-ES"/>
              </w:rPr>
            </w:pPr>
            <w:r w:rsidRPr="00145C26">
              <w:rPr>
                <w:rFonts w:ascii="Arial" w:eastAsia="Calibri" w:hAnsi="Arial" w:cs="Arial"/>
                <w:b/>
                <w:sz w:val="19"/>
                <w:szCs w:val="19"/>
                <w:lang w:eastAsia="es-ES"/>
              </w:rPr>
              <w:t xml:space="preserve">Nombre (Objeto de la Contratación) y/o código </w:t>
            </w:r>
            <w:r w:rsidRPr="00145C26">
              <w:rPr>
                <w:rFonts w:ascii="Arial" w:eastAsia="Calibri" w:hAnsi="Arial" w:cs="Arial"/>
                <w:sz w:val="19"/>
                <w:szCs w:val="19"/>
                <w:lang w:eastAsia="es-ES"/>
              </w:rPr>
              <w:t>del proceso de contratación, conforme al registrado en la página web</w:t>
            </w:r>
            <w:r w:rsidRPr="00145C26">
              <w:rPr>
                <w:rFonts w:ascii="Arial" w:eastAsia="Calibri" w:hAnsi="Arial" w:cs="Arial"/>
                <w:b/>
                <w:sz w:val="19"/>
                <w:szCs w:val="19"/>
                <w:lang w:eastAsia="es-ES"/>
              </w:rPr>
              <w:t>:</w:t>
            </w:r>
          </w:p>
          <w:p w:rsidR="00145C26" w:rsidRPr="00145C26" w:rsidRDefault="00145C26" w:rsidP="00145C26">
            <w:pPr>
              <w:spacing w:before="60" w:after="60"/>
              <w:ind w:left="360"/>
              <w:jc w:val="both"/>
              <w:rPr>
                <w:rFonts w:ascii="Arial" w:eastAsia="Calibri" w:hAnsi="Arial" w:cs="Arial"/>
                <w:b/>
                <w:i/>
                <w:sz w:val="19"/>
                <w:szCs w:val="19"/>
                <w:lang w:eastAsia="es-ES"/>
              </w:rPr>
            </w:pPr>
            <w:r w:rsidRPr="00145C26">
              <w:rPr>
                <w:rFonts w:ascii="Arial" w:eastAsia="Calibri" w:hAnsi="Arial" w:cs="Arial"/>
                <w:b/>
                <w:i/>
                <w:sz w:val="19"/>
                <w:szCs w:val="19"/>
                <w:lang w:eastAsia="es-ES"/>
              </w:rPr>
              <w:t>http://contrataciones.ypfb.gob.bo/contrataciones/publicacion</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b/>
                <w:bCs/>
                <w:sz w:val="19"/>
                <w:szCs w:val="19"/>
                <w:lang w:val="es-BO"/>
              </w:rPr>
            </w:pPr>
            <w:r w:rsidRPr="00145C26">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120" w:after="12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Debe consignar el nombre y tipo societario </w:t>
            </w:r>
            <w:r w:rsidRPr="00145C26">
              <w:rPr>
                <w:rFonts w:ascii="Arial" w:eastAsia="Calibri" w:hAnsi="Arial" w:cs="Arial"/>
                <w:sz w:val="19"/>
                <w:szCs w:val="19"/>
                <w:u w:val="single"/>
                <w:lang w:eastAsia="es-ES"/>
              </w:rPr>
              <w:t>conforme</w:t>
            </w:r>
            <w:r w:rsidRPr="00145C26">
              <w:rPr>
                <w:rFonts w:ascii="Arial" w:eastAsia="Calibri" w:hAnsi="Arial" w:cs="Arial"/>
                <w:sz w:val="19"/>
                <w:szCs w:val="19"/>
                <w:lang w:eastAsia="es-ES"/>
              </w:rPr>
              <w:t xml:space="preserve"> se encuentre inscrito en el Registro (informático o documental) FUNDEMPRESA -o equivalente en el país de origen-. </w:t>
            </w:r>
          </w:p>
          <w:p w:rsidR="00145C26" w:rsidRPr="00145C26" w:rsidRDefault="00145C26" w:rsidP="00145C26">
            <w:pPr>
              <w:spacing w:before="120" w:after="12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Para </w:t>
            </w:r>
            <w:r w:rsidRPr="00145C26">
              <w:rPr>
                <w:rFonts w:ascii="Arial" w:eastAsia="Calibri" w:hAnsi="Arial" w:cs="Arial"/>
                <w:sz w:val="19"/>
                <w:szCs w:val="19"/>
                <w:u w:val="single"/>
                <w:lang w:eastAsia="es-ES"/>
              </w:rPr>
              <w:t>Asociaciones Accidentales,</w:t>
            </w:r>
            <w:r w:rsidRPr="00145C26">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145C26" w:rsidRPr="00145C26" w:rsidRDefault="00145C26" w:rsidP="00145C26">
            <w:pPr>
              <w:spacing w:before="120" w:after="12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Para </w:t>
            </w:r>
            <w:r w:rsidRPr="00145C26">
              <w:rPr>
                <w:rFonts w:ascii="Arial" w:eastAsia="Calibri" w:hAnsi="Arial" w:cs="Arial"/>
                <w:sz w:val="19"/>
                <w:szCs w:val="19"/>
                <w:u w:val="single"/>
                <w:lang w:eastAsia="es-ES"/>
              </w:rPr>
              <w:t>Empresas Unipersonales</w:t>
            </w:r>
            <w:r w:rsidRPr="00145C26">
              <w:rPr>
                <w:rFonts w:ascii="Arial" w:eastAsia="Calibri" w:hAnsi="Arial" w:cs="Arial"/>
                <w:sz w:val="19"/>
                <w:szCs w:val="19"/>
                <w:lang w:eastAsia="es-ES"/>
              </w:rPr>
              <w:t>, alternativamente podrá figurar el nombre del Contribuyente (NIT).</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b/>
                <w:bCs/>
                <w:sz w:val="19"/>
                <w:szCs w:val="19"/>
                <w:lang w:val="es-BO"/>
              </w:rPr>
            </w:pPr>
            <w:r w:rsidRPr="00145C26">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jc w:val="both"/>
              <w:rPr>
                <w:rFonts w:ascii="Arial" w:eastAsia="Calibri" w:hAnsi="Arial" w:cs="Arial"/>
                <w:sz w:val="19"/>
                <w:szCs w:val="19"/>
                <w:lang w:eastAsia="es-ES"/>
              </w:rPr>
            </w:pPr>
            <w:r w:rsidRPr="00145C26">
              <w:rPr>
                <w:rFonts w:ascii="Arial" w:eastAsia="Calibri" w:hAnsi="Arial" w:cs="Arial"/>
                <w:sz w:val="19"/>
                <w:szCs w:val="19"/>
                <w:lang w:eastAsia="es-ES"/>
              </w:rPr>
              <w:t>Debe consignar:</w:t>
            </w:r>
          </w:p>
          <w:p w:rsidR="00145C26" w:rsidRPr="00145C26" w:rsidRDefault="00145C26" w:rsidP="00145C26">
            <w:pPr>
              <w:numPr>
                <w:ilvl w:val="0"/>
                <w:numId w:val="43"/>
              </w:numPr>
              <w:spacing w:line="276" w:lineRule="auto"/>
              <w:ind w:left="357" w:hanging="357"/>
              <w:jc w:val="both"/>
              <w:rPr>
                <w:rFonts w:ascii="Arial" w:eastAsia="Calibri" w:hAnsi="Arial"/>
                <w:i/>
                <w:sz w:val="19"/>
                <w:szCs w:val="19"/>
                <w:lang w:eastAsia="es-ES"/>
              </w:rPr>
            </w:pPr>
            <w:r w:rsidRPr="00145C26">
              <w:rPr>
                <w:rFonts w:ascii="Arial" w:eastAsia="Calibri" w:hAnsi="Arial" w:cs="Arial"/>
                <w:sz w:val="19"/>
                <w:szCs w:val="19"/>
                <w:lang w:eastAsia="es-ES"/>
              </w:rPr>
              <w:t xml:space="preserve">YACIMIENTOS PETROLIFEROS FISCALES BOLIVIANOS; </w:t>
            </w:r>
            <w:r w:rsidRPr="00145C26">
              <w:rPr>
                <w:rFonts w:ascii="Arial" w:eastAsia="Calibri" w:hAnsi="Arial"/>
                <w:i/>
                <w:sz w:val="19"/>
                <w:szCs w:val="19"/>
                <w:lang w:eastAsia="es-ES"/>
              </w:rPr>
              <w:t>YPFB; o ambos.</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sz w:val="19"/>
                <w:szCs w:val="19"/>
                <w:lang w:val="es-BO"/>
              </w:rPr>
            </w:pPr>
            <w:r w:rsidRPr="00145C26">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Debe consignar el valor/importe/monto correctamente calculado conforme el anexo o acápite de Garantías Financieras, la “</w:t>
            </w:r>
            <w:r w:rsidRPr="00145C26">
              <w:rPr>
                <w:rFonts w:ascii="Arial" w:eastAsia="Calibri" w:hAnsi="Arial" w:cs="Arial"/>
                <w:i/>
                <w:sz w:val="19"/>
                <w:szCs w:val="19"/>
                <w:lang w:eastAsia="es-ES"/>
              </w:rPr>
              <w:t>Garantía según el objeto</w:t>
            </w:r>
            <w:r w:rsidRPr="00145C26">
              <w:rPr>
                <w:rFonts w:ascii="Arial" w:eastAsia="Calibri" w:hAnsi="Arial" w:cs="Arial"/>
                <w:sz w:val="19"/>
                <w:szCs w:val="19"/>
                <w:lang w:eastAsia="es-ES"/>
              </w:rPr>
              <w:t>” y la moneda del proceso de contratación requerido en el DBC o DCD.</w:t>
            </w:r>
          </w:p>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Para adjudicación por ITEMS, LOTES, TRAMOS, PAQUETES, VOLÚMENES O ETAPAS, el “</w:t>
            </w:r>
            <w:r w:rsidRPr="00145C26">
              <w:rPr>
                <w:rFonts w:ascii="Arial" w:eastAsia="Calibri" w:hAnsi="Arial" w:cs="Arial"/>
                <w:i/>
                <w:sz w:val="19"/>
                <w:szCs w:val="19"/>
                <w:lang w:eastAsia="es-ES"/>
              </w:rPr>
              <w:t>monto máximo de la contratación”</w:t>
            </w:r>
            <w:r w:rsidRPr="00145C26">
              <w:rPr>
                <w:rFonts w:ascii="Arial" w:eastAsia="Calibri" w:hAnsi="Arial" w:cs="Arial"/>
                <w:sz w:val="19"/>
                <w:szCs w:val="19"/>
                <w:lang w:eastAsia="es-ES"/>
              </w:rPr>
              <w:t xml:space="preserve"> corresponderá al registrado en el acápite “P</w:t>
            </w:r>
            <w:r w:rsidRPr="00145C26">
              <w:rPr>
                <w:rFonts w:ascii="Arial" w:eastAsia="Calibri" w:hAnsi="Arial" w:cs="Arial"/>
                <w:i/>
                <w:sz w:val="19"/>
                <w:szCs w:val="19"/>
                <w:lang w:eastAsia="es-ES"/>
              </w:rPr>
              <w:t>recio Referencial”</w:t>
            </w:r>
            <w:r w:rsidRPr="00145C26">
              <w:rPr>
                <w:rFonts w:ascii="Arial" w:eastAsia="Calibri" w:hAnsi="Arial" w:cs="Arial"/>
                <w:sz w:val="19"/>
                <w:szCs w:val="19"/>
                <w:lang w:eastAsia="es-ES"/>
              </w:rPr>
              <w:t xml:space="preserve"> del DBC o DCD.</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sz w:val="19"/>
                <w:szCs w:val="19"/>
                <w:lang w:val="es-BO"/>
              </w:rPr>
            </w:pPr>
            <w:r w:rsidRPr="00145C26">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Debe consignar una vigencia </w:t>
            </w:r>
            <w:r w:rsidRPr="00145C26">
              <w:rPr>
                <w:rFonts w:ascii="Arial" w:eastAsia="Calibri" w:hAnsi="Arial" w:cs="Arial"/>
                <w:sz w:val="19"/>
                <w:szCs w:val="19"/>
                <w:u w:val="single"/>
                <w:lang w:eastAsia="es-ES"/>
              </w:rPr>
              <w:t>igual o mayor</w:t>
            </w:r>
            <w:r w:rsidRPr="00145C26">
              <w:rPr>
                <w:rFonts w:ascii="Arial" w:eastAsia="Calibri" w:hAnsi="Arial" w:cs="Arial"/>
                <w:sz w:val="19"/>
                <w:szCs w:val="19"/>
                <w:lang w:eastAsia="es-ES"/>
              </w:rPr>
              <w:t xml:space="preserve"> a la requerida en el Anexo o acápite de Garantías Financieras, </w:t>
            </w:r>
          </w:p>
          <w:p w:rsidR="00145C26" w:rsidRPr="00145C26" w:rsidRDefault="00145C26" w:rsidP="00145C26">
            <w:pPr>
              <w:numPr>
                <w:ilvl w:val="0"/>
                <w:numId w:val="44"/>
              </w:numPr>
              <w:spacing w:before="60" w:after="60"/>
              <w:jc w:val="both"/>
              <w:rPr>
                <w:rFonts w:ascii="Arial" w:eastAsia="Calibri" w:hAnsi="Arial" w:cs="Arial"/>
                <w:sz w:val="19"/>
                <w:szCs w:val="19"/>
                <w:lang w:eastAsia="es-ES"/>
              </w:rPr>
            </w:pPr>
            <w:r w:rsidRPr="00145C26">
              <w:rPr>
                <w:rFonts w:ascii="Arial" w:eastAsia="Calibri" w:hAnsi="Arial" w:cs="Arial"/>
                <w:b/>
                <w:sz w:val="19"/>
                <w:szCs w:val="19"/>
                <w:u w:val="single"/>
                <w:lang w:eastAsia="es-ES"/>
              </w:rPr>
              <w:t>Para la Garantía de Seriedad de Propuesta:</w:t>
            </w:r>
            <w:r w:rsidRPr="00145C26">
              <w:rPr>
                <w:rFonts w:ascii="Arial" w:eastAsia="Calibri" w:hAnsi="Arial" w:cs="Arial"/>
                <w:sz w:val="19"/>
                <w:szCs w:val="19"/>
                <w:lang w:eastAsia="es-ES"/>
              </w:rPr>
              <w:t xml:space="preserve"> mínimamente 150 días computables a partir de la “</w:t>
            </w:r>
            <w:r w:rsidRPr="00145C26">
              <w:rPr>
                <w:rFonts w:ascii="Arial" w:eastAsia="Calibri" w:hAnsi="Arial" w:cs="Arial"/>
                <w:i/>
                <w:sz w:val="19"/>
                <w:szCs w:val="19"/>
                <w:lang w:eastAsia="es-ES"/>
              </w:rPr>
              <w:t>Fecha de presentación de propuestas</w:t>
            </w:r>
            <w:r w:rsidRPr="00145C26">
              <w:rPr>
                <w:rFonts w:ascii="Arial" w:eastAsia="Calibri" w:hAnsi="Arial" w:cs="Arial"/>
                <w:sz w:val="19"/>
                <w:szCs w:val="19"/>
                <w:lang w:eastAsia="es-ES"/>
              </w:rPr>
              <w:t xml:space="preserve">”, establecida en el Cronograma de Plazos del DBC. </w:t>
            </w:r>
          </w:p>
          <w:p w:rsidR="00145C26" w:rsidRPr="00145C26" w:rsidRDefault="00145C26" w:rsidP="00145C26">
            <w:pPr>
              <w:numPr>
                <w:ilvl w:val="0"/>
                <w:numId w:val="44"/>
              </w:numPr>
              <w:spacing w:before="60" w:after="60"/>
              <w:jc w:val="both"/>
              <w:rPr>
                <w:rFonts w:ascii="Arial" w:eastAsia="Calibri" w:hAnsi="Arial" w:cs="Arial"/>
                <w:sz w:val="19"/>
                <w:szCs w:val="19"/>
                <w:lang w:eastAsia="es-ES"/>
              </w:rPr>
            </w:pPr>
            <w:r w:rsidRPr="00145C26">
              <w:rPr>
                <w:rFonts w:ascii="Arial" w:eastAsia="Calibri" w:hAnsi="Arial" w:cs="Arial"/>
                <w:b/>
                <w:sz w:val="19"/>
                <w:szCs w:val="19"/>
                <w:u w:val="single"/>
                <w:lang w:eastAsia="es-ES"/>
              </w:rPr>
              <w:t>Para Garantía de Cumplimiento de Contrato y otras garantías (DS 29506 y DS 181):</w:t>
            </w:r>
            <w:r w:rsidRPr="00145C26">
              <w:rPr>
                <w:rFonts w:ascii="Arial" w:eastAsia="Calibri" w:hAnsi="Arial" w:cs="Arial"/>
                <w:b/>
                <w:sz w:val="19"/>
                <w:szCs w:val="19"/>
                <w:lang w:eastAsia="es-ES"/>
              </w:rPr>
              <w:t xml:space="preserve"> </w:t>
            </w:r>
            <w:r w:rsidRPr="00145C26">
              <w:rPr>
                <w:rFonts w:ascii="Arial" w:eastAsia="Calibri" w:hAnsi="Arial" w:cs="Arial"/>
                <w:sz w:val="19"/>
                <w:szCs w:val="19"/>
                <w:lang w:eastAsia="es-ES"/>
              </w:rPr>
              <w:t>según lo requerido,</w:t>
            </w:r>
            <w:r w:rsidRPr="00145C26">
              <w:rPr>
                <w:rFonts w:ascii="Arial" w:eastAsia="Calibri" w:hAnsi="Arial" w:cs="Arial"/>
                <w:b/>
                <w:sz w:val="19"/>
                <w:szCs w:val="19"/>
                <w:lang w:eastAsia="es-ES"/>
              </w:rPr>
              <w:t xml:space="preserve"> </w:t>
            </w:r>
            <w:r w:rsidRPr="00145C26">
              <w:rPr>
                <w:rFonts w:ascii="Arial" w:eastAsia="Calibri" w:hAnsi="Arial" w:cs="Arial"/>
                <w:sz w:val="19"/>
                <w:szCs w:val="19"/>
                <w:lang w:eastAsia="es-ES"/>
              </w:rPr>
              <w:t xml:space="preserve">computables a partir de la </w:t>
            </w:r>
            <w:r w:rsidRPr="00145C26">
              <w:rPr>
                <w:rFonts w:ascii="Arial" w:eastAsia="Calibri" w:hAnsi="Arial" w:cs="Arial"/>
                <w:sz w:val="19"/>
                <w:szCs w:val="19"/>
                <w:u w:val="single"/>
                <w:lang w:eastAsia="es-ES"/>
              </w:rPr>
              <w:t xml:space="preserve">fecha de emisión del instrumento financiero, </w:t>
            </w:r>
            <w:r w:rsidRPr="00145C26">
              <w:rPr>
                <w:rFonts w:ascii="Arial" w:eastAsia="Calibri" w:hAnsi="Arial" w:cs="Arial"/>
                <w:sz w:val="19"/>
                <w:szCs w:val="19"/>
                <w:lang w:eastAsia="es-ES"/>
              </w:rPr>
              <w:t>debiendo exceder en sesenta (60) días calendario al plazo de entrega del objeto de la contratación.</w:t>
            </w:r>
          </w:p>
          <w:p w:rsidR="00145C26" w:rsidRPr="00145C26" w:rsidRDefault="00145C26" w:rsidP="00145C26">
            <w:pPr>
              <w:spacing w:before="60" w:after="60"/>
              <w:ind w:left="360"/>
              <w:jc w:val="center"/>
              <w:rPr>
                <w:rFonts w:ascii="Arial" w:eastAsia="Calibri" w:hAnsi="Arial" w:cs="Arial"/>
                <w:sz w:val="19"/>
                <w:szCs w:val="19"/>
                <w:lang w:eastAsia="es-ES"/>
              </w:rPr>
            </w:pPr>
            <w:r w:rsidRPr="00145C26">
              <w:rPr>
                <w:rFonts w:ascii="Arial" w:eastAsia="Calibri" w:hAnsi="Arial" w:cs="Arial"/>
                <w:sz w:val="19"/>
                <w:szCs w:val="19"/>
                <w:lang w:eastAsia="es-ES"/>
              </w:rPr>
              <w:t>Vigencia de la Gtia. = fecha de emisión + Plazo de entrega + 60 días</w:t>
            </w:r>
          </w:p>
        </w:tc>
      </w:tr>
      <w:tr w:rsidR="00145C26" w:rsidRPr="00145C26" w:rsidTr="002528E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5C26" w:rsidRPr="00145C26" w:rsidRDefault="00145C26" w:rsidP="00145C26">
            <w:pPr>
              <w:rPr>
                <w:rFonts w:ascii="Calibri" w:eastAsia="Calibri" w:hAnsi="Calibri"/>
                <w:b/>
                <w:bCs/>
                <w:sz w:val="19"/>
                <w:szCs w:val="19"/>
                <w:lang w:val="es-BO"/>
              </w:rPr>
            </w:pPr>
            <w:r w:rsidRPr="00145C26">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45C26" w:rsidRPr="00145C26" w:rsidRDefault="00145C26" w:rsidP="00145C26">
            <w:p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Debe incluir las cláusulas de:</w:t>
            </w:r>
          </w:p>
          <w:p w:rsidR="00145C26" w:rsidRPr="00145C26" w:rsidRDefault="00145C26" w:rsidP="00145C26">
            <w:pPr>
              <w:numPr>
                <w:ilvl w:val="0"/>
                <w:numId w:val="45"/>
              </w:numPr>
              <w:spacing w:before="60" w:after="60"/>
              <w:jc w:val="both"/>
              <w:rPr>
                <w:rFonts w:ascii="Arial" w:eastAsia="Calibri" w:hAnsi="Arial" w:cs="Arial"/>
                <w:sz w:val="19"/>
                <w:szCs w:val="19"/>
                <w:lang w:eastAsia="es-ES"/>
              </w:rPr>
            </w:pPr>
            <w:r w:rsidRPr="00145C26">
              <w:rPr>
                <w:rFonts w:ascii="Arial" w:eastAsia="Calibri" w:hAnsi="Arial" w:cs="Arial"/>
                <w:sz w:val="19"/>
                <w:szCs w:val="19"/>
                <w:lang w:eastAsia="es-ES"/>
              </w:rPr>
              <w:t xml:space="preserve">Renovable, irrevocable y de </w:t>
            </w:r>
            <w:r w:rsidRPr="00145C26">
              <w:rPr>
                <w:rFonts w:ascii="Arial" w:eastAsia="Calibri" w:hAnsi="Arial" w:cs="Arial"/>
                <w:sz w:val="19"/>
                <w:szCs w:val="19"/>
                <w:u w:val="single"/>
                <w:lang w:eastAsia="es-ES"/>
              </w:rPr>
              <w:t>ejecución inmediata</w:t>
            </w:r>
            <w:r w:rsidRPr="00145C26">
              <w:rPr>
                <w:rFonts w:ascii="Arial" w:eastAsia="Calibri" w:hAnsi="Arial" w:cs="Arial"/>
                <w:sz w:val="19"/>
                <w:szCs w:val="19"/>
                <w:lang w:eastAsia="es-ES"/>
              </w:rPr>
              <w:t xml:space="preserve"> o </w:t>
            </w:r>
            <w:r w:rsidRPr="00145C26">
              <w:rPr>
                <w:rFonts w:ascii="Arial" w:eastAsia="Calibri" w:hAnsi="Arial" w:cs="Arial"/>
                <w:sz w:val="19"/>
                <w:szCs w:val="19"/>
                <w:u w:val="single"/>
                <w:lang w:eastAsia="es-ES"/>
              </w:rPr>
              <w:t>ejecución a primer requerimiento</w:t>
            </w:r>
            <w:r w:rsidRPr="00145C26">
              <w:rPr>
                <w:rFonts w:ascii="Arial" w:eastAsia="Calibri" w:hAnsi="Arial" w:cs="Arial"/>
                <w:sz w:val="19"/>
                <w:szCs w:val="19"/>
                <w:lang w:eastAsia="es-ES"/>
              </w:rPr>
              <w:t xml:space="preserve"> según corresponda al Instrumento Financiero requerido. </w:t>
            </w:r>
          </w:p>
        </w:tc>
      </w:tr>
    </w:tbl>
    <w:p w:rsidR="00145C26" w:rsidRPr="00145C26" w:rsidRDefault="00145C26" w:rsidP="00145C26">
      <w:pPr>
        <w:widowControl w:val="0"/>
        <w:jc w:val="both"/>
        <w:rPr>
          <w:rFonts w:ascii="Calibri" w:eastAsia="Calibri" w:hAnsi="Calibri"/>
          <w:b/>
          <w:sz w:val="21"/>
          <w:szCs w:val="21"/>
        </w:rPr>
      </w:pPr>
    </w:p>
    <w:p w:rsidR="003A6CEC" w:rsidRPr="006F470A" w:rsidRDefault="00145C26" w:rsidP="00145C26">
      <w:pPr>
        <w:rPr>
          <w:rFonts w:asciiTheme="minorHAnsi" w:hAnsiTheme="minorHAnsi" w:cstheme="minorHAnsi"/>
          <w:b/>
          <w:sz w:val="22"/>
          <w:szCs w:val="22"/>
        </w:rPr>
      </w:pPr>
      <w:r w:rsidRPr="008C440D">
        <w:rPr>
          <w:rFonts w:ascii="Calibri" w:eastAsia="Calibri" w:hAnsi="Calibri"/>
          <w:b/>
          <w:sz w:val="21"/>
          <w:szCs w:val="21"/>
        </w:rPr>
        <w:t xml:space="preserve">NOTA: EL INCUMPLIMIENTO DE LOS PARAMETROS ESTABLECIDOS PRECEDENTEMENTE, POR PARTE DEL PROPONENTE O ADJUDICADO, </w:t>
      </w:r>
      <w:r w:rsidRPr="008C440D">
        <w:rPr>
          <w:rFonts w:ascii="Calibri" w:eastAsia="Calibri" w:hAnsi="Calibri"/>
          <w:b/>
          <w:sz w:val="21"/>
          <w:szCs w:val="21"/>
          <w:u w:val="single"/>
        </w:rPr>
        <w:t>NO DARÁ LUGAR A SUBSANACION ALGUNA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8C4F18" w:rsidRDefault="008C4F18" w:rsidP="00E23647">
      <w:pPr>
        <w:rPr>
          <w:rFonts w:asciiTheme="minorHAnsi" w:hAnsiTheme="minorHAnsi" w:cstheme="minorHAnsi"/>
          <w:b/>
          <w:bCs/>
          <w:sz w:val="22"/>
          <w:szCs w:val="22"/>
        </w:rPr>
      </w:pPr>
    </w:p>
    <w:p w:rsidR="00E23647" w:rsidRDefault="00E23647" w:rsidP="00E23647">
      <w:pPr>
        <w:rPr>
          <w:rFonts w:asciiTheme="minorHAnsi" w:hAnsiTheme="minorHAnsi" w:cstheme="minorHAnsi"/>
          <w:b/>
          <w:bCs/>
          <w:sz w:val="22"/>
          <w:szCs w:val="22"/>
        </w:rPr>
      </w:pPr>
    </w:p>
    <w:p w:rsidR="00E23647" w:rsidRPr="006F470A" w:rsidRDefault="00E23647" w:rsidP="00E23647">
      <w:pPr>
        <w:rPr>
          <w:rFonts w:asciiTheme="minorHAnsi" w:hAnsiTheme="minorHAnsi" w:cstheme="minorHAnsi"/>
          <w:b/>
          <w:bCs/>
          <w:sz w:val="22"/>
          <w:szCs w:val="22"/>
        </w:rPr>
      </w:pPr>
    </w:p>
    <w:p w:rsidR="00145C26" w:rsidRDefault="00145C26"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Fecha ,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de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r w:rsidRPr="005C64D3">
        <w:rPr>
          <w:rFonts w:ascii="Arial" w:hAnsi="Arial" w:cs="Arial"/>
          <w:lang w:val="es-BO" w:eastAsia="es-ES"/>
        </w:rPr>
        <w:t>arantías.</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(insertar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(insertar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Bolivianos).</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lastRenderedPageBreak/>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de garantía de cumplimiento de contrato Nº _____ emitida por el _____, con vigencia hasta el __ de ____ de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lastRenderedPageBreak/>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y/o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 xml:space="preserve">ejecute la garantía de cumplimiento de Contrato y gestione el resarcimiento de daños y </w:t>
      </w:r>
      <w:r w:rsidRPr="005C64D3">
        <w:rPr>
          <w:rFonts w:ascii="Arial" w:hAnsi="Arial" w:cs="Arial"/>
          <w:lang w:eastAsia="es-ES"/>
        </w:rPr>
        <w:lastRenderedPageBreak/>
        <w:t>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r w:rsidRPr="005C64D3">
              <w:rPr>
                <w:rFonts w:ascii="Arial" w:hAnsi="Arial" w:cs="Arial"/>
                <w:b/>
                <w:lang w:eastAsia="es-ES"/>
              </w:rPr>
              <w:t xml:space="preserve">Attn.: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w:t>
      </w:r>
      <w:r w:rsidRPr="005C64D3">
        <w:rPr>
          <w:rFonts w:ascii="Arial" w:hAnsi="Arial" w:cs="Arial"/>
          <w:lang w:val="es-ES_tradnl" w:eastAsia="es-ES"/>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C64D3">
        <w:rPr>
          <w:rFonts w:ascii="Arial" w:hAnsi="Arial" w:cs="Arial"/>
          <w:lang w:eastAsia="es-ES"/>
        </w:rPr>
        <w:lastRenderedPageBreak/>
        <w:t xml:space="preserve">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C64D3">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lastRenderedPageBreak/>
        <w:t>Si la razón impeditiva o sus causas perduraren por más de treinta (30) días calendario consecutivos,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w:t>
      </w:r>
      <w:r w:rsidRPr="005C64D3">
        <w:rPr>
          <w:rFonts w:ascii="Arial" w:hAnsi="Arial" w:cs="Arial"/>
          <w:lang w:eastAsia="es-ES"/>
        </w:rPr>
        <w:lastRenderedPageBreak/>
        <w:t xml:space="preserve">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y asumir todos los costos y gastos por transporte, estibaje,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francatura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firman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r w:rsidRPr="005C64D3">
        <w:rPr>
          <w:rFonts w:ascii="Arial" w:hAnsi="Arial" w:cs="Arial"/>
          <w:lang w:val="es-ES_tradnl" w:eastAsia="es-ES"/>
        </w:rPr>
        <w:t xml:space="preserve">en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551" w:rsidRDefault="00B36551">
      <w:r>
        <w:separator/>
      </w:r>
    </w:p>
  </w:endnote>
  <w:endnote w:type="continuationSeparator" w:id="0">
    <w:p w:rsidR="00B36551" w:rsidRDefault="00B3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528E4" w:rsidRDefault="002528E4">
        <w:pPr>
          <w:pStyle w:val="Piedepgina"/>
          <w:jc w:val="right"/>
        </w:pPr>
        <w:r>
          <w:fldChar w:fldCharType="begin"/>
        </w:r>
        <w:r>
          <w:instrText>PAGE   \* MERGEFORMAT</w:instrText>
        </w:r>
        <w:r>
          <w:fldChar w:fldCharType="separate"/>
        </w:r>
        <w:r w:rsidR="000B0732">
          <w:rPr>
            <w:noProof/>
          </w:rPr>
          <w:t>2</w:t>
        </w:r>
        <w:r>
          <w:fldChar w:fldCharType="end"/>
        </w:r>
      </w:p>
    </w:sdtContent>
  </w:sdt>
  <w:p w:rsidR="002528E4" w:rsidRDefault="002528E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528E4" w:rsidRDefault="002528E4" w:rsidP="00AC3212">
        <w:pPr>
          <w:pStyle w:val="Piedepgina"/>
          <w:jc w:val="right"/>
        </w:pPr>
        <w:r>
          <w:fldChar w:fldCharType="begin"/>
        </w:r>
        <w:r>
          <w:instrText>PAGE   \* MERGEFORMAT</w:instrText>
        </w:r>
        <w:r>
          <w:fldChar w:fldCharType="separate"/>
        </w:r>
        <w:r w:rsidR="000B0732">
          <w:rPr>
            <w:noProof/>
          </w:rPr>
          <w:t>1</w:t>
        </w:r>
        <w:r>
          <w:fldChar w:fldCharType="end"/>
        </w:r>
      </w:p>
    </w:sdtContent>
  </w:sdt>
  <w:p w:rsidR="002528E4" w:rsidRDefault="002528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551" w:rsidRDefault="00B36551">
      <w:r>
        <w:separator/>
      </w:r>
    </w:p>
  </w:footnote>
  <w:footnote w:type="continuationSeparator" w:id="0">
    <w:p w:rsidR="00B36551" w:rsidRDefault="00B36551">
      <w:r>
        <w:continuationSeparator/>
      </w:r>
    </w:p>
  </w:footnote>
  <w:footnote w:id="1">
    <w:p w:rsidR="002528E4" w:rsidRDefault="002528E4" w:rsidP="00145C2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B00057"/>
    <w:multiLevelType w:val="hybridMultilevel"/>
    <w:tmpl w:val="82520D10"/>
    <w:lvl w:ilvl="0" w:tplc="87AEA4FC">
      <w:numFmt w:val="bullet"/>
      <w:lvlText w:val=""/>
      <w:lvlJc w:val="left"/>
      <w:pPr>
        <w:ind w:left="720" w:hanging="360"/>
      </w:pPr>
      <w:rPr>
        <w:rFonts w:ascii="Symbol" w:eastAsia="Symbol" w:hAnsi="Symbol" w:cs="Symbol" w:hint="default"/>
        <w:w w:val="100"/>
        <w:sz w:val="18"/>
        <w:szCs w:val="18"/>
        <w:lang w:val="es-BO" w:eastAsia="es-BO" w:bidi="es-BO"/>
      </w:rPr>
    </w:lvl>
    <w:lvl w:ilvl="1" w:tplc="87AEA4FC">
      <w:numFmt w:val="bullet"/>
      <w:lvlText w:val=""/>
      <w:lvlJc w:val="left"/>
      <w:pPr>
        <w:ind w:left="1440" w:hanging="360"/>
      </w:pPr>
      <w:rPr>
        <w:rFonts w:ascii="Symbol" w:eastAsia="Symbol" w:hAnsi="Symbol" w:cs="Symbol" w:hint="default"/>
        <w:w w:val="100"/>
        <w:sz w:val="18"/>
        <w:szCs w:val="18"/>
        <w:lang w:val="es-BO" w:eastAsia="es-BO" w:bidi="es-B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FA010E"/>
    <w:multiLevelType w:val="hybridMultilevel"/>
    <w:tmpl w:val="41D60540"/>
    <w:lvl w:ilvl="0" w:tplc="0C0A000B">
      <w:start w:val="1"/>
      <w:numFmt w:val="bullet"/>
      <w:lvlText w:val=""/>
      <w:lvlJc w:val="left"/>
      <w:pPr>
        <w:ind w:left="789" w:hanging="360"/>
      </w:pPr>
      <w:rPr>
        <w:rFonts w:ascii="Wingdings" w:hAnsi="Wingdings" w:hint="default"/>
      </w:rPr>
    </w:lvl>
    <w:lvl w:ilvl="1" w:tplc="0C0A0003" w:tentative="1">
      <w:start w:val="1"/>
      <w:numFmt w:val="bullet"/>
      <w:lvlText w:val="o"/>
      <w:lvlJc w:val="left"/>
      <w:pPr>
        <w:ind w:left="1509" w:hanging="360"/>
      </w:pPr>
      <w:rPr>
        <w:rFonts w:ascii="Courier New" w:hAnsi="Courier New" w:cs="Courier New" w:hint="default"/>
      </w:rPr>
    </w:lvl>
    <w:lvl w:ilvl="2" w:tplc="0C0A0005" w:tentative="1">
      <w:start w:val="1"/>
      <w:numFmt w:val="bullet"/>
      <w:lvlText w:val=""/>
      <w:lvlJc w:val="left"/>
      <w:pPr>
        <w:ind w:left="2229" w:hanging="360"/>
      </w:pPr>
      <w:rPr>
        <w:rFonts w:ascii="Wingdings" w:hAnsi="Wingdings" w:hint="default"/>
      </w:rPr>
    </w:lvl>
    <w:lvl w:ilvl="3" w:tplc="0C0A0001" w:tentative="1">
      <w:start w:val="1"/>
      <w:numFmt w:val="bullet"/>
      <w:lvlText w:val=""/>
      <w:lvlJc w:val="left"/>
      <w:pPr>
        <w:ind w:left="2949" w:hanging="360"/>
      </w:pPr>
      <w:rPr>
        <w:rFonts w:ascii="Symbol" w:hAnsi="Symbol" w:hint="default"/>
      </w:rPr>
    </w:lvl>
    <w:lvl w:ilvl="4" w:tplc="0C0A0003" w:tentative="1">
      <w:start w:val="1"/>
      <w:numFmt w:val="bullet"/>
      <w:lvlText w:val="o"/>
      <w:lvlJc w:val="left"/>
      <w:pPr>
        <w:ind w:left="3669" w:hanging="360"/>
      </w:pPr>
      <w:rPr>
        <w:rFonts w:ascii="Courier New" w:hAnsi="Courier New" w:cs="Courier New" w:hint="default"/>
      </w:rPr>
    </w:lvl>
    <w:lvl w:ilvl="5" w:tplc="0C0A0005" w:tentative="1">
      <w:start w:val="1"/>
      <w:numFmt w:val="bullet"/>
      <w:lvlText w:val=""/>
      <w:lvlJc w:val="left"/>
      <w:pPr>
        <w:ind w:left="4389" w:hanging="360"/>
      </w:pPr>
      <w:rPr>
        <w:rFonts w:ascii="Wingdings" w:hAnsi="Wingdings" w:hint="default"/>
      </w:rPr>
    </w:lvl>
    <w:lvl w:ilvl="6" w:tplc="0C0A0001" w:tentative="1">
      <w:start w:val="1"/>
      <w:numFmt w:val="bullet"/>
      <w:lvlText w:val=""/>
      <w:lvlJc w:val="left"/>
      <w:pPr>
        <w:ind w:left="5109" w:hanging="360"/>
      </w:pPr>
      <w:rPr>
        <w:rFonts w:ascii="Symbol" w:hAnsi="Symbol" w:hint="default"/>
      </w:rPr>
    </w:lvl>
    <w:lvl w:ilvl="7" w:tplc="0C0A0003" w:tentative="1">
      <w:start w:val="1"/>
      <w:numFmt w:val="bullet"/>
      <w:lvlText w:val="o"/>
      <w:lvlJc w:val="left"/>
      <w:pPr>
        <w:ind w:left="5829" w:hanging="360"/>
      </w:pPr>
      <w:rPr>
        <w:rFonts w:ascii="Courier New" w:hAnsi="Courier New" w:cs="Courier New" w:hint="default"/>
      </w:rPr>
    </w:lvl>
    <w:lvl w:ilvl="8" w:tplc="0C0A0005" w:tentative="1">
      <w:start w:val="1"/>
      <w:numFmt w:val="bullet"/>
      <w:lvlText w:val=""/>
      <w:lvlJc w:val="left"/>
      <w:pPr>
        <w:ind w:left="6549" w:hanging="360"/>
      </w:pPr>
      <w:rPr>
        <w:rFonts w:ascii="Wingdings" w:hAnsi="Wingdings" w:hint="default"/>
      </w:rPr>
    </w:lvl>
  </w:abstractNum>
  <w:abstractNum w:abstractNumId="9">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08A3F2F"/>
    <w:multiLevelType w:val="hybridMultilevel"/>
    <w:tmpl w:val="15D6F2AA"/>
    <w:lvl w:ilvl="0" w:tplc="2084CC18">
      <w:numFmt w:val="bullet"/>
      <w:lvlText w:val="-"/>
      <w:lvlJc w:val="left"/>
      <w:pPr>
        <w:ind w:left="2160" w:hanging="360"/>
      </w:pPr>
      <w:rPr>
        <w:rFonts w:ascii="Verdana" w:eastAsia="Verdana" w:hAnsi="Verdana" w:cs="Verdana" w:hint="default"/>
        <w:b/>
        <w:bCs/>
        <w:spacing w:val="-3"/>
        <w:w w:val="100"/>
        <w:sz w:val="18"/>
        <w:szCs w:val="18"/>
        <w:lang w:val="es-BO" w:eastAsia="es-BO" w:bidi="es-BO"/>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nsid w:val="11940460"/>
    <w:multiLevelType w:val="hybridMultilevel"/>
    <w:tmpl w:val="FC528AAE"/>
    <w:lvl w:ilvl="0" w:tplc="87AEA4FC">
      <w:numFmt w:val="bullet"/>
      <w:lvlText w:val=""/>
      <w:lvlJc w:val="left"/>
      <w:pPr>
        <w:ind w:left="1459" w:hanging="360"/>
      </w:pPr>
      <w:rPr>
        <w:rFonts w:ascii="Symbol" w:eastAsia="Symbol" w:hAnsi="Symbol" w:cs="Symbol" w:hint="default"/>
        <w:w w:val="100"/>
        <w:sz w:val="18"/>
        <w:szCs w:val="18"/>
        <w:lang w:val="es-BO" w:eastAsia="es-BO" w:bidi="es-BO"/>
      </w:rPr>
    </w:lvl>
    <w:lvl w:ilvl="1" w:tplc="0C0A0003" w:tentative="1">
      <w:start w:val="1"/>
      <w:numFmt w:val="bullet"/>
      <w:lvlText w:val="o"/>
      <w:lvlJc w:val="left"/>
      <w:pPr>
        <w:ind w:left="2179" w:hanging="360"/>
      </w:pPr>
      <w:rPr>
        <w:rFonts w:ascii="Courier New" w:hAnsi="Courier New" w:cs="Courier New" w:hint="default"/>
      </w:rPr>
    </w:lvl>
    <w:lvl w:ilvl="2" w:tplc="0C0A0005" w:tentative="1">
      <w:start w:val="1"/>
      <w:numFmt w:val="bullet"/>
      <w:lvlText w:val=""/>
      <w:lvlJc w:val="left"/>
      <w:pPr>
        <w:ind w:left="2899" w:hanging="360"/>
      </w:pPr>
      <w:rPr>
        <w:rFonts w:ascii="Wingdings" w:hAnsi="Wingdings" w:hint="default"/>
      </w:rPr>
    </w:lvl>
    <w:lvl w:ilvl="3" w:tplc="0C0A0001" w:tentative="1">
      <w:start w:val="1"/>
      <w:numFmt w:val="bullet"/>
      <w:lvlText w:val=""/>
      <w:lvlJc w:val="left"/>
      <w:pPr>
        <w:ind w:left="3619" w:hanging="360"/>
      </w:pPr>
      <w:rPr>
        <w:rFonts w:ascii="Symbol" w:hAnsi="Symbol" w:hint="default"/>
      </w:rPr>
    </w:lvl>
    <w:lvl w:ilvl="4" w:tplc="0C0A0003" w:tentative="1">
      <w:start w:val="1"/>
      <w:numFmt w:val="bullet"/>
      <w:lvlText w:val="o"/>
      <w:lvlJc w:val="left"/>
      <w:pPr>
        <w:ind w:left="4339" w:hanging="360"/>
      </w:pPr>
      <w:rPr>
        <w:rFonts w:ascii="Courier New" w:hAnsi="Courier New" w:cs="Courier New" w:hint="default"/>
      </w:rPr>
    </w:lvl>
    <w:lvl w:ilvl="5" w:tplc="0C0A0005" w:tentative="1">
      <w:start w:val="1"/>
      <w:numFmt w:val="bullet"/>
      <w:lvlText w:val=""/>
      <w:lvlJc w:val="left"/>
      <w:pPr>
        <w:ind w:left="5059" w:hanging="360"/>
      </w:pPr>
      <w:rPr>
        <w:rFonts w:ascii="Wingdings" w:hAnsi="Wingdings" w:hint="default"/>
      </w:rPr>
    </w:lvl>
    <w:lvl w:ilvl="6" w:tplc="0C0A0001" w:tentative="1">
      <w:start w:val="1"/>
      <w:numFmt w:val="bullet"/>
      <w:lvlText w:val=""/>
      <w:lvlJc w:val="left"/>
      <w:pPr>
        <w:ind w:left="5779" w:hanging="360"/>
      </w:pPr>
      <w:rPr>
        <w:rFonts w:ascii="Symbol" w:hAnsi="Symbol" w:hint="default"/>
      </w:rPr>
    </w:lvl>
    <w:lvl w:ilvl="7" w:tplc="0C0A0003" w:tentative="1">
      <w:start w:val="1"/>
      <w:numFmt w:val="bullet"/>
      <w:lvlText w:val="o"/>
      <w:lvlJc w:val="left"/>
      <w:pPr>
        <w:ind w:left="6499" w:hanging="360"/>
      </w:pPr>
      <w:rPr>
        <w:rFonts w:ascii="Courier New" w:hAnsi="Courier New" w:cs="Courier New" w:hint="default"/>
      </w:rPr>
    </w:lvl>
    <w:lvl w:ilvl="8" w:tplc="0C0A0005" w:tentative="1">
      <w:start w:val="1"/>
      <w:numFmt w:val="bullet"/>
      <w:lvlText w:val=""/>
      <w:lvlJc w:val="left"/>
      <w:pPr>
        <w:ind w:left="7219"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82185"/>
    <w:multiLevelType w:val="hybridMultilevel"/>
    <w:tmpl w:val="6B4C99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B40D25"/>
    <w:multiLevelType w:val="hybridMultilevel"/>
    <w:tmpl w:val="A25E5D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1D1946"/>
    <w:multiLevelType w:val="hybridMultilevel"/>
    <w:tmpl w:val="70B8DAEE"/>
    <w:lvl w:ilvl="0" w:tplc="2084CC18">
      <w:numFmt w:val="bullet"/>
      <w:lvlText w:val="-"/>
      <w:lvlJc w:val="left"/>
      <w:pPr>
        <w:ind w:left="2179" w:hanging="360"/>
      </w:pPr>
      <w:rPr>
        <w:rFonts w:ascii="Verdana" w:eastAsia="Verdana" w:hAnsi="Verdana" w:cs="Verdana" w:hint="default"/>
        <w:b/>
        <w:bCs/>
        <w:spacing w:val="-3"/>
        <w:w w:val="100"/>
        <w:sz w:val="18"/>
        <w:szCs w:val="18"/>
        <w:lang w:val="es-BO" w:eastAsia="es-BO" w:bidi="es-BO"/>
      </w:rPr>
    </w:lvl>
    <w:lvl w:ilvl="1" w:tplc="0C0A0003" w:tentative="1">
      <w:start w:val="1"/>
      <w:numFmt w:val="bullet"/>
      <w:lvlText w:val="o"/>
      <w:lvlJc w:val="left"/>
      <w:pPr>
        <w:ind w:left="2899" w:hanging="360"/>
      </w:pPr>
      <w:rPr>
        <w:rFonts w:ascii="Courier New" w:hAnsi="Courier New" w:cs="Courier New" w:hint="default"/>
      </w:rPr>
    </w:lvl>
    <w:lvl w:ilvl="2" w:tplc="0C0A0005" w:tentative="1">
      <w:start w:val="1"/>
      <w:numFmt w:val="bullet"/>
      <w:lvlText w:val=""/>
      <w:lvlJc w:val="left"/>
      <w:pPr>
        <w:ind w:left="3619" w:hanging="360"/>
      </w:pPr>
      <w:rPr>
        <w:rFonts w:ascii="Wingdings" w:hAnsi="Wingdings" w:hint="default"/>
      </w:rPr>
    </w:lvl>
    <w:lvl w:ilvl="3" w:tplc="0C0A0001" w:tentative="1">
      <w:start w:val="1"/>
      <w:numFmt w:val="bullet"/>
      <w:lvlText w:val=""/>
      <w:lvlJc w:val="left"/>
      <w:pPr>
        <w:ind w:left="4339" w:hanging="360"/>
      </w:pPr>
      <w:rPr>
        <w:rFonts w:ascii="Symbol" w:hAnsi="Symbol" w:hint="default"/>
      </w:rPr>
    </w:lvl>
    <w:lvl w:ilvl="4" w:tplc="0C0A0003" w:tentative="1">
      <w:start w:val="1"/>
      <w:numFmt w:val="bullet"/>
      <w:lvlText w:val="o"/>
      <w:lvlJc w:val="left"/>
      <w:pPr>
        <w:ind w:left="5059" w:hanging="360"/>
      </w:pPr>
      <w:rPr>
        <w:rFonts w:ascii="Courier New" w:hAnsi="Courier New" w:cs="Courier New" w:hint="default"/>
      </w:rPr>
    </w:lvl>
    <w:lvl w:ilvl="5" w:tplc="0C0A0005" w:tentative="1">
      <w:start w:val="1"/>
      <w:numFmt w:val="bullet"/>
      <w:lvlText w:val=""/>
      <w:lvlJc w:val="left"/>
      <w:pPr>
        <w:ind w:left="5779" w:hanging="360"/>
      </w:pPr>
      <w:rPr>
        <w:rFonts w:ascii="Wingdings" w:hAnsi="Wingdings" w:hint="default"/>
      </w:rPr>
    </w:lvl>
    <w:lvl w:ilvl="6" w:tplc="0C0A0001" w:tentative="1">
      <w:start w:val="1"/>
      <w:numFmt w:val="bullet"/>
      <w:lvlText w:val=""/>
      <w:lvlJc w:val="left"/>
      <w:pPr>
        <w:ind w:left="6499" w:hanging="360"/>
      </w:pPr>
      <w:rPr>
        <w:rFonts w:ascii="Symbol" w:hAnsi="Symbol" w:hint="default"/>
      </w:rPr>
    </w:lvl>
    <w:lvl w:ilvl="7" w:tplc="0C0A0003" w:tentative="1">
      <w:start w:val="1"/>
      <w:numFmt w:val="bullet"/>
      <w:lvlText w:val="o"/>
      <w:lvlJc w:val="left"/>
      <w:pPr>
        <w:ind w:left="7219" w:hanging="360"/>
      </w:pPr>
      <w:rPr>
        <w:rFonts w:ascii="Courier New" w:hAnsi="Courier New" w:cs="Courier New" w:hint="default"/>
      </w:rPr>
    </w:lvl>
    <w:lvl w:ilvl="8" w:tplc="0C0A0005" w:tentative="1">
      <w:start w:val="1"/>
      <w:numFmt w:val="bullet"/>
      <w:lvlText w:val=""/>
      <w:lvlJc w:val="left"/>
      <w:pPr>
        <w:ind w:left="7939"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3"/>
  </w:num>
  <w:num w:numId="4">
    <w:abstractNumId w:val="14"/>
  </w:num>
  <w:num w:numId="5">
    <w:abstractNumId w:val="29"/>
  </w:num>
  <w:num w:numId="6">
    <w:abstractNumId w:val="32"/>
  </w:num>
  <w:num w:numId="7">
    <w:abstractNumId w:val="0"/>
  </w:num>
  <w:num w:numId="8">
    <w:abstractNumId w:val="59"/>
  </w:num>
  <w:num w:numId="9">
    <w:abstractNumId w:val="62"/>
  </w:num>
  <w:num w:numId="10">
    <w:abstractNumId w:val="15"/>
  </w:num>
  <w:num w:numId="11">
    <w:abstractNumId w:val="44"/>
  </w:num>
  <w:num w:numId="12">
    <w:abstractNumId w:val="47"/>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2"/>
  </w:num>
  <w:num w:numId="18">
    <w:abstractNumId w:val="48"/>
  </w:num>
  <w:num w:numId="19">
    <w:abstractNumId w:val="38"/>
  </w:num>
  <w:num w:numId="20">
    <w:abstractNumId w:val="56"/>
  </w:num>
  <w:num w:numId="21">
    <w:abstractNumId w:val="28"/>
  </w:num>
  <w:num w:numId="22">
    <w:abstractNumId w:val="27"/>
  </w:num>
  <w:num w:numId="23">
    <w:abstractNumId w:val="45"/>
  </w:num>
  <w:num w:numId="24">
    <w:abstractNumId w:val="40"/>
  </w:num>
  <w:num w:numId="25">
    <w:abstractNumId w:val="7"/>
  </w:num>
  <w:num w:numId="26">
    <w:abstractNumId w:val="24"/>
  </w:num>
  <w:num w:numId="27">
    <w:abstractNumId w:val="17"/>
  </w:num>
  <w:num w:numId="28">
    <w:abstractNumId w:val="36"/>
  </w:num>
  <w:num w:numId="29">
    <w:abstractNumId w:val="63"/>
  </w:num>
  <w:num w:numId="30">
    <w:abstractNumId w:val="1"/>
  </w:num>
  <w:num w:numId="31">
    <w:abstractNumId w:val="16"/>
  </w:num>
  <w:num w:numId="32">
    <w:abstractNumId w:val="52"/>
  </w:num>
  <w:num w:numId="33">
    <w:abstractNumId w:val="60"/>
  </w:num>
  <w:num w:numId="34">
    <w:abstractNumId w:val="20"/>
  </w:num>
  <w:num w:numId="35">
    <w:abstractNumId w:val="26"/>
  </w:num>
  <w:num w:numId="36">
    <w:abstractNumId w:val="33"/>
  </w:num>
  <w:num w:numId="37">
    <w:abstractNumId w:val="10"/>
  </w:num>
  <w:num w:numId="38">
    <w:abstractNumId w:val="46"/>
  </w:num>
  <w:num w:numId="39">
    <w:abstractNumId w:val="34"/>
  </w:num>
  <w:num w:numId="40">
    <w:abstractNumId w:val="39"/>
  </w:num>
  <w:num w:numId="41">
    <w:abstractNumId w:val="42"/>
  </w:num>
  <w:num w:numId="42">
    <w:abstractNumId w:val="58"/>
  </w:num>
  <w:num w:numId="43">
    <w:abstractNumId w:val="57"/>
  </w:num>
  <w:num w:numId="44">
    <w:abstractNumId w:val="18"/>
  </w:num>
  <w:num w:numId="45">
    <w:abstractNumId w:val="31"/>
  </w:num>
  <w:num w:numId="46">
    <w:abstractNumId w:val="2"/>
    <w:lvlOverride w:ilvl="0">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54"/>
  </w:num>
  <w:num w:numId="50">
    <w:abstractNumId w:val="61"/>
  </w:num>
  <w:num w:numId="51">
    <w:abstractNumId w:val="9"/>
  </w:num>
  <w:num w:numId="52">
    <w:abstractNumId w:val="41"/>
  </w:num>
  <w:num w:numId="53">
    <w:abstractNumId w:val="50"/>
  </w:num>
  <w:num w:numId="54">
    <w:abstractNumId w:val="30"/>
  </w:num>
  <w:num w:numId="55">
    <w:abstractNumId w:val="37"/>
  </w:num>
  <w:num w:numId="56">
    <w:abstractNumId w:val="43"/>
  </w:num>
  <w:num w:numId="57">
    <w:abstractNumId w:val="8"/>
  </w:num>
  <w:num w:numId="58">
    <w:abstractNumId w:val="3"/>
  </w:num>
  <w:num w:numId="59">
    <w:abstractNumId w:val="12"/>
  </w:num>
  <w:num w:numId="60">
    <w:abstractNumId w:val="13"/>
  </w:num>
  <w:num w:numId="61">
    <w:abstractNumId w:val="55"/>
  </w:num>
  <w:num w:numId="62">
    <w:abstractNumId w:val="51"/>
  </w:num>
  <w:num w:numId="63">
    <w:abstractNumId w:val="49"/>
  </w:num>
  <w:num w:numId="64">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BA1"/>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10"/>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0732"/>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5C26"/>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8E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7FE"/>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204"/>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33B"/>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1E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33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38D"/>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6F93"/>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2E8"/>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66"/>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720"/>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43B"/>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9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40E"/>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551"/>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5EAF"/>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47"/>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70"/>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1451A-5228-4CD3-B2E2-342B0EAE7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17906</Words>
  <Characters>98489</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33</cp:revision>
  <cp:lastPrinted>2019-08-01T16:12:00Z</cp:lastPrinted>
  <dcterms:created xsi:type="dcterms:W3CDTF">2019-02-22T18:27:00Z</dcterms:created>
  <dcterms:modified xsi:type="dcterms:W3CDTF">2019-08-01T19:29:00Z</dcterms:modified>
</cp:coreProperties>
</file>