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869BF" w:rsidRDefault="000869B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869BF" w:rsidRDefault="000869BF" w:rsidP="007B5395">
                            <w:pPr>
                              <w:ind w:left="142"/>
                              <w:jc w:val="center"/>
                              <w:rPr>
                                <w:rFonts w:ascii="Verdana" w:hAnsi="Verdana"/>
                                <w:b/>
                              </w:rPr>
                            </w:pPr>
                          </w:p>
                          <w:p w:rsidR="000869BF" w:rsidRDefault="000869BF"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869BF" w:rsidRPr="00103622" w:rsidRDefault="000869BF" w:rsidP="007B5395">
                            <w:pPr>
                              <w:ind w:left="142"/>
                              <w:jc w:val="center"/>
                              <w:rPr>
                                <w:rFonts w:ascii="Century Gothic" w:hAnsi="Century Gothic" w:cs="Arial"/>
                                <w:b/>
                                <w:sz w:val="32"/>
                                <w:szCs w:val="32"/>
                                <w:lang w:val="es-MX"/>
                              </w:rPr>
                            </w:pPr>
                          </w:p>
                          <w:p w:rsidR="000869BF" w:rsidRDefault="000869B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869BF" w:rsidRDefault="000869BF" w:rsidP="007B5395">
                            <w:pPr>
                              <w:jc w:val="center"/>
                              <w:rPr>
                                <w:rFonts w:ascii="Century Gothic" w:hAnsi="Century Gothic" w:cs="Arial"/>
                                <w:b/>
                                <w:sz w:val="28"/>
                                <w:szCs w:val="32"/>
                              </w:rPr>
                            </w:pPr>
                          </w:p>
                          <w:p w:rsidR="000869BF" w:rsidRDefault="000869BF" w:rsidP="007B5395">
                            <w:pPr>
                              <w:jc w:val="center"/>
                              <w:rPr>
                                <w:rFonts w:ascii="Century Gothic" w:hAnsi="Century Gothic" w:cs="Arial"/>
                                <w:b/>
                                <w:sz w:val="28"/>
                                <w:szCs w:val="32"/>
                              </w:rPr>
                            </w:pPr>
                          </w:p>
                          <w:p w:rsidR="000869BF" w:rsidRPr="00D94CE2" w:rsidRDefault="000869BF"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869BF" w:rsidRPr="00D94CE2" w:rsidRDefault="000869BF"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869BF" w:rsidRPr="00F40D69" w:rsidRDefault="000869BF" w:rsidP="007B5395">
                            <w:pPr>
                              <w:ind w:left="142"/>
                              <w:jc w:val="center"/>
                              <w:rPr>
                                <w:rFonts w:ascii="Century Gothic" w:hAnsi="Century Gothic" w:cs="Arial"/>
                                <w:b/>
                                <w:sz w:val="28"/>
                                <w:szCs w:val="28"/>
                              </w:rPr>
                            </w:pPr>
                          </w:p>
                          <w:p w:rsidR="000869BF" w:rsidRPr="00103622" w:rsidRDefault="000869B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869BF" w:rsidRPr="005F6C94" w:rsidRDefault="000869BF" w:rsidP="007B5395">
                            <w:pPr>
                              <w:ind w:left="142"/>
                              <w:rPr>
                                <w:rFonts w:ascii="Century Gothic" w:hAnsi="Century Gothic"/>
                                <w:b/>
                                <w:sz w:val="28"/>
                                <w:szCs w:val="28"/>
                                <w:lang w:val="es-MX"/>
                              </w:rPr>
                            </w:pPr>
                          </w:p>
                          <w:p w:rsidR="000869BF" w:rsidRPr="008C0AF9" w:rsidRDefault="000869BF"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0869BF">
                              <w:rPr>
                                <w:rFonts w:ascii="Century Gothic" w:hAnsi="Century Gothic" w:cs="Century Gothic"/>
                                <w:b/>
                                <w:bCs/>
                                <w:sz w:val="28"/>
                                <w:szCs w:val="28"/>
                              </w:rPr>
                              <w:t>ADQUISICIÓN DE ACCESORIOS PARA EL MULTIPARÁMETRO HQ40D</w:t>
                            </w:r>
                          </w:p>
                          <w:p w:rsidR="000869BF" w:rsidRPr="008C0AF9" w:rsidRDefault="000869BF" w:rsidP="007B5395">
                            <w:pPr>
                              <w:jc w:val="center"/>
                              <w:rPr>
                                <w:rFonts w:ascii="Century Gothic" w:hAnsi="Century Gothic" w:cs="Century Gothic"/>
                                <w:b/>
                                <w:bCs/>
                                <w:sz w:val="28"/>
                                <w:szCs w:val="28"/>
                              </w:rPr>
                            </w:pPr>
                          </w:p>
                          <w:p w:rsidR="000869BF" w:rsidRPr="008C0AF9" w:rsidRDefault="000869BF" w:rsidP="007B5395">
                            <w:pPr>
                              <w:jc w:val="center"/>
                              <w:rPr>
                                <w:rFonts w:ascii="Century Gothic" w:hAnsi="Century Gothic" w:cs="Century Gothic"/>
                                <w:b/>
                                <w:bCs/>
                                <w:sz w:val="28"/>
                                <w:szCs w:val="28"/>
                              </w:rPr>
                            </w:pPr>
                            <w:r w:rsidRPr="008C0AF9">
                              <w:rPr>
                                <w:rFonts w:ascii="Century Gothic" w:hAnsi="Century Gothic" w:cs="Century Gothic"/>
                                <w:b/>
                                <w:bCs/>
                                <w:sz w:val="28"/>
                                <w:szCs w:val="28"/>
                              </w:rPr>
                              <w:t xml:space="preserve">CODIGO: </w:t>
                            </w:r>
                            <w:r w:rsidR="006D6612" w:rsidRPr="006D6612">
                              <w:rPr>
                                <w:rFonts w:ascii="Century Gothic" w:hAnsi="Century Gothic" w:cs="Century Gothic"/>
                                <w:b/>
                                <w:bCs/>
                                <w:sz w:val="28"/>
                                <w:szCs w:val="28"/>
                              </w:rPr>
                              <w:t>GCC-CDL-GNF-62-19</w:t>
                            </w:r>
                          </w:p>
                          <w:p w:rsidR="000869BF" w:rsidRPr="008C0AF9" w:rsidRDefault="000869BF" w:rsidP="007B5395">
                            <w:pPr>
                              <w:jc w:val="center"/>
                              <w:rPr>
                                <w:rFonts w:ascii="Century Gothic" w:hAnsi="Century Gothic" w:cs="Century Gothic"/>
                                <w:b/>
                                <w:bCs/>
                                <w:sz w:val="28"/>
                                <w:szCs w:val="28"/>
                              </w:rPr>
                            </w:pPr>
                          </w:p>
                          <w:p w:rsidR="000869BF" w:rsidRPr="008C0AF9" w:rsidRDefault="000869BF" w:rsidP="007B5395">
                            <w:pPr>
                              <w:jc w:val="center"/>
                              <w:rPr>
                                <w:rFonts w:ascii="Century Gothic" w:hAnsi="Century Gothic"/>
                                <w:b/>
                                <w:sz w:val="28"/>
                                <w:szCs w:val="28"/>
                                <w:lang w:val="es-ES_tradnl"/>
                              </w:rPr>
                            </w:pPr>
                            <w:r w:rsidRPr="008C0AF9">
                              <w:rPr>
                                <w:rFonts w:ascii="Century Gothic" w:hAnsi="Century Gothic" w:cs="Century Gothic"/>
                                <w:b/>
                                <w:bCs/>
                                <w:sz w:val="28"/>
                                <w:szCs w:val="28"/>
                              </w:rPr>
                              <w:t xml:space="preserve">PRIMERA CONVOCATORIA </w:t>
                            </w:r>
                          </w:p>
                          <w:p w:rsidR="000869BF" w:rsidRPr="00103622" w:rsidRDefault="000869BF" w:rsidP="007B5395">
                            <w:pPr>
                              <w:jc w:val="center"/>
                              <w:rPr>
                                <w:rFonts w:ascii="Century Gothic" w:hAnsi="Century Gothic"/>
                                <w:sz w:val="32"/>
                                <w:szCs w:val="32"/>
                                <w:lang w:val="es-ES_tradnl"/>
                              </w:rPr>
                            </w:pPr>
                          </w:p>
                          <w:p w:rsidR="000869BF" w:rsidRPr="00103622" w:rsidRDefault="000869BF" w:rsidP="007B5395">
                            <w:pPr>
                              <w:ind w:right="930"/>
                              <w:jc w:val="center"/>
                              <w:rPr>
                                <w:rFonts w:ascii="Century Gothic" w:hAnsi="Century Gothic"/>
                                <w:sz w:val="32"/>
                                <w:szCs w:val="32"/>
                                <w:lang w:val="es-ES_tradnl"/>
                              </w:rPr>
                            </w:pPr>
                          </w:p>
                          <w:p w:rsidR="000869BF" w:rsidRPr="00103622" w:rsidRDefault="000869BF" w:rsidP="007B5395">
                            <w:pPr>
                              <w:ind w:right="930"/>
                              <w:jc w:val="center"/>
                              <w:rPr>
                                <w:rFonts w:ascii="Century Gothic" w:hAnsi="Century Gothic"/>
                                <w:sz w:val="32"/>
                                <w:szCs w:val="32"/>
                                <w:lang w:val="es-ES_tradnl"/>
                              </w:rPr>
                            </w:pPr>
                          </w:p>
                          <w:p w:rsidR="000869BF" w:rsidRDefault="000869BF" w:rsidP="007B5395">
                            <w:pPr>
                              <w:ind w:right="930"/>
                              <w:jc w:val="center"/>
                              <w:rPr>
                                <w:rFonts w:ascii="Century Gothic" w:hAnsi="Century Gothic"/>
                                <w:lang w:val="es-ES_tradnl"/>
                              </w:rPr>
                            </w:pPr>
                          </w:p>
                          <w:p w:rsidR="000869BF" w:rsidRPr="009C5A35" w:rsidRDefault="000869BF"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0869BF" w:rsidRDefault="000869B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869BF" w:rsidRDefault="000869BF" w:rsidP="007B5395">
                      <w:pPr>
                        <w:ind w:left="142"/>
                        <w:jc w:val="center"/>
                        <w:rPr>
                          <w:rFonts w:ascii="Verdana" w:hAnsi="Verdana"/>
                          <w:b/>
                        </w:rPr>
                      </w:pPr>
                    </w:p>
                    <w:p w:rsidR="000869BF" w:rsidRDefault="000869BF"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869BF" w:rsidRPr="00103622" w:rsidRDefault="000869BF" w:rsidP="007B5395">
                      <w:pPr>
                        <w:ind w:left="142"/>
                        <w:jc w:val="center"/>
                        <w:rPr>
                          <w:rFonts w:ascii="Century Gothic" w:hAnsi="Century Gothic" w:cs="Arial"/>
                          <w:b/>
                          <w:sz w:val="32"/>
                          <w:szCs w:val="32"/>
                          <w:lang w:val="es-MX"/>
                        </w:rPr>
                      </w:pPr>
                    </w:p>
                    <w:p w:rsidR="000869BF" w:rsidRDefault="000869B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869BF" w:rsidRDefault="000869BF" w:rsidP="007B5395">
                      <w:pPr>
                        <w:jc w:val="center"/>
                        <w:rPr>
                          <w:rFonts w:ascii="Century Gothic" w:hAnsi="Century Gothic" w:cs="Arial"/>
                          <w:b/>
                          <w:sz w:val="28"/>
                          <w:szCs w:val="32"/>
                        </w:rPr>
                      </w:pPr>
                    </w:p>
                    <w:p w:rsidR="000869BF" w:rsidRDefault="000869BF" w:rsidP="007B5395">
                      <w:pPr>
                        <w:jc w:val="center"/>
                        <w:rPr>
                          <w:rFonts w:ascii="Century Gothic" w:hAnsi="Century Gothic" w:cs="Arial"/>
                          <w:b/>
                          <w:sz w:val="28"/>
                          <w:szCs w:val="32"/>
                        </w:rPr>
                      </w:pPr>
                    </w:p>
                    <w:p w:rsidR="000869BF" w:rsidRPr="00D94CE2" w:rsidRDefault="000869BF"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869BF" w:rsidRPr="00D94CE2" w:rsidRDefault="000869BF"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869BF" w:rsidRPr="00F40D69" w:rsidRDefault="000869BF" w:rsidP="007B5395">
                      <w:pPr>
                        <w:ind w:left="142"/>
                        <w:jc w:val="center"/>
                        <w:rPr>
                          <w:rFonts w:ascii="Century Gothic" w:hAnsi="Century Gothic" w:cs="Arial"/>
                          <w:b/>
                          <w:sz w:val="28"/>
                          <w:szCs w:val="28"/>
                        </w:rPr>
                      </w:pPr>
                    </w:p>
                    <w:p w:rsidR="000869BF" w:rsidRPr="00103622" w:rsidRDefault="000869B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869BF" w:rsidRPr="005F6C94" w:rsidRDefault="000869BF" w:rsidP="007B5395">
                      <w:pPr>
                        <w:ind w:left="142"/>
                        <w:rPr>
                          <w:rFonts w:ascii="Century Gothic" w:hAnsi="Century Gothic"/>
                          <w:b/>
                          <w:sz w:val="28"/>
                          <w:szCs w:val="28"/>
                          <w:lang w:val="es-MX"/>
                        </w:rPr>
                      </w:pPr>
                    </w:p>
                    <w:p w:rsidR="000869BF" w:rsidRPr="008C0AF9" w:rsidRDefault="000869BF"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0869BF">
                        <w:rPr>
                          <w:rFonts w:ascii="Century Gothic" w:hAnsi="Century Gothic" w:cs="Century Gothic"/>
                          <w:b/>
                          <w:bCs/>
                          <w:sz w:val="28"/>
                          <w:szCs w:val="28"/>
                        </w:rPr>
                        <w:t>ADQUISICIÓN DE ACCESORIOS PARA EL MULTIPARÁMETRO HQ40D</w:t>
                      </w:r>
                    </w:p>
                    <w:p w:rsidR="000869BF" w:rsidRPr="008C0AF9" w:rsidRDefault="000869BF" w:rsidP="007B5395">
                      <w:pPr>
                        <w:jc w:val="center"/>
                        <w:rPr>
                          <w:rFonts w:ascii="Century Gothic" w:hAnsi="Century Gothic" w:cs="Century Gothic"/>
                          <w:b/>
                          <w:bCs/>
                          <w:sz w:val="28"/>
                          <w:szCs w:val="28"/>
                        </w:rPr>
                      </w:pPr>
                    </w:p>
                    <w:p w:rsidR="000869BF" w:rsidRPr="008C0AF9" w:rsidRDefault="000869BF" w:rsidP="007B5395">
                      <w:pPr>
                        <w:jc w:val="center"/>
                        <w:rPr>
                          <w:rFonts w:ascii="Century Gothic" w:hAnsi="Century Gothic" w:cs="Century Gothic"/>
                          <w:b/>
                          <w:bCs/>
                          <w:sz w:val="28"/>
                          <w:szCs w:val="28"/>
                        </w:rPr>
                      </w:pPr>
                      <w:r w:rsidRPr="008C0AF9">
                        <w:rPr>
                          <w:rFonts w:ascii="Century Gothic" w:hAnsi="Century Gothic" w:cs="Century Gothic"/>
                          <w:b/>
                          <w:bCs/>
                          <w:sz w:val="28"/>
                          <w:szCs w:val="28"/>
                        </w:rPr>
                        <w:t xml:space="preserve">CODIGO: </w:t>
                      </w:r>
                      <w:r w:rsidR="006D6612" w:rsidRPr="006D6612">
                        <w:rPr>
                          <w:rFonts w:ascii="Century Gothic" w:hAnsi="Century Gothic" w:cs="Century Gothic"/>
                          <w:b/>
                          <w:bCs/>
                          <w:sz w:val="28"/>
                          <w:szCs w:val="28"/>
                        </w:rPr>
                        <w:t>GCC-CDL-GNF-62-19</w:t>
                      </w:r>
                    </w:p>
                    <w:p w:rsidR="000869BF" w:rsidRPr="008C0AF9" w:rsidRDefault="000869BF" w:rsidP="007B5395">
                      <w:pPr>
                        <w:jc w:val="center"/>
                        <w:rPr>
                          <w:rFonts w:ascii="Century Gothic" w:hAnsi="Century Gothic" w:cs="Century Gothic"/>
                          <w:b/>
                          <w:bCs/>
                          <w:sz w:val="28"/>
                          <w:szCs w:val="28"/>
                        </w:rPr>
                      </w:pPr>
                    </w:p>
                    <w:p w:rsidR="000869BF" w:rsidRPr="008C0AF9" w:rsidRDefault="000869BF" w:rsidP="007B5395">
                      <w:pPr>
                        <w:jc w:val="center"/>
                        <w:rPr>
                          <w:rFonts w:ascii="Century Gothic" w:hAnsi="Century Gothic"/>
                          <w:b/>
                          <w:sz w:val="28"/>
                          <w:szCs w:val="28"/>
                          <w:lang w:val="es-ES_tradnl"/>
                        </w:rPr>
                      </w:pPr>
                      <w:r w:rsidRPr="008C0AF9">
                        <w:rPr>
                          <w:rFonts w:ascii="Century Gothic" w:hAnsi="Century Gothic" w:cs="Century Gothic"/>
                          <w:b/>
                          <w:bCs/>
                          <w:sz w:val="28"/>
                          <w:szCs w:val="28"/>
                        </w:rPr>
                        <w:t xml:space="preserve">PRIMERA CONVOCATORIA </w:t>
                      </w:r>
                    </w:p>
                    <w:p w:rsidR="000869BF" w:rsidRPr="00103622" w:rsidRDefault="000869BF" w:rsidP="007B5395">
                      <w:pPr>
                        <w:jc w:val="center"/>
                        <w:rPr>
                          <w:rFonts w:ascii="Century Gothic" w:hAnsi="Century Gothic"/>
                          <w:sz w:val="32"/>
                          <w:szCs w:val="32"/>
                          <w:lang w:val="es-ES_tradnl"/>
                        </w:rPr>
                      </w:pPr>
                    </w:p>
                    <w:p w:rsidR="000869BF" w:rsidRPr="00103622" w:rsidRDefault="000869BF" w:rsidP="007B5395">
                      <w:pPr>
                        <w:ind w:right="930"/>
                        <w:jc w:val="center"/>
                        <w:rPr>
                          <w:rFonts w:ascii="Century Gothic" w:hAnsi="Century Gothic"/>
                          <w:sz w:val="32"/>
                          <w:szCs w:val="32"/>
                          <w:lang w:val="es-ES_tradnl"/>
                        </w:rPr>
                      </w:pPr>
                    </w:p>
                    <w:p w:rsidR="000869BF" w:rsidRPr="00103622" w:rsidRDefault="000869BF" w:rsidP="007B5395">
                      <w:pPr>
                        <w:ind w:right="930"/>
                        <w:jc w:val="center"/>
                        <w:rPr>
                          <w:rFonts w:ascii="Century Gothic" w:hAnsi="Century Gothic"/>
                          <w:sz w:val="32"/>
                          <w:szCs w:val="32"/>
                          <w:lang w:val="es-ES_tradnl"/>
                        </w:rPr>
                      </w:pPr>
                    </w:p>
                    <w:p w:rsidR="000869BF" w:rsidRDefault="000869BF" w:rsidP="007B5395">
                      <w:pPr>
                        <w:ind w:right="930"/>
                        <w:jc w:val="center"/>
                        <w:rPr>
                          <w:rFonts w:ascii="Century Gothic" w:hAnsi="Century Gothic"/>
                          <w:lang w:val="es-ES_tradnl"/>
                        </w:rPr>
                      </w:pPr>
                    </w:p>
                    <w:p w:rsidR="000869BF" w:rsidRPr="009C5A35" w:rsidRDefault="000869BF"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869BF" w:rsidRPr="00AD6AF2" w:rsidRDefault="000869BF" w:rsidP="00795A5A">
                            <w:pPr>
                              <w:ind w:right="930"/>
                              <w:jc w:val="center"/>
                              <w:rPr>
                                <w:rFonts w:ascii="Century Gothic" w:hAnsi="Century Gothic"/>
                                <w:sz w:val="14"/>
                                <w:lang w:val="es-ES_tradnl"/>
                              </w:rPr>
                            </w:pPr>
                          </w:p>
                          <w:p w:rsidR="000869BF" w:rsidRPr="00AD6AF2" w:rsidRDefault="000869B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0869BF" w:rsidRPr="00AD6AF2" w:rsidRDefault="000869BF" w:rsidP="00795A5A">
                      <w:pPr>
                        <w:ind w:right="930"/>
                        <w:jc w:val="center"/>
                        <w:rPr>
                          <w:rFonts w:ascii="Century Gothic" w:hAnsi="Century Gothic"/>
                          <w:sz w:val="14"/>
                          <w:lang w:val="es-ES_tradnl"/>
                        </w:rPr>
                      </w:pPr>
                    </w:p>
                    <w:p w:rsidR="000869BF" w:rsidRPr="00AD6AF2" w:rsidRDefault="000869B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6D6612" w:rsidRDefault="006D6612" w:rsidP="00EA7EC8">
      <w:pPr>
        <w:pStyle w:val="Norma"/>
        <w:spacing w:line="240" w:lineRule="auto"/>
        <w:jc w:val="center"/>
        <w:rPr>
          <w:rFonts w:asciiTheme="minorHAnsi" w:hAnsiTheme="minorHAnsi" w:cstheme="minorHAnsi"/>
          <w:b/>
        </w:rPr>
      </w:pPr>
    </w:p>
    <w:p w:rsidR="006D6612" w:rsidRDefault="006D6612" w:rsidP="00EA7EC8">
      <w:pPr>
        <w:pStyle w:val="Norma"/>
        <w:spacing w:line="240" w:lineRule="auto"/>
        <w:jc w:val="center"/>
        <w:rPr>
          <w:rFonts w:asciiTheme="minorHAnsi" w:hAnsiTheme="minorHAnsi" w:cstheme="minorHAnsi"/>
          <w:b/>
        </w:rPr>
      </w:pPr>
    </w:p>
    <w:p w:rsidR="006D6612" w:rsidRDefault="006D6612" w:rsidP="00EA7EC8">
      <w:pPr>
        <w:pStyle w:val="Norma"/>
        <w:spacing w:line="240" w:lineRule="auto"/>
        <w:jc w:val="center"/>
        <w:rPr>
          <w:rFonts w:asciiTheme="minorHAnsi" w:hAnsiTheme="minorHAnsi" w:cstheme="minorHAnsi"/>
          <w:b/>
        </w:rPr>
      </w:pPr>
    </w:p>
    <w:p w:rsidR="006D6612" w:rsidRDefault="006D6612" w:rsidP="00EA7EC8">
      <w:pPr>
        <w:pStyle w:val="Norma"/>
        <w:spacing w:line="240" w:lineRule="auto"/>
        <w:jc w:val="center"/>
        <w:rPr>
          <w:rFonts w:asciiTheme="minorHAnsi" w:hAnsiTheme="minorHAnsi" w:cstheme="minorHAnsi"/>
          <w:b/>
        </w:rPr>
      </w:pPr>
    </w:p>
    <w:p w:rsidR="006D6612" w:rsidRDefault="006D6612"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bookmarkStart w:id="0" w:name="_GoBack"/>
      <w:bookmarkEnd w:id="0"/>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3F641D" w:rsidRPr="006F470A" w:rsidTr="003F641D">
        <w:trPr>
          <w:trHeight w:val="232"/>
          <w:jc w:val="center"/>
        </w:trPr>
        <w:tc>
          <w:tcPr>
            <w:tcW w:w="4357" w:type="dxa"/>
            <w:tcBorders>
              <w:top w:val="single" w:sz="4" w:space="0" w:color="auto"/>
              <w:bottom w:val="single" w:sz="4" w:space="0" w:color="auto"/>
              <w:right w:val="single" w:sz="4" w:space="0" w:color="auto"/>
            </w:tcBorders>
            <w:shd w:val="clear" w:color="auto" w:fill="auto"/>
            <w:vAlign w:val="center"/>
          </w:tcPr>
          <w:p w:rsidR="003F641D" w:rsidRPr="006F470A" w:rsidRDefault="003F641D" w:rsidP="003F641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3F641D" w:rsidRPr="006F470A" w:rsidRDefault="003F641D" w:rsidP="003F641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3F641D" w:rsidRPr="003F641D" w:rsidRDefault="003F641D" w:rsidP="003F641D">
            <w:pPr>
              <w:rPr>
                <w:rFonts w:asciiTheme="minorHAnsi" w:eastAsia="Calibri" w:hAnsiTheme="minorHAnsi" w:cstheme="minorHAnsi"/>
                <w:b/>
                <w:sz w:val="22"/>
                <w:szCs w:val="22"/>
              </w:rPr>
            </w:pPr>
            <w:r w:rsidRPr="003F641D">
              <w:rPr>
                <w:rFonts w:asciiTheme="minorHAnsi" w:eastAsia="Calibri" w:hAnsiTheme="minorHAnsi" w:cstheme="minorHAnsi"/>
                <w:b/>
                <w:sz w:val="22"/>
                <w:szCs w:val="22"/>
              </w:rPr>
              <w:t>PRECIO EVALUADO MAS BAJO</w:t>
            </w:r>
          </w:p>
        </w:tc>
      </w:tr>
      <w:tr w:rsidR="003F641D" w:rsidRPr="006F470A" w:rsidTr="003F641D">
        <w:trPr>
          <w:trHeight w:val="236"/>
          <w:jc w:val="center"/>
        </w:trPr>
        <w:tc>
          <w:tcPr>
            <w:tcW w:w="4357" w:type="dxa"/>
            <w:tcBorders>
              <w:top w:val="single" w:sz="4" w:space="0" w:color="auto"/>
              <w:bottom w:val="single" w:sz="4" w:space="0" w:color="auto"/>
              <w:right w:val="single" w:sz="4" w:space="0" w:color="auto"/>
            </w:tcBorders>
            <w:shd w:val="clear" w:color="auto" w:fill="auto"/>
            <w:vAlign w:val="center"/>
          </w:tcPr>
          <w:p w:rsidR="003F641D" w:rsidRPr="006F470A" w:rsidRDefault="003F641D" w:rsidP="003F641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3F641D" w:rsidRPr="006F470A" w:rsidRDefault="003F641D" w:rsidP="003F641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3F641D" w:rsidRPr="003F641D" w:rsidRDefault="003F641D" w:rsidP="003F641D">
            <w:pPr>
              <w:rPr>
                <w:rFonts w:asciiTheme="minorHAnsi" w:eastAsia="Calibri" w:hAnsiTheme="minorHAnsi" w:cstheme="minorHAnsi"/>
                <w:b/>
                <w:sz w:val="22"/>
                <w:szCs w:val="22"/>
              </w:rPr>
            </w:pPr>
            <w:r w:rsidRPr="003F641D">
              <w:rPr>
                <w:rFonts w:asciiTheme="minorHAnsi" w:eastAsia="Calibri" w:hAnsiTheme="minorHAnsi" w:cstheme="minorHAnsi"/>
                <w:b/>
                <w:sz w:val="22"/>
                <w:szCs w:val="22"/>
              </w:rPr>
              <w:t>POR EL TOTAL</w:t>
            </w:r>
          </w:p>
        </w:tc>
      </w:tr>
      <w:tr w:rsidR="003F641D" w:rsidRPr="006F470A" w:rsidTr="003F641D">
        <w:trPr>
          <w:trHeight w:val="240"/>
          <w:jc w:val="center"/>
        </w:trPr>
        <w:tc>
          <w:tcPr>
            <w:tcW w:w="4357" w:type="dxa"/>
            <w:tcBorders>
              <w:top w:val="single" w:sz="4" w:space="0" w:color="auto"/>
              <w:bottom w:val="single" w:sz="4" w:space="0" w:color="auto"/>
              <w:right w:val="single" w:sz="4" w:space="0" w:color="auto"/>
            </w:tcBorders>
            <w:shd w:val="clear" w:color="auto" w:fill="auto"/>
            <w:vAlign w:val="center"/>
          </w:tcPr>
          <w:p w:rsidR="003F641D" w:rsidRPr="006F470A" w:rsidRDefault="003F641D" w:rsidP="003F641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3F641D" w:rsidRPr="006F470A" w:rsidRDefault="003F641D" w:rsidP="003F641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3F641D" w:rsidRPr="003F641D" w:rsidRDefault="00F76FBD" w:rsidP="003F641D">
            <w:pPr>
              <w:rPr>
                <w:rFonts w:asciiTheme="minorHAnsi" w:eastAsia="Calibri" w:hAnsiTheme="minorHAnsi" w:cstheme="minorHAnsi"/>
                <w:b/>
                <w:sz w:val="22"/>
                <w:szCs w:val="22"/>
              </w:rPr>
            </w:pPr>
            <w:r>
              <w:rPr>
                <w:rFonts w:asciiTheme="minorHAnsi" w:eastAsia="Calibri" w:hAnsiTheme="minorHAnsi" w:cstheme="minorHAnsi"/>
                <w:b/>
                <w:sz w:val="22"/>
                <w:szCs w:val="22"/>
              </w:rPr>
              <w:t>ORDEN DE COMPRA</w:t>
            </w:r>
          </w:p>
        </w:tc>
      </w:tr>
      <w:tr w:rsidR="003F641D" w:rsidRPr="006F470A" w:rsidTr="003F641D">
        <w:trPr>
          <w:trHeight w:val="244"/>
          <w:jc w:val="center"/>
        </w:trPr>
        <w:tc>
          <w:tcPr>
            <w:tcW w:w="4357" w:type="dxa"/>
            <w:tcBorders>
              <w:top w:val="single" w:sz="4" w:space="0" w:color="auto"/>
              <w:bottom w:val="single" w:sz="4" w:space="0" w:color="auto"/>
              <w:right w:val="single" w:sz="4" w:space="0" w:color="auto"/>
            </w:tcBorders>
            <w:shd w:val="clear" w:color="auto" w:fill="auto"/>
            <w:vAlign w:val="center"/>
          </w:tcPr>
          <w:p w:rsidR="003F641D" w:rsidRPr="00552079" w:rsidRDefault="003F641D" w:rsidP="003F641D">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3F641D" w:rsidRPr="00552079" w:rsidRDefault="003F641D" w:rsidP="003F641D">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3F641D" w:rsidRPr="003F641D" w:rsidRDefault="003F641D" w:rsidP="003F641D">
            <w:pPr>
              <w:rPr>
                <w:rFonts w:asciiTheme="minorHAnsi" w:eastAsia="Calibri" w:hAnsiTheme="minorHAnsi" w:cstheme="minorHAnsi"/>
                <w:b/>
                <w:sz w:val="22"/>
                <w:szCs w:val="22"/>
              </w:rPr>
            </w:pPr>
            <w:r w:rsidRPr="003F641D">
              <w:rPr>
                <w:rFonts w:asciiTheme="minorHAnsi" w:eastAsia="Calibri" w:hAnsiTheme="minorHAnsi" w:cstheme="minorHAnsi"/>
                <w:b/>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93"/>
        <w:gridCol w:w="30"/>
        <w:gridCol w:w="1498"/>
        <w:gridCol w:w="3534"/>
      </w:tblGrid>
      <w:tr w:rsidR="00855E15" w:rsidRPr="00552079" w:rsidTr="005B2E8A">
        <w:trPr>
          <w:trHeight w:val="274"/>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2"/>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4"/>
            <w:vAlign w:val="center"/>
          </w:tcPr>
          <w:p w:rsidR="00EA7EC8" w:rsidRPr="00365997" w:rsidRDefault="00EA7EC8" w:rsidP="00F76FBD">
            <w:pPr>
              <w:rPr>
                <w:rFonts w:asciiTheme="minorHAnsi" w:hAnsiTheme="minorHAnsi" w:cstheme="minorHAnsi"/>
                <w:sz w:val="22"/>
                <w:szCs w:val="22"/>
              </w:rPr>
            </w:pPr>
            <w:r w:rsidRPr="00276B80">
              <w:rPr>
                <w:rFonts w:asciiTheme="minorHAnsi" w:hAnsiTheme="minorHAnsi" w:cstheme="minorHAnsi"/>
                <w:sz w:val="22"/>
                <w:szCs w:val="22"/>
              </w:rPr>
              <w:t>Fecha:</w:t>
            </w:r>
            <w:r w:rsidR="003F641D">
              <w:rPr>
                <w:rFonts w:asciiTheme="minorHAnsi" w:hAnsiTheme="minorHAnsi" w:cstheme="minorHAnsi"/>
                <w:sz w:val="22"/>
                <w:szCs w:val="22"/>
              </w:rPr>
              <w:t xml:space="preserve"> </w:t>
            </w:r>
            <w:r w:rsidR="00F76FBD">
              <w:rPr>
                <w:rFonts w:asciiTheme="minorHAnsi" w:hAnsiTheme="minorHAnsi" w:cstheme="minorHAnsi"/>
                <w:sz w:val="22"/>
                <w:szCs w:val="22"/>
              </w:rPr>
              <w:t>09/08</w:t>
            </w:r>
            <w:r w:rsidR="003F641D" w:rsidRPr="008C0AF9">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vAlign w:val="center"/>
          </w:tcPr>
          <w:p w:rsidR="00EA7EC8" w:rsidRPr="00552079" w:rsidRDefault="00EA7EC8" w:rsidP="003F641D">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3F641D" w:rsidRDefault="00EA7EC8" w:rsidP="003F641D">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EA7EC8" w:rsidRPr="003F641D" w:rsidRDefault="003F641D" w:rsidP="00EA7EC8">
            <w:pPr>
              <w:jc w:val="both"/>
              <w:rPr>
                <w:rFonts w:asciiTheme="minorHAnsi" w:hAnsiTheme="minorHAnsi" w:cstheme="minorHAnsi"/>
                <w:color w:val="000000"/>
                <w:sz w:val="22"/>
                <w:szCs w:val="22"/>
                <w:lang w:val="es-ES_tradnl"/>
              </w:rPr>
            </w:pPr>
            <w:r w:rsidRPr="003F641D">
              <w:rPr>
                <w:rFonts w:ascii="Calibri" w:hAnsi="Calibri"/>
                <w:i/>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3F641D">
            <w:pPr>
              <w:jc w:val="cente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3F641D" w:rsidRPr="00552079" w:rsidTr="003F641D">
        <w:trPr>
          <w:trHeight w:val="264"/>
        </w:trPr>
        <w:tc>
          <w:tcPr>
            <w:tcW w:w="433" w:type="dxa"/>
            <w:shd w:val="clear" w:color="auto" w:fill="auto"/>
            <w:vAlign w:val="center"/>
          </w:tcPr>
          <w:p w:rsidR="003F641D" w:rsidRPr="00552079" w:rsidRDefault="003F641D" w:rsidP="003F641D">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3F641D" w:rsidRPr="003F641D" w:rsidRDefault="003F641D" w:rsidP="003F641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vAlign w:val="center"/>
          </w:tcPr>
          <w:p w:rsidR="003F641D" w:rsidRPr="00552079" w:rsidRDefault="003F641D" w:rsidP="003F641D">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3F641D" w:rsidRPr="00552079" w:rsidRDefault="003F641D" w:rsidP="003F641D">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3F641D" w:rsidRPr="003F641D" w:rsidRDefault="003F641D" w:rsidP="003F641D">
            <w:pPr>
              <w:jc w:val="both"/>
              <w:rPr>
                <w:rFonts w:asciiTheme="minorHAnsi" w:hAnsiTheme="minorHAnsi" w:cstheme="minorHAnsi"/>
                <w:color w:val="000000"/>
                <w:sz w:val="22"/>
                <w:szCs w:val="22"/>
                <w:lang w:val="es-ES_tradnl"/>
              </w:rPr>
            </w:pPr>
            <w:r w:rsidRPr="003F641D">
              <w:rPr>
                <w:rFonts w:ascii="Calibri" w:hAnsi="Calibri"/>
                <w:i/>
                <w:sz w:val="16"/>
                <w:szCs w:val="16"/>
              </w:rPr>
              <w:t>N/A  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tcPr>
          <w:p w:rsidR="00EA7EC8" w:rsidRPr="00552079" w:rsidRDefault="00EA7EC8" w:rsidP="003F641D">
            <w:pPr>
              <w:jc w:val="cente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3F641D" w:rsidRPr="00552079" w:rsidTr="003F641D">
        <w:trPr>
          <w:trHeight w:val="287"/>
        </w:trPr>
        <w:tc>
          <w:tcPr>
            <w:tcW w:w="433" w:type="dxa"/>
            <w:vAlign w:val="center"/>
          </w:tcPr>
          <w:p w:rsidR="003F641D" w:rsidRPr="00552079" w:rsidRDefault="003F641D" w:rsidP="003F641D">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3F641D" w:rsidRPr="00552079" w:rsidRDefault="003F641D" w:rsidP="003F641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vAlign w:val="center"/>
          </w:tcPr>
          <w:p w:rsidR="003F641D" w:rsidRPr="00552079" w:rsidRDefault="003F641D" w:rsidP="003F641D">
            <w:pPr>
              <w:jc w:val="cente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3F641D" w:rsidRPr="00552079" w:rsidRDefault="003F641D" w:rsidP="003F641D">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3F641D" w:rsidRPr="003F641D" w:rsidRDefault="003F641D" w:rsidP="003F641D">
            <w:pPr>
              <w:jc w:val="both"/>
              <w:rPr>
                <w:rFonts w:asciiTheme="minorHAnsi" w:hAnsiTheme="minorHAnsi" w:cstheme="minorHAnsi"/>
                <w:color w:val="000000"/>
                <w:sz w:val="22"/>
                <w:szCs w:val="22"/>
                <w:lang w:val="es-ES_tradnl"/>
              </w:rPr>
            </w:pPr>
            <w:r w:rsidRPr="003F641D">
              <w:rPr>
                <w:rFonts w:ascii="Calibri" w:hAnsi="Calibri"/>
                <w:i/>
                <w:sz w:val="16"/>
                <w:szCs w:val="16"/>
              </w:rPr>
              <w:t>N/A  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3"/>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3F641D" w:rsidRPr="00552079" w:rsidTr="003F641D">
        <w:trPr>
          <w:trHeight w:val="370"/>
        </w:trPr>
        <w:tc>
          <w:tcPr>
            <w:tcW w:w="433" w:type="dxa"/>
            <w:vAlign w:val="center"/>
          </w:tcPr>
          <w:p w:rsidR="003F641D" w:rsidRPr="00552079" w:rsidRDefault="003F641D" w:rsidP="003F641D">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3F641D" w:rsidRPr="00552079" w:rsidRDefault="003F641D" w:rsidP="003F641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vAlign w:val="center"/>
          </w:tcPr>
          <w:p w:rsidR="003F641D" w:rsidRPr="00552079" w:rsidRDefault="003F641D" w:rsidP="003F641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3F641D" w:rsidRPr="00552079" w:rsidRDefault="00F76FBD" w:rsidP="008C0AF9">
            <w:pPr>
              <w:jc w:val="center"/>
              <w:rPr>
                <w:rFonts w:asciiTheme="minorHAnsi" w:hAnsiTheme="minorHAnsi" w:cstheme="minorHAnsi"/>
                <w:sz w:val="22"/>
                <w:szCs w:val="22"/>
              </w:rPr>
            </w:pPr>
            <w:r>
              <w:rPr>
                <w:rFonts w:asciiTheme="minorHAnsi" w:hAnsiTheme="minorHAnsi" w:cstheme="minorHAnsi"/>
                <w:sz w:val="22"/>
                <w:szCs w:val="22"/>
              </w:rPr>
              <w:t>19/08</w:t>
            </w:r>
            <w:r w:rsidR="003F641D">
              <w:rPr>
                <w:rFonts w:asciiTheme="minorHAnsi" w:hAnsiTheme="minorHAnsi" w:cstheme="minorHAnsi"/>
                <w:sz w:val="22"/>
                <w:szCs w:val="22"/>
              </w:rPr>
              <w:t>/2019</w:t>
            </w:r>
          </w:p>
        </w:tc>
        <w:tc>
          <w:tcPr>
            <w:tcW w:w="1528" w:type="dxa"/>
            <w:gridSpan w:val="2"/>
            <w:vAlign w:val="center"/>
          </w:tcPr>
          <w:p w:rsidR="003F641D" w:rsidRPr="00552079" w:rsidRDefault="003F641D" w:rsidP="003F641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3F641D" w:rsidRPr="00552079" w:rsidRDefault="003F641D" w:rsidP="003F641D">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vAlign w:val="center"/>
          </w:tcPr>
          <w:p w:rsidR="003F641D" w:rsidRPr="004D0016" w:rsidRDefault="003F641D" w:rsidP="003F641D">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Contratos y Fiscalización VPACF-YPFB, (Auditorio); ubicado en el barrio Bilbao Rioja, Av. Palo Santo, entre calle Samayhuate y calle Ibibobo, Villa Montes – Tarija.</w:t>
            </w:r>
          </w:p>
          <w:p w:rsidR="003F641D" w:rsidRPr="004D0016" w:rsidRDefault="003F641D" w:rsidP="003F641D">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vAlign w:val="center"/>
          </w:tcPr>
          <w:p w:rsidR="00EA7EC8" w:rsidRPr="00552079" w:rsidRDefault="00EA7EC8" w:rsidP="003F641D">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3F641D" w:rsidRPr="00552079" w:rsidTr="003F641D">
        <w:trPr>
          <w:trHeight w:val="416"/>
        </w:trPr>
        <w:tc>
          <w:tcPr>
            <w:tcW w:w="433" w:type="dxa"/>
            <w:vAlign w:val="center"/>
          </w:tcPr>
          <w:p w:rsidR="003F641D" w:rsidRPr="00552079" w:rsidRDefault="003F641D" w:rsidP="003F641D">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3F641D" w:rsidRPr="00552079" w:rsidRDefault="003F641D" w:rsidP="003F641D">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423" w:type="dxa"/>
            <w:gridSpan w:val="2"/>
            <w:vAlign w:val="center"/>
          </w:tcPr>
          <w:p w:rsidR="003F641D" w:rsidRPr="00552079" w:rsidRDefault="003F641D" w:rsidP="003F641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3F641D" w:rsidRPr="00552079" w:rsidRDefault="00F76FBD" w:rsidP="008C0AF9">
            <w:pPr>
              <w:jc w:val="center"/>
              <w:rPr>
                <w:rFonts w:asciiTheme="minorHAnsi" w:hAnsiTheme="minorHAnsi" w:cstheme="minorHAnsi"/>
                <w:sz w:val="22"/>
                <w:szCs w:val="22"/>
              </w:rPr>
            </w:pPr>
            <w:r>
              <w:rPr>
                <w:rFonts w:asciiTheme="minorHAnsi" w:hAnsiTheme="minorHAnsi" w:cstheme="minorHAnsi"/>
                <w:sz w:val="22"/>
                <w:szCs w:val="22"/>
              </w:rPr>
              <w:t>19/08</w:t>
            </w:r>
            <w:r w:rsidR="003F641D">
              <w:rPr>
                <w:rFonts w:asciiTheme="minorHAnsi" w:hAnsiTheme="minorHAnsi" w:cstheme="minorHAnsi"/>
                <w:sz w:val="22"/>
                <w:szCs w:val="22"/>
              </w:rPr>
              <w:t>/2019</w:t>
            </w:r>
          </w:p>
        </w:tc>
        <w:tc>
          <w:tcPr>
            <w:tcW w:w="1498" w:type="dxa"/>
            <w:vAlign w:val="center"/>
          </w:tcPr>
          <w:p w:rsidR="003F641D" w:rsidRPr="00552079" w:rsidRDefault="003F641D" w:rsidP="003F641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3F641D" w:rsidRPr="00552079" w:rsidRDefault="003F641D" w:rsidP="003F641D">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3F641D" w:rsidRPr="004D0016" w:rsidRDefault="003F641D" w:rsidP="003F641D">
            <w:pPr>
              <w:jc w:val="both"/>
              <w:rPr>
                <w:rFonts w:ascii="Calibri" w:hAnsi="Calibri" w:cs="Arial"/>
                <w:sz w:val="16"/>
                <w:szCs w:val="16"/>
              </w:rPr>
            </w:pPr>
            <w:r w:rsidRPr="004D0016">
              <w:rPr>
                <w:rFonts w:ascii="Calibri" w:hAnsi="Calibri" w:cs="Arial"/>
                <w:b/>
                <w:sz w:val="16"/>
                <w:szCs w:val="16"/>
              </w:rPr>
              <w:t>Lugar:</w:t>
            </w:r>
            <w:r w:rsidRPr="004D0016">
              <w:rPr>
                <w:rFonts w:ascii="Calibri" w:hAnsi="Calibri" w:cs="Arial"/>
                <w:sz w:val="16"/>
                <w:szCs w:val="16"/>
              </w:rPr>
              <w:t xml:space="preserve"> </w:t>
            </w:r>
            <w:r w:rsidRPr="004D0016">
              <w:t xml:space="preserve"> </w:t>
            </w:r>
            <w:r w:rsidRPr="004D0016">
              <w:rPr>
                <w:rFonts w:ascii="Calibri" w:hAnsi="Calibri" w:cs="Arial"/>
                <w:sz w:val="16"/>
                <w:szCs w:val="16"/>
              </w:rPr>
              <w:t xml:space="preserve">Edificio de la Vicepresidencia de Administración </w:t>
            </w:r>
            <w:r>
              <w:rPr>
                <w:rFonts w:ascii="Calibri" w:hAnsi="Calibri" w:cs="Arial"/>
                <w:sz w:val="16"/>
                <w:szCs w:val="16"/>
              </w:rPr>
              <w:t xml:space="preserve">de </w:t>
            </w:r>
            <w:r w:rsidRPr="004D0016">
              <w:rPr>
                <w:rFonts w:ascii="Calibri" w:hAnsi="Calibri" w:cs="Arial"/>
                <w:sz w:val="16"/>
                <w:szCs w:val="16"/>
              </w:rPr>
              <w:t>Contratos y Fiscalización VPACF-YPFB, (Auditorio); ubicado en el barrio Bilbao Rioja, Av. Palo Santo, entre calle Samayhuate y calle Ibibobo, Villa Montes – Tarija.</w:t>
            </w:r>
          </w:p>
          <w:p w:rsidR="003F641D" w:rsidRPr="004D0016" w:rsidRDefault="003F641D" w:rsidP="003F641D">
            <w:pPr>
              <w:jc w:val="both"/>
              <w:rPr>
                <w:rFonts w:ascii="Calibri" w:hAnsi="Calibri" w:cs="Calibri"/>
                <w:sz w:val="22"/>
                <w:szCs w:val="22"/>
                <w:lang w:val="es-BO"/>
              </w:rPr>
            </w:pPr>
            <w:r w:rsidRPr="004D0016">
              <w:rPr>
                <w:rFonts w:ascii="Calibri" w:hAnsi="Calibri"/>
                <w:b/>
                <w:sz w:val="16"/>
                <w:szCs w:val="16"/>
              </w:rPr>
              <w:t xml:space="preserve">Responsable: </w:t>
            </w:r>
            <w:r w:rsidRPr="004D0016">
              <w:rPr>
                <w:rFonts w:ascii="Calibri" w:hAnsi="Calibri" w:cs="Arial"/>
                <w:sz w:val="16"/>
                <w:szCs w:val="16"/>
              </w:rPr>
              <w:t>Lic. Donald Romero Ortiz</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3"/>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EA7EC8" w:rsidRPr="009803E1" w:rsidRDefault="00EA7EC8" w:rsidP="00F76FBD">
            <w:pPr>
              <w:jc w:val="both"/>
              <w:rPr>
                <w:rFonts w:asciiTheme="minorHAnsi" w:hAnsiTheme="minorHAnsi" w:cstheme="minorHAnsi"/>
                <w:szCs w:val="22"/>
              </w:rPr>
            </w:pPr>
            <w:r w:rsidRPr="009803E1">
              <w:rPr>
                <w:rFonts w:asciiTheme="minorHAnsi" w:hAnsiTheme="minorHAnsi" w:cstheme="minorHAnsi"/>
                <w:szCs w:val="22"/>
              </w:rPr>
              <w:t xml:space="preserve">Fecha Estimada: </w:t>
            </w:r>
            <w:r w:rsidR="00F76FBD">
              <w:rPr>
                <w:rFonts w:asciiTheme="minorHAnsi" w:hAnsiTheme="minorHAnsi" w:cstheme="minorHAnsi"/>
                <w:szCs w:val="22"/>
              </w:rPr>
              <w:t>29/08</w:t>
            </w:r>
            <w:r w:rsidR="003F641D">
              <w:rPr>
                <w:rFonts w:asciiTheme="minorHAnsi" w:hAnsiTheme="minorHAnsi" w:cstheme="minorHAnsi"/>
                <w:szCs w:val="22"/>
              </w:rPr>
              <w:t>/2019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3"/>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4"/>
            <w:vAlign w:val="center"/>
          </w:tcPr>
          <w:p w:rsidR="00EA7EC8" w:rsidRPr="003F641D" w:rsidRDefault="00EA7EC8" w:rsidP="00F76FBD">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r w:rsidR="003F641D">
              <w:rPr>
                <w:rFonts w:asciiTheme="minorHAnsi" w:hAnsiTheme="minorHAnsi" w:cstheme="minorHAnsi"/>
                <w:sz w:val="22"/>
                <w:szCs w:val="22"/>
              </w:rPr>
              <w:t>2</w:t>
            </w:r>
            <w:r w:rsidR="00F76FBD">
              <w:rPr>
                <w:rFonts w:asciiTheme="minorHAnsi" w:hAnsiTheme="minorHAnsi" w:cstheme="minorHAnsi"/>
                <w:sz w:val="22"/>
                <w:szCs w:val="22"/>
              </w:rPr>
              <w:t>6</w:t>
            </w:r>
            <w:r w:rsidR="003F641D">
              <w:rPr>
                <w:rFonts w:asciiTheme="minorHAnsi" w:hAnsiTheme="minorHAnsi" w:cstheme="minorHAnsi"/>
                <w:sz w:val="22"/>
                <w:szCs w:val="22"/>
              </w:rPr>
              <w:t>/0</w:t>
            </w:r>
            <w:r w:rsidR="00F76FBD">
              <w:rPr>
                <w:rFonts w:asciiTheme="minorHAnsi" w:hAnsiTheme="minorHAnsi" w:cstheme="minorHAnsi"/>
                <w:sz w:val="22"/>
                <w:szCs w:val="22"/>
              </w:rPr>
              <w:t>9</w:t>
            </w:r>
            <w:r w:rsidR="003F641D">
              <w:rPr>
                <w:rFonts w:asciiTheme="minorHAnsi" w:hAnsiTheme="minorHAnsi" w:cstheme="minorHAnsi"/>
                <w:sz w:val="22"/>
                <w:szCs w:val="22"/>
              </w:rPr>
              <w:t>/2019</w:t>
            </w:r>
          </w:p>
        </w:tc>
      </w:tr>
    </w:tbl>
    <w:p w:rsidR="00C6589E" w:rsidRDefault="00C6589E" w:rsidP="00D62DD9">
      <w:pPr>
        <w:rPr>
          <w:rFonts w:asciiTheme="minorHAnsi" w:hAnsiTheme="minorHAnsi" w:cstheme="minorHAnsi"/>
          <w:sz w:val="22"/>
          <w:szCs w:val="22"/>
        </w:rPr>
      </w:pP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581421">
        <w:trPr>
          <w:trHeight w:val="459"/>
          <w:jc w:val="center"/>
        </w:trPr>
        <w:tc>
          <w:tcPr>
            <w:tcW w:w="9987" w:type="dxa"/>
            <w:gridSpan w:val="6"/>
            <w:shd w:val="clear" w:color="auto" w:fill="D9D9D9" w:themeFill="background1" w:themeFillShade="D9"/>
            <w:vAlign w:val="center"/>
          </w:tcPr>
          <w:p w:rsidR="00730400" w:rsidRPr="003F641D" w:rsidRDefault="003E27FC" w:rsidP="003F641D">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581421">
        <w:trPr>
          <w:trHeight w:val="543"/>
          <w:jc w:val="center"/>
        </w:trPr>
        <w:tc>
          <w:tcPr>
            <w:tcW w:w="609" w:type="dxa"/>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057CD" w:rsidRPr="006F470A" w:rsidTr="002057CD">
        <w:trPr>
          <w:trHeight w:val="433"/>
          <w:jc w:val="center"/>
        </w:trPr>
        <w:tc>
          <w:tcPr>
            <w:tcW w:w="609" w:type="dxa"/>
            <w:shd w:val="clear" w:color="auto" w:fill="auto"/>
            <w:noWrap/>
            <w:vAlign w:val="center"/>
          </w:tcPr>
          <w:p w:rsidR="002057CD" w:rsidRPr="00F76FBD" w:rsidRDefault="002057CD" w:rsidP="002057CD">
            <w:pPr>
              <w:jc w:val="center"/>
              <w:rPr>
                <w:rFonts w:asciiTheme="minorHAnsi" w:hAnsiTheme="minorHAnsi" w:cstheme="minorHAnsi"/>
                <w:sz w:val="18"/>
                <w:szCs w:val="18"/>
              </w:rPr>
            </w:pPr>
            <w:r w:rsidRPr="00F76FBD">
              <w:rPr>
                <w:rFonts w:asciiTheme="minorHAnsi" w:hAnsiTheme="minorHAnsi" w:cstheme="minorHAnsi"/>
                <w:sz w:val="18"/>
                <w:szCs w:val="18"/>
              </w:rPr>
              <w:t>1</w:t>
            </w:r>
          </w:p>
        </w:tc>
        <w:tc>
          <w:tcPr>
            <w:tcW w:w="3436" w:type="dxa"/>
            <w:shd w:val="clear" w:color="auto" w:fill="auto"/>
            <w:vAlign w:val="center"/>
          </w:tcPr>
          <w:p w:rsidR="002057CD" w:rsidRPr="00F76FBD" w:rsidRDefault="002057CD" w:rsidP="002057CD">
            <w:pPr>
              <w:jc w:val="both"/>
              <w:rPr>
                <w:rFonts w:asciiTheme="minorHAnsi" w:hAnsiTheme="minorHAnsi" w:cstheme="minorHAnsi"/>
                <w:sz w:val="18"/>
                <w:szCs w:val="18"/>
              </w:rPr>
            </w:pPr>
            <w:r w:rsidRPr="00F76FBD">
              <w:rPr>
                <w:rFonts w:asciiTheme="minorHAnsi" w:hAnsiTheme="minorHAnsi" w:cstheme="minorHAnsi"/>
                <w:sz w:val="18"/>
                <w:szCs w:val="18"/>
              </w:rPr>
              <w:t>SONDA PARA MEDICIÓN DE CONDUCTIVIDAD</w:t>
            </w:r>
          </w:p>
        </w:tc>
        <w:tc>
          <w:tcPr>
            <w:tcW w:w="1309" w:type="dxa"/>
            <w:shd w:val="clear" w:color="auto" w:fill="auto"/>
            <w:noWrap/>
            <w:vAlign w:val="center"/>
          </w:tcPr>
          <w:p w:rsidR="002057CD" w:rsidRPr="00F76FBD" w:rsidRDefault="002057CD" w:rsidP="002057CD">
            <w:pPr>
              <w:jc w:val="center"/>
              <w:rPr>
                <w:rFonts w:asciiTheme="minorHAnsi" w:hAnsiTheme="minorHAnsi" w:cstheme="minorHAnsi"/>
                <w:sz w:val="18"/>
                <w:szCs w:val="18"/>
              </w:rPr>
            </w:pPr>
            <w:r w:rsidRPr="00F76FBD">
              <w:rPr>
                <w:rFonts w:asciiTheme="minorHAnsi" w:hAnsiTheme="minorHAnsi" w:cstheme="minorHAnsi"/>
                <w:sz w:val="18"/>
                <w:szCs w:val="18"/>
              </w:rPr>
              <w:t>PIEZA</w:t>
            </w:r>
          </w:p>
        </w:tc>
        <w:tc>
          <w:tcPr>
            <w:tcW w:w="1225" w:type="dxa"/>
            <w:vAlign w:val="center"/>
          </w:tcPr>
          <w:p w:rsidR="002057CD" w:rsidRPr="00F76FBD" w:rsidRDefault="002057CD" w:rsidP="002057CD">
            <w:pPr>
              <w:jc w:val="center"/>
              <w:rPr>
                <w:rFonts w:asciiTheme="minorHAnsi" w:hAnsiTheme="minorHAnsi" w:cstheme="minorHAnsi"/>
                <w:sz w:val="18"/>
                <w:szCs w:val="18"/>
              </w:rPr>
            </w:pPr>
            <w:r w:rsidRPr="00F76FBD">
              <w:rPr>
                <w:rFonts w:asciiTheme="minorHAnsi" w:hAnsiTheme="minorHAnsi" w:cstheme="minorHAnsi"/>
                <w:sz w:val="18"/>
                <w:szCs w:val="18"/>
              </w:rPr>
              <w:t>1</w:t>
            </w:r>
          </w:p>
        </w:tc>
        <w:tc>
          <w:tcPr>
            <w:tcW w:w="1457" w:type="dxa"/>
            <w:shd w:val="clear" w:color="auto" w:fill="auto"/>
            <w:vAlign w:val="center"/>
          </w:tcPr>
          <w:p w:rsidR="002057CD" w:rsidRPr="002057CD" w:rsidRDefault="002057CD" w:rsidP="002057CD">
            <w:pPr>
              <w:jc w:val="center"/>
              <w:rPr>
                <w:rFonts w:asciiTheme="minorHAnsi" w:hAnsiTheme="minorHAnsi" w:cstheme="minorHAnsi"/>
                <w:sz w:val="18"/>
                <w:szCs w:val="18"/>
              </w:rPr>
            </w:pPr>
            <w:r w:rsidRPr="002057CD">
              <w:rPr>
                <w:rFonts w:asciiTheme="minorHAnsi" w:hAnsiTheme="minorHAnsi" w:cstheme="minorHAnsi"/>
                <w:sz w:val="18"/>
                <w:szCs w:val="18"/>
              </w:rPr>
              <w:t xml:space="preserve"> 5.962,00   </w:t>
            </w:r>
          </w:p>
        </w:tc>
        <w:tc>
          <w:tcPr>
            <w:tcW w:w="1951" w:type="dxa"/>
            <w:shd w:val="clear" w:color="auto" w:fill="auto"/>
            <w:noWrap/>
            <w:vAlign w:val="center"/>
          </w:tcPr>
          <w:p w:rsidR="002057CD" w:rsidRPr="002057CD" w:rsidRDefault="002057CD" w:rsidP="002057CD">
            <w:pPr>
              <w:jc w:val="right"/>
              <w:rPr>
                <w:rFonts w:asciiTheme="minorHAnsi" w:hAnsiTheme="minorHAnsi" w:cstheme="minorHAnsi"/>
                <w:sz w:val="18"/>
                <w:szCs w:val="18"/>
              </w:rPr>
            </w:pPr>
            <w:r w:rsidRPr="002057CD">
              <w:rPr>
                <w:rFonts w:asciiTheme="minorHAnsi" w:hAnsiTheme="minorHAnsi" w:cstheme="minorHAnsi"/>
                <w:sz w:val="18"/>
                <w:szCs w:val="18"/>
              </w:rPr>
              <w:t xml:space="preserve"> 5.962,00   </w:t>
            </w:r>
          </w:p>
        </w:tc>
      </w:tr>
      <w:tr w:rsidR="002057CD" w:rsidRPr="006F470A" w:rsidTr="002057CD">
        <w:trPr>
          <w:trHeight w:val="424"/>
          <w:jc w:val="center"/>
        </w:trPr>
        <w:tc>
          <w:tcPr>
            <w:tcW w:w="609" w:type="dxa"/>
            <w:shd w:val="clear" w:color="auto" w:fill="auto"/>
            <w:noWrap/>
            <w:vAlign w:val="center"/>
          </w:tcPr>
          <w:p w:rsidR="002057CD" w:rsidRPr="00F76FBD" w:rsidRDefault="002057CD" w:rsidP="002057CD">
            <w:pPr>
              <w:jc w:val="center"/>
              <w:rPr>
                <w:rFonts w:asciiTheme="minorHAnsi" w:hAnsiTheme="minorHAnsi" w:cstheme="minorHAnsi"/>
                <w:sz w:val="18"/>
                <w:szCs w:val="18"/>
              </w:rPr>
            </w:pPr>
            <w:r w:rsidRPr="00F76FBD">
              <w:rPr>
                <w:rFonts w:asciiTheme="minorHAnsi" w:hAnsiTheme="minorHAnsi" w:cstheme="minorHAnsi"/>
                <w:sz w:val="18"/>
                <w:szCs w:val="18"/>
              </w:rPr>
              <w:t>2</w:t>
            </w:r>
          </w:p>
        </w:tc>
        <w:tc>
          <w:tcPr>
            <w:tcW w:w="3436" w:type="dxa"/>
            <w:shd w:val="clear" w:color="auto" w:fill="auto"/>
            <w:vAlign w:val="center"/>
          </w:tcPr>
          <w:p w:rsidR="002057CD" w:rsidRPr="00F76FBD" w:rsidRDefault="002057CD" w:rsidP="002057CD">
            <w:pPr>
              <w:jc w:val="both"/>
              <w:rPr>
                <w:rFonts w:asciiTheme="minorHAnsi" w:hAnsiTheme="minorHAnsi" w:cstheme="minorHAnsi"/>
                <w:sz w:val="18"/>
                <w:szCs w:val="18"/>
              </w:rPr>
            </w:pPr>
            <w:r w:rsidRPr="00F76FBD">
              <w:rPr>
                <w:rFonts w:asciiTheme="minorHAnsi" w:hAnsiTheme="minorHAnsi" w:cstheme="minorHAnsi"/>
                <w:sz w:val="18"/>
                <w:szCs w:val="18"/>
              </w:rPr>
              <w:t>SONDA PARA MEDICIÓN DE PH</w:t>
            </w:r>
          </w:p>
        </w:tc>
        <w:tc>
          <w:tcPr>
            <w:tcW w:w="1309" w:type="dxa"/>
            <w:shd w:val="clear" w:color="auto" w:fill="auto"/>
            <w:noWrap/>
            <w:vAlign w:val="center"/>
          </w:tcPr>
          <w:p w:rsidR="002057CD" w:rsidRPr="00F76FBD" w:rsidRDefault="002057CD" w:rsidP="002057CD">
            <w:pPr>
              <w:jc w:val="center"/>
              <w:rPr>
                <w:rFonts w:asciiTheme="minorHAnsi" w:hAnsiTheme="minorHAnsi" w:cstheme="minorHAnsi"/>
                <w:sz w:val="18"/>
                <w:szCs w:val="18"/>
              </w:rPr>
            </w:pPr>
            <w:r w:rsidRPr="00F76FBD">
              <w:rPr>
                <w:rFonts w:asciiTheme="minorHAnsi" w:hAnsiTheme="minorHAnsi" w:cstheme="minorHAnsi"/>
                <w:sz w:val="18"/>
                <w:szCs w:val="18"/>
              </w:rPr>
              <w:t>PIEZA</w:t>
            </w:r>
          </w:p>
        </w:tc>
        <w:tc>
          <w:tcPr>
            <w:tcW w:w="1225" w:type="dxa"/>
            <w:vAlign w:val="center"/>
          </w:tcPr>
          <w:p w:rsidR="002057CD" w:rsidRPr="00F76FBD" w:rsidRDefault="002057CD" w:rsidP="002057CD">
            <w:pPr>
              <w:jc w:val="center"/>
              <w:rPr>
                <w:rFonts w:asciiTheme="minorHAnsi" w:hAnsiTheme="minorHAnsi" w:cstheme="minorHAnsi"/>
                <w:sz w:val="18"/>
                <w:szCs w:val="18"/>
              </w:rPr>
            </w:pPr>
            <w:r w:rsidRPr="00F76FBD">
              <w:rPr>
                <w:rFonts w:asciiTheme="minorHAnsi" w:hAnsiTheme="minorHAnsi" w:cstheme="minorHAnsi"/>
                <w:sz w:val="18"/>
                <w:szCs w:val="18"/>
              </w:rPr>
              <w:t>1</w:t>
            </w:r>
          </w:p>
        </w:tc>
        <w:tc>
          <w:tcPr>
            <w:tcW w:w="1457" w:type="dxa"/>
            <w:shd w:val="clear" w:color="auto" w:fill="auto"/>
            <w:vAlign w:val="center"/>
          </w:tcPr>
          <w:p w:rsidR="002057CD" w:rsidRPr="002057CD" w:rsidRDefault="002057CD" w:rsidP="002057CD">
            <w:pPr>
              <w:jc w:val="center"/>
              <w:rPr>
                <w:rFonts w:asciiTheme="minorHAnsi" w:hAnsiTheme="minorHAnsi" w:cstheme="minorHAnsi"/>
                <w:sz w:val="18"/>
                <w:szCs w:val="18"/>
              </w:rPr>
            </w:pPr>
            <w:r w:rsidRPr="002057CD">
              <w:rPr>
                <w:rFonts w:asciiTheme="minorHAnsi" w:hAnsiTheme="minorHAnsi" w:cstheme="minorHAnsi"/>
                <w:sz w:val="18"/>
                <w:szCs w:val="18"/>
              </w:rPr>
              <w:t xml:space="preserve"> 3.940,00   </w:t>
            </w:r>
          </w:p>
        </w:tc>
        <w:tc>
          <w:tcPr>
            <w:tcW w:w="1951" w:type="dxa"/>
            <w:shd w:val="clear" w:color="auto" w:fill="auto"/>
            <w:noWrap/>
            <w:vAlign w:val="center"/>
          </w:tcPr>
          <w:p w:rsidR="002057CD" w:rsidRPr="002057CD" w:rsidRDefault="002057CD" w:rsidP="002057CD">
            <w:pPr>
              <w:jc w:val="right"/>
              <w:rPr>
                <w:rFonts w:asciiTheme="minorHAnsi" w:hAnsiTheme="minorHAnsi" w:cstheme="minorHAnsi"/>
                <w:sz w:val="18"/>
                <w:szCs w:val="18"/>
              </w:rPr>
            </w:pPr>
            <w:r w:rsidRPr="002057CD">
              <w:rPr>
                <w:rFonts w:asciiTheme="minorHAnsi" w:hAnsiTheme="minorHAnsi" w:cstheme="minorHAnsi"/>
                <w:sz w:val="18"/>
                <w:szCs w:val="18"/>
              </w:rPr>
              <w:t xml:space="preserve"> 3.940,00   </w:t>
            </w:r>
          </w:p>
        </w:tc>
      </w:tr>
      <w:tr w:rsidR="00103622" w:rsidRPr="006F470A" w:rsidTr="00581421">
        <w:trPr>
          <w:trHeight w:val="339"/>
          <w:jc w:val="center"/>
        </w:trPr>
        <w:tc>
          <w:tcPr>
            <w:tcW w:w="8036" w:type="dxa"/>
            <w:gridSpan w:val="5"/>
            <w:shd w:val="clear" w:color="auto" w:fill="D9D9D9" w:themeFill="background1" w:themeFillShade="D9"/>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shd w:val="clear" w:color="auto" w:fill="D9D9D9" w:themeFill="background1" w:themeFillShade="D9"/>
            <w:noWrap/>
            <w:vAlign w:val="center"/>
            <w:hideMark/>
          </w:tcPr>
          <w:p w:rsidR="00103622" w:rsidRPr="002057CD" w:rsidRDefault="002057CD" w:rsidP="00B37050">
            <w:pPr>
              <w:jc w:val="right"/>
              <w:rPr>
                <w:rFonts w:asciiTheme="minorHAnsi" w:hAnsiTheme="minorHAnsi" w:cstheme="minorHAnsi"/>
                <w:b/>
                <w:color w:val="000000"/>
                <w:lang w:val="es-BO" w:eastAsia="es-BO"/>
              </w:rPr>
            </w:pPr>
            <w:r w:rsidRPr="002057CD">
              <w:rPr>
                <w:rFonts w:asciiTheme="minorHAnsi" w:hAnsiTheme="minorHAnsi" w:cstheme="minorHAnsi"/>
                <w:b/>
                <w:color w:val="000000"/>
                <w:lang w:val="es-BO" w:eastAsia="es-BO"/>
              </w:rPr>
              <w:t xml:space="preserve">9.902,00   </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F76FBD" w:rsidRDefault="00F76FBD" w:rsidP="00B37050">
      <w:pPr>
        <w:jc w:val="center"/>
        <w:rPr>
          <w:rFonts w:asciiTheme="minorHAnsi" w:hAnsiTheme="minorHAnsi" w:cstheme="minorHAnsi"/>
          <w:b/>
          <w:sz w:val="22"/>
          <w:szCs w:val="22"/>
        </w:rPr>
      </w:pPr>
    </w:p>
    <w:p w:rsidR="00F76FBD" w:rsidRDefault="00F76FB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2E4C76">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2E4C76">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2E4C76">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2E4C76">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2E4C76">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2E4C76">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2E4C76">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2E4C76">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581421">
        <w:rPr>
          <w:rFonts w:asciiTheme="minorHAnsi" w:hAnsiTheme="minorHAnsi" w:cstheme="minorHAnsi"/>
          <w:b/>
          <w:sz w:val="22"/>
          <w:szCs w:val="22"/>
        </w:rPr>
        <w:t xml:space="preserve"> </w:t>
      </w:r>
      <w:r w:rsidR="00581421">
        <w:rPr>
          <w:rFonts w:asciiTheme="minorHAnsi" w:hAnsiTheme="minorHAnsi" w:cstheme="minorHAnsi"/>
          <w:b/>
          <w:color w:val="FF0000"/>
          <w:sz w:val="22"/>
          <w:szCs w:val="22"/>
        </w:rPr>
        <w:t>“</w:t>
      </w:r>
      <w:r w:rsidR="00581421" w:rsidRPr="00207ADB">
        <w:rPr>
          <w:rFonts w:asciiTheme="minorHAnsi" w:hAnsiTheme="minorHAnsi" w:cstheme="minorHAnsi"/>
          <w:b/>
          <w:color w:val="FF0000"/>
          <w:sz w:val="22"/>
          <w:szCs w:val="22"/>
        </w:rPr>
        <w:t>NO APLICA</w:t>
      </w:r>
      <w:r w:rsidR="00581421">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2E4C76">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2E4C76">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2E4C76">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2E4C76">
      <w:pPr>
        <w:pStyle w:val="Sinespaciado4"/>
        <w:numPr>
          <w:ilvl w:val="0"/>
          <w:numId w:val="27"/>
        </w:numPr>
        <w:ind w:left="851"/>
        <w:jc w:val="both"/>
      </w:pPr>
      <w:r w:rsidRPr="006F470A">
        <w:t>Que tengan sentencia ejecutoriada, con impedimento para ejercer el comercio.</w:t>
      </w:r>
    </w:p>
    <w:p w:rsidR="006A773C" w:rsidRPr="006F470A" w:rsidRDefault="006A773C" w:rsidP="002E4C76">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2E4C76">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2E4C76">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2E4C76">
      <w:pPr>
        <w:pStyle w:val="Sinespaciado4"/>
        <w:numPr>
          <w:ilvl w:val="0"/>
          <w:numId w:val="27"/>
        </w:numPr>
        <w:ind w:left="851"/>
        <w:jc w:val="both"/>
      </w:pPr>
      <w:r w:rsidRPr="002932FE">
        <w:t>Que hubiesen declarado su disolución o quiebra.</w:t>
      </w:r>
    </w:p>
    <w:p w:rsidR="006A773C" w:rsidRPr="006F470A" w:rsidRDefault="006A773C" w:rsidP="002E4C76">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2E4C76">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2E4C76">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2E4C76">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2E4C76">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581421" w:rsidRDefault="00D01DCF" w:rsidP="00867CDF">
      <w:pPr>
        <w:ind w:left="426"/>
        <w:jc w:val="both"/>
        <w:rPr>
          <w:rFonts w:asciiTheme="minorHAnsi" w:hAnsiTheme="minorHAnsi" w:cstheme="minorHAnsi"/>
          <w:sz w:val="22"/>
          <w:szCs w:val="22"/>
        </w:rPr>
      </w:pPr>
      <w:r w:rsidRPr="00581421">
        <w:rPr>
          <w:rFonts w:asciiTheme="minorHAnsi" w:hAnsiTheme="minorHAnsi" w:cstheme="minorHAnsi"/>
          <w:sz w:val="22"/>
          <w:szCs w:val="22"/>
        </w:rPr>
        <w:t>El proceso de contratación y la propuesta económica deberán expresarse en bolivianos</w:t>
      </w:r>
      <w:r w:rsidR="00867CDF" w:rsidRPr="00581421">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2E4C76">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2E4C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2E4C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2E4C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2E4C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2E4C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2E4C76">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2E4C76">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2E4C76">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2E4C76">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2E4C76">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2E4C76">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2E4C76">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2E4C76">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2E4C76">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2E4C76">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2E4C76">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2E4C76">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2E4C7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2E4C7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2E4C7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2E4C76">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2E4C76">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2E4C7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2E4C7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2E4C7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581421">
        <w:rPr>
          <w:rFonts w:asciiTheme="minorHAnsi" w:hAnsiTheme="minorHAnsi" w:cstheme="minorHAnsi"/>
          <w:b/>
          <w:sz w:val="22"/>
          <w:szCs w:val="22"/>
        </w:rPr>
        <w:t xml:space="preserve"> </w:t>
      </w:r>
      <w:r w:rsidR="00581421"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581421">
        <w:rPr>
          <w:rFonts w:asciiTheme="minorHAnsi" w:hAnsiTheme="minorHAnsi" w:cstheme="minorHAnsi"/>
          <w:b/>
          <w:sz w:val="22"/>
          <w:szCs w:val="22"/>
        </w:rPr>
        <w:t xml:space="preserve"> </w:t>
      </w:r>
      <w:r w:rsidR="00581421"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581421">
        <w:rPr>
          <w:rFonts w:asciiTheme="minorHAnsi" w:hAnsiTheme="minorHAnsi" w:cstheme="minorHAnsi"/>
          <w:b/>
          <w:sz w:val="22"/>
          <w:szCs w:val="22"/>
        </w:rPr>
        <w:t xml:space="preserve"> </w:t>
      </w:r>
      <w:r w:rsidR="00581421" w:rsidRPr="0036599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2E4C76">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2E4C76">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2E4C76">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2E4C76">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2E4C7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2E4C7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2E4C76">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w:t>
      </w:r>
      <w:r w:rsidR="002057CD">
        <w:rPr>
          <w:rFonts w:asciiTheme="minorHAnsi" w:hAnsiTheme="minorHAnsi" w:cstheme="minorHAnsi"/>
          <w:bCs/>
          <w:sz w:val="22"/>
          <w:szCs w:val="22"/>
          <w:lang w:eastAsia="es-BO"/>
        </w:rPr>
        <w:t xml:space="preserve">numeral </w:t>
      </w:r>
      <w:r>
        <w:rPr>
          <w:rFonts w:asciiTheme="minorHAnsi" w:hAnsiTheme="minorHAnsi" w:cstheme="minorHAnsi"/>
          <w:bCs/>
          <w:sz w:val="22"/>
          <w:szCs w:val="22"/>
          <w:lang w:eastAsia="es-BO"/>
        </w:rPr>
        <w:t>1</w:t>
      </w:r>
      <w:r w:rsidR="002057CD">
        <w:rPr>
          <w:rFonts w:asciiTheme="minorHAnsi" w:hAnsiTheme="minorHAnsi" w:cstheme="minorHAnsi"/>
          <w:bCs/>
          <w:sz w:val="22"/>
          <w:szCs w:val="22"/>
          <w:lang w:eastAsia="es-BO"/>
        </w:rPr>
        <w:t>8</w:t>
      </w:r>
      <w:r>
        <w:rPr>
          <w:rFonts w:asciiTheme="minorHAnsi" w:hAnsiTheme="minorHAnsi" w:cstheme="minorHAnsi"/>
          <w:bCs/>
          <w:sz w:val="22"/>
          <w:szCs w:val="22"/>
          <w:lang w:eastAsia="es-BO"/>
        </w:rPr>
        <w:t xml:space="preserve"> del presente DBC</w:t>
      </w:r>
      <w:r w:rsidR="002057CD">
        <w:rPr>
          <w:rFonts w:asciiTheme="minorHAnsi" w:hAnsiTheme="minorHAnsi" w:cstheme="minorHAnsi"/>
          <w:bCs/>
          <w:sz w:val="22"/>
          <w:szCs w:val="22"/>
          <w:lang w:eastAsia="es-BO"/>
        </w:rPr>
        <w:t>.</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2E4C76">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2E4C76">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2E4C76">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2E4C76">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2E4C76">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2E4C76">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2E4C76">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2E4C76">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2E4C7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2E4C7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2E4C76">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2E4C76">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2E4C76">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2E4C76">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2E4C76">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2E4C76">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4B300D" w:rsidRDefault="004B300D" w:rsidP="00775867">
      <w:pPr>
        <w:jc w:val="center"/>
        <w:rPr>
          <w:rFonts w:asciiTheme="minorHAnsi" w:hAnsiTheme="minorHAnsi" w:cstheme="minorHAnsi"/>
          <w:b/>
          <w:sz w:val="22"/>
          <w:szCs w:val="22"/>
        </w:rPr>
      </w:pPr>
    </w:p>
    <w:p w:rsidR="004B300D" w:rsidRDefault="004B300D" w:rsidP="00775867">
      <w:pPr>
        <w:jc w:val="center"/>
        <w:rPr>
          <w:rFonts w:asciiTheme="minorHAnsi" w:hAnsiTheme="minorHAnsi" w:cstheme="minorHAnsi"/>
          <w:b/>
          <w:sz w:val="22"/>
          <w:szCs w:val="22"/>
        </w:rPr>
      </w:pPr>
    </w:p>
    <w:p w:rsidR="004B300D" w:rsidRDefault="004B300D"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2E4C76">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2E4C76">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2E4C76">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2E4C76">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2E4C76">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2E4C76">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2E4C76">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2E4C76">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2E4C76">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2E4C76">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2E4C76">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2E4C76">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2E4C76">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2E4C76">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2E4C76">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2E4C76">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2E4C76">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2E4C76">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2E4C76">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2E4C76">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2E4C76">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2E4C7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2E4C76">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2E4C76">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2E4C76">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2E4C7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2E4C7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2E4C76">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2E4C76">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D708A9" w:rsidRPr="006F470A" w:rsidTr="00D708A9">
        <w:trPr>
          <w:trHeight w:val="596"/>
          <w:jc w:val="center"/>
        </w:trPr>
        <w:tc>
          <w:tcPr>
            <w:tcW w:w="486" w:type="dxa"/>
            <w:shd w:val="clear" w:color="auto" w:fill="auto"/>
            <w:tcMar>
              <w:left w:w="0" w:type="dxa"/>
              <w:right w:w="0" w:type="dxa"/>
            </w:tcMar>
            <w:vAlign w:val="center"/>
          </w:tcPr>
          <w:p w:rsidR="00D708A9" w:rsidRPr="00F76FBD" w:rsidRDefault="00D708A9" w:rsidP="00D708A9">
            <w:pPr>
              <w:jc w:val="center"/>
              <w:rPr>
                <w:rFonts w:asciiTheme="minorHAnsi" w:hAnsiTheme="minorHAnsi" w:cstheme="minorHAnsi"/>
                <w:sz w:val="18"/>
                <w:szCs w:val="18"/>
              </w:rPr>
            </w:pPr>
            <w:r w:rsidRPr="00F76FBD">
              <w:rPr>
                <w:rFonts w:asciiTheme="minorHAnsi" w:hAnsiTheme="minorHAnsi" w:cstheme="minorHAnsi"/>
                <w:sz w:val="18"/>
                <w:szCs w:val="18"/>
              </w:rPr>
              <w:t>1</w:t>
            </w:r>
          </w:p>
        </w:tc>
        <w:tc>
          <w:tcPr>
            <w:tcW w:w="3004" w:type="dxa"/>
            <w:gridSpan w:val="2"/>
            <w:shd w:val="clear" w:color="auto" w:fill="auto"/>
            <w:vAlign w:val="center"/>
          </w:tcPr>
          <w:p w:rsidR="00D708A9" w:rsidRPr="00F76FBD" w:rsidRDefault="00D708A9" w:rsidP="00D708A9">
            <w:pPr>
              <w:jc w:val="both"/>
              <w:rPr>
                <w:rFonts w:asciiTheme="minorHAnsi" w:hAnsiTheme="minorHAnsi" w:cstheme="minorHAnsi"/>
                <w:sz w:val="18"/>
                <w:szCs w:val="18"/>
              </w:rPr>
            </w:pPr>
            <w:r w:rsidRPr="00F76FBD">
              <w:rPr>
                <w:rFonts w:asciiTheme="minorHAnsi" w:hAnsiTheme="minorHAnsi" w:cstheme="minorHAnsi"/>
                <w:sz w:val="18"/>
                <w:szCs w:val="18"/>
              </w:rPr>
              <w:t>SONDA PARA MEDICIÓN DE CONDUCTIVIDAD</w:t>
            </w:r>
          </w:p>
        </w:tc>
        <w:tc>
          <w:tcPr>
            <w:tcW w:w="1417" w:type="dxa"/>
            <w:shd w:val="clear" w:color="auto" w:fill="auto"/>
            <w:vAlign w:val="center"/>
          </w:tcPr>
          <w:p w:rsidR="00D708A9" w:rsidRPr="00F76FBD" w:rsidRDefault="00D708A9" w:rsidP="00D708A9">
            <w:pPr>
              <w:jc w:val="center"/>
              <w:rPr>
                <w:rFonts w:asciiTheme="minorHAnsi" w:hAnsiTheme="minorHAnsi" w:cstheme="minorHAnsi"/>
                <w:sz w:val="18"/>
                <w:szCs w:val="18"/>
              </w:rPr>
            </w:pPr>
            <w:r w:rsidRPr="00F76FBD">
              <w:rPr>
                <w:rFonts w:asciiTheme="minorHAnsi" w:hAnsiTheme="minorHAnsi" w:cstheme="minorHAnsi"/>
                <w:sz w:val="18"/>
                <w:szCs w:val="18"/>
              </w:rPr>
              <w:t>PIEZA</w:t>
            </w:r>
          </w:p>
        </w:tc>
        <w:tc>
          <w:tcPr>
            <w:tcW w:w="1559" w:type="dxa"/>
            <w:vAlign w:val="center"/>
          </w:tcPr>
          <w:p w:rsidR="00D708A9" w:rsidRPr="00F76FBD" w:rsidRDefault="00D708A9" w:rsidP="00D708A9">
            <w:pPr>
              <w:jc w:val="center"/>
              <w:rPr>
                <w:rFonts w:asciiTheme="minorHAnsi" w:hAnsiTheme="minorHAnsi" w:cstheme="minorHAnsi"/>
                <w:sz w:val="18"/>
                <w:szCs w:val="18"/>
              </w:rPr>
            </w:pPr>
            <w:r w:rsidRPr="00F76FBD">
              <w:rPr>
                <w:rFonts w:asciiTheme="minorHAnsi" w:hAnsiTheme="minorHAnsi" w:cstheme="minorHAnsi"/>
                <w:sz w:val="18"/>
                <w:szCs w:val="18"/>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D708A9" w:rsidRPr="006F470A" w:rsidRDefault="00D708A9" w:rsidP="00D708A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D708A9" w:rsidRPr="006F470A" w:rsidRDefault="00D708A9" w:rsidP="00D708A9">
            <w:pPr>
              <w:jc w:val="center"/>
              <w:rPr>
                <w:rFonts w:asciiTheme="minorHAnsi" w:hAnsiTheme="minorHAnsi" w:cstheme="minorHAnsi"/>
                <w:sz w:val="22"/>
                <w:szCs w:val="22"/>
                <w:lang w:val="es-BO"/>
              </w:rPr>
            </w:pPr>
          </w:p>
        </w:tc>
      </w:tr>
      <w:tr w:rsidR="00D708A9" w:rsidRPr="006F470A" w:rsidTr="00D708A9">
        <w:trPr>
          <w:trHeight w:val="554"/>
          <w:jc w:val="center"/>
        </w:trPr>
        <w:tc>
          <w:tcPr>
            <w:tcW w:w="486" w:type="dxa"/>
            <w:shd w:val="clear" w:color="auto" w:fill="auto"/>
            <w:tcMar>
              <w:left w:w="0" w:type="dxa"/>
              <w:right w:w="0" w:type="dxa"/>
            </w:tcMar>
            <w:vAlign w:val="center"/>
          </w:tcPr>
          <w:p w:rsidR="00D708A9" w:rsidRPr="00F76FBD" w:rsidRDefault="00D708A9" w:rsidP="00D708A9">
            <w:pPr>
              <w:jc w:val="center"/>
              <w:rPr>
                <w:rFonts w:asciiTheme="minorHAnsi" w:hAnsiTheme="minorHAnsi" w:cstheme="minorHAnsi"/>
                <w:sz w:val="18"/>
                <w:szCs w:val="18"/>
              </w:rPr>
            </w:pPr>
            <w:r w:rsidRPr="00F76FBD">
              <w:rPr>
                <w:rFonts w:asciiTheme="minorHAnsi" w:hAnsiTheme="minorHAnsi" w:cstheme="minorHAnsi"/>
                <w:sz w:val="18"/>
                <w:szCs w:val="18"/>
              </w:rPr>
              <w:t>2</w:t>
            </w:r>
          </w:p>
        </w:tc>
        <w:tc>
          <w:tcPr>
            <w:tcW w:w="3004" w:type="dxa"/>
            <w:gridSpan w:val="2"/>
            <w:shd w:val="clear" w:color="auto" w:fill="auto"/>
            <w:vAlign w:val="center"/>
          </w:tcPr>
          <w:p w:rsidR="00D708A9" w:rsidRPr="00F76FBD" w:rsidRDefault="00D708A9" w:rsidP="00D708A9">
            <w:pPr>
              <w:jc w:val="both"/>
              <w:rPr>
                <w:rFonts w:asciiTheme="minorHAnsi" w:hAnsiTheme="minorHAnsi" w:cstheme="minorHAnsi"/>
                <w:sz w:val="18"/>
                <w:szCs w:val="18"/>
              </w:rPr>
            </w:pPr>
            <w:r w:rsidRPr="00F76FBD">
              <w:rPr>
                <w:rFonts w:asciiTheme="minorHAnsi" w:hAnsiTheme="minorHAnsi" w:cstheme="minorHAnsi"/>
                <w:sz w:val="18"/>
                <w:szCs w:val="18"/>
              </w:rPr>
              <w:t>SONDA PARA MEDICIÓN DE PH</w:t>
            </w:r>
          </w:p>
        </w:tc>
        <w:tc>
          <w:tcPr>
            <w:tcW w:w="1417" w:type="dxa"/>
            <w:shd w:val="clear" w:color="auto" w:fill="auto"/>
            <w:vAlign w:val="center"/>
          </w:tcPr>
          <w:p w:rsidR="00D708A9" w:rsidRPr="00F76FBD" w:rsidRDefault="00D708A9" w:rsidP="00D708A9">
            <w:pPr>
              <w:jc w:val="center"/>
              <w:rPr>
                <w:rFonts w:asciiTheme="minorHAnsi" w:hAnsiTheme="minorHAnsi" w:cstheme="minorHAnsi"/>
                <w:sz w:val="18"/>
                <w:szCs w:val="18"/>
              </w:rPr>
            </w:pPr>
            <w:r w:rsidRPr="00F76FBD">
              <w:rPr>
                <w:rFonts w:asciiTheme="minorHAnsi" w:hAnsiTheme="minorHAnsi" w:cstheme="minorHAnsi"/>
                <w:sz w:val="18"/>
                <w:szCs w:val="18"/>
              </w:rPr>
              <w:t>PIEZA</w:t>
            </w:r>
          </w:p>
        </w:tc>
        <w:tc>
          <w:tcPr>
            <w:tcW w:w="1559" w:type="dxa"/>
            <w:vAlign w:val="center"/>
          </w:tcPr>
          <w:p w:rsidR="00D708A9" w:rsidRPr="00F76FBD" w:rsidRDefault="00D708A9" w:rsidP="00D708A9">
            <w:pPr>
              <w:jc w:val="center"/>
              <w:rPr>
                <w:rFonts w:asciiTheme="minorHAnsi" w:hAnsiTheme="minorHAnsi" w:cstheme="minorHAnsi"/>
                <w:sz w:val="18"/>
                <w:szCs w:val="18"/>
              </w:rPr>
            </w:pPr>
            <w:r w:rsidRPr="00F76FBD">
              <w:rPr>
                <w:rFonts w:asciiTheme="minorHAnsi" w:hAnsiTheme="minorHAnsi" w:cstheme="minorHAnsi"/>
                <w:sz w:val="18"/>
                <w:szCs w:val="18"/>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D708A9" w:rsidRPr="006F470A" w:rsidRDefault="00D708A9" w:rsidP="00D708A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D708A9" w:rsidRPr="006F470A" w:rsidRDefault="00D708A9" w:rsidP="00D708A9">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61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61"/>
        <w:gridCol w:w="5350"/>
      </w:tblGrid>
      <w:tr w:rsidR="000221D3" w:rsidRPr="006F470A" w:rsidTr="00D708A9">
        <w:trPr>
          <w:trHeight w:val="226"/>
          <w:tblHeader/>
          <w:jc w:val="center"/>
        </w:trPr>
        <w:tc>
          <w:tcPr>
            <w:tcW w:w="5261"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5350"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D708A9">
        <w:trPr>
          <w:cantSplit/>
          <w:trHeight w:val="681"/>
          <w:jc w:val="center"/>
        </w:trPr>
        <w:tc>
          <w:tcPr>
            <w:tcW w:w="5261"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5350"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D708A9" w:rsidRPr="006F470A" w:rsidTr="00D708A9">
        <w:trPr>
          <w:trHeight w:val="224"/>
          <w:jc w:val="center"/>
        </w:trPr>
        <w:tc>
          <w:tcPr>
            <w:tcW w:w="5261" w:type="dxa"/>
            <w:shd w:val="clear" w:color="auto" w:fill="B8CCE4"/>
            <w:vAlign w:val="center"/>
          </w:tcPr>
          <w:p w:rsidR="00D708A9" w:rsidRPr="00234A8D" w:rsidRDefault="00D708A9" w:rsidP="00D708A9">
            <w:pPr>
              <w:autoSpaceDE w:val="0"/>
              <w:autoSpaceDN w:val="0"/>
              <w:adjustRightInd w:val="0"/>
              <w:rPr>
                <w:rFonts w:ascii="Calibri" w:hAnsi="Calibri" w:cs="Calibri"/>
                <w:b/>
                <w:bCs/>
                <w:sz w:val="22"/>
                <w:szCs w:val="22"/>
                <w:lang w:eastAsia="es-BO"/>
              </w:rPr>
            </w:pPr>
            <w:r w:rsidRPr="00234A8D">
              <w:rPr>
                <w:rFonts w:ascii="Calibri" w:hAnsi="Calibri" w:cs="Calibri"/>
                <w:b/>
                <w:bCs/>
                <w:sz w:val="22"/>
                <w:szCs w:val="22"/>
              </w:rPr>
              <w:t xml:space="preserve">CARACTERÍSTICAS TÉCNICAS DEL BIEN </w:t>
            </w:r>
          </w:p>
        </w:tc>
        <w:tc>
          <w:tcPr>
            <w:tcW w:w="5350" w:type="dxa"/>
            <w:vAlign w:val="center"/>
          </w:tcPr>
          <w:p w:rsidR="00D708A9" w:rsidRPr="006F470A" w:rsidRDefault="00D708A9" w:rsidP="00D708A9">
            <w:pPr>
              <w:rPr>
                <w:rFonts w:asciiTheme="minorHAnsi" w:hAnsiTheme="minorHAnsi" w:cstheme="minorHAnsi"/>
                <w:b/>
                <w:sz w:val="18"/>
                <w:szCs w:val="18"/>
              </w:rPr>
            </w:pPr>
          </w:p>
        </w:tc>
      </w:tr>
      <w:tr w:rsidR="00D708A9" w:rsidRPr="006F470A" w:rsidTr="00D708A9">
        <w:trPr>
          <w:trHeight w:val="224"/>
          <w:jc w:val="center"/>
        </w:trPr>
        <w:tc>
          <w:tcPr>
            <w:tcW w:w="5261" w:type="dxa"/>
            <w:shd w:val="clear" w:color="auto" w:fill="auto"/>
            <w:vAlign w:val="center"/>
          </w:tcPr>
          <w:tbl>
            <w:tblPr>
              <w:tblW w:w="5195" w:type="dxa"/>
              <w:tblCellMar>
                <w:left w:w="70" w:type="dxa"/>
                <w:right w:w="70" w:type="dxa"/>
              </w:tblCellMar>
              <w:tblLook w:val="04A0" w:firstRow="1" w:lastRow="0" w:firstColumn="1" w:lastColumn="0" w:noHBand="0" w:noVBand="1"/>
            </w:tblPr>
            <w:tblGrid>
              <w:gridCol w:w="523"/>
              <w:gridCol w:w="2732"/>
              <w:gridCol w:w="1003"/>
              <w:gridCol w:w="937"/>
            </w:tblGrid>
            <w:tr w:rsidR="00D708A9" w:rsidRPr="007447AB" w:rsidTr="00100F75">
              <w:trPr>
                <w:trHeight w:val="717"/>
              </w:trPr>
              <w:tc>
                <w:tcPr>
                  <w:tcW w:w="503" w:type="pct"/>
                  <w:tcBorders>
                    <w:top w:val="single" w:sz="4" w:space="0" w:color="auto"/>
                    <w:left w:val="single" w:sz="4" w:space="0" w:color="auto"/>
                    <w:bottom w:val="single" w:sz="4" w:space="0" w:color="auto"/>
                    <w:right w:val="single" w:sz="4" w:space="0" w:color="auto"/>
                  </w:tcBorders>
                  <w:shd w:val="clear" w:color="auto" w:fill="D9E2F3"/>
                  <w:noWrap/>
                  <w:vAlign w:val="center"/>
                  <w:hideMark/>
                </w:tcPr>
                <w:p w:rsidR="00D708A9" w:rsidRDefault="00D708A9" w:rsidP="00D708A9">
                  <w:pPr>
                    <w:jc w:val="center"/>
                    <w:rPr>
                      <w:rFonts w:ascii="Calibri" w:hAnsi="Calibri" w:cs="Calibri"/>
                      <w:b/>
                      <w:color w:val="000000"/>
                      <w:sz w:val="18"/>
                      <w:szCs w:val="22"/>
                    </w:rPr>
                  </w:pPr>
                  <w:r w:rsidRPr="00D708A9">
                    <w:rPr>
                      <w:rFonts w:ascii="Calibri" w:hAnsi="Calibri" w:cs="Calibri"/>
                      <w:b/>
                      <w:color w:val="000000"/>
                      <w:sz w:val="18"/>
                      <w:szCs w:val="22"/>
                    </w:rPr>
                    <w:t xml:space="preserve">N° </w:t>
                  </w:r>
                </w:p>
                <w:p w:rsidR="00D708A9" w:rsidRPr="00D708A9" w:rsidRDefault="00D708A9" w:rsidP="00D708A9">
                  <w:pPr>
                    <w:jc w:val="center"/>
                    <w:rPr>
                      <w:rFonts w:ascii="Calibri" w:hAnsi="Calibri" w:cs="Calibri"/>
                      <w:b/>
                      <w:color w:val="000000"/>
                      <w:sz w:val="18"/>
                      <w:szCs w:val="22"/>
                    </w:rPr>
                  </w:pPr>
                  <w:r w:rsidRPr="00D708A9">
                    <w:rPr>
                      <w:rFonts w:ascii="Calibri" w:hAnsi="Calibri" w:cs="Calibri"/>
                      <w:b/>
                      <w:color w:val="000000"/>
                      <w:sz w:val="18"/>
                      <w:szCs w:val="22"/>
                    </w:rPr>
                    <w:t>ÍTEM</w:t>
                  </w:r>
                </w:p>
              </w:tc>
              <w:tc>
                <w:tcPr>
                  <w:tcW w:w="2996" w:type="pct"/>
                  <w:tcBorders>
                    <w:top w:val="single" w:sz="4" w:space="0" w:color="auto"/>
                    <w:left w:val="nil"/>
                    <w:bottom w:val="single" w:sz="4" w:space="0" w:color="auto"/>
                    <w:right w:val="single" w:sz="4" w:space="0" w:color="auto"/>
                  </w:tcBorders>
                  <w:shd w:val="clear" w:color="auto" w:fill="D9E2F3"/>
                  <w:noWrap/>
                  <w:vAlign w:val="center"/>
                  <w:hideMark/>
                </w:tcPr>
                <w:p w:rsidR="00D708A9" w:rsidRPr="00D708A9" w:rsidRDefault="00D708A9" w:rsidP="00D708A9">
                  <w:pPr>
                    <w:jc w:val="center"/>
                    <w:rPr>
                      <w:rFonts w:ascii="Calibri" w:hAnsi="Calibri" w:cs="Calibri"/>
                      <w:b/>
                      <w:bCs/>
                      <w:color w:val="000000"/>
                      <w:sz w:val="18"/>
                      <w:szCs w:val="22"/>
                    </w:rPr>
                  </w:pPr>
                  <w:r w:rsidRPr="00D708A9">
                    <w:rPr>
                      <w:rFonts w:ascii="Calibri" w:hAnsi="Calibri" w:cs="Calibri"/>
                      <w:b/>
                      <w:bCs/>
                      <w:color w:val="000000"/>
                      <w:sz w:val="18"/>
                      <w:szCs w:val="22"/>
                    </w:rPr>
                    <w:t>DESCRIPCIÓN</w:t>
                  </w:r>
                </w:p>
              </w:tc>
              <w:tc>
                <w:tcPr>
                  <w:tcW w:w="599" w:type="pct"/>
                  <w:tcBorders>
                    <w:top w:val="single" w:sz="4" w:space="0" w:color="auto"/>
                    <w:left w:val="nil"/>
                    <w:bottom w:val="single" w:sz="4" w:space="0" w:color="auto"/>
                    <w:right w:val="single" w:sz="4" w:space="0" w:color="auto"/>
                  </w:tcBorders>
                  <w:shd w:val="clear" w:color="auto" w:fill="D9E2F3"/>
                  <w:noWrap/>
                  <w:vAlign w:val="center"/>
                  <w:hideMark/>
                </w:tcPr>
                <w:p w:rsidR="00D708A9" w:rsidRDefault="00D708A9" w:rsidP="00D708A9">
                  <w:pPr>
                    <w:jc w:val="center"/>
                    <w:rPr>
                      <w:rFonts w:ascii="Calibri" w:hAnsi="Calibri" w:cs="Calibri"/>
                      <w:b/>
                      <w:bCs/>
                      <w:color w:val="000000"/>
                      <w:sz w:val="18"/>
                      <w:szCs w:val="22"/>
                    </w:rPr>
                  </w:pPr>
                  <w:r w:rsidRPr="00D708A9">
                    <w:rPr>
                      <w:rFonts w:ascii="Calibri" w:hAnsi="Calibri" w:cs="Calibri"/>
                      <w:b/>
                      <w:bCs/>
                      <w:color w:val="000000"/>
                      <w:sz w:val="18"/>
                      <w:szCs w:val="22"/>
                    </w:rPr>
                    <w:t>UNIDAD DE</w:t>
                  </w:r>
                </w:p>
                <w:p w:rsidR="00D708A9" w:rsidRPr="00D708A9" w:rsidRDefault="00D708A9" w:rsidP="00D708A9">
                  <w:pPr>
                    <w:jc w:val="center"/>
                    <w:rPr>
                      <w:rFonts w:ascii="Calibri" w:hAnsi="Calibri" w:cs="Calibri"/>
                      <w:b/>
                      <w:bCs/>
                      <w:color w:val="000000"/>
                      <w:sz w:val="18"/>
                      <w:szCs w:val="22"/>
                    </w:rPr>
                  </w:pPr>
                  <w:r w:rsidRPr="00D708A9">
                    <w:rPr>
                      <w:rFonts w:ascii="Calibri" w:hAnsi="Calibri" w:cs="Calibri"/>
                      <w:b/>
                      <w:bCs/>
                      <w:color w:val="000000"/>
                      <w:sz w:val="18"/>
                      <w:szCs w:val="22"/>
                    </w:rPr>
                    <w:t xml:space="preserve"> MEDIDA</w:t>
                  </w:r>
                </w:p>
              </w:tc>
              <w:tc>
                <w:tcPr>
                  <w:tcW w:w="902" w:type="pct"/>
                  <w:tcBorders>
                    <w:top w:val="single" w:sz="4" w:space="0" w:color="auto"/>
                    <w:left w:val="nil"/>
                    <w:bottom w:val="single" w:sz="4" w:space="0" w:color="auto"/>
                    <w:right w:val="single" w:sz="4" w:space="0" w:color="auto"/>
                  </w:tcBorders>
                  <w:shd w:val="clear" w:color="auto" w:fill="D9E2F3"/>
                  <w:noWrap/>
                  <w:vAlign w:val="center"/>
                  <w:hideMark/>
                </w:tcPr>
                <w:p w:rsidR="00D708A9" w:rsidRPr="00D708A9" w:rsidRDefault="00D708A9" w:rsidP="00D708A9">
                  <w:pPr>
                    <w:jc w:val="center"/>
                    <w:rPr>
                      <w:rFonts w:ascii="Calibri" w:hAnsi="Calibri" w:cs="Calibri"/>
                      <w:b/>
                      <w:bCs/>
                      <w:color w:val="000000"/>
                      <w:sz w:val="18"/>
                      <w:szCs w:val="22"/>
                    </w:rPr>
                  </w:pPr>
                  <w:r w:rsidRPr="00D708A9">
                    <w:rPr>
                      <w:rFonts w:ascii="Calibri" w:hAnsi="Calibri" w:cs="Calibri"/>
                      <w:b/>
                      <w:bCs/>
                      <w:color w:val="000000"/>
                      <w:sz w:val="18"/>
                      <w:szCs w:val="22"/>
                    </w:rPr>
                    <w:t>CANTIDAD</w:t>
                  </w:r>
                </w:p>
              </w:tc>
            </w:tr>
            <w:tr w:rsidR="00D708A9" w:rsidRPr="007447AB" w:rsidTr="00100F75">
              <w:trPr>
                <w:trHeight w:val="341"/>
              </w:trPr>
              <w:tc>
                <w:tcPr>
                  <w:tcW w:w="503" w:type="pct"/>
                  <w:tcBorders>
                    <w:top w:val="nil"/>
                    <w:left w:val="single" w:sz="4" w:space="0" w:color="auto"/>
                    <w:bottom w:val="single" w:sz="4" w:space="0" w:color="auto"/>
                    <w:right w:val="single" w:sz="4" w:space="0" w:color="auto"/>
                  </w:tcBorders>
                  <w:shd w:val="clear" w:color="auto" w:fill="auto"/>
                  <w:noWrap/>
                  <w:vAlign w:val="center"/>
                  <w:hideMark/>
                </w:tcPr>
                <w:p w:rsidR="00D708A9" w:rsidRPr="00D708A9" w:rsidRDefault="00D708A9" w:rsidP="00D708A9">
                  <w:pPr>
                    <w:jc w:val="center"/>
                    <w:rPr>
                      <w:rFonts w:ascii="Calibri" w:hAnsi="Calibri" w:cs="Calibri"/>
                      <w:color w:val="000000"/>
                      <w:sz w:val="18"/>
                      <w:szCs w:val="22"/>
                    </w:rPr>
                  </w:pPr>
                  <w:r w:rsidRPr="00D708A9">
                    <w:rPr>
                      <w:rFonts w:ascii="Calibri" w:hAnsi="Calibri" w:cs="Calibri"/>
                      <w:color w:val="000000"/>
                      <w:sz w:val="18"/>
                      <w:szCs w:val="22"/>
                    </w:rPr>
                    <w:t>1</w:t>
                  </w:r>
                </w:p>
              </w:tc>
              <w:tc>
                <w:tcPr>
                  <w:tcW w:w="2996" w:type="pct"/>
                  <w:tcBorders>
                    <w:top w:val="nil"/>
                    <w:left w:val="nil"/>
                    <w:bottom w:val="single" w:sz="4" w:space="0" w:color="auto"/>
                    <w:right w:val="single" w:sz="4" w:space="0" w:color="auto"/>
                  </w:tcBorders>
                  <w:shd w:val="clear" w:color="auto" w:fill="auto"/>
                </w:tcPr>
                <w:p w:rsidR="00D708A9" w:rsidRPr="00D708A9" w:rsidRDefault="00D708A9" w:rsidP="00D708A9">
                  <w:pPr>
                    <w:jc w:val="both"/>
                    <w:rPr>
                      <w:rFonts w:ascii="Calibri" w:hAnsi="Calibri" w:cs="Calibri"/>
                      <w:b/>
                      <w:color w:val="000000"/>
                      <w:sz w:val="18"/>
                      <w:szCs w:val="8"/>
                    </w:rPr>
                  </w:pPr>
                </w:p>
                <w:p w:rsidR="00D708A9" w:rsidRPr="00D708A9" w:rsidRDefault="00D708A9" w:rsidP="00D708A9">
                  <w:pPr>
                    <w:jc w:val="both"/>
                    <w:rPr>
                      <w:rFonts w:ascii="Calibri" w:hAnsi="Calibri" w:cs="Calibri"/>
                      <w:b/>
                      <w:color w:val="000000"/>
                      <w:sz w:val="18"/>
                      <w:szCs w:val="22"/>
                    </w:rPr>
                  </w:pPr>
                  <w:r w:rsidRPr="00D708A9">
                    <w:rPr>
                      <w:rFonts w:ascii="Calibri" w:hAnsi="Calibri" w:cs="Calibri"/>
                      <w:b/>
                      <w:color w:val="000000"/>
                      <w:sz w:val="18"/>
                      <w:szCs w:val="22"/>
                    </w:rPr>
                    <w:t xml:space="preserve">SONDA PARA MEDICIÓN DE CONDUCTIVIDAD: </w:t>
                  </w:r>
                </w:p>
                <w:p w:rsidR="00D708A9" w:rsidRPr="00D708A9" w:rsidRDefault="00D708A9" w:rsidP="00D708A9">
                  <w:pPr>
                    <w:jc w:val="both"/>
                    <w:rPr>
                      <w:rFonts w:ascii="Calibri" w:hAnsi="Calibri" w:cs="Calibri"/>
                      <w:color w:val="000000"/>
                      <w:sz w:val="18"/>
                      <w:szCs w:val="10"/>
                    </w:rPr>
                  </w:pPr>
                  <w:r w:rsidRPr="00D708A9">
                    <w:rPr>
                      <w:rFonts w:ascii="Calibri" w:hAnsi="Calibri" w:cs="Calibri"/>
                      <w:color w:val="000000"/>
                      <w:sz w:val="18"/>
                      <w:szCs w:val="22"/>
                    </w:rPr>
                    <w:t xml:space="preserve"> </w:t>
                  </w:r>
                </w:p>
                <w:p w:rsidR="00D708A9" w:rsidRPr="00D708A9" w:rsidRDefault="00D708A9" w:rsidP="00D708A9">
                  <w:pPr>
                    <w:jc w:val="both"/>
                    <w:rPr>
                      <w:rFonts w:ascii="Calibri" w:hAnsi="Calibri" w:cs="Calibri"/>
                      <w:color w:val="000000"/>
                      <w:sz w:val="18"/>
                      <w:szCs w:val="22"/>
                    </w:rPr>
                  </w:pPr>
                  <w:r w:rsidRPr="00D708A9">
                    <w:rPr>
                      <w:rFonts w:ascii="Calibri" w:hAnsi="Calibri" w:cs="Calibri"/>
                      <w:color w:val="000000"/>
                      <w:sz w:val="18"/>
                      <w:szCs w:val="22"/>
                    </w:rPr>
                    <w:t xml:space="preserve">Sonda de conductividad debe tener las siguientes características: </w:t>
                  </w:r>
                </w:p>
                <w:p w:rsidR="00D708A9" w:rsidRPr="00D708A9" w:rsidRDefault="00D708A9" w:rsidP="00D708A9">
                  <w:pPr>
                    <w:pStyle w:val="Prrafodelista"/>
                    <w:numPr>
                      <w:ilvl w:val="0"/>
                      <w:numId w:val="54"/>
                    </w:numPr>
                    <w:jc w:val="both"/>
                    <w:rPr>
                      <w:rFonts w:ascii="Calibri" w:hAnsi="Calibri" w:cs="Calibri"/>
                      <w:sz w:val="18"/>
                      <w:szCs w:val="22"/>
                      <w:lang w:eastAsia="es-BO"/>
                    </w:rPr>
                  </w:pPr>
                  <w:r w:rsidRPr="00D708A9">
                    <w:rPr>
                      <w:rFonts w:ascii="Calibri" w:hAnsi="Calibri" w:cs="Calibri"/>
                      <w:sz w:val="18"/>
                      <w:szCs w:val="22"/>
                      <w:lang w:eastAsia="es-BO"/>
                    </w:rPr>
                    <w:t>Tipo de sensor: 4 polos, grafito, k = 0.40 cm</w:t>
                  </w:r>
                  <w:r w:rsidRPr="00D708A9">
                    <w:rPr>
                      <w:rFonts w:ascii="Calibri" w:hAnsi="Calibri" w:cs="Calibri"/>
                      <w:sz w:val="18"/>
                      <w:szCs w:val="22"/>
                      <w:vertAlign w:val="superscript"/>
                      <w:lang w:eastAsia="es-BO"/>
                    </w:rPr>
                    <w:t>-1</w:t>
                  </w:r>
                  <w:r w:rsidRPr="00D708A9">
                    <w:rPr>
                      <w:rFonts w:ascii="Calibri" w:hAnsi="Calibri" w:cs="Calibri"/>
                      <w:sz w:val="18"/>
                      <w:szCs w:val="22"/>
                      <w:lang w:eastAsia="es-BO"/>
                    </w:rPr>
                    <w:t>.</w:t>
                  </w:r>
                </w:p>
                <w:p w:rsidR="00D708A9" w:rsidRPr="00D708A9" w:rsidRDefault="00D708A9" w:rsidP="00D708A9">
                  <w:pPr>
                    <w:pStyle w:val="Prrafodelista"/>
                    <w:numPr>
                      <w:ilvl w:val="0"/>
                      <w:numId w:val="54"/>
                    </w:numPr>
                    <w:jc w:val="both"/>
                    <w:rPr>
                      <w:rFonts w:ascii="Calibri" w:hAnsi="Calibri" w:cs="Calibri"/>
                      <w:sz w:val="18"/>
                      <w:szCs w:val="22"/>
                      <w:lang w:eastAsia="es-BO"/>
                    </w:rPr>
                  </w:pPr>
                  <w:r w:rsidRPr="00D708A9">
                    <w:rPr>
                      <w:rFonts w:ascii="Calibri" w:hAnsi="Calibri" w:cs="Calibri"/>
                      <w:sz w:val="18"/>
                      <w:szCs w:val="22"/>
                      <w:lang w:eastAsia="es-BO"/>
                    </w:rPr>
                    <w:t>Resolución: 0,01/0,1.</w:t>
                  </w:r>
                </w:p>
                <w:p w:rsidR="00D708A9" w:rsidRPr="00D708A9" w:rsidRDefault="00D708A9" w:rsidP="00D708A9">
                  <w:pPr>
                    <w:pStyle w:val="Prrafodelista"/>
                    <w:numPr>
                      <w:ilvl w:val="0"/>
                      <w:numId w:val="54"/>
                    </w:numPr>
                    <w:jc w:val="both"/>
                    <w:rPr>
                      <w:rFonts w:ascii="Calibri" w:hAnsi="Calibri" w:cs="Calibri"/>
                      <w:sz w:val="18"/>
                      <w:szCs w:val="22"/>
                      <w:lang w:eastAsia="es-BO"/>
                    </w:rPr>
                  </w:pPr>
                  <w:r w:rsidRPr="00D708A9">
                    <w:rPr>
                      <w:rFonts w:ascii="Calibri" w:hAnsi="Calibri" w:cs="Calibri"/>
                      <w:sz w:val="18"/>
                      <w:szCs w:val="22"/>
                      <w:lang w:eastAsia="es-BO"/>
                    </w:rPr>
                    <w:t>Cable de medición de 1 metro, con salida digital y conector compatible con los medidores HQd.</w:t>
                  </w:r>
                </w:p>
                <w:p w:rsidR="00D708A9" w:rsidRPr="00D708A9" w:rsidRDefault="00D708A9" w:rsidP="00D708A9">
                  <w:pPr>
                    <w:pStyle w:val="Prrafodelista"/>
                    <w:numPr>
                      <w:ilvl w:val="0"/>
                      <w:numId w:val="54"/>
                    </w:numPr>
                    <w:jc w:val="both"/>
                    <w:rPr>
                      <w:rFonts w:ascii="Calibri" w:hAnsi="Calibri" w:cs="Calibri"/>
                      <w:sz w:val="18"/>
                      <w:szCs w:val="22"/>
                      <w:lang w:eastAsia="es-BO"/>
                    </w:rPr>
                  </w:pPr>
                  <w:r w:rsidRPr="00D708A9">
                    <w:rPr>
                      <w:rFonts w:ascii="Calibri" w:hAnsi="Calibri" w:cs="Calibri"/>
                      <w:sz w:val="18"/>
                      <w:szCs w:val="22"/>
                      <w:lang w:eastAsia="es-BO"/>
                    </w:rPr>
                    <w:t>La sonda de conductividad debe medir conductividad eléctrica, salinidad, resistencia y sólidos disueltos totales (TDS) en aguas.</w:t>
                  </w:r>
                </w:p>
                <w:p w:rsidR="00D708A9" w:rsidRPr="00D708A9" w:rsidRDefault="00D708A9" w:rsidP="00D708A9">
                  <w:pPr>
                    <w:pStyle w:val="Prrafodelista"/>
                    <w:numPr>
                      <w:ilvl w:val="0"/>
                      <w:numId w:val="54"/>
                    </w:numPr>
                    <w:jc w:val="both"/>
                    <w:rPr>
                      <w:rFonts w:ascii="Calibri" w:hAnsi="Calibri" w:cs="Calibri"/>
                      <w:sz w:val="18"/>
                      <w:szCs w:val="22"/>
                      <w:lang w:eastAsia="es-BO"/>
                    </w:rPr>
                  </w:pPr>
                  <w:r w:rsidRPr="00D708A9">
                    <w:rPr>
                      <w:rFonts w:ascii="Calibri" w:hAnsi="Calibri" w:cs="Calibri"/>
                      <w:sz w:val="18"/>
                      <w:szCs w:val="22"/>
                      <w:lang w:eastAsia="es-BO"/>
                    </w:rPr>
                    <w:t>Rango de medición para conductividad: 0.01 μS/cm a 200 mS/cm.</w:t>
                  </w:r>
                </w:p>
                <w:p w:rsidR="00D708A9" w:rsidRPr="00D708A9" w:rsidRDefault="00D708A9" w:rsidP="00D708A9">
                  <w:pPr>
                    <w:pStyle w:val="Prrafodelista"/>
                    <w:numPr>
                      <w:ilvl w:val="0"/>
                      <w:numId w:val="54"/>
                    </w:numPr>
                    <w:jc w:val="both"/>
                    <w:rPr>
                      <w:rFonts w:ascii="Calibri" w:hAnsi="Calibri" w:cs="Calibri"/>
                      <w:sz w:val="18"/>
                      <w:szCs w:val="22"/>
                      <w:lang w:eastAsia="es-BO"/>
                    </w:rPr>
                  </w:pPr>
                  <w:r w:rsidRPr="00D708A9">
                    <w:rPr>
                      <w:rFonts w:ascii="Calibri" w:hAnsi="Calibri" w:cs="Calibri"/>
                      <w:sz w:val="18"/>
                      <w:szCs w:val="22"/>
                      <w:lang w:eastAsia="es-BO"/>
                    </w:rPr>
                    <w:t>Rango de medición para TDS: 0 a 50.000 mg/l como NaCl.</w:t>
                  </w:r>
                </w:p>
                <w:p w:rsidR="00D708A9" w:rsidRPr="00D708A9" w:rsidRDefault="00D708A9" w:rsidP="00D708A9">
                  <w:pPr>
                    <w:pStyle w:val="Prrafodelista"/>
                    <w:numPr>
                      <w:ilvl w:val="0"/>
                      <w:numId w:val="54"/>
                    </w:numPr>
                    <w:jc w:val="both"/>
                    <w:rPr>
                      <w:rFonts w:ascii="Calibri" w:hAnsi="Calibri" w:cs="Calibri"/>
                      <w:sz w:val="18"/>
                      <w:szCs w:val="22"/>
                      <w:lang w:eastAsia="es-BO"/>
                    </w:rPr>
                  </w:pPr>
                  <w:r w:rsidRPr="00D708A9">
                    <w:rPr>
                      <w:rFonts w:ascii="Calibri" w:hAnsi="Calibri" w:cs="Calibri"/>
                      <w:sz w:val="18"/>
                      <w:szCs w:val="22"/>
                      <w:lang w:eastAsia="es-BO"/>
                    </w:rPr>
                    <w:t>Rango de medición para salinidad: 0 a 42 (ppm) (%).</w:t>
                  </w:r>
                </w:p>
              </w:tc>
              <w:tc>
                <w:tcPr>
                  <w:tcW w:w="599" w:type="pct"/>
                  <w:tcBorders>
                    <w:top w:val="nil"/>
                    <w:left w:val="nil"/>
                    <w:bottom w:val="single" w:sz="4" w:space="0" w:color="auto"/>
                    <w:right w:val="single" w:sz="4" w:space="0" w:color="auto"/>
                  </w:tcBorders>
                  <w:shd w:val="clear" w:color="auto" w:fill="auto"/>
                  <w:vAlign w:val="center"/>
                </w:tcPr>
                <w:p w:rsidR="00D708A9" w:rsidRPr="00D708A9" w:rsidRDefault="00D708A9" w:rsidP="00D708A9">
                  <w:pPr>
                    <w:jc w:val="center"/>
                    <w:rPr>
                      <w:rFonts w:ascii="Calibri" w:hAnsi="Calibri" w:cs="Calibri"/>
                      <w:color w:val="000000"/>
                      <w:sz w:val="18"/>
                      <w:szCs w:val="22"/>
                    </w:rPr>
                  </w:pPr>
                  <w:r w:rsidRPr="00D708A9">
                    <w:rPr>
                      <w:rFonts w:ascii="Calibri" w:hAnsi="Calibri" w:cs="Calibri"/>
                      <w:color w:val="000000"/>
                      <w:sz w:val="18"/>
                      <w:szCs w:val="22"/>
                    </w:rPr>
                    <w:t>PIEZA</w:t>
                  </w:r>
                </w:p>
              </w:tc>
              <w:tc>
                <w:tcPr>
                  <w:tcW w:w="902" w:type="pct"/>
                  <w:tcBorders>
                    <w:top w:val="nil"/>
                    <w:left w:val="nil"/>
                    <w:bottom w:val="single" w:sz="4" w:space="0" w:color="auto"/>
                    <w:right w:val="single" w:sz="4" w:space="0" w:color="auto"/>
                  </w:tcBorders>
                  <w:shd w:val="clear" w:color="auto" w:fill="auto"/>
                  <w:noWrap/>
                  <w:vAlign w:val="center"/>
                </w:tcPr>
                <w:p w:rsidR="00D708A9" w:rsidRPr="00D708A9" w:rsidRDefault="00D708A9" w:rsidP="00D708A9">
                  <w:pPr>
                    <w:jc w:val="center"/>
                    <w:rPr>
                      <w:rFonts w:ascii="Calibri" w:hAnsi="Calibri" w:cs="Calibri"/>
                      <w:color w:val="000000"/>
                      <w:sz w:val="18"/>
                      <w:szCs w:val="22"/>
                    </w:rPr>
                  </w:pPr>
                  <w:r w:rsidRPr="00D708A9">
                    <w:rPr>
                      <w:rFonts w:ascii="Calibri" w:hAnsi="Calibri" w:cs="Calibri"/>
                      <w:color w:val="000000"/>
                      <w:sz w:val="18"/>
                      <w:szCs w:val="22"/>
                    </w:rPr>
                    <w:t>1</w:t>
                  </w:r>
                </w:p>
              </w:tc>
            </w:tr>
            <w:tr w:rsidR="00D708A9" w:rsidRPr="007447AB" w:rsidTr="00100F75">
              <w:trPr>
                <w:trHeight w:val="512"/>
              </w:trPr>
              <w:tc>
                <w:tcPr>
                  <w:tcW w:w="503" w:type="pct"/>
                  <w:tcBorders>
                    <w:top w:val="nil"/>
                    <w:left w:val="single" w:sz="4" w:space="0" w:color="auto"/>
                    <w:bottom w:val="single" w:sz="4" w:space="0" w:color="auto"/>
                    <w:right w:val="single" w:sz="4" w:space="0" w:color="auto"/>
                  </w:tcBorders>
                  <w:shd w:val="clear" w:color="auto" w:fill="auto"/>
                  <w:noWrap/>
                  <w:vAlign w:val="center"/>
                  <w:hideMark/>
                </w:tcPr>
                <w:p w:rsidR="00D708A9" w:rsidRPr="00D708A9" w:rsidRDefault="00D708A9" w:rsidP="00D708A9">
                  <w:pPr>
                    <w:jc w:val="center"/>
                    <w:rPr>
                      <w:rFonts w:ascii="Calibri" w:hAnsi="Calibri" w:cs="Calibri"/>
                      <w:color w:val="000000"/>
                      <w:sz w:val="18"/>
                      <w:szCs w:val="22"/>
                    </w:rPr>
                  </w:pPr>
                  <w:r w:rsidRPr="00D708A9">
                    <w:rPr>
                      <w:rFonts w:ascii="Calibri" w:hAnsi="Calibri" w:cs="Calibri"/>
                      <w:color w:val="000000"/>
                      <w:sz w:val="18"/>
                      <w:szCs w:val="22"/>
                    </w:rPr>
                    <w:t>2</w:t>
                  </w:r>
                </w:p>
              </w:tc>
              <w:tc>
                <w:tcPr>
                  <w:tcW w:w="2996" w:type="pct"/>
                  <w:tcBorders>
                    <w:top w:val="nil"/>
                    <w:left w:val="nil"/>
                    <w:bottom w:val="single" w:sz="4" w:space="0" w:color="auto"/>
                    <w:right w:val="single" w:sz="4" w:space="0" w:color="auto"/>
                  </w:tcBorders>
                  <w:shd w:val="clear" w:color="auto" w:fill="auto"/>
                </w:tcPr>
                <w:p w:rsidR="00D708A9" w:rsidRPr="00D708A9" w:rsidRDefault="00D708A9" w:rsidP="00D708A9">
                  <w:pPr>
                    <w:jc w:val="both"/>
                    <w:rPr>
                      <w:rFonts w:ascii="Calibri" w:hAnsi="Calibri" w:cs="Calibri"/>
                      <w:color w:val="000000"/>
                      <w:sz w:val="18"/>
                      <w:szCs w:val="8"/>
                    </w:rPr>
                  </w:pPr>
                </w:p>
                <w:p w:rsidR="00D708A9" w:rsidRPr="00D708A9" w:rsidRDefault="00D708A9" w:rsidP="00D708A9">
                  <w:pPr>
                    <w:jc w:val="both"/>
                    <w:rPr>
                      <w:rFonts w:ascii="Calibri" w:hAnsi="Calibri" w:cs="Calibri"/>
                      <w:b/>
                      <w:color w:val="000000"/>
                      <w:sz w:val="18"/>
                      <w:szCs w:val="22"/>
                    </w:rPr>
                  </w:pPr>
                  <w:r w:rsidRPr="00D708A9">
                    <w:rPr>
                      <w:rFonts w:ascii="Calibri" w:hAnsi="Calibri" w:cs="Calibri"/>
                      <w:b/>
                      <w:color w:val="000000"/>
                      <w:sz w:val="18"/>
                      <w:szCs w:val="22"/>
                    </w:rPr>
                    <w:t>SONDA PARA MEDICIÓN DE PH:</w:t>
                  </w:r>
                </w:p>
                <w:p w:rsidR="00D708A9" w:rsidRPr="00D708A9" w:rsidRDefault="00D708A9" w:rsidP="00D708A9">
                  <w:pPr>
                    <w:jc w:val="both"/>
                    <w:rPr>
                      <w:rFonts w:ascii="Calibri" w:hAnsi="Calibri" w:cs="Calibri"/>
                      <w:color w:val="000000"/>
                      <w:sz w:val="18"/>
                      <w:szCs w:val="10"/>
                    </w:rPr>
                  </w:pPr>
                </w:p>
                <w:p w:rsidR="00D708A9" w:rsidRPr="00D708A9" w:rsidRDefault="00D708A9" w:rsidP="00D708A9">
                  <w:pPr>
                    <w:jc w:val="both"/>
                    <w:rPr>
                      <w:rFonts w:ascii="Calibri" w:hAnsi="Calibri" w:cs="Calibri"/>
                      <w:color w:val="000000"/>
                      <w:sz w:val="18"/>
                      <w:szCs w:val="22"/>
                    </w:rPr>
                  </w:pPr>
                  <w:r w:rsidRPr="00D708A9">
                    <w:rPr>
                      <w:rFonts w:ascii="Calibri" w:hAnsi="Calibri" w:cs="Calibri"/>
                      <w:color w:val="000000"/>
                      <w:sz w:val="18"/>
                      <w:szCs w:val="22"/>
                    </w:rPr>
                    <w:t>Sonda de pH debe tener las siguientes características:</w:t>
                  </w:r>
                </w:p>
                <w:p w:rsidR="00D708A9" w:rsidRPr="00D708A9" w:rsidRDefault="00D708A9" w:rsidP="00D708A9">
                  <w:pPr>
                    <w:pStyle w:val="Prrafodelista"/>
                    <w:numPr>
                      <w:ilvl w:val="0"/>
                      <w:numId w:val="55"/>
                    </w:numPr>
                    <w:jc w:val="both"/>
                    <w:rPr>
                      <w:rFonts w:ascii="Calibri" w:hAnsi="Calibri" w:cs="Calibri"/>
                      <w:color w:val="000000"/>
                      <w:sz w:val="18"/>
                      <w:szCs w:val="22"/>
                    </w:rPr>
                  </w:pPr>
                  <w:r w:rsidRPr="00D708A9">
                    <w:rPr>
                      <w:rFonts w:ascii="Calibri" w:hAnsi="Calibri" w:cs="Calibri"/>
                      <w:color w:val="000000"/>
                      <w:sz w:val="18"/>
                      <w:szCs w:val="22"/>
                    </w:rPr>
                    <w:t>Sonda rellena de gel no rellenable de combinación digital con referencia de unión doble y sensor de temperatura incorporado y cuerpo de plástico.</w:t>
                  </w:r>
                </w:p>
                <w:p w:rsidR="00D708A9" w:rsidRPr="00D708A9" w:rsidRDefault="00D708A9" w:rsidP="00D708A9">
                  <w:pPr>
                    <w:pStyle w:val="Prrafodelista"/>
                    <w:numPr>
                      <w:ilvl w:val="0"/>
                      <w:numId w:val="55"/>
                    </w:numPr>
                    <w:jc w:val="both"/>
                    <w:rPr>
                      <w:rFonts w:ascii="Calibri" w:hAnsi="Calibri" w:cs="Calibri"/>
                      <w:color w:val="000000"/>
                      <w:sz w:val="18"/>
                      <w:szCs w:val="22"/>
                    </w:rPr>
                  </w:pPr>
                  <w:r w:rsidRPr="00D708A9">
                    <w:rPr>
                      <w:rFonts w:ascii="Calibri" w:hAnsi="Calibri" w:cs="Calibri"/>
                      <w:color w:val="000000"/>
                      <w:sz w:val="18"/>
                      <w:szCs w:val="22"/>
                    </w:rPr>
                    <w:t>Intervalo de medición de pH: 2 a 14 unidades de pH.</w:t>
                  </w:r>
                </w:p>
                <w:p w:rsidR="00D708A9" w:rsidRPr="00D708A9" w:rsidRDefault="00D708A9" w:rsidP="00D708A9">
                  <w:pPr>
                    <w:pStyle w:val="Prrafodelista"/>
                    <w:numPr>
                      <w:ilvl w:val="0"/>
                      <w:numId w:val="55"/>
                    </w:numPr>
                    <w:jc w:val="both"/>
                    <w:rPr>
                      <w:rFonts w:ascii="Calibri" w:hAnsi="Calibri" w:cs="Calibri"/>
                      <w:color w:val="000000"/>
                      <w:sz w:val="18"/>
                      <w:szCs w:val="22"/>
                    </w:rPr>
                  </w:pPr>
                  <w:r w:rsidRPr="00D708A9">
                    <w:rPr>
                      <w:rFonts w:ascii="Calibri" w:hAnsi="Calibri" w:cs="Calibri"/>
                      <w:color w:val="000000"/>
                      <w:sz w:val="18"/>
                      <w:szCs w:val="22"/>
                    </w:rPr>
                    <w:t>Resolución: Rápido: 0,1, Rápido: 0,01, Medio: 0,01, Lento: 0,01 o Lento: 0,001.</w:t>
                  </w:r>
                </w:p>
                <w:p w:rsidR="00D708A9" w:rsidRPr="00D708A9" w:rsidRDefault="00D708A9" w:rsidP="00D708A9">
                  <w:pPr>
                    <w:pStyle w:val="Prrafodelista"/>
                    <w:numPr>
                      <w:ilvl w:val="0"/>
                      <w:numId w:val="55"/>
                    </w:numPr>
                    <w:jc w:val="both"/>
                    <w:rPr>
                      <w:rFonts w:ascii="Calibri" w:hAnsi="Calibri" w:cs="Calibri"/>
                      <w:color w:val="000000"/>
                      <w:sz w:val="18"/>
                      <w:szCs w:val="22"/>
                    </w:rPr>
                  </w:pPr>
                  <w:r w:rsidRPr="00D708A9">
                    <w:rPr>
                      <w:rFonts w:ascii="Calibri" w:hAnsi="Calibri" w:cs="Calibri"/>
                      <w:color w:val="000000"/>
                      <w:sz w:val="18"/>
                      <w:szCs w:val="22"/>
                    </w:rPr>
                    <w:lastRenderedPageBreak/>
                    <w:t>Pendiente: -59 mV/pH (90% a 110% a 25 °C (77 °F) por valor teórico nernstiano.</w:t>
                  </w:r>
                </w:p>
                <w:p w:rsidR="00D708A9" w:rsidRPr="00D708A9" w:rsidRDefault="00D708A9" w:rsidP="00D708A9">
                  <w:pPr>
                    <w:pStyle w:val="Prrafodelista"/>
                    <w:numPr>
                      <w:ilvl w:val="0"/>
                      <w:numId w:val="55"/>
                    </w:numPr>
                    <w:jc w:val="both"/>
                    <w:rPr>
                      <w:rFonts w:ascii="Calibri" w:hAnsi="Calibri" w:cs="Calibri"/>
                      <w:color w:val="000000"/>
                      <w:sz w:val="18"/>
                      <w:szCs w:val="22"/>
                    </w:rPr>
                  </w:pPr>
                  <w:r w:rsidRPr="00D708A9">
                    <w:rPr>
                      <w:rFonts w:ascii="Calibri" w:hAnsi="Calibri" w:cs="Calibri"/>
                      <w:color w:val="000000"/>
                      <w:sz w:val="18"/>
                      <w:szCs w:val="22"/>
                    </w:rPr>
                    <w:t>Cable de medición de 1 metro, con salida digital y conector compatible con los medidores HQd.</w:t>
                  </w:r>
                </w:p>
                <w:p w:rsidR="00D708A9" w:rsidRPr="00D708A9" w:rsidRDefault="00D708A9" w:rsidP="00D708A9">
                  <w:pPr>
                    <w:pStyle w:val="Prrafodelista"/>
                    <w:numPr>
                      <w:ilvl w:val="0"/>
                      <w:numId w:val="55"/>
                    </w:numPr>
                    <w:jc w:val="both"/>
                    <w:rPr>
                      <w:rFonts w:ascii="Calibri" w:hAnsi="Calibri" w:cs="Calibri"/>
                      <w:color w:val="000000"/>
                      <w:sz w:val="18"/>
                      <w:szCs w:val="22"/>
                    </w:rPr>
                  </w:pPr>
                  <w:r w:rsidRPr="00D708A9">
                    <w:rPr>
                      <w:rFonts w:ascii="Calibri" w:hAnsi="Calibri" w:cs="Calibri"/>
                      <w:color w:val="000000"/>
                      <w:sz w:val="18"/>
                      <w:szCs w:val="22"/>
                    </w:rPr>
                    <w:t>La sonda debe realizar mediciones de pH en aguas residuales, agua potable y aplicaciones acuosas generales.</w:t>
                  </w:r>
                </w:p>
              </w:tc>
              <w:tc>
                <w:tcPr>
                  <w:tcW w:w="599" w:type="pct"/>
                  <w:tcBorders>
                    <w:top w:val="nil"/>
                    <w:left w:val="nil"/>
                    <w:bottom w:val="single" w:sz="4" w:space="0" w:color="auto"/>
                    <w:right w:val="single" w:sz="4" w:space="0" w:color="auto"/>
                  </w:tcBorders>
                  <w:shd w:val="clear" w:color="auto" w:fill="auto"/>
                  <w:vAlign w:val="center"/>
                </w:tcPr>
                <w:p w:rsidR="00D708A9" w:rsidRPr="00D708A9" w:rsidRDefault="00D708A9" w:rsidP="00D708A9">
                  <w:pPr>
                    <w:jc w:val="center"/>
                    <w:rPr>
                      <w:rFonts w:ascii="Calibri" w:hAnsi="Calibri" w:cs="Calibri"/>
                      <w:color w:val="000000"/>
                      <w:sz w:val="18"/>
                      <w:szCs w:val="22"/>
                    </w:rPr>
                  </w:pPr>
                  <w:r w:rsidRPr="00D708A9">
                    <w:rPr>
                      <w:rFonts w:ascii="Calibri" w:hAnsi="Calibri" w:cs="Calibri"/>
                      <w:color w:val="000000"/>
                      <w:sz w:val="18"/>
                      <w:szCs w:val="22"/>
                    </w:rPr>
                    <w:lastRenderedPageBreak/>
                    <w:t>PIEZA</w:t>
                  </w:r>
                </w:p>
              </w:tc>
              <w:tc>
                <w:tcPr>
                  <w:tcW w:w="902" w:type="pct"/>
                  <w:tcBorders>
                    <w:top w:val="nil"/>
                    <w:left w:val="nil"/>
                    <w:bottom w:val="single" w:sz="4" w:space="0" w:color="auto"/>
                    <w:right w:val="single" w:sz="4" w:space="0" w:color="auto"/>
                  </w:tcBorders>
                  <w:shd w:val="clear" w:color="auto" w:fill="auto"/>
                  <w:noWrap/>
                  <w:vAlign w:val="center"/>
                </w:tcPr>
                <w:p w:rsidR="00D708A9" w:rsidRPr="00D708A9" w:rsidRDefault="00D708A9" w:rsidP="00D708A9">
                  <w:pPr>
                    <w:jc w:val="center"/>
                    <w:rPr>
                      <w:rFonts w:ascii="Calibri" w:hAnsi="Calibri" w:cs="Calibri"/>
                      <w:color w:val="000000"/>
                      <w:sz w:val="18"/>
                      <w:szCs w:val="22"/>
                    </w:rPr>
                  </w:pPr>
                  <w:r w:rsidRPr="00D708A9">
                    <w:rPr>
                      <w:rFonts w:ascii="Calibri" w:hAnsi="Calibri" w:cs="Calibri"/>
                      <w:color w:val="000000"/>
                      <w:sz w:val="18"/>
                      <w:szCs w:val="22"/>
                    </w:rPr>
                    <w:t>1</w:t>
                  </w:r>
                </w:p>
              </w:tc>
            </w:tr>
          </w:tbl>
          <w:p w:rsidR="00D708A9" w:rsidRPr="00CB7D90" w:rsidRDefault="00D708A9" w:rsidP="00D708A9">
            <w:pPr>
              <w:rPr>
                <w:lang w:eastAsia="es-BO"/>
              </w:rPr>
            </w:pPr>
          </w:p>
        </w:tc>
        <w:tc>
          <w:tcPr>
            <w:tcW w:w="5350" w:type="dxa"/>
            <w:vAlign w:val="center"/>
          </w:tcPr>
          <w:p w:rsidR="00D708A9" w:rsidRPr="006F470A" w:rsidRDefault="00D708A9" w:rsidP="00D708A9">
            <w:pPr>
              <w:rPr>
                <w:rFonts w:asciiTheme="minorHAnsi" w:hAnsiTheme="minorHAnsi" w:cstheme="minorHAnsi"/>
                <w:b/>
                <w:sz w:val="18"/>
                <w:szCs w:val="18"/>
              </w:rPr>
            </w:pPr>
          </w:p>
        </w:tc>
      </w:tr>
      <w:tr w:rsidR="00D708A9" w:rsidRPr="006F470A" w:rsidTr="00D708A9">
        <w:trPr>
          <w:trHeight w:val="224"/>
          <w:jc w:val="center"/>
        </w:trPr>
        <w:tc>
          <w:tcPr>
            <w:tcW w:w="5261" w:type="dxa"/>
            <w:shd w:val="clear" w:color="auto" w:fill="B8CCE4"/>
            <w:vAlign w:val="center"/>
          </w:tcPr>
          <w:p w:rsidR="00D708A9" w:rsidRPr="00234A8D" w:rsidRDefault="00D708A9" w:rsidP="00D708A9">
            <w:pPr>
              <w:rPr>
                <w:rFonts w:ascii="Calibri" w:hAnsi="Calibri" w:cs="Calibri"/>
                <w:sz w:val="22"/>
                <w:szCs w:val="22"/>
                <w:lang w:eastAsia="es-BO"/>
              </w:rPr>
            </w:pPr>
            <w:r w:rsidRPr="00234A8D">
              <w:rPr>
                <w:rFonts w:ascii="Calibri" w:hAnsi="Calibri" w:cs="Calibri"/>
                <w:b/>
                <w:bCs/>
                <w:sz w:val="22"/>
                <w:szCs w:val="22"/>
              </w:rPr>
              <w:lastRenderedPageBreak/>
              <w:t>PLAZO DE ENTREGA</w:t>
            </w:r>
          </w:p>
        </w:tc>
        <w:tc>
          <w:tcPr>
            <w:tcW w:w="5350" w:type="dxa"/>
            <w:vAlign w:val="center"/>
          </w:tcPr>
          <w:p w:rsidR="00D708A9" w:rsidRPr="006F470A" w:rsidRDefault="00D708A9" w:rsidP="00D708A9">
            <w:pPr>
              <w:rPr>
                <w:rFonts w:asciiTheme="minorHAnsi" w:hAnsiTheme="minorHAnsi" w:cstheme="minorHAnsi"/>
                <w:b/>
                <w:sz w:val="18"/>
                <w:szCs w:val="18"/>
              </w:rPr>
            </w:pPr>
          </w:p>
        </w:tc>
      </w:tr>
      <w:tr w:rsidR="00D708A9" w:rsidRPr="006F470A" w:rsidTr="00D708A9">
        <w:trPr>
          <w:trHeight w:val="224"/>
          <w:jc w:val="center"/>
        </w:trPr>
        <w:tc>
          <w:tcPr>
            <w:tcW w:w="5261" w:type="dxa"/>
            <w:shd w:val="clear" w:color="auto" w:fill="auto"/>
            <w:vAlign w:val="center"/>
          </w:tcPr>
          <w:p w:rsidR="00D708A9" w:rsidRPr="00234A8D" w:rsidRDefault="00D708A9" w:rsidP="00D708A9">
            <w:pPr>
              <w:autoSpaceDE w:val="0"/>
              <w:autoSpaceDN w:val="0"/>
              <w:adjustRightInd w:val="0"/>
              <w:jc w:val="both"/>
              <w:rPr>
                <w:rFonts w:ascii="Calibri" w:hAnsi="Calibri" w:cs="Calibri"/>
                <w:bCs/>
                <w:sz w:val="22"/>
                <w:szCs w:val="22"/>
                <w:lang w:val="es-ES_tradnl" w:eastAsia="es-BO"/>
              </w:rPr>
            </w:pPr>
            <w:r w:rsidRPr="007447AB">
              <w:rPr>
                <w:rFonts w:ascii="Calibri" w:hAnsi="Calibri" w:cs="Calibri"/>
                <w:sz w:val="22"/>
                <w:szCs w:val="22"/>
              </w:rPr>
              <w:t>El plazo máximo de entrega es de 15 (quince) días calendarios, computables a partir de</w:t>
            </w:r>
            <w:r>
              <w:rPr>
                <w:rFonts w:ascii="Calibri" w:hAnsi="Calibri" w:cs="Calibri"/>
                <w:sz w:val="22"/>
                <w:szCs w:val="22"/>
              </w:rPr>
              <w:t>l día siguiente hábil a la suscripción d</w:t>
            </w:r>
            <w:r w:rsidRPr="007447AB">
              <w:rPr>
                <w:rFonts w:ascii="Calibri" w:hAnsi="Calibri" w:cs="Calibri"/>
                <w:sz w:val="22"/>
                <w:szCs w:val="22"/>
              </w:rPr>
              <w:t>e la orden de compra</w:t>
            </w:r>
            <w:r w:rsidRPr="00234A8D">
              <w:rPr>
                <w:rFonts w:ascii="Calibri" w:hAnsi="Calibri" w:cs="Calibri"/>
                <w:bCs/>
                <w:sz w:val="22"/>
                <w:szCs w:val="22"/>
                <w:lang w:eastAsia="es-BO"/>
              </w:rPr>
              <w:t>.</w:t>
            </w:r>
          </w:p>
        </w:tc>
        <w:tc>
          <w:tcPr>
            <w:tcW w:w="5350" w:type="dxa"/>
            <w:vAlign w:val="center"/>
          </w:tcPr>
          <w:p w:rsidR="00D708A9" w:rsidRPr="006F470A" w:rsidRDefault="00D708A9" w:rsidP="00D708A9">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Default="003A5117" w:rsidP="00FA78A9">
      <w:pPr>
        <w:jc w:val="center"/>
        <w:rPr>
          <w:rFonts w:asciiTheme="minorHAnsi" w:hAnsiTheme="minorHAnsi" w:cstheme="minorHAnsi"/>
          <w:b/>
          <w:sz w:val="22"/>
          <w:szCs w:val="22"/>
        </w:rPr>
      </w:pPr>
    </w:p>
    <w:p w:rsidR="009F1EE6" w:rsidRDefault="009F1EE6" w:rsidP="00FA78A9">
      <w:pPr>
        <w:jc w:val="center"/>
        <w:rPr>
          <w:rFonts w:asciiTheme="minorHAnsi" w:hAnsiTheme="minorHAnsi" w:cstheme="minorHAnsi"/>
          <w:b/>
          <w:sz w:val="22"/>
          <w:szCs w:val="22"/>
        </w:rPr>
      </w:pPr>
    </w:p>
    <w:p w:rsidR="009F1EE6" w:rsidRDefault="009F1EE6" w:rsidP="00FA78A9">
      <w:pPr>
        <w:jc w:val="center"/>
        <w:rPr>
          <w:rFonts w:asciiTheme="minorHAnsi" w:hAnsiTheme="minorHAnsi" w:cstheme="minorHAnsi"/>
          <w:b/>
          <w:sz w:val="22"/>
          <w:szCs w:val="22"/>
        </w:rPr>
      </w:pPr>
    </w:p>
    <w:p w:rsidR="00100F75" w:rsidRDefault="00100F75"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2E4C76">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E4C7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E4C7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2E4C7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2E4C7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2E4C7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2E4C76">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2E4C76">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0869BF"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85pt;height:17.55pt" o:ole="">
            <v:imagedata r:id="rId19" o:title=""/>
          </v:shape>
          <o:OLEObject Type="Embed" ProgID="Equation.3" ShapeID="_x0000_i1025" DrawAspect="Content" ObjectID="_1626851178"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45pt;height:11.9pt" o:ole="">
            <v:imagedata r:id="rId21" o:title=""/>
          </v:shape>
          <o:OLEObject Type="Embed" ProgID="Equation.3" ShapeID="_x0000_i1026" DrawAspect="Content" ObjectID="_1626851179"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5pt;height:11.9pt" o:ole="">
            <v:imagedata r:id="rId23" o:title=""/>
          </v:shape>
          <o:OLEObject Type="Embed" ProgID="Equation.3" ShapeID="_x0000_i1027" DrawAspect="Content" ObjectID="_1626851180"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7.55pt;height:17.55pt" o:ole="">
            <v:imagedata r:id="rId25" o:title=""/>
          </v:shape>
          <o:OLEObject Type="Embed" ProgID="Equation.3" ShapeID="_x0000_i1028" DrawAspect="Content" ObjectID="_1626851181"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2E4C7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2E4C7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9F1EE6" w:rsidRPr="00365997" w:rsidRDefault="009F1EE6" w:rsidP="00432E57">
      <w:pPr>
        <w:pStyle w:val="Sinespaciado"/>
        <w:ind w:left="284"/>
        <w:jc w:val="both"/>
        <w:rPr>
          <w:rFonts w:asciiTheme="minorHAnsi" w:hAnsiTheme="minorHAnsi" w:cstheme="minorHAnsi"/>
        </w:rPr>
      </w:pPr>
    </w:p>
    <w:p w:rsidR="00432E57" w:rsidRPr="00365997" w:rsidRDefault="00432E57" w:rsidP="002E4C7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E4C7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100F75" w:rsidRPr="00100F75" w:rsidRDefault="00100F75" w:rsidP="00100F75">
      <w:pPr>
        <w:rPr>
          <w:rFonts w:eastAsia="Arial Unicode MS"/>
        </w:rPr>
      </w:pPr>
    </w:p>
    <w:tbl>
      <w:tblPr>
        <w:tblW w:w="8625" w:type="dxa"/>
        <w:jc w:val="center"/>
        <w:tblCellMar>
          <w:left w:w="70" w:type="dxa"/>
          <w:right w:w="70" w:type="dxa"/>
        </w:tblCellMar>
        <w:tblLook w:val="04A0" w:firstRow="1" w:lastRow="0" w:firstColumn="1" w:lastColumn="0" w:noHBand="0" w:noVBand="1"/>
      </w:tblPr>
      <w:tblGrid>
        <w:gridCol w:w="886"/>
        <w:gridCol w:w="4548"/>
        <w:gridCol w:w="1418"/>
        <w:gridCol w:w="1773"/>
      </w:tblGrid>
      <w:tr w:rsidR="00100F75" w:rsidRPr="00234A8D" w:rsidTr="004F3326">
        <w:trPr>
          <w:trHeight w:val="502"/>
          <w:jc w:val="center"/>
        </w:trPr>
        <w:tc>
          <w:tcPr>
            <w:tcW w:w="886" w:type="dxa"/>
            <w:tcBorders>
              <w:top w:val="single" w:sz="4" w:space="0" w:color="auto"/>
              <w:left w:val="single" w:sz="4" w:space="0" w:color="auto"/>
              <w:bottom w:val="single" w:sz="4" w:space="0" w:color="auto"/>
              <w:right w:val="single" w:sz="4" w:space="0" w:color="000000"/>
            </w:tcBorders>
            <w:shd w:val="clear" w:color="auto" w:fill="B8CCE4"/>
            <w:vAlign w:val="center"/>
          </w:tcPr>
          <w:p w:rsidR="00100F75" w:rsidRPr="00234A8D" w:rsidRDefault="00100F75" w:rsidP="004F3326">
            <w:pPr>
              <w:spacing w:before="60" w:after="60"/>
              <w:jc w:val="center"/>
              <w:rPr>
                <w:rFonts w:ascii="Calibri" w:hAnsi="Calibri" w:cs="Calibri"/>
                <w:b/>
                <w:bCs/>
                <w:sz w:val="22"/>
                <w:szCs w:val="22"/>
                <w:lang w:val="es-BO"/>
              </w:rPr>
            </w:pPr>
            <w:r w:rsidRPr="00234A8D">
              <w:rPr>
                <w:rFonts w:ascii="Calibri" w:hAnsi="Calibri" w:cs="Calibri"/>
                <w:b/>
                <w:bCs/>
                <w:sz w:val="22"/>
                <w:szCs w:val="22"/>
                <w:lang w:val="es-BO"/>
              </w:rPr>
              <w:t>N° ÍTEM</w:t>
            </w:r>
          </w:p>
        </w:tc>
        <w:tc>
          <w:tcPr>
            <w:tcW w:w="454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00F75" w:rsidRPr="00234A8D" w:rsidRDefault="00100F75" w:rsidP="004F3326">
            <w:pPr>
              <w:spacing w:before="60" w:after="60"/>
              <w:jc w:val="center"/>
              <w:rPr>
                <w:rFonts w:ascii="Calibri" w:hAnsi="Calibri" w:cs="Calibri"/>
                <w:b/>
                <w:bCs/>
                <w:sz w:val="22"/>
                <w:szCs w:val="22"/>
                <w:lang w:val="es-BO"/>
              </w:rPr>
            </w:pPr>
            <w:r w:rsidRPr="00234A8D">
              <w:rPr>
                <w:rFonts w:ascii="Calibri" w:hAnsi="Calibri" w:cs="Calibri"/>
                <w:b/>
                <w:bCs/>
                <w:sz w:val="22"/>
                <w:szCs w:val="22"/>
                <w:lang w:val="es-BO"/>
              </w:rPr>
              <w:t>DESCRIPCIÓN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100F75" w:rsidRPr="00234A8D" w:rsidRDefault="00100F75" w:rsidP="004F3326">
            <w:pPr>
              <w:spacing w:before="60" w:after="60"/>
              <w:jc w:val="center"/>
              <w:rPr>
                <w:rFonts w:ascii="Calibri" w:hAnsi="Calibri" w:cs="Calibri"/>
                <w:b/>
                <w:bCs/>
                <w:sz w:val="22"/>
                <w:szCs w:val="22"/>
                <w:lang w:val="es-BO"/>
              </w:rPr>
            </w:pPr>
            <w:r w:rsidRPr="00234A8D">
              <w:rPr>
                <w:rFonts w:ascii="Calibri" w:hAnsi="Calibri" w:cs="Calibri"/>
                <w:b/>
                <w:bCs/>
                <w:sz w:val="22"/>
                <w:szCs w:val="22"/>
                <w:lang w:val="es-BO"/>
              </w:rPr>
              <w:t xml:space="preserve">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100F75" w:rsidRPr="00234A8D" w:rsidRDefault="00100F75" w:rsidP="004F3326">
            <w:pPr>
              <w:spacing w:before="60" w:after="60"/>
              <w:jc w:val="center"/>
              <w:rPr>
                <w:rFonts w:ascii="Calibri" w:hAnsi="Calibri" w:cs="Calibri"/>
                <w:b/>
                <w:bCs/>
                <w:sz w:val="22"/>
                <w:szCs w:val="22"/>
                <w:lang w:val="es-BO"/>
              </w:rPr>
            </w:pPr>
            <w:r w:rsidRPr="00234A8D">
              <w:rPr>
                <w:rFonts w:ascii="Calibri" w:hAnsi="Calibri" w:cs="Calibri"/>
                <w:b/>
                <w:bCs/>
                <w:sz w:val="22"/>
                <w:szCs w:val="22"/>
                <w:lang w:val="es-BO"/>
              </w:rPr>
              <w:t xml:space="preserve">CANTIDAD </w:t>
            </w:r>
          </w:p>
        </w:tc>
      </w:tr>
      <w:tr w:rsidR="00100F75" w:rsidRPr="00234A8D" w:rsidTr="004F3326">
        <w:trPr>
          <w:trHeight w:val="397"/>
          <w:jc w:val="center"/>
        </w:trPr>
        <w:tc>
          <w:tcPr>
            <w:tcW w:w="886" w:type="dxa"/>
            <w:tcBorders>
              <w:top w:val="single" w:sz="4" w:space="0" w:color="auto"/>
              <w:left w:val="single" w:sz="4" w:space="0" w:color="auto"/>
              <w:bottom w:val="single" w:sz="4" w:space="0" w:color="auto"/>
              <w:right w:val="single" w:sz="4" w:space="0" w:color="000000"/>
            </w:tcBorders>
            <w:vAlign w:val="center"/>
          </w:tcPr>
          <w:p w:rsidR="00100F75" w:rsidRPr="00150986" w:rsidRDefault="00100F75" w:rsidP="004F3326">
            <w:pPr>
              <w:spacing w:before="60" w:after="60"/>
              <w:jc w:val="center"/>
              <w:rPr>
                <w:rFonts w:ascii="Calibri" w:hAnsi="Calibri" w:cs="Calibri"/>
                <w:bCs/>
                <w:sz w:val="22"/>
                <w:szCs w:val="22"/>
                <w:lang w:val="es-BO"/>
              </w:rPr>
            </w:pPr>
            <w:r w:rsidRPr="00150986">
              <w:rPr>
                <w:rFonts w:ascii="Calibri" w:hAnsi="Calibri" w:cs="Calibri"/>
                <w:bCs/>
                <w:sz w:val="22"/>
                <w:szCs w:val="22"/>
                <w:lang w:val="es-BO"/>
              </w:rPr>
              <w:t>1</w:t>
            </w:r>
          </w:p>
        </w:tc>
        <w:tc>
          <w:tcPr>
            <w:tcW w:w="454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0F75" w:rsidRPr="00B1436F" w:rsidRDefault="00100F75" w:rsidP="004F3326">
            <w:pPr>
              <w:rPr>
                <w:rFonts w:ascii="Calibri" w:hAnsi="Calibri" w:cs="Calibri"/>
                <w:sz w:val="22"/>
                <w:szCs w:val="22"/>
              </w:rPr>
            </w:pPr>
            <w:r w:rsidRPr="00B1436F">
              <w:rPr>
                <w:rFonts w:ascii="Calibri" w:hAnsi="Calibri" w:cs="Calibri"/>
                <w:sz w:val="22"/>
                <w:szCs w:val="22"/>
              </w:rPr>
              <w:t>SONDA PARA MEDICIÓN DE CONDUCTIVIDAD</w:t>
            </w:r>
          </w:p>
        </w:tc>
        <w:tc>
          <w:tcPr>
            <w:tcW w:w="1418" w:type="dxa"/>
            <w:tcBorders>
              <w:top w:val="single" w:sz="4" w:space="0" w:color="auto"/>
              <w:left w:val="single" w:sz="4" w:space="0" w:color="auto"/>
              <w:bottom w:val="single" w:sz="4" w:space="0" w:color="auto"/>
              <w:right w:val="single" w:sz="4" w:space="0" w:color="auto"/>
            </w:tcBorders>
            <w:vAlign w:val="center"/>
          </w:tcPr>
          <w:p w:rsidR="00100F75" w:rsidRPr="00B1436F" w:rsidRDefault="00100F75" w:rsidP="004F3326">
            <w:pPr>
              <w:jc w:val="center"/>
              <w:rPr>
                <w:rFonts w:ascii="Calibri" w:hAnsi="Calibri" w:cs="Calibri"/>
                <w:color w:val="000000"/>
                <w:sz w:val="22"/>
                <w:szCs w:val="22"/>
              </w:rPr>
            </w:pPr>
            <w:r w:rsidRPr="00B1436F">
              <w:rPr>
                <w:rFonts w:ascii="Calibri" w:hAnsi="Calibri" w:cs="Calibri"/>
                <w:color w:val="000000"/>
                <w:sz w:val="22"/>
                <w:szCs w:val="22"/>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0F75" w:rsidRPr="00B1436F" w:rsidRDefault="00100F75" w:rsidP="004F3326">
            <w:pPr>
              <w:jc w:val="center"/>
              <w:rPr>
                <w:rFonts w:ascii="Calibri" w:hAnsi="Calibri" w:cs="Calibri"/>
                <w:color w:val="000000"/>
                <w:sz w:val="22"/>
                <w:szCs w:val="22"/>
              </w:rPr>
            </w:pPr>
            <w:r w:rsidRPr="00B1436F">
              <w:rPr>
                <w:rFonts w:ascii="Calibri" w:hAnsi="Calibri" w:cs="Calibri"/>
                <w:color w:val="000000"/>
                <w:sz w:val="22"/>
                <w:szCs w:val="22"/>
              </w:rPr>
              <w:t>1</w:t>
            </w:r>
          </w:p>
        </w:tc>
      </w:tr>
      <w:tr w:rsidR="00100F75" w:rsidRPr="00234A8D" w:rsidTr="004F3326">
        <w:trPr>
          <w:trHeight w:val="397"/>
          <w:jc w:val="center"/>
        </w:trPr>
        <w:tc>
          <w:tcPr>
            <w:tcW w:w="886" w:type="dxa"/>
            <w:tcBorders>
              <w:top w:val="single" w:sz="4" w:space="0" w:color="auto"/>
              <w:left w:val="single" w:sz="4" w:space="0" w:color="auto"/>
              <w:bottom w:val="single" w:sz="4" w:space="0" w:color="auto"/>
              <w:right w:val="single" w:sz="4" w:space="0" w:color="000000"/>
            </w:tcBorders>
            <w:vAlign w:val="center"/>
          </w:tcPr>
          <w:p w:rsidR="00100F75" w:rsidRPr="00150986" w:rsidRDefault="00100F75" w:rsidP="004F3326">
            <w:pPr>
              <w:spacing w:before="60" w:after="60"/>
              <w:jc w:val="center"/>
              <w:rPr>
                <w:rFonts w:ascii="Calibri" w:hAnsi="Calibri" w:cs="Calibri"/>
                <w:bCs/>
                <w:sz w:val="22"/>
                <w:szCs w:val="22"/>
                <w:lang w:val="es-BO"/>
              </w:rPr>
            </w:pPr>
            <w:r w:rsidRPr="00150986">
              <w:rPr>
                <w:rFonts w:ascii="Calibri" w:hAnsi="Calibri" w:cs="Calibri"/>
                <w:bCs/>
                <w:sz w:val="22"/>
                <w:szCs w:val="22"/>
                <w:lang w:val="es-BO"/>
              </w:rPr>
              <w:t>2</w:t>
            </w:r>
          </w:p>
        </w:tc>
        <w:tc>
          <w:tcPr>
            <w:tcW w:w="454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0F75" w:rsidRPr="00B1436F" w:rsidRDefault="00100F75" w:rsidP="004F3326">
            <w:pPr>
              <w:rPr>
                <w:rFonts w:ascii="Calibri" w:hAnsi="Calibri" w:cs="Calibri"/>
                <w:sz w:val="22"/>
                <w:szCs w:val="22"/>
              </w:rPr>
            </w:pPr>
            <w:r w:rsidRPr="00B1436F">
              <w:rPr>
                <w:rFonts w:ascii="Calibri" w:hAnsi="Calibri" w:cs="Calibri"/>
                <w:sz w:val="22"/>
                <w:szCs w:val="22"/>
              </w:rPr>
              <w:t>SONDA PARA MEDICIÓN DE PH</w:t>
            </w:r>
          </w:p>
        </w:tc>
        <w:tc>
          <w:tcPr>
            <w:tcW w:w="1418" w:type="dxa"/>
            <w:tcBorders>
              <w:top w:val="single" w:sz="4" w:space="0" w:color="auto"/>
              <w:left w:val="single" w:sz="4" w:space="0" w:color="auto"/>
              <w:bottom w:val="single" w:sz="4" w:space="0" w:color="auto"/>
              <w:right w:val="single" w:sz="4" w:space="0" w:color="auto"/>
            </w:tcBorders>
            <w:vAlign w:val="center"/>
          </w:tcPr>
          <w:p w:rsidR="00100F75" w:rsidRPr="00B1436F" w:rsidRDefault="00100F75" w:rsidP="004F3326">
            <w:pPr>
              <w:jc w:val="center"/>
              <w:rPr>
                <w:rFonts w:ascii="Calibri" w:hAnsi="Calibri" w:cs="Calibri"/>
                <w:color w:val="000000"/>
                <w:sz w:val="22"/>
                <w:szCs w:val="22"/>
              </w:rPr>
            </w:pPr>
            <w:r w:rsidRPr="00B1436F">
              <w:rPr>
                <w:rFonts w:ascii="Calibri" w:hAnsi="Calibri" w:cs="Calibri"/>
                <w:color w:val="000000"/>
                <w:sz w:val="22"/>
                <w:szCs w:val="22"/>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0F75" w:rsidRPr="00B1436F" w:rsidRDefault="00100F75" w:rsidP="004F3326">
            <w:pPr>
              <w:jc w:val="center"/>
              <w:rPr>
                <w:rFonts w:ascii="Calibri" w:hAnsi="Calibri" w:cs="Calibri"/>
                <w:color w:val="000000"/>
                <w:sz w:val="22"/>
                <w:szCs w:val="22"/>
              </w:rPr>
            </w:pPr>
            <w:r w:rsidRPr="00B1436F">
              <w:rPr>
                <w:rFonts w:ascii="Calibri" w:hAnsi="Calibri" w:cs="Calibri"/>
                <w:color w:val="000000"/>
                <w:sz w:val="22"/>
                <w:szCs w:val="22"/>
              </w:rPr>
              <w:t>1</w:t>
            </w:r>
          </w:p>
        </w:tc>
      </w:tr>
    </w:tbl>
    <w:p w:rsidR="00100F75" w:rsidRPr="00234A8D" w:rsidRDefault="00100F75" w:rsidP="00100F75">
      <w:pPr>
        <w:jc w:val="both"/>
        <w:rPr>
          <w:rFonts w:ascii="Calibri" w:hAnsi="Calibri" w:cs="Calibri"/>
          <w:bCs/>
          <w:color w:val="000000"/>
          <w:sz w:val="22"/>
          <w:szCs w:val="22"/>
          <w:lang w:val="en-US"/>
        </w:rPr>
      </w:pPr>
    </w:p>
    <w:p w:rsidR="00100F75" w:rsidRPr="00234A8D" w:rsidRDefault="00100F75" w:rsidP="00100F75">
      <w:pPr>
        <w:pStyle w:val="Prrafodelista"/>
        <w:numPr>
          <w:ilvl w:val="0"/>
          <w:numId w:val="38"/>
        </w:numPr>
        <w:ind w:left="567" w:hanging="567"/>
        <w:contextualSpacing/>
        <w:jc w:val="both"/>
        <w:rPr>
          <w:rFonts w:ascii="Calibri" w:hAnsi="Calibri" w:cs="Calibri"/>
          <w:b/>
          <w:bCs/>
          <w:sz w:val="22"/>
          <w:szCs w:val="22"/>
          <w:lang w:eastAsia="es-BO"/>
        </w:rPr>
      </w:pPr>
      <w:r w:rsidRPr="00234A8D">
        <w:rPr>
          <w:rFonts w:ascii="Calibri" w:hAnsi="Calibri" w:cs="Calibri"/>
          <w:b/>
          <w:bCs/>
          <w:sz w:val="22"/>
          <w:szCs w:val="22"/>
          <w:lang w:eastAsia="es-BO"/>
        </w:rPr>
        <w:t xml:space="preserve">CARACTERÍSTICAS DEL REQUERIMIENTO </w:t>
      </w:r>
    </w:p>
    <w:p w:rsidR="00100F75" w:rsidRDefault="00100F75" w:rsidP="00100F75">
      <w:pPr>
        <w:pStyle w:val="Prrafodelista"/>
        <w:jc w:val="both"/>
        <w:rPr>
          <w:rFonts w:ascii="Calibri" w:hAnsi="Calibri" w:cs="Calibri"/>
          <w:b/>
          <w:bCs/>
          <w:sz w:val="8"/>
          <w:szCs w:val="8"/>
          <w:lang w:eastAsia="es-BO"/>
        </w:rPr>
      </w:pPr>
    </w:p>
    <w:p w:rsidR="00100F75" w:rsidRDefault="00100F75" w:rsidP="00100F75">
      <w:pPr>
        <w:pStyle w:val="Prrafodelista"/>
        <w:jc w:val="both"/>
        <w:rPr>
          <w:rFonts w:ascii="Calibri" w:hAnsi="Calibri" w:cs="Calibri"/>
          <w:b/>
          <w:bCs/>
          <w:sz w:val="8"/>
          <w:szCs w:val="8"/>
          <w:lang w:eastAsia="es-BO"/>
        </w:rPr>
      </w:pPr>
    </w:p>
    <w:p w:rsidR="00100F75" w:rsidRPr="00150986" w:rsidRDefault="00100F75" w:rsidP="00100F75">
      <w:pPr>
        <w:pStyle w:val="Prrafodelista"/>
        <w:jc w:val="both"/>
        <w:rPr>
          <w:rFonts w:ascii="Calibri" w:hAnsi="Calibri" w:cs="Calibri"/>
          <w:b/>
          <w:bCs/>
          <w:sz w:val="8"/>
          <w:szCs w:val="8"/>
          <w:lang w:eastAsia="es-BO"/>
        </w:rPr>
      </w:pPr>
    </w:p>
    <w:tbl>
      <w:tblPr>
        <w:tblW w:w="9817"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17"/>
      </w:tblGrid>
      <w:tr w:rsidR="00100F75" w:rsidRPr="00234A8D" w:rsidTr="004F3326">
        <w:trPr>
          <w:trHeight w:val="376"/>
        </w:trPr>
        <w:tc>
          <w:tcPr>
            <w:tcW w:w="9817" w:type="dxa"/>
            <w:shd w:val="clear" w:color="auto" w:fill="B8CCE4"/>
            <w:vAlign w:val="center"/>
          </w:tcPr>
          <w:p w:rsidR="00100F75" w:rsidRPr="00234A8D" w:rsidRDefault="00100F75" w:rsidP="004F3326">
            <w:pPr>
              <w:autoSpaceDE w:val="0"/>
              <w:autoSpaceDN w:val="0"/>
              <w:adjustRightInd w:val="0"/>
              <w:rPr>
                <w:rFonts w:ascii="Calibri" w:hAnsi="Calibri" w:cs="Calibri"/>
                <w:b/>
                <w:bCs/>
                <w:sz w:val="22"/>
                <w:szCs w:val="22"/>
                <w:lang w:eastAsia="es-BO"/>
              </w:rPr>
            </w:pPr>
            <w:r w:rsidRPr="00234A8D">
              <w:rPr>
                <w:rFonts w:ascii="Calibri" w:hAnsi="Calibri" w:cs="Calibri"/>
                <w:b/>
                <w:bCs/>
                <w:sz w:val="22"/>
                <w:szCs w:val="22"/>
              </w:rPr>
              <w:t xml:space="preserve">CARACTERÍSTICAS TÉCNICAS DEL BIEN </w:t>
            </w:r>
          </w:p>
        </w:tc>
      </w:tr>
      <w:tr w:rsidR="00100F75" w:rsidRPr="00234A8D" w:rsidTr="00100F75">
        <w:trPr>
          <w:trHeight w:val="8805"/>
        </w:trPr>
        <w:tc>
          <w:tcPr>
            <w:tcW w:w="9817" w:type="dxa"/>
            <w:shd w:val="clear" w:color="auto" w:fill="auto"/>
            <w:vAlign w:val="center"/>
          </w:tcPr>
          <w:tbl>
            <w:tblPr>
              <w:tblW w:w="5000" w:type="pct"/>
              <w:tblLayout w:type="fixed"/>
              <w:tblCellMar>
                <w:left w:w="70" w:type="dxa"/>
                <w:right w:w="70" w:type="dxa"/>
              </w:tblCellMar>
              <w:tblLook w:val="04A0" w:firstRow="1" w:lastRow="0" w:firstColumn="1" w:lastColumn="0" w:noHBand="0" w:noVBand="1"/>
            </w:tblPr>
            <w:tblGrid>
              <w:gridCol w:w="822"/>
              <w:gridCol w:w="6108"/>
              <w:gridCol w:w="1409"/>
              <w:gridCol w:w="1328"/>
            </w:tblGrid>
            <w:tr w:rsidR="00100F75" w:rsidRPr="007447AB" w:rsidTr="004F3326">
              <w:trPr>
                <w:trHeight w:val="300"/>
              </w:trPr>
              <w:tc>
                <w:tcPr>
                  <w:tcW w:w="425" w:type="pct"/>
                  <w:tcBorders>
                    <w:top w:val="single" w:sz="4" w:space="0" w:color="auto"/>
                    <w:left w:val="single" w:sz="4" w:space="0" w:color="auto"/>
                    <w:bottom w:val="single" w:sz="4" w:space="0" w:color="auto"/>
                    <w:right w:val="single" w:sz="4" w:space="0" w:color="auto"/>
                  </w:tcBorders>
                  <w:shd w:val="clear" w:color="auto" w:fill="D9E2F3"/>
                  <w:noWrap/>
                  <w:vAlign w:val="center"/>
                  <w:hideMark/>
                </w:tcPr>
                <w:p w:rsidR="00100F75" w:rsidRPr="007447AB" w:rsidRDefault="00100F75" w:rsidP="004F3326">
                  <w:pPr>
                    <w:jc w:val="center"/>
                    <w:rPr>
                      <w:rFonts w:ascii="Calibri" w:hAnsi="Calibri" w:cs="Calibri"/>
                      <w:b/>
                      <w:color w:val="000000"/>
                      <w:sz w:val="22"/>
                      <w:szCs w:val="22"/>
                    </w:rPr>
                  </w:pPr>
                  <w:r w:rsidRPr="00150986">
                    <w:rPr>
                      <w:rFonts w:ascii="Calibri" w:hAnsi="Calibri" w:cs="Calibri"/>
                      <w:b/>
                      <w:color w:val="000000"/>
                      <w:sz w:val="22"/>
                      <w:szCs w:val="22"/>
                    </w:rPr>
                    <w:t>N° ÍTEM</w:t>
                  </w:r>
                </w:p>
              </w:tc>
              <w:tc>
                <w:tcPr>
                  <w:tcW w:w="3159" w:type="pct"/>
                  <w:tcBorders>
                    <w:top w:val="single" w:sz="4" w:space="0" w:color="auto"/>
                    <w:left w:val="nil"/>
                    <w:bottom w:val="single" w:sz="4" w:space="0" w:color="auto"/>
                    <w:right w:val="single" w:sz="4" w:space="0" w:color="auto"/>
                  </w:tcBorders>
                  <w:shd w:val="clear" w:color="auto" w:fill="D9E2F3"/>
                  <w:noWrap/>
                  <w:vAlign w:val="center"/>
                  <w:hideMark/>
                </w:tcPr>
                <w:p w:rsidR="00100F75" w:rsidRPr="007447AB" w:rsidRDefault="00100F75" w:rsidP="004F3326">
                  <w:pPr>
                    <w:jc w:val="center"/>
                    <w:rPr>
                      <w:rFonts w:ascii="Calibri" w:hAnsi="Calibri" w:cs="Calibri"/>
                      <w:b/>
                      <w:bCs/>
                      <w:color w:val="000000"/>
                      <w:sz w:val="22"/>
                      <w:szCs w:val="22"/>
                    </w:rPr>
                  </w:pPr>
                  <w:r w:rsidRPr="007447AB">
                    <w:rPr>
                      <w:rFonts w:ascii="Calibri" w:hAnsi="Calibri" w:cs="Calibri"/>
                      <w:b/>
                      <w:bCs/>
                      <w:color w:val="000000"/>
                      <w:sz w:val="22"/>
                      <w:szCs w:val="22"/>
                    </w:rPr>
                    <w:t>DESCRIPCIÓN</w:t>
                  </w:r>
                </w:p>
              </w:tc>
              <w:tc>
                <w:tcPr>
                  <w:tcW w:w="729" w:type="pct"/>
                  <w:tcBorders>
                    <w:top w:val="single" w:sz="4" w:space="0" w:color="auto"/>
                    <w:left w:val="nil"/>
                    <w:bottom w:val="single" w:sz="4" w:space="0" w:color="auto"/>
                    <w:right w:val="single" w:sz="4" w:space="0" w:color="auto"/>
                  </w:tcBorders>
                  <w:shd w:val="clear" w:color="auto" w:fill="D9E2F3"/>
                  <w:noWrap/>
                  <w:vAlign w:val="center"/>
                  <w:hideMark/>
                </w:tcPr>
                <w:p w:rsidR="00100F75" w:rsidRPr="007447AB" w:rsidRDefault="00100F75" w:rsidP="004F3326">
                  <w:pPr>
                    <w:jc w:val="center"/>
                    <w:rPr>
                      <w:rFonts w:ascii="Calibri" w:hAnsi="Calibri" w:cs="Calibri"/>
                      <w:b/>
                      <w:bCs/>
                      <w:color w:val="000000"/>
                      <w:sz w:val="22"/>
                      <w:szCs w:val="22"/>
                    </w:rPr>
                  </w:pPr>
                  <w:r w:rsidRPr="007447AB">
                    <w:rPr>
                      <w:rFonts w:ascii="Calibri" w:hAnsi="Calibri" w:cs="Calibri"/>
                      <w:b/>
                      <w:bCs/>
                      <w:color w:val="000000"/>
                      <w:sz w:val="22"/>
                      <w:szCs w:val="22"/>
                    </w:rPr>
                    <w:t>UNIDAD DE MEDIDA</w:t>
                  </w:r>
                </w:p>
              </w:tc>
              <w:tc>
                <w:tcPr>
                  <w:tcW w:w="687" w:type="pct"/>
                  <w:tcBorders>
                    <w:top w:val="single" w:sz="4" w:space="0" w:color="auto"/>
                    <w:left w:val="nil"/>
                    <w:bottom w:val="single" w:sz="4" w:space="0" w:color="auto"/>
                    <w:right w:val="single" w:sz="4" w:space="0" w:color="auto"/>
                  </w:tcBorders>
                  <w:shd w:val="clear" w:color="auto" w:fill="D9E2F3"/>
                  <w:noWrap/>
                  <w:vAlign w:val="center"/>
                  <w:hideMark/>
                </w:tcPr>
                <w:p w:rsidR="00100F75" w:rsidRPr="007447AB" w:rsidRDefault="00100F75" w:rsidP="004F3326">
                  <w:pPr>
                    <w:jc w:val="center"/>
                    <w:rPr>
                      <w:rFonts w:ascii="Calibri" w:hAnsi="Calibri" w:cs="Calibri"/>
                      <w:b/>
                      <w:bCs/>
                      <w:color w:val="000000"/>
                      <w:sz w:val="22"/>
                      <w:szCs w:val="22"/>
                    </w:rPr>
                  </w:pPr>
                  <w:r w:rsidRPr="007447AB">
                    <w:rPr>
                      <w:rFonts w:ascii="Calibri" w:hAnsi="Calibri" w:cs="Calibri"/>
                      <w:b/>
                      <w:bCs/>
                      <w:color w:val="000000"/>
                      <w:sz w:val="22"/>
                      <w:szCs w:val="22"/>
                    </w:rPr>
                    <w:t>CANTIDAD</w:t>
                  </w:r>
                </w:p>
              </w:tc>
            </w:tr>
            <w:tr w:rsidR="00100F75" w:rsidRPr="007447AB" w:rsidTr="004F3326">
              <w:trPr>
                <w:trHeight w:val="341"/>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100F75" w:rsidRPr="007447AB" w:rsidRDefault="00100F75" w:rsidP="004F3326">
                  <w:pPr>
                    <w:jc w:val="center"/>
                    <w:rPr>
                      <w:rFonts w:ascii="Calibri" w:hAnsi="Calibri" w:cs="Calibri"/>
                      <w:color w:val="000000"/>
                      <w:sz w:val="22"/>
                      <w:szCs w:val="22"/>
                    </w:rPr>
                  </w:pPr>
                  <w:r w:rsidRPr="007447AB">
                    <w:rPr>
                      <w:rFonts w:ascii="Calibri" w:hAnsi="Calibri" w:cs="Calibri"/>
                      <w:color w:val="000000"/>
                      <w:sz w:val="22"/>
                      <w:szCs w:val="22"/>
                    </w:rPr>
                    <w:t>1</w:t>
                  </w:r>
                </w:p>
              </w:tc>
              <w:tc>
                <w:tcPr>
                  <w:tcW w:w="3159" w:type="pct"/>
                  <w:tcBorders>
                    <w:top w:val="nil"/>
                    <w:left w:val="nil"/>
                    <w:bottom w:val="single" w:sz="4" w:space="0" w:color="auto"/>
                    <w:right w:val="single" w:sz="4" w:space="0" w:color="auto"/>
                  </w:tcBorders>
                  <w:shd w:val="clear" w:color="auto" w:fill="auto"/>
                </w:tcPr>
                <w:p w:rsidR="00100F75" w:rsidRPr="00150986" w:rsidRDefault="00100F75" w:rsidP="004F3326">
                  <w:pPr>
                    <w:jc w:val="both"/>
                    <w:rPr>
                      <w:rFonts w:ascii="Calibri" w:hAnsi="Calibri" w:cs="Calibri"/>
                      <w:b/>
                      <w:color w:val="000000"/>
                      <w:sz w:val="8"/>
                      <w:szCs w:val="8"/>
                    </w:rPr>
                  </w:pPr>
                </w:p>
                <w:p w:rsidR="00100F75" w:rsidRPr="00150986" w:rsidRDefault="00100F75" w:rsidP="004F3326">
                  <w:pPr>
                    <w:jc w:val="both"/>
                    <w:rPr>
                      <w:rFonts w:ascii="Calibri" w:hAnsi="Calibri" w:cs="Calibri"/>
                      <w:b/>
                      <w:color w:val="000000"/>
                      <w:sz w:val="22"/>
                      <w:szCs w:val="22"/>
                    </w:rPr>
                  </w:pPr>
                  <w:r w:rsidRPr="00150986">
                    <w:rPr>
                      <w:rFonts w:ascii="Calibri" w:hAnsi="Calibri" w:cs="Calibri"/>
                      <w:b/>
                      <w:color w:val="000000"/>
                      <w:sz w:val="22"/>
                      <w:szCs w:val="22"/>
                    </w:rPr>
                    <w:t xml:space="preserve">SONDA PARA MEDICIÓN DE CONDUCTIVIDAD: </w:t>
                  </w:r>
                </w:p>
                <w:p w:rsidR="00100F75" w:rsidRPr="00150986" w:rsidRDefault="00100F75" w:rsidP="004F3326">
                  <w:pPr>
                    <w:jc w:val="both"/>
                    <w:rPr>
                      <w:rFonts w:ascii="Calibri" w:hAnsi="Calibri" w:cs="Calibri"/>
                      <w:color w:val="000000"/>
                      <w:sz w:val="10"/>
                      <w:szCs w:val="10"/>
                    </w:rPr>
                  </w:pPr>
                  <w:r w:rsidRPr="00150986">
                    <w:rPr>
                      <w:rFonts w:ascii="Calibri" w:hAnsi="Calibri" w:cs="Calibri"/>
                      <w:color w:val="000000"/>
                      <w:sz w:val="22"/>
                      <w:szCs w:val="22"/>
                    </w:rPr>
                    <w:t xml:space="preserve"> </w:t>
                  </w:r>
                </w:p>
                <w:p w:rsidR="00100F75" w:rsidRPr="007447AB" w:rsidRDefault="00100F75" w:rsidP="004F3326">
                  <w:pPr>
                    <w:jc w:val="both"/>
                    <w:rPr>
                      <w:rFonts w:ascii="Calibri" w:hAnsi="Calibri" w:cs="Calibri"/>
                      <w:color w:val="000000"/>
                      <w:sz w:val="22"/>
                      <w:szCs w:val="22"/>
                    </w:rPr>
                  </w:pPr>
                  <w:r w:rsidRPr="007447AB">
                    <w:rPr>
                      <w:rFonts w:ascii="Calibri" w:hAnsi="Calibri" w:cs="Calibri"/>
                      <w:color w:val="000000"/>
                      <w:sz w:val="22"/>
                      <w:szCs w:val="22"/>
                    </w:rPr>
                    <w:t xml:space="preserve">Sonda de conductividad debe tener las siguientes características: </w:t>
                  </w:r>
                </w:p>
                <w:p w:rsidR="00100F75" w:rsidRPr="007447AB" w:rsidRDefault="00100F75" w:rsidP="00100F75">
                  <w:pPr>
                    <w:pStyle w:val="Prrafodelista"/>
                    <w:numPr>
                      <w:ilvl w:val="0"/>
                      <w:numId w:val="54"/>
                    </w:numPr>
                    <w:jc w:val="both"/>
                    <w:rPr>
                      <w:rFonts w:ascii="Calibri" w:hAnsi="Calibri" w:cs="Calibri"/>
                      <w:sz w:val="22"/>
                      <w:szCs w:val="22"/>
                      <w:lang w:eastAsia="es-BO"/>
                    </w:rPr>
                  </w:pPr>
                  <w:r w:rsidRPr="007447AB">
                    <w:rPr>
                      <w:rFonts w:ascii="Calibri" w:hAnsi="Calibri" w:cs="Calibri"/>
                      <w:sz w:val="22"/>
                      <w:szCs w:val="22"/>
                      <w:lang w:eastAsia="es-BO"/>
                    </w:rPr>
                    <w:t>Tipo de sensor: 4 polos, grafito, k = 0.40 cm</w:t>
                  </w:r>
                  <w:r w:rsidRPr="007447AB">
                    <w:rPr>
                      <w:rFonts w:ascii="Calibri" w:hAnsi="Calibri" w:cs="Calibri"/>
                      <w:sz w:val="22"/>
                      <w:szCs w:val="22"/>
                      <w:vertAlign w:val="superscript"/>
                      <w:lang w:eastAsia="es-BO"/>
                    </w:rPr>
                    <w:t>-1</w:t>
                  </w:r>
                  <w:r w:rsidRPr="007447AB">
                    <w:rPr>
                      <w:rFonts w:ascii="Calibri" w:hAnsi="Calibri" w:cs="Calibri"/>
                      <w:sz w:val="22"/>
                      <w:szCs w:val="22"/>
                      <w:lang w:eastAsia="es-BO"/>
                    </w:rPr>
                    <w:t>.</w:t>
                  </w:r>
                </w:p>
                <w:p w:rsidR="00100F75" w:rsidRPr="007447AB" w:rsidRDefault="00100F75" w:rsidP="00100F75">
                  <w:pPr>
                    <w:pStyle w:val="Prrafodelista"/>
                    <w:numPr>
                      <w:ilvl w:val="0"/>
                      <w:numId w:val="54"/>
                    </w:numPr>
                    <w:jc w:val="both"/>
                    <w:rPr>
                      <w:rFonts w:ascii="Calibri" w:hAnsi="Calibri" w:cs="Calibri"/>
                      <w:sz w:val="22"/>
                      <w:szCs w:val="22"/>
                      <w:lang w:eastAsia="es-BO"/>
                    </w:rPr>
                  </w:pPr>
                  <w:r w:rsidRPr="007447AB">
                    <w:rPr>
                      <w:rFonts w:ascii="Calibri" w:hAnsi="Calibri" w:cs="Calibri"/>
                      <w:sz w:val="22"/>
                      <w:szCs w:val="22"/>
                      <w:lang w:eastAsia="es-BO"/>
                    </w:rPr>
                    <w:t>Resolución: 0,01/0,1.</w:t>
                  </w:r>
                </w:p>
                <w:p w:rsidR="00100F75" w:rsidRPr="007447AB" w:rsidRDefault="00100F75" w:rsidP="00100F75">
                  <w:pPr>
                    <w:pStyle w:val="Prrafodelista"/>
                    <w:numPr>
                      <w:ilvl w:val="0"/>
                      <w:numId w:val="54"/>
                    </w:numPr>
                    <w:jc w:val="both"/>
                    <w:rPr>
                      <w:rFonts w:ascii="Calibri" w:hAnsi="Calibri" w:cs="Calibri"/>
                      <w:sz w:val="22"/>
                      <w:szCs w:val="22"/>
                      <w:lang w:eastAsia="es-BO"/>
                    </w:rPr>
                  </w:pPr>
                  <w:r w:rsidRPr="007447AB">
                    <w:rPr>
                      <w:rFonts w:ascii="Calibri" w:hAnsi="Calibri" w:cs="Calibri"/>
                      <w:sz w:val="22"/>
                      <w:szCs w:val="22"/>
                      <w:lang w:eastAsia="es-BO"/>
                    </w:rPr>
                    <w:t>Cable de medición de 1 metro, con salida digital y conector compatible con los medidores HQd.</w:t>
                  </w:r>
                </w:p>
                <w:p w:rsidR="00100F75" w:rsidRPr="007447AB" w:rsidRDefault="00100F75" w:rsidP="00100F75">
                  <w:pPr>
                    <w:pStyle w:val="Prrafodelista"/>
                    <w:numPr>
                      <w:ilvl w:val="0"/>
                      <w:numId w:val="54"/>
                    </w:numPr>
                    <w:jc w:val="both"/>
                    <w:rPr>
                      <w:rFonts w:ascii="Calibri" w:hAnsi="Calibri" w:cs="Calibri"/>
                      <w:sz w:val="22"/>
                      <w:szCs w:val="22"/>
                      <w:lang w:eastAsia="es-BO"/>
                    </w:rPr>
                  </w:pPr>
                  <w:r w:rsidRPr="007447AB">
                    <w:rPr>
                      <w:rFonts w:ascii="Calibri" w:hAnsi="Calibri" w:cs="Calibri"/>
                      <w:sz w:val="22"/>
                      <w:szCs w:val="22"/>
                      <w:lang w:eastAsia="es-BO"/>
                    </w:rPr>
                    <w:t>La sonda de conductividad debe medir conductividad elé</w:t>
                  </w:r>
                  <w:r>
                    <w:rPr>
                      <w:rFonts w:ascii="Calibri" w:hAnsi="Calibri" w:cs="Calibri"/>
                      <w:sz w:val="22"/>
                      <w:szCs w:val="22"/>
                      <w:lang w:eastAsia="es-BO"/>
                    </w:rPr>
                    <w:t>ctrica, salinidad, resistencia y</w:t>
                  </w:r>
                  <w:r w:rsidRPr="007447AB">
                    <w:rPr>
                      <w:rFonts w:ascii="Calibri" w:hAnsi="Calibri" w:cs="Calibri"/>
                      <w:sz w:val="22"/>
                      <w:szCs w:val="22"/>
                      <w:lang w:eastAsia="es-BO"/>
                    </w:rPr>
                    <w:t xml:space="preserve"> sólidos disueltos totales (TDS) en aguas.</w:t>
                  </w:r>
                </w:p>
                <w:p w:rsidR="00100F75" w:rsidRPr="007447AB" w:rsidRDefault="00100F75" w:rsidP="00100F75">
                  <w:pPr>
                    <w:pStyle w:val="Prrafodelista"/>
                    <w:numPr>
                      <w:ilvl w:val="0"/>
                      <w:numId w:val="54"/>
                    </w:numPr>
                    <w:jc w:val="both"/>
                    <w:rPr>
                      <w:rFonts w:ascii="Calibri" w:hAnsi="Calibri" w:cs="Calibri"/>
                      <w:sz w:val="22"/>
                      <w:szCs w:val="22"/>
                      <w:lang w:eastAsia="es-BO"/>
                    </w:rPr>
                  </w:pPr>
                  <w:r w:rsidRPr="007447AB">
                    <w:rPr>
                      <w:rFonts w:ascii="Calibri" w:hAnsi="Calibri" w:cs="Calibri"/>
                      <w:sz w:val="22"/>
                      <w:szCs w:val="22"/>
                      <w:lang w:eastAsia="es-BO"/>
                    </w:rPr>
                    <w:t>Rango de medición para conductividad: 0.01 μS/cm a 200 mS/cm.</w:t>
                  </w:r>
                </w:p>
                <w:p w:rsidR="00100F75" w:rsidRPr="007447AB" w:rsidRDefault="00100F75" w:rsidP="00100F75">
                  <w:pPr>
                    <w:pStyle w:val="Prrafodelista"/>
                    <w:numPr>
                      <w:ilvl w:val="0"/>
                      <w:numId w:val="54"/>
                    </w:numPr>
                    <w:jc w:val="both"/>
                    <w:rPr>
                      <w:rFonts w:ascii="Calibri" w:hAnsi="Calibri" w:cs="Calibri"/>
                      <w:sz w:val="22"/>
                      <w:szCs w:val="22"/>
                      <w:lang w:eastAsia="es-BO"/>
                    </w:rPr>
                  </w:pPr>
                  <w:r w:rsidRPr="007447AB">
                    <w:rPr>
                      <w:rFonts w:ascii="Calibri" w:hAnsi="Calibri" w:cs="Calibri"/>
                      <w:sz w:val="22"/>
                      <w:szCs w:val="22"/>
                      <w:lang w:eastAsia="es-BO"/>
                    </w:rPr>
                    <w:t>Rango de medición para TDS: 0 a 50.000 mg/l como NaCl.</w:t>
                  </w:r>
                </w:p>
                <w:p w:rsidR="00100F75" w:rsidRPr="00150986" w:rsidRDefault="00100F75" w:rsidP="00100F75">
                  <w:pPr>
                    <w:pStyle w:val="Prrafodelista"/>
                    <w:numPr>
                      <w:ilvl w:val="0"/>
                      <w:numId w:val="54"/>
                    </w:numPr>
                    <w:jc w:val="both"/>
                    <w:rPr>
                      <w:rFonts w:ascii="Calibri" w:hAnsi="Calibri" w:cs="Calibri"/>
                      <w:sz w:val="22"/>
                      <w:szCs w:val="22"/>
                      <w:lang w:eastAsia="es-BO"/>
                    </w:rPr>
                  </w:pPr>
                  <w:r w:rsidRPr="007447AB">
                    <w:rPr>
                      <w:rFonts w:ascii="Calibri" w:hAnsi="Calibri" w:cs="Calibri"/>
                      <w:sz w:val="22"/>
                      <w:szCs w:val="22"/>
                      <w:lang w:eastAsia="es-BO"/>
                    </w:rPr>
                    <w:t>Rango de medición para salinidad: 0 a 42 (ppm) (</w:t>
                  </w:r>
                  <w:r>
                    <w:rPr>
                      <w:rFonts w:ascii="Calibri" w:hAnsi="Calibri" w:cs="Calibri"/>
                      <w:sz w:val="22"/>
                      <w:szCs w:val="22"/>
                      <w:lang w:eastAsia="es-BO"/>
                    </w:rPr>
                    <w:t>%</w:t>
                  </w:r>
                  <w:r w:rsidRPr="007447AB">
                    <w:rPr>
                      <w:rFonts w:ascii="Calibri" w:hAnsi="Calibri" w:cs="Calibri"/>
                      <w:sz w:val="22"/>
                      <w:szCs w:val="22"/>
                      <w:lang w:eastAsia="es-BO"/>
                    </w:rPr>
                    <w:t>).</w:t>
                  </w:r>
                </w:p>
              </w:tc>
              <w:tc>
                <w:tcPr>
                  <w:tcW w:w="729" w:type="pct"/>
                  <w:tcBorders>
                    <w:top w:val="nil"/>
                    <w:left w:val="nil"/>
                    <w:bottom w:val="single" w:sz="4" w:space="0" w:color="auto"/>
                    <w:right w:val="single" w:sz="4" w:space="0" w:color="auto"/>
                  </w:tcBorders>
                  <w:shd w:val="clear" w:color="auto" w:fill="auto"/>
                  <w:vAlign w:val="center"/>
                </w:tcPr>
                <w:p w:rsidR="00100F75" w:rsidRPr="007447AB" w:rsidRDefault="00100F75" w:rsidP="004F3326">
                  <w:pPr>
                    <w:jc w:val="center"/>
                    <w:rPr>
                      <w:rFonts w:ascii="Calibri" w:hAnsi="Calibri" w:cs="Calibri"/>
                      <w:color w:val="000000"/>
                      <w:sz w:val="22"/>
                      <w:szCs w:val="22"/>
                    </w:rPr>
                  </w:pPr>
                  <w:r w:rsidRPr="007447AB">
                    <w:rPr>
                      <w:rFonts w:ascii="Calibri" w:hAnsi="Calibri" w:cs="Calibri"/>
                      <w:color w:val="000000"/>
                      <w:sz w:val="22"/>
                      <w:szCs w:val="22"/>
                    </w:rPr>
                    <w:t>PIEZA</w:t>
                  </w:r>
                </w:p>
              </w:tc>
              <w:tc>
                <w:tcPr>
                  <w:tcW w:w="687" w:type="pct"/>
                  <w:tcBorders>
                    <w:top w:val="nil"/>
                    <w:left w:val="nil"/>
                    <w:bottom w:val="single" w:sz="4" w:space="0" w:color="auto"/>
                    <w:right w:val="single" w:sz="4" w:space="0" w:color="auto"/>
                  </w:tcBorders>
                  <w:shd w:val="clear" w:color="auto" w:fill="auto"/>
                  <w:noWrap/>
                  <w:vAlign w:val="center"/>
                </w:tcPr>
                <w:p w:rsidR="00100F75" w:rsidRPr="007447AB" w:rsidRDefault="00100F75" w:rsidP="004F3326">
                  <w:pPr>
                    <w:jc w:val="center"/>
                    <w:rPr>
                      <w:rFonts w:ascii="Calibri" w:hAnsi="Calibri" w:cs="Calibri"/>
                      <w:color w:val="000000"/>
                      <w:sz w:val="22"/>
                      <w:szCs w:val="22"/>
                    </w:rPr>
                  </w:pPr>
                  <w:r w:rsidRPr="007447AB">
                    <w:rPr>
                      <w:rFonts w:ascii="Calibri" w:hAnsi="Calibri" w:cs="Calibri"/>
                      <w:color w:val="000000"/>
                      <w:sz w:val="22"/>
                      <w:szCs w:val="22"/>
                    </w:rPr>
                    <w:t>1</w:t>
                  </w:r>
                </w:p>
              </w:tc>
            </w:tr>
            <w:tr w:rsidR="00100F75" w:rsidRPr="007447AB" w:rsidTr="004F3326">
              <w:trPr>
                <w:trHeight w:val="512"/>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100F75" w:rsidRPr="007447AB" w:rsidRDefault="00100F75" w:rsidP="004F3326">
                  <w:pPr>
                    <w:jc w:val="center"/>
                    <w:rPr>
                      <w:rFonts w:ascii="Calibri" w:hAnsi="Calibri" w:cs="Calibri"/>
                      <w:color w:val="000000"/>
                      <w:sz w:val="22"/>
                      <w:szCs w:val="22"/>
                    </w:rPr>
                  </w:pPr>
                  <w:r w:rsidRPr="007447AB">
                    <w:rPr>
                      <w:rFonts w:ascii="Calibri" w:hAnsi="Calibri" w:cs="Calibri"/>
                      <w:color w:val="000000"/>
                      <w:sz w:val="22"/>
                      <w:szCs w:val="22"/>
                    </w:rPr>
                    <w:t>2</w:t>
                  </w:r>
                </w:p>
              </w:tc>
              <w:tc>
                <w:tcPr>
                  <w:tcW w:w="3159" w:type="pct"/>
                  <w:tcBorders>
                    <w:top w:val="nil"/>
                    <w:left w:val="nil"/>
                    <w:bottom w:val="single" w:sz="4" w:space="0" w:color="auto"/>
                    <w:right w:val="single" w:sz="4" w:space="0" w:color="auto"/>
                  </w:tcBorders>
                  <w:shd w:val="clear" w:color="auto" w:fill="auto"/>
                </w:tcPr>
                <w:p w:rsidR="00100F75" w:rsidRPr="00150986" w:rsidRDefault="00100F75" w:rsidP="004F3326">
                  <w:pPr>
                    <w:jc w:val="both"/>
                    <w:rPr>
                      <w:rFonts w:ascii="Calibri" w:hAnsi="Calibri" w:cs="Calibri"/>
                      <w:color w:val="000000"/>
                      <w:sz w:val="8"/>
                      <w:szCs w:val="8"/>
                    </w:rPr>
                  </w:pPr>
                </w:p>
                <w:p w:rsidR="00100F75" w:rsidRPr="00150986" w:rsidRDefault="00100F75" w:rsidP="004F3326">
                  <w:pPr>
                    <w:jc w:val="both"/>
                    <w:rPr>
                      <w:rFonts w:ascii="Calibri" w:hAnsi="Calibri" w:cs="Calibri"/>
                      <w:b/>
                      <w:color w:val="000000"/>
                      <w:sz w:val="22"/>
                      <w:szCs w:val="22"/>
                    </w:rPr>
                  </w:pPr>
                  <w:r w:rsidRPr="00150986">
                    <w:rPr>
                      <w:rFonts w:ascii="Calibri" w:hAnsi="Calibri" w:cs="Calibri"/>
                      <w:b/>
                      <w:color w:val="000000"/>
                      <w:sz w:val="22"/>
                      <w:szCs w:val="22"/>
                    </w:rPr>
                    <w:t>SONDA PARA MEDICIÓN DE PH</w:t>
                  </w:r>
                  <w:r>
                    <w:rPr>
                      <w:rFonts w:ascii="Calibri" w:hAnsi="Calibri" w:cs="Calibri"/>
                      <w:b/>
                      <w:color w:val="000000"/>
                      <w:sz w:val="22"/>
                      <w:szCs w:val="22"/>
                    </w:rPr>
                    <w:t>:</w:t>
                  </w:r>
                </w:p>
                <w:p w:rsidR="00100F75" w:rsidRPr="00150986" w:rsidRDefault="00100F75" w:rsidP="004F3326">
                  <w:pPr>
                    <w:jc w:val="both"/>
                    <w:rPr>
                      <w:rFonts w:ascii="Calibri" w:hAnsi="Calibri" w:cs="Calibri"/>
                      <w:color w:val="000000"/>
                      <w:sz w:val="10"/>
                      <w:szCs w:val="10"/>
                    </w:rPr>
                  </w:pPr>
                </w:p>
                <w:p w:rsidR="00100F75" w:rsidRPr="007447AB" w:rsidRDefault="00100F75" w:rsidP="004F3326">
                  <w:pPr>
                    <w:jc w:val="both"/>
                    <w:rPr>
                      <w:rFonts w:ascii="Calibri" w:hAnsi="Calibri" w:cs="Calibri"/>
                      <w:color w:val="000000"/>
                      <w:sz w:val="22"/>
                      <w:szCs w:val="22"/>
                    </w:rPr>
                  </w:pPr>
                  <w:r w:rsidRPr="007447AB">
                    <w:rPr>
                      <w:rFonts w:ascii="Calibri" w:hAnsi="Calibri" w:cs="Calibri"/>
                      <w:color w:val="000000"/>
                      <w:sz w:val="22"/>
                      <w:szCs w:val="22"/>
                    </w:rPr>
                    <w:t>Sonda de pH debe tener las siguientes características:</w:t>
                  </w:r>
                </w:p>
                <w:p w:rsidR="00100F75" w:rsidRPr="007447AB" w:rsidRDefault="00100F75" w:rsidP="00100F75">
                  <w:pPr>
                    <w:pStyle w:val="Prrafodelista"/>
                    <w:numPr>
                      <w:ilvl w:val="0"/>
                      <w:numId w:val="55"/>
                    </w:numPr>
                    <w:jc w:val="both"/>
                    <w:rPr>
                      <w:rFonts w:ascii="Calibri" w:hAnsi="Calibri" w:cs="Calibri"/>
                      <w:color w:val="000000"/>
                      <w:sz w:val="22"/>
                      <w:szCs w:val="22"/>
                    </w:rPr>
                  </w:pPr>
                  <w:r w:rsidRPr="007447AB">
                    <w:rPr>
                      <w:rFonts w:ascii="Calibri" w:hAnsi="Calibri" w:cs="Calibri"/>
                      <w:color w:val="000000"/>
                      <w:sz w:val="22"/>
                      <w:szCs w:val="22"/>
                    </w:rPr>
                    <w:t>Sonda rellena de gel no rellenable de combinación digital con referencia de unión doble y sensor de temperatura incorporado y cuerpo de plástico.</w:t>
                  </w:r>
                </w:p>
                <w:p w:rsidR="00100F75" w:rsidRPr="007447AB" w:rsidRDefault="00100F75" w:rsidP="00100F75">
                  <w:pPr>
                    <w:pStyle w:val="Prrafodelista"/>
                    <w:numPr>
                      <w:ilvl w:val="0"/>
                      <w:numId w:val="55"/>
                    </w:numPr>
                    <w:jc w:val="both"/>
                    <w:rPr>
                      <w:rFonts w:ascii="Calibri" w:hAnsi="Calibri" w:cs="Calibri"/>
                      <w:color w:val="000000"/>
                      <w:sz w:val="22"/>
                      <w:szCs w:val="22"/>
                    </w:rPr>
                  </w:pPr>
                  <w:r w:rsidRPr="007447AB">
                    <w:rPr>
                      <w:rFonts w:ascii="Calibri" w:hAnsi="Calibri" w:cs="Calibri"/>
                      <w:color w:val="000000"/>
                      <w:sz w:val="22"/>
                      <w:szCs w:val="22"/>
                    </w:rPr>
                    <w:t>Inte</w:t>
                  </w:r>
                  <w:r>
                    <w:rPr>
                      <w:rFonts w:ascii="Calibri" w:hAnsi="Calibri" w:cs="Calibri"/>
                      <w:color w:val="000000"/>
                      <w:sz w:val="22"/>
                      <w:szCs w:val="22"/>
                    </w:rPr>
                    <w:t>rvalo de medición de pH: 2 a 14 unidades de pH.</w:t>
                  </w:r>
                </w:p>
                <w:p w:rsidR="00100F75" w:rsidRPr="007447AB" w:rsidRDefault="00100F75" w:rsidP="00100F75">
                  <w:pPr>
                    <w:pStyle w:val="Prrafodelista"/>
                    <w:numPr>
                      <w:ilvl w:val="0"/>
                      <w:numId w:val="55"/>
                    </w:numPr>
                    <w:jc w:val="both"/>
                    <w:rPr>
                      <w:rFonts w:ascii="Calibri" w:hAnsi="Calibri" w:cs="Calibri"/>
                      <w:color w:val="000000"/>
                      <w:sz w:val="22"/>
                      <w:szCs w:val="22"/>
                    </w:rPr>
                  </w:pPr>
                  <w:r w:rsidRPr="007447AB">
                    <w:rPr>
                      <w:rFonts w:ascii="Calibri" w:hAnsi="Calibri" w:cs="Calibri"/>
                      <w:color w:val="000000"/>
                      <w:sz w:val="22"/>
                      <w:szCs w:val="22"/>
                    </w:rPr>
                    <w:t>Resolución: Rápido: 0,1, Rápido: 0,01, Medio: 0,01, Lento: 0,01 o Lento: 0,001.</w:t>
                  </w:r>
                </w:p>
                <w:p w:rsidR="00100F75" w:rsidRPr="007447AB" w:rsidRDefault="00100F75" w:rsidP="00100F75">
                  <w:pPr>
                    <w:pStyle w:val="Prrafodelista"/>
                    <w:numPr>
                      <w:ilvl w:val="0"/>
                      <w:numId w:val="55"/>
                    </w:numPr>
                    <w:jc w:val="both"/>
                    <w:rPr>
                      <w:rFonts w:ascii="Calibri" w:hAnsi="Calibri" w:cs="Calibri"/>
                      <w:color w:val="000000"/>
                      <w:sz w:val="22"/>
                      <w:szCs w:val="22"/>
                    </w:rPr>
                  </w:pPr>
                  <w:r w:rsidRPr="007447AB">
                    <w:rPr>
                      <w:rFonts w:ascii="Calibri" w:hAnsi="Calibri" w:cs="Calibri"/>
                      <w:color w:val="000000"/>
                      <w:sz w:val="22"/>
                      <w:szCs w:val="22"/>
                    </w:rPr>
                    <w:t>Pendiente: -59 mV/pH (90</w:t>
                  </w:r>
                  <w:r>
                    <w:rPr>
                      <w:rFonts w:ascii="Calibri" w:hAnsi="Calibri" w:cs="Calibri"/>
                      <w:color w:val="000000"/>
                      <w:sz w:val="22"/>
                      <w:szCs w:val="22"/>
                    </w:rPr>
                    <w:t>%</w:t>
                  </w:r>
                  <w:r w:rsidRPr="007447AB">
                    <w:rPr>
                      <w:rFonts w:ascii="Calibri" w:hAnsi="Calibri" w:cs="Calibri"/>
                      <w:color w:val="000000"/>
                      <w:sz w:val="22"/>
                      <w:szCs w:val="22"/>
                    </w:rPr>
                    <w:t xml:space="preserve"> a 110% a 25 °C (77 °F) por valor teórico nernstiano.</w:t>
                  </w:r>
                </w:p>
                <w:p w:rsidR="00100F75" w:rsidRPr="007447AB" w:rsidRDefault="00100F75" w:rsidP="00100F75">
                  <w:pPr>
                    <w:pStyle w:val="Prrafodelista"/>
                    <w:numPr>
                      <w:ilvl w:val="0"/>
                      <w:numId w:val="55"/>
                    </w:numPr>
                    <w:jc w:val="both"/>
                    <w:rPr>
                      <w:rFonts w:ascii="Calibri" w:hAnsi="Calibri" w:cs="Calibri"/>
                      <w:color w:val="000000"/>
                      <w:sz w:val="22"/>
                      <w:szCs w:val="22"/>
                    </w:rPr>
                  </w:pPr>
                  <w:r w:rsidRPr="007447AB">
                    <w:rPr>
                      <w:rFonts w:ascii="Calibri" w:hAnsi="Calibri" w:cs="Calibri"/>
                      <w:color w:val="000000"/>
                      <w:sz w:val="22"/>
                      <w:szCs w:val="22"/>
                    </w:rPr>
                    <w:t>Cable de medición de 1 metro, con salida digital y conector compatible con los medidores HQd.</w:t>
                  </w:r>
                </w:p>
                <w:p w:rsidR="00100F75" w:rsidRPr="007447AB" w:rsidRDefault="00100F75" w:rsidP="00100F75">
                  <w:pPr>
                    <w:pStyle w:val="Prrafodelista"/>
                    <w:numPr>
                      <w:ilvl w:val="0"/>
                      <w:numId w:val="55"/>
                    </w:numPr>
                    <w:jc w:val="both"/>
                    <w:rPr>
                      <w:rFonts w:ascii="Calibri" w:hAnsi="Calibri" w:cs="Calibri"/>
                      <w:color w:val="000000"/>
                      <w:sz w:val="22"/>
                      <w:szCs w:val="22"/>
                    </w:rPr>
                  </w:pPr>
                  <w:r w:rsidRPr="007447AB">
                    <w:rPr>
                      <w:rFonts w:ascii="Calibri" w:hAnsi="Calibri" w:cs="Calibri"/>
                      <w:color w:val="000000"/>
                      <w:sz w:val="22"/>
                      <w:szCs w:val="22"/>
                    </w:rPr>
                    <w:t>La sonda debe realizar mediciones de pH en aguas residuales, agua potable y aplicaciones acuosas generales.</w:t>
                  </w:r>
                </w:p>
              </w:tc>
              <w:tc>
                <w:tcPr>
                  <w:tcW w:w="729" w:type="pct"/>
                  <w:tcBorders>
                    <w:top w:val="nil"/>
                    <w:left w:val="nil"/>
                    <w:bottom w:val="single" w:sz="4" w:space="0" w:color="auto"/>
                    <w:right w:val="single" w:sz="4" w:space="0" w:color="auto"/>
                  </w:tcBorders>
                  <w:shd w:val="clear" w:color="auto" w:fill="auto"/>
                  <w:vAlign w:val="center"/>
                </w:tcPr>
                <w:p w:rsidR="00100F75" w:rsidRPr="007447AB" w:rsidRDefault="00100F75" w:rsidP="004F3326">
                  <w:pPr>
                    <w:jc w:val="center"/>
                    <w:rPr>
                      <w:rFonts w:ascii="Calibri" w:hAnsi="Calibri" w:cs="Calibri"/>
                      <w:color w:val="000000"/>
                      <w:sz w:val="22"/>
                      <w:szCs w:val="22"/>
                    </w:rPr>
                  </w:pPr>
                  <w:r w:rsidRPr="007447AB">
                    <w:rPr>
                      <w:rFonts w:ascii="Calibri" w:hAnsi="Calibri" w:cs="Calibri"/>
                      <w:color w:val="000000"/>
                      <w:sz w:val="22"/>
                      <w:szCs w:val="22"/>
                    </w:rPr>
                    <w:t>PIEZA</w:t>
                  </w:r>
                </w:p>
              </w:tc>
              <w:tc>
                <w:tcPr>
                  <w:tcW w:w="687" w:type="pct"/>
                  <w:tcBorders>
                    <w:top w:val="nil"/>
                    <w:left w:val="nil"/>
                    <w:bottom w:val="single" w:sz="4" w:space="0" w:color="auto"/>
                    <w:right w:val="single" w:sz="4" w:space="0" w:color="auto"/>
                  </w:tcBorders>
                  <w:shd w:val="clear" w:color="auto" w:fill="auto"/>
                  <w:noWrap/>
                  <w:vAlign w:val="center"/>
                </w:tcPr>
                <w:p w:rsidR="00100F75" w:rsidRPr="007447AB" w:rsidRDefault="00100F75" w:rsidP="004F3326">
                  <w:pPr>
                    <w:jc w:val="center"/>
                    <w:rPr>
                      <w:rFonts w:ascii="Calibri" w:hAnsi="Calibri" w:cs="Calibri"/>
                      <w:color w:val="000000"/>
                      <w:sz w:val="22"/>
                      <w:szCs w:val="22"/>
                    </w:rPr>
                  </w:pPr>
                  <w:r w:rsidRPr="007447AB">
                    <w:rPr>
                      <w:rFonts w:ascii="Calibri" w:hAnsi="Calibri" w:cs="Calibri"/>
                      <w:color w:val="000000"/>
                      <w:sz w:val="22"/>
                      <w:szCs w:val="22"/>
                    </w:rPr>
                    <w:t>1</w:t>
                  </w:r>
                </w:p>
              </w:tc>
            </w:tr>
          </w:tbl>
          <w:p w:rsidR="00100F75" w:rsidRPr="00CB7D90" w:rsidRDefault="00100F75" w:rsidP="004F3326">
            <w:pPr>
              <w:rPr>
                <w:lang w:eastAsia="es-BO"/>
              </w:rPr>
            </w:pPr>
          </w:p>
        </w:tc>
      </w:tr>
      <w:tr w:rsidR="00100F75" w:rsidRPr="00234A8D" w:rsidTr="004F3326">
        <w:trPr>
          <w:trHeight w:val="390"/>
        </w:trPr>
        <w:tc>
          <w:tcPr>
            <w:tcW w:w="9817" w:type="dxa"/>
            <w:shd w:val="clear" w:color="auto" w:fill="B8CCE4"/>
            <w:vAlign w:val="center"/>
          </w:tcPr>
          <w:p w:rsidR="00100F75" w:rsidRPr="00234A8D" w:rsidRDefault="00100F75" w:rsidP="004F3326">
            <w:pPr>
              <w:rPr>
                <w:rFonts w:ascii="Calibri" w:hAnsi="Calibri" w:cs="Calibri"/>
                <w:sz w:val="22"/>
                <w:szCs w:val="22"/>
                <w:lang w:eastAsia="es-BO"/>
              </w:rPr>
            </w:pPr>
            <w:r w:rsidRPr="00234A8D">
              <w:rPr>
                <w:rFonts w:ascii="Calibri" w:hAnsi="Calibri" w:cs="Calibri"/>
                <w:b/>
                <w:bCs/>
                <w:sz w:val="22"/>
                <w:szCs w:val="22"/>
              </w:rPr>
              <w:lastRenderedPageBreak/>
              <w:t>PLAZO DE ENTREGA</w:t>
            </w:r>
          </w:p>
        </w:tc>
      </w:tr>
      <w:tr w:rsidR="00100F75" w:rsidRPr="00234A8D" w:rsidTr="004F3326">
        <w:trPr>
          <w:trHeight w:val="730"/>
        </w:trPr>
        <w:tc>
          <w:tcPr>
            <w:tcW w:w="9817" w:type="dxa"/>
            <w:shd w:val="clear" w:color="auto" w:fill="auto"/>
            <w:vAlign w:val="center"/>
          </w:tcPr>
          <w:p w:rsidR="00100F75" w:rsidRPr="00234A8D" w:rsidRDefault="00100F75" w:rsidP="004F3326">
            <w:pPr>
              <w:autoSpaceDE w:val="0"/>
              <w:autoSpaceDN w:val="0"/>
              <w:adjustRightInd w:val="0"/>
              <w:jc w:val="both"/>
              <w:rPr>
                <w:rFonts w:ascii="Calibri" w:hAnsi="Calibri" w:cs="Calibri"/>
                <w:bCs/>
                <w:sz w:val="22"/>
                <w:szCs w:val="22"/>
                <w:lang w:val="es-ES_tradnl" w:eastAsia="es-BO"/>
              </w:rPr>
            </w:pPr>
            <w:r w:rsidRPr="007447AB">
              <w:rPr>
                <w:rFonts w:ascii="Calibri" w:hAnsi="Calibri" w:cs="Calibri"/>
                <w:sz w:val="22"/>
                <w:szCs w:val="22"/>
              </w:rPr>
              <w:t>El plazo máximo de entrega es de 15 (quince) días calendarios, computables a partir de</w:t>
            </w:r>
            <w:r>
              <w:rPr>
                <w:rFonts w:ascii="Calibri" w:hAnsi="Calibri" w:cs="Calibri"/>
                <w:sz w:val="22"/>
                <w:szCs w:val="22"/>
              </w:rPr>
              <w:t>l día siguiente hábil a la suscripción d</w:t>
            </w:r>
            <w:r w:rsidRPr="007447AB">
              <w:rPr>
                <w:rFonts w:ascii="Calibri" w:hAnsi="Calibri" w:cs="Calibri"/>
                <w:sz w:val="22"/>
                <w:szCs w:val="22"/>
              </w:rPr>
              <w:t>e la orden de compra</w:t>
            </w:r>
            <w:r w:rsidRPr="00234A8D">
              <w:rPr>
                <w:rFonts w:ascii="Calibri" w:hAnsi="Calibri" w:cs="Calibri"/>
                <w:bCs/>
                <w:sz w:val="22"/>
                <w:szCs w:val="22"/>
                <w:lang w:eastAsia="es-BO"/>
              </w:rPr>
              <w:t>.</w:t>
            </w:r>
          </w:p>
        </w:tc>
      </w:tr>
    </w:tbl>
    <w:p w:rsidR="00100F75" w:rsidRPr="00234A8D" w:rsidRDefault="00100F75" w:rsidP="00100F75">
      <w:pPr>
        <w:rPr>
          <w:rFonts w:ascii="Calibri" w:hAnsi="Calibri" w:cs="Calibri"/>
          <w:b/>
          <w:sz w:val="22"/>
          <w:szCs w:val="22"/>
        </w:rPr>
      </w:pPr>
    </w:p>
    <w:p w:rsidR="00100F75" w:rsidRPr="00234A8D" w:rsidRDefault="00100F75" w:rsidP="00100F75">
      <w:pPr>
        <w:rPr>
          <w:rFonts w:ascii="Calibri" w:hAnsi="Calibri" w:cs="Calibri"/>
          <w:b/>
          <w:sz w:val="22"/>
          <w:szCs w:val="22"/>
        </w:rPr>
      </w:pPr>
    </w:p>
    <w:p w:rsidR="00100F75" w:rsidRPr="00150986" w:rsidRDefault="00100F75" w:rsidP="00100F75">
      <w:pPr>
        <w:numPr>
          <w:ilvl w:val="0"/>
          <w:numId w:val="38"/>
        </w:numPr>
        <w:rPr>
          <w:rFonts w:ascii="Calibri" w:hAnsi="Calibri" w:cs="Calibri"/>
          <w:b/>
          <w:bCs/>
          <w:sz w:val="22"/>
          <w:szCs w:val="22"/>
          <w:lang w:eastAsia="es-BO"/>
        </w:rPr>
      </w:pPr>
      <w:r w:rsidRPr="00150986">
        <w:rPr>
          <w:rFonts w:ascii="Calibri" w:hAnsi="Calibri" w:cs="Calibri"/>
          <w:b/>
          <w:bCs/>
          <w:sz w:val="22"/>
          <w:szCs w:val="22"/>
          <w:lang w:eastAsia="es-BO"/>
        </w:rPr>
        <w:t>CONDICIONES REQUERIDAS PARA EL BIEN (De cumplimiento obligatorio por el proponente)</w:t>
      </w:r>
    </w:p>
    <w:p w:rsidR="00100F75" w:rsidRPr="00234A8D" w:rsidRDefault="00100F75" w:rsidP="00100F75">
      <w:pPr>
        <w:pStyle w:val="Prrafodelista"/>
        <w:jc w:val="both"/>
        <w:rPr>
          <w:rFonts w:ascii="Calibri" w:hAnsi="Calibri" w:cs="Calibri"/>
          <w:sz w:val="22"/>
          <w:szCs w:val="22"/>
        </w:rPr>
      </w:pP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2"/>
      </w:tblGrid>
      <w:tr w:rsidR="00100F75" w:rsidRPr="00234A8D" w:rsidTr="004F3326">
        <w:trPr>
          <w:trHeight w:val="397"/>
        </w:trPr>
        <w:tc>
          <w:tcPr>
            <w:tcW w:w="9782" w:type="dxa"/>
            <w:shd w:val="clear" w:color="auto" w:fill="B8CCE4"/>
            <w:vAlign w:val="center"/>
          </w:tcPr>
          <w:p w:rsidR="00100F75" w:rsidRPr="00234A8D" w:rsidRDefault="00100F75" w:rsidP="004F3326">
            <w:pPr>
              <w:autoSpaceDE w:val="0"/>
              <w:autoSpaceDN w:val="0"/>
              <w:adjustRightInd w:val="0"/>
              <w:rPr>
                <w:rFonts w:ascii="Calibri" w:hAnsi="Calibri" w:cs="Calibri"/>
                <w:b/>
                <w:bCs/>
                <w:sz w:val="22"/>
                <w:szCs w:val="22"/>
                <w:lang w:eastAsia="es-BO"/>
              </w:rPr>
            </w:pPr>
            <w:r w:rsidRPr="00234A8D">
              <w:rPr>
                <w:rFonts w:ascii="Calibri" w:hAnsi="Calibri" w:cs="Calibri"/>
                <w:b/>
                <w:bCs/>
                <w:sz w:val="22"/>
                <w:szCs w:val="22"/>
              </w:rPr>
              <w:t xml:space="preserve">LUGAR DE ENTREGA DE LOS BIENES </w:t>
            </w:r>
          </w:p>
        </w:tc>
      </w:tr>
      <w:tr w:rsidR="00100F75" w:rsidRPr="00234A8D" w:rsidTr="004F3326">
        <w:trPr>
          <w:trHeight w:val="772"/>
        </w:trPr>
        <w:tc>
          <w:tcPr>
            <w:tcW w:w="9782" w:type="dxa"/>
            <w:shd w:val="clear" w:color="auto" w:fill="auto"/>
            <w:vAlign w:val="center"/>
          </w:tcPr>
          <w:p w:rsidR="00100F75" w:rsidRPr="00234A8D" w:rsidRDefault="00100F75" w:rsidP="004F3326">
            <w:pPr>
              <w:autoSpaceDE w:val="0"/>
              <w:autoSpaceDN w:val="0"/>
              <w:adjustRightInd w:val="0"/>
              <w:jc w:val="both"/>
              <w:rPr>
                <w:rFonts w:ascii="Calibri" w:hAnsi="Calibri" w:cs="Calibri"/>
                <w:sz w:val="22"/>
                <w:szCs w:val="22"/>
                <w:lang w:eastAsia="es-BO"/>
              </w:rPr>
            </w:pPr>
            <w:r w:rsidRPr="00234A8D">
              <w:rPr>
                <w:rFonts w:ascii="Calibri" w:hAnsi="Calibri" w:cs="Calibri"/>
                <w:sz w:val="22"/>
                <w:szCs w:val="22"/>
              </w:rPr>
              <w:t>El lugar de entrega</w:t>
            </w:r>
            <w:r>
              <w:rPr>
                <w:rFonts w:ascii="Calibri" w:hAnsi="Calibri" w:cs="Calibri"/>
                <w:sz w:val="22"/>
                <w:szCs w:val="22"/>
              </w:rPr>
              <w:t xml:space="preserve"> de los bienes</w:t>
            </w:r>
            <w:r w:rsidRPr="00234A8D">
              <w:rPr>
                <w:rFonts w:ascii="Calibri" w:hAnsi="Calibri" w:cs="Calibri"/>
                <w:sz w:val="22"/>
                <w:szCs w:val="22"/>
              </w:rPr>
              <w:t xml:space="preserve"> es en almacenes de la VPACF - YPFB ubicado en la ciudad de Villa Montes - Tarija, Barrio Bilbao Rioja carretera al Paraguay entre Ibibobo y Samayhuate.</w:t>
            </w:r>
          </w:p>
        </w:tc>
      </w:tr>
      <w:tr w:rsidR="00100F75" w:rsidRPr="00234A8D" w:rsidTr="004F3326">
        <w:trPr>
          <w:trHeight w:val="392"/>
        </w:trPr>
        <w:tc>
          <w:tcPr>
            <w:tcW w:w="9782" w:type="dxa"/>
            <w:shd w:val="clear" w:color="auto" w:fill="B8CCE4"/>
            <w:vAlign w:val="center"/>
          </w:tcPr>
          <w:p w:rsidR="00100F75" w:rsidRPr="00234A8D" w:rsidRDefault="00100F75" w:rsidP="004F3326">
            <w:pPr>
              <w:autoSpaceDE w:val="0"/>
              <w:autoSpaceDN w:val="0"/>
              <w:adjustRightInd w:val="0"/>
              <w:rPr>
                <w:rFonts w:ascii="Calibri" w:hAnsi="Calibri" w:cs="Calibri"/>
                <w:sz w:val="22"/>
                <w:szCs w:val="22"/>
                <w:lang w:eastAsia="es-BO"/>
              </w:rPr>
            </w:pPr>
            <w:r w:rsidRPr="00234A8D">
              <w:rPr>
                <w:rFonts w:ascii="Calibri" w:hAnsi="Calibri" w:cs="Calibri"/>
                <w:b/>
                <w:bCs/>
                <w:sz w:val="22"/>
                <w:szCs w:val="22"/>
              </w:rPr>
              <w:t xml:space="preserve">FORMA DE PAGO </w:t>
            </w:r>
          </w:p>
        </w:tc>
      </w:tr>
      <w:tr w:rsidR="00100F75" w:rsidRPr="00234A8D" w:rsidTr="00100F75">
        <w:trPr>
          <w:trHeight w:val="2292"/>
        </w:trPr>
        <w:tc>
          <w:tcPr>
            <w:tcW w:w="9782" w:type="dxa"/>
            <w:tcBorders>
              <w:bottom w:val="single" w:sz="4" w:space="0" w:color="auto"/>
            </w:tcBorders>
            <w:shd w:val="clear" w:color="auto" w:fill="auto"/>
            <w:vAlign w:val="center"/>
          </w:tcPr>
          <w:p w:rsidR="00100F75" w:rsidRPr="00234A8D" w:rsidRDefault="00100F75" w:rsidP="004F3326">
            <w:pPr>
              <w:autoSpaceDE w:val="0"/>
              <w:autoSpaceDN w:val="0"/>
              <w:adjustRightInd w:val="0"/>
              <w:jc w:val="both"/>
              <w:rPr>
                <w:rFonts w:ascii="Calibri" w:hAnsi="Calibri" w:cs="Calibri"/>
                <w:sz w:val="22"/>
                <w:szCs w:val="22"/>
                <w:lang w:eastAsia="es-BO"/>
              </w:rPr>
            </w:pPr>
            <w:r w:rsidRPr="00234A8D">
              <w:rPr>
                <w:rFonts w:ascii="Calibri" w:hAnsi="Calibri" w:cs="Calibri"/>
                <w:sz w:val="22"/>
                <w:szCs w:val="22"/>
                <w:lang w:eastAsia="es-BO"/>
              </w:rPr>
              <w:t>El pago será vía SIGEP, posteri</w:t>
            </w:r>
            <w:r>
              <w:rPr>
                <w:rFonts w:ascii="Calibri" w:hAnsi="Calibri" w:cs="Calibri"/>
                <w:sz w:val="22"/>
                <w:szCs w:val="22"/>
                <w:lang w:eastAsia="es-BO"/>
              </w:rPr>
              <w:t>or a la recepción definitiva de los</w:t>
            </w:r>
            <w:r w:rsidRPr="00234A8D">
              <w:rPr>
                <w:rFonts w:ascii="Calibri" w:hAnsi="Calibri" w:cs="Calibri"/>
                <w:sz w:val="22"/>
                <w:szCs w:val="22"/>
                <w:lang w:eastAsia="es-BO"/>
              </w:rPr>
              <w:t xml:space="preserve"> bien</w:t>
            </w:r>
            <w:r>
              <w:rPr>
                <w:rFonts w:ascii="Calibri" w:hAnsi="Calibri" w:cs="Calibri"/>
                <w:sz w:val="22"/>
                <w:szCs w:val="22"/>
                <w:lang w:eastAsia="es-BO"/>
              </w:rPr>
              <w:t>es</w:t>
            </w:r>
            <w:r w:rsidRPr="00234A8D">
              <w:rPr>
                <w:rFonts w:ascii="Calibri" w:hAnsi="Calibri" w:cs="Calibri"/>
                <w:sz w:val="22"/>
                <w:szCs w:val="22"/>
                <w:lang w:eastAsia="es-BO"/>
              </w:rPr>
              <w:t xml:space="preserve"> y emitido el acta de conformidad por el personal técnico de YPFB.</w:t>
            </w:r>
          </w:p>
          <w:p w:rsidR="00100F75" w:rsidRPr="00234A8D" w:rsidRDefault="00100F75" w:rsidP="004F3326">
            <w:pPr>
              <w:autoSpaceDE w:val="0"/>
              <w:autoSpaceDN w:val="0"/>
              <w:adjustRightInd w:val="0"/>
              <w:jc w:val="both"/>
              <w:rPr>
                <w:rFonts w:ascii="Calibri" w:hAnsi="Calibri" w:cs="Calibri"/>
                <w:sz w:val="22"/>
                <w:szCs w:val="22"/>
                <w:lang w:eastAsia="es-BO"/>
              </w:rPr>
            </w:pPr>
            <w:r w:rsidRPr="00234A8D">
              <w:rPr>
                <w:rFonts w:ascii="Calibri" w:hAnsi="Calibri" w:cs="Calibri"/>
                <w:sz w:val="22"/>
                <w:szCs w:val="22"/>
                <w:lang w:eastAsia="es-BO"/>
              </w:rPr>
              <w:t xml:space="preserve">Por consiguiente, para efectos de solicitud de pago la empresa contratada deberá </w:t>
            </w:r>
            <w:r>
              <w:rPr>
                <w:rFonts w:ascii="Calibri" w:hAnsi="Calibri" w:cs="Calibri"/>
                <w:sz w:val="22"/>
                <w:szCs w:val="22"/>
                <w:lang w:eastAsia="es-BO"/>
              </w:rPr>
              <w:t>presentar</w:t>
            </w:r>
            <w:r w:rsidRPr="00234A8D">
              <w:rPr>
                <w:rFonts w:ascii="Calibri" w:hAnsi="Calibri" w:cs="Calibri"/>
                <w:sz w:val="22"/>
                <w:szCs w:val="22"/>
                <w:lang w:eastAsia="es-BO"/>
              </w:rPr>
              <w:t>:</w:t>
            </w:r>
          </w:p>
          <w:p w:rsidR="00100F75" w:rsidRPr="00234A8D" w:rsidRDefault="00100F75" w:rsidP="00100F75">
            <w:pPr>
              <w:numPr>
                <w:ilvl w:val="0"/>
                <w:numId w:val="39"/>
              </w:numPr>
              <w:autoSpaceDE w:val="0"/>
              <w:autoSpaceDN w:val="0"/>
              <w:adjustRightInd w:val="0"/>
              <w:jc w:val="both"/>
              <w:rPr>
                <w:rFonts w:ascii="Calibri" w:hAnsi="Calibri" w:cs="Calibri"/>
                <w:sz w:val="22"/>
                <w:szCs w:val="22"/>
                <w:lang w:eastAsia="es-BO"/>
              </w:rPr>
            </w:pPr>
            <w:r w:rsidRPr="00234A8D">
              <w:rPr>
                <w:rFonts w:ascii="Calibri" w:hAnsi="Calibri" w:cs="Calibri"/>
                <w:sz w:val="22"/>
                <w:szCs w:val="22"/>
                <w:lang w:eastAsia="es-BO"/>
              </w:rPr>
              <w:t>Carta de solicitud de pago</w:t>
            </w:r>
          </w:p>
          <w:p w:rsidR="00100F75" w:rsidRPr="00234A8D" w:rsidRDefault="00100F75" w:rsidP="00100F75">
            <w:pPr>
              <w:numPr>
                <w:ilvl w:val="0"/>
                <w:numId w:val="39"/>
              </w:numPr>
              <w:autoSpaceDE w:val="0"/>
              <w:autoSpaceDN w:val="0"/>
              <w:adjustRightInd w:val="0"/>
              <w:jc w:val="both"/>
              <w:rPr>
                <w:rFonts w:ascii="Calibri" w:hAnsi="Calibri" w:cs="Calibri"/>
                <w:sz w:val="22"/>
                <w:szCs w:val="22"/>
                <w:lang w:eastAsia="es-BO"/>
              </w:rPr>
            </w:pPr>
            <w:r w:rsidRPr="00234A8D">
              <w:rPr>
                <w:rFonts w:ascii="Calibri" w:hAnsi="Calibri" w:cs="Calibri"/>
                <w:sz w:val="22"/>
                <w:szCs w:val="22"/>
                <w:lang w:eastAsia="es-BO"/>
              </w:rPr>
              <w:t>Factura original de la Empresa debidamente registrada en Impuestos Nacionales</w:t>
            </w:r>
          </w:p>
          <w:p w:rsidR="00100F75" w:rsidRPr="00234A8D" w:rsidRDefault="00100F75" w:rsidP="00100F75">
            <w:pPr>
              <w:numPr>
                <w:ilvl w:val="0"/>
                <w:numId w:val="39"/>
              </w:numPr>
              <w:autoSpaceDE w:val="0"/>
              <w:autoSpaceDN w:val="0"/>
              <w:adjustRightInd w:val="0"/>
              <w:jc w:val="both"/>
              <w:rPr>
                <w:rFonts w:ascii="Calibri" w:hAnsi="Calibri" w:cs="Calibri"/>
                <w:sz w:val="22"/>
                <w:szCs w:val="22"/>
                <w:lang w:eastAsia="es-BO"/>
              </w:rPr>
            </w:pPr>
            <w:r w:rsidRPr="00234A8D">
              <w:rPr>
                <w:rFonts w:ascii="Calibri" w:hAnsi="Calibri" w:cs="Calibri"/>
                <w:sz w:val="22"/>
                <w:szCs w:val="22"/>
                <w:lang w:eastAsia="es-BO"/>
              </w:rPr>
              <w:t>Fotocopia simple del NIT</w:t>
            </w:r>
          </w:p>
          <w:p w:rsidR="00100F75" w:rsidRPr="00234A8D" w:rsidRDefault="00100F75" w:rsidP="00100F75">
            <w:pPr>
              <w:numPr>
                <w:ilvl w:val="0"/>
                <w:numId w:val="39"/>
              </w:numPr>
              <w:autoSpaceDE w:val="0"/>
              <w:autoSpaceDN w:val="0"/>
              <w:adjustRightInd w:val="0"/>
              <w:jc w:val="both"/>
              <w:rPr>
                <w:rFonts w:ascii="Calibri" w:hAnsi="Calibri" w:cs="Calibri"/>
                <w:sz w:val="22"/>
                <w:szCs w:val="22"/>
                <w:lang w:eastAsia="es-BO"/>
              </w:rPr>
            </w:pPr>
            <w:r w:rsidRPr="00234A8D">
              <w:rPr>
                <w:rFonts w:ascii="Calibri" w:hAnsi="Calibri" w:cs="Calibri"/>
                <w:sz w:val="22"/>
                <w:szCs w:val="22"/>
                <w:lang w:eastAsia="es-BO"/>
              </w:rPr>
              <w:t>Fotocopia simple del registro de beneficiarios SIGEP.</w:t>
            </w:r>
          </w:p>
          <w:p w:rsidR="00100F75" w:rsidRPr="000F3E0A" w:rsidRDefault="00100F75" w:rsidP="00100F75">
            <w:pPr>
              <w:numPr>
                <w:ilvl w:val="0"/>
                <w:numId w:val="39"/>
              </w:numPr>
              <w:autoSpaceDE w:val="0"/>
              <w:autoSpaceDN w:val="0"/>
              <w:adjustRightInd w:val="0"/>
              <w:jc w:val="both"/>
              <w:rPr>
                <w:rFonts w:ascii="Calibri" w:hAnsi="Calibri" w:cs="Calibri"/>
                <w:sz w:val="22"/>
                <w:szCs w:val="22"/>
                <w:lang w:eastAsia="es-BO"/>
              </w:rPr>
            </w:pPr>
            <w:r>
              <w:rPr>
                <w:rFonts w:ascii="Calibri" w:hAnsi="Calibri" w:cs="Calibri"/>
                <w:sz w:val="22"/>
                <w:szCs w:val="22"/>
                <w:lang w:eastAsia="es-BO"/>
              </w:rPr>
              <w:t>Fotocopia simple de la orden de compra.</w:t>
            </w:r>
          </w:p>
        </w:tc>
      </w:tr>
      <w:tr w:rsidR="00100F75" w:rsidRPr="00234A8D" w:rsidTr="004F3326">
        <w:trPr>
          <w:trHeight w:val="422"/>
        </w:trPr>
        <w:tc>
          <w:tcPr>
            <w:tcW w:w="9782" w:type="dxa"/>
            <w:shd w:val="clear" w:color="auto" w:fill="B4C6E7"/>
            <w:vAlign w:val="center"/>
          </w:tcPr>
          <w:p w:rsidR="00100F75" w:rsidRPr="00234A8D" w:rsidRDefault="00100F75" w:rsidP="004F3326">
            <w:pPr>
              <w:autoSpaceDE w:val="0"/>
              <w:autoSpaceDN w:val="0"/>
              <w:adjustRightInd w:val="0"/>
              <w:jc w:val="both"/>
              <w:rPr>
                <w:rFonts w:ascii="Calibri" w:hAnsi="Calibri" w:cs="Calibri"/>
                <w:b/>
                <w:sz w:val="22"/>
                <w:szCs w:val="22"/>
              </w:rPr>
            </w:pPr>
            <w:r w:rsidRPr="00234A8D">
              <w:rPr>
                <w:rFonts w:ascii="Calibri" w:hAnsi="Calibri" w:cs="Calibri"/>
                <w:b/>
                <w:sz w:val="22"/>
                <w:szCs w:val="22"/>
              </w:rPr>
              <w:t>MULTAS</w:t>
            </w:r>
          </w:p>
        </w:tc>
      </w:tr>
      <w:tr w:rsidR="00100F75" w:rsidRPr="00234A8D" w:rsidTr="00100F75">
        <w:trPr>
          <w:trHeight w:val="968"/>
        </w:trPr>
        <w:tc>
          <w:tcPr>
            <w:tcW w:w="9782" w:type="dxa"/>
            <w:shd w:val="clear" w:color="auto" w:fill="auto"/>
            <w:vAlign w:val="center"/>
          </w:tcPr>
          <w:p w:rsidR="00100F75" w:rsidRPr="00234A8D" w:rsidRDefault="00100F75" w:rsidP="004F3326">
            <w:pPr>
              <w:autoSpaceDE w:val="0"/>
              <w:autoSpaceDN w:val="0"/>
              <w:adjustRightInd w:val="0"/>
              <w:jc w:val="both"/>
              <w:rPr>
                <w:rFonts w:ascii="Calibri" w:hAnsi="Calibri" w:cs="Calibri"/>
                <w:sz w:val="22"/>
                <w:szCs w:val="22"/>
              </w:rPr>
            </w:pPr>
            <w:r w:rsidRPr="00234A8D">
              <w:rPr>
                <w:rFonts w:ascii="Calibri" w:hAnsi="Calibri" w:cs="Calibri"/>
                <w:sz w:val="22"/>
                <w:szCs w:val="22"/>
              </w:rPr>
              <w:t>En caso de incumplimiento en el plazo de entrega, se aplicará una multa equivalente al uno por ciento (1%) del monto total de</w:t>
            </w:r>
            <w:r>
              <w:rPr>
                <w:rFonts w:ascii="Calibri" w:hAnsi="Calibri" w:cs="Calibri"/>
                <w:sz w:val="22"/>
                <w:szCs w:val="22"/>
              </w:rPr>
              <w:t xml:space="preserve"> </w:t>
            </w:r>
            <w:r w:rsidRPr="00234A8D">
              <w:rPr>
                <w:rFonts w:ascii="Calibri" w:hAnsi="Calibri" w:cs="Calibri"/>
                <w:sz w:val="22"/>
                <w:szCs w:val="22"/>
              </w:rPr>
              <w:t>l</w:t>
            </w:r>
            <w:r>
              <w:rPr>
                <w:rFonts w:ascii="Calibri" w:hAnsi="Calibri" w:cs="Calibri"/>
                <w:sz w:val="22"/>
                <w:szCs w:val="22"/>
              </w:rPr>
              <w:t>a</w:t>
            </w:r>
            <w:r w:rsidRPr="00234A8D">
              <w:rPr>
                <w:rFonts w:ascii="Calibri" w:hAnsi="Calibri" w:cs="Calibri"/>
                <w:sz w:val="22"/>
                <w:szCs w:val="22"/>
              </w:rPr>
              <w:t xml:space="preserve"> </w:t>
            </w:r>
            <w:r>
              <w:rPr>
                <w:rFonts w:ascii="Calibri" w:hAnsi="Calibri" w:cs="Calibri"/>
                <w:sz w:val="22"/>
                <w:szCs w:val="22"/>
              </w:rPr>
              <w:t>orden de compra</w:t>
            </w:r>
            <w:r w:rsidRPr="00234A8D">
              <w:rPr>
                <w:rFonts w:ascii="Calibri" w:hAnsi="Calibri" w:cs="Calibri"/>
                <w:sz w:val="22"/>
                <w:szCs w:val="22"/>
              </w:rPr>
              <w:t xml:space="preserve"> por cada día calendario de atraso, hasta un máximo de 20%, en cuyo caso se procederá a la Resolución de</w:t>
            </w:r>
            <w:r>
              <w:rPr>
                <w:rFonts w:ascii="Calibri" w:hAnsi="Calibri" w:cs="Calibri"/>
                <w:sz w:val="22"/>
                <w:szCs w:val="22"/>
              </w:rPr>
              <w:t xml:space="preserve"> </w:t>
            </w:r>
            <w:r w:rsidRPr="00234A8D">
              <w:rPr>
                <w:rFonts w:ascii="Calibri" w:hAnsi="Calibri" w:cs="Calibri"/>
                <w:sz w:val="22"/>
                <w:szCs w:val="22"/>
              </w:rPr>
              <w:t>l</w:t>
            </w:r>
            <w:r>
              <w:rPr>
                <w:rFonts w:ascii="Calibri" w:hAnsi="Calibri" w:cs="Calibri"/>
                <w:sz w:val="22"/>
                <w:szCs w:val="22"/>
              </w:rPr>
              <w:t>a orden de compra</w:t>
            </w:r>
            <w:r w:rsidRPr="00234A8D">
              <w:rPr>
                <w:rFonts w:ascii="Calibri" w:hAnsi="Calibri" w:cs="Calibri"/>
                <w:sz w:val="22"/>
                <w:szCs w:val="22"/>
              </w:rPr>
              <w:t>.</w:t>
            </w:r>
          </w:p>
        </w:tc>
      </w:tr>
      <w:tr w:rsidR="00100F75" w:rsidRPr="00234A8D" w:rsidTr="004F3326">
        <w:trPr>
          <w:trHeight w:val="406"/>
        </w:trPr>
        <w:tc>
          <w:tcPr>
            <w:tcW w:w="9782" w:type="dxa"/>
            <w:tcBorders>
              <w:top w:val="single" w:sz="4" w:space="0" w:color="auto"/>
              <w:left w:val="single" w:sz="4" w:space="0" w:color="auto"/>
              <w:bottom w:val="single" w:sz="4" w:space="0" w:color="auto"/>
              <w:right w:val="single" w:sz="4" w:space="0" w:color="auto"/>
            </w:tcBorders>
            <w:shd w:val="clear" w:color="auto" w:fill="B4C6E7"/>
            <w:vAlign w:val="center"/>
          </w:tcPr>
          <w:p w:rsidR="00100F75" w:rsidRPr="00234A8D" w:rsidRDefault="00100F75" w:rsidP="004F3326">
            <w:pPr>
              <w:autoSpaceDE w:val="0"/>
              <w:autoSpaceDN w:val="0"/>
              <w:adjustRightInd w:val="0"/>
              <w:jc w:val="both"/>
              <w:rPr>
                <w:rFonts w:ascii="Calibri" w:hAnsi="Calibri" w:cs="Calibri"/>
                <w:b/>
                <w:sz w:val="22"/>
                <w:szCs w:val="22"/>
              </w:rPr>
            </w:pPr>
            <w:r w:rsidRPr="00234A8D">
              <w:rPr>
                <w:rFonts w:ascii="Calibri" w:hAnsi="Calibri" w:cs="Calibri"/>
                <w:b/>
                <w:sz w:val="22"/>
                <w:szCs w:val="22"/>
              </w:rPr>
              <w:t>GARANTÍA TÉCNICA</w:t>
            </w:r>
          </w:p>
        </w:tc>
      </w:tr>
      <w:tr w:rsidR="00100F75" w:rsidRPr="00234A8D" w:rsidTr="00100F75">
        <w:trPr>
          <w:trHeight w:val="2690"/>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rsidR="00100F75" w:rsidRPr="007447AB" w:rsidRDefault="00100F75" w:rsidP="004F3326">
            <w:pPr>
              <w:autoSpaceDE w:val="0"/>
              <w:autoSpaceDN w:val="0"/>
              <w:adjustRightInd w:val="0"/>
              <w:jc w:val="both"/>
              <w:rPr>
                <w:rFonts w:ascii="Calibri" w:hAnsi="Calibri" w:cs="Calibri"/>
                <w:sz w:val="22"/>
                <w:szCs w:val="22"/>
              </w:rPr>
            </w:pPr>
            <w:r w:rsidRPr="007447AB">
              <w:rPr>
                <w:rFonts w:ascii="Calibri" w:hAnsi="Calibri" w:cs="Calibri"/>
                <w:sz w:val="22"/>
                <w:szCs w:val="22"/>
              </w:rPr>
              <w:t>Alcance de la garantía: Contra defectos de fabricación del producto, o problema no detectable al momento que se otorgó la conformidad, el mismo deberá ser reemplazado en un plazo máximo de 10 días calendario de oficializada la observación.</w:t>
            </w:r>
          </w:p>
          <w:p w:rsidR="00100F75" w:rsidRPr="007447AB" w:rsidRDefault="00100F75" w:rsidP="004F3326">
            <w:pPr>
              <w:autoSpaceDE w:val="0"/>
              <w:autoSpaceDN w:val="0"/>
              <w:adjustRightInd w:val="0"/>
              <w:jc w:val="both"/>
              <w:rPr>
                <w:rFonts w:ascii="Calibri" w:hAnsi="Calibri" w:cs="Calibri"/>
                <w:sz w:val="22"/>
                <w:szCs w:val="22"/>
              </w:rPr>
            </w:pPr>
          </w:p>
          <w:p w:rsidR="00100F75" w:rsidRPr="007447AB" w:rsidRDefault="00100F75" w:rsidP="004F3326">
            <w:pPr>
              <w:autoSpaceDE w:val="0"/>
              <w:autoSpaceDN w:val="0"/>
              <w:adjustRightInd w:val="0"/>
              <w:jc w:val="both"/>
              <w:rPr>
                <w:rFonts w:ascii="Calibri" w:hAnsi="Calibri" w:cs="Calibri"/>
                <w:sz w:val="22"/>
                <w:szCs w:val="22"/>
              </w:rPr>
            </w:pPr>
            <w:r w:rsidRPr="007447AB">
              <w:rPr>
                <w:rFonts w:ascii="Calibri" w:hAnsi="Calibri" w:cs="Calibri"/>
                <w:sz w:val="22"/>
                <w:szCs w:val="22"/>
              </w:rPr>
              <w:t xml:space="preserve">Período de garantía: La garantía de los productos adquiridos deberá ser por un tiempo mínimo </w:t>
            </w:r>
            <w:r w:rsidRPr="00246302">
              <w:rPr>
                <w:rFonts w:ascii="Calibri" w:hAnsi="Calibri" w:cs="Calibri"/>
                <w:sz w:val="22"/>
                <w:szCs w:val="22"/>
              </w:rPr>
              <w:t>de 15</w:t>
            </w:r>
            <w:r>
              <w:rPr>
                <w:rFonts w:ascii="Calibri" w:hAnsi="Calibri" w:cs="Calibri"/>
                <w:sz w:val="22"/>
                <w:szCs w:val="22"/>
              </w:rPr>
              <w:t xml:space="preserve"> días calendario</w:t>
            </w:r>
            <w:r w:rsidRPr="007447AB">
              <w:rPr>
                <w:rFonts w:ascii="Calibri" w:hAnsi="Calibri" w:cs="Calibri"/>
                <w:sz w:val="22"/>
                <w:szCs w:val="22"/>
              </w:rPr>
              <w:t>.</w:t>
            </w:r>
          </w:p>
          <w:p w:rsidR="00100F75" w:rsidRPr="007447AB" w:rsidRDefault="00100F75" w:rsidP="004F3326">
            <w:pPr>
              <w:autoSpaceDE w:val="0"/>
              <w:autoSpaceDN w:val="0"/>
              <w:adjustRightInd w:val="0"/>
              <w:jc w:val="both"/>
              <w:rPr>
                <w:rFonts w:ascii="Calibri" w:hAnsi="Calibri" w:cs="Calibri"/>
                <w:sz w:val="22"/>
                <w:szCs w:val="22"/>
              </w:rPr>
            </w:pPr>
          </w:p>
          <w:p w:rsidR="00100F75" w:rsidRPr="00234A8D" w:rsidRDefault="00100F75" w:rsidP="004F3326">
            <w:pPr>
              <w:autoSpaceDE w:val="0"/>
              <w:autoSpaceDN w:val="0"/>
              <w:adjustRightInd w:val="0"/>
              <w:jc w:val="both"/>
              <w:rPr>
                <w:rFonts w:ascii="Calibri" w:hAnsi="Calibri" w:cs="Calibri"/>
                <w:sz w:val="22"/>
                <w:szCs w:val="22"/>
              </w:rPr>
            </w:pPr>
            <w:r w:rsidRPr="007447AB">
              <w:rPr>
                <w:rFonts w:ascii="Calibri" w:hAnsi="Calibri" w:cs="Calibri"/>
                <w:sz w:val="22"/>
                <w:szCs w:val="22"/>
              </w:rPr>
              <w:t>Inicio del cómputo del período de garantía: Sera aplicable a partir de la fecha en la que se otorgó la confor</w:t>
            </w:r>
            <w:r>
              <w:rPr>
                <w:rFonts w:ascii="Calibri" w:hAnsi="Calibri" w:cs="Calibri"/>
                <w:sz w:val="22"/>
                <w:szCs w:val="22"/>
              </w:rPr>
              <w:t>midad de recepción de los productos</w:t>
            </w:r>
            <w:r w:rsidRPr="00234A8D">
              <w:rPr>
                <w:rFonts w:ascii="Calibri" w:hAnsi="Calibri" w:cs="Calibri"/>
                <w:sz w:val="22"/>
                <w:szCs w:val="22"/>
              </w:rPr>
              <w:t>.</w:t>
            </w:r>
          </w:p>
        </w:tc>
      </w:tr>
      <w:tr w:rsidR="00100F75" w:rsidRPr="00234A8D" w:rsidTr="004F3326">
        <w:trPr>
          <w:trHeight w:val="320"/>
        </w:trPr>
        <w:tc>
          <w:tcPr>
            <w:tcW w:w="9782" w:type="dxa"/>
            <w:tcBorders>
              <w:top w:val="single" w:sz="4" w:space="0" w:color="auto"/>
              <w:left w:val="single" w:sz="4" w:space="0" w:color="auto"/>
              <w:bottom w:val="single" w:sz="4" w:space="0" w:color="auto"/>
              <w:right w:val="single" w:sz="4" w:space="0" w:color="auto"/>
            </w:tcBorders>
            <w:shd w:val="clear" w:color="auto" w:fill="B4C6E7"/>
            <w:vAlign w:val="center"/>
          </w:tcPr>
          <w:p w:rsidR="00100F75" w:rsidRPr="00234A8D" w:rsidRDefault="00100F75" w:rsidP="004F3326">
            <w:pPr>
              <w:pStyle w:val="Prrafodelista"/>
              <w:spacing w:line="276" w:lineRule="auto"/>
              <w:ind w:left="0"/>
              <w:contextualSpacing/>
              <w:rPr>
                <w:rFonts w:ascii="Calibri" w:hAnsi="Calibri" w:cs="Calibri"/>
                <w:b/>
                <w:sz w:val="22"/>
                <w:szCs w:val="22"/>
              </w:rPr>
            </w:pPr>
            <w:r w:rsidRPr="00234A8D">
              <w:rPr>
                <w:rFonts w:ascii="Calibri" w:hAnsi="Calibri" w:cs="Calibri"/>
                <w:b/>
                <w:sz w:val="22"/>
                <w:szCs w:val="22"/>
              </w:rPr>
              <w:t>FACTURACION</w:t>
            </w:r>
          </w:p>
        </w:tc>
      </w:tr>
      <w:tr w:rsidR="00100F75" w:rsidRPr="00234A8D" w:rsidTr="004F3326">
        <w:trPr>
          <w:trHeight w:val="2357"/>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rsidR="00100F75" w:rsidRDefault="00100F75" w:rsidP="004F3326">
            <w:pPr>
              <w:pStyle w:val="Prrafodelista"/>
              <w:spacing w:after="13"/>
              <w:ind w:left="0"/>
              <w:contextualSpacing/>
              <w:jc w:val="both"/>
              <w:rPr>
                <w:rFonts w:ascii="Calibri" w:hAnsi="Calibri" w:cs="Calibri"/>
                <w:sz w:val="22"/>
                <w:szCs w:val="22"/>
              </w:rPr>
            </w:pPr>
            <w:r w:rsidRPr="00234A8D">
              <w:rPr>
                <w:rFonts w:ascii="Calibri" w:hAnsi="Calibri" w:cs="Calibri"/>
                <w:sz w:val="22"/>
                <w:szCs w:val="22"/>
              </w:rPr>
              <w:lastRenderedPageBreak/>
              <w:t xml:space="preserve">La factura debe ser emitida de acuerdo a normativa vigente a nombre de Yacimientos Petrolíferos Fiscales Bolivianos consignando el Número de Identificación Tributaria (NIT) 1020269020. </w:t>
            </w:r>
          </w:p>
          <w:p w:rsidR="00100F75" w:rsidRDefault="00100F75" w:rsidP="004F3326">
            <w:pPr>
              <w:pStyle w:val="Prrafodelista"/>
              <w:spacing w:after="13"/>
              <w:ind w:left="0"/>
              <w:contextualSpacing/>
              <w:jc w:val="both"/>
              <w:rPr>
                <w:rFonts w:ascii="Calibri" w:hAnsi="Calibri" w:cs="Calibri"/>
                <w:sz w:val="22"/>
                <w:szCs w:val="22"/>
              </w:rPr>
            </w:pPr>
          </w:p>
          <w:p w:rsidR="00100F75" w:rsidRDefault="00100F75" w:rsidP="004F3326">
            <w:pPr>
              <w:pStyle w:val="Prrafodelista"/>
              <w:spacing w:after="13"/>
              <w:ind w:left="0"/>
              <w:contextualSpacing/>
              <w:jc w:val="both"/>
              <w:rPr>
                <w:rFonts w:ascii="Calibri" w:hAnsi="Calibri" w:cs="Calibri"/>
                <w:sz w:val="22"/>
                <w:szCs w:val="22"/>
              </w:rPr>
            </w:pPr>
            <w:r w:rsidRPr="00234A8D">
              <w:rPr>
                <w:rFonts w:ascii="Calibri" w:hAnsi="Calibri" w:cs="Calibri"/>
                <w:sz w:val="22"/>
                <w:szCs w:val="22"/>
              </w:rPr>
              <w:t>La factura deberá emitirse por el precio contratado, sin deducir las multas ni otros cargos, a momento de la entrega de la totalidad de los bienes conforme lo establecido contractualmente.</w:t>
            </w:r>
            <w:r w:rsidRPr="00234A8D">
              <w:rPr>
                <w:rFonts w:ascii="Calibri" w:hAnsi="Calibri" w:cs="Calibri"/>
                <w:sz w:val="22"/>
                <w:szCs w:val="22"/>
              </w:rPr>
              <w:tab/>
            </w:r>
            <w:r w:rsidRPr="00234A8D">
              <w:rPr>
                <w:rFonts w:ascii="Calibri" w:hAnsi="Calibri" w:cs="Calibri"/>
                <w:sz w:val="22"/>
                <w:szCs w:val="22"/>
              </w:rPr>
              <w:tab/>
            </w:r>
          </w:p>
          <w:p w:rsidR="00100F75" w:rsidRPr="00234A8D" w:rsidRDefault="00100F75" w:rsidP="004F3326">
            <w:pPr>
              <w:pStyle w:val="Prrafodelista"/>
              <w:spacing w:after="13"/>
              <w:ind w:left="0"/>
              <w:contextualSpacing/>
              <w:jc w:val="both"/>
              <w:rPr>
                <w:rFonts w:ascii="Calibri" w:hAnsi="Calibri" w:cs="Calibri"/>
                <w:sz w:val="22"/>
                <w:szCs w:val="22"/>
              </w:rPr>
            </w:pPr>
          </w:p>
          <w:p w:rsidR="00100F75" w:rsidRPr="00234A8D" w:rsidRDefault="00100F75" w:rsidP="004F3326">
            <w:pPr>
              <w:pStyle w:val="Prrafodelista"/>
              <w:spacing w:after="13"/>
              <w:ind w:left="0"/>
              <w:contextualSpacing/>
              <w:jc w:val="both"/>
              <w:rPr>
                <w:rFonts w:ascii="Calibri" w:hAnsi="Calibri" w:cs="Calibri"/>
                <w:sz w:val="22"/>
                <w:szCs w:val="22"/>
              </w:rPr>
            </w:pPr>
            <w:r w:rsidRPr="00234A8D">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234A8D">
              <w:rPr>
                <w:rFonts w:ascii="Calibri" w:hAnsi="Calibri" w:cs="Calibri"/>
                <w:sz w:val="22"/>
                <w:szCs w:val="22"/>
              </w:rPr>
              <w:tab/>
            </w:r>
            <w:r w:rsidRPr="00234A8D">
              <w:rPr>
                <w:rFonts w:ascii="Calibri" w:hAnsi="Calibri" w:cs="Calibri"/>
                <w:sz w:val="22"/>
                <w:szCs w:val="22"/>
              </w:rPr>
              <w:tab/>
            </w:r>
            <w:r w:rsidRPr="00234A8D">
              <w:rPr>
                <w:rFonts w:ascii="Calibri" w:hAnsi="Calibri" w:cs="Calibri"/>
                <w:sz w:val="22"/>
                <w:szCs w:val="22"/>
              </w:rPr>
              <w:tab/>
            </w:r>
            <w:r w:rsidRPr="00234A8D">
              <w:rPr>
                <w:rFonts w:ascii="Calibri" w:hAnsi="Calibri" w:cs="Calibri"/>
                <w:sz w:val="22"/>
                <w:szCs w:val="22"/>
              </w:rPr>
              <w:tab/>
            </w:r>
            <w:r w:rsidRPr="00234A8D">
              <w:rPr>
                <w:rFonts w:ascii="Calibri" w:hAnsi="Calibri" w:cs="Calibri"/>
                <w:sz w:val="22"/>
                <w:szCs w:val="22"/>
              </w:rPr>
              <w:tab/>
            </w:r>
            <w:r w:rsidRPr="00234A8D">
              <w:rPr>
                <w:rFonts w:ascii="Calibri" w:hAnsi="Calibri" w:cs="Calibri"/>
                <w:sz w:val="22"/>
                <w:szCs w:val="22"/>
              </w:rPr>
              <w:tab/>
            </w:r>
          </w:p>
        </w:tc>
      </w:tr>
      <w:tr w:rsidR="00100F75" w:rsidRPr="00234A8D" w:rsidTr="004F3326">
        <w:trPr>
          <w:trHeight w:val="320"/>
        </w:trPr>
        <w:tc>
          <w:tcPr>
            <w:tcW w:w="9782" w:type="dxa"/>
            <w:tcBorders>
              <w:top w:val="single" w:sz="4" w:space="0" w:color="auto"/>
              <w:left w:val="single" w:sz="4" w:space="0" w:color="auto"/>
              <w:bottom w:val="single" w:sz="4" w:space="0" w:color="auto"/>
              <w:right w:val="single" w:sz="4" w:space="0" w:color="auto"/>
            </w:tcBorders>
            <w:shd w:val="clear" w:color="auto" w:fill="B4C6E7"/>
            <w:vAlign w:val="center"/>
          </w:tcPr>
          <w:p w:rsidR="00100F75" w:rsidRPr="00234A8D" w:rsidRDefault="00100F75" w:rsidP="004F3326">
            <w:pPr>
              <w:pStyle w:val="Prrafodelista"/>
              <w:spacing w:after="13" w:line="276" w:lineRule="auto"/>
              <w:ind w:left="0"/>
              <w:contextualSpacing/>
              <w:jc w:val="both"/>
              <w:rPr>
                <w:rFonts w:ascii="Calibri" w:hAnsi="Calibri" w:cs="Calibri"/>
                <w:sz w:val="22"/>
                <w:szCs w:val="22"/>
              </w:rPr>
            </w:pPr>
            <w:r w:rsidRPr="00234A8D">
              <w:rPr>
                <w:rFonts w:ascii="Calibri" w:hAnsi="Calibri" w:cs="Calibri"/>
                <w:b/>
                <w:sz w:val="22"/>
                <w:szCs w:val="22"/>
              </w:rPr>
              <w:t>TRIBUTOS</w:t>
            </w:r>
          </w:p>
        </w:tc>
      </w:tr>
      <w:tr w:rsidR="00100F75" w:rsidRPr="00234A8D" w:rsidTr="004F3326">
        <w:trPr>
          <w:trHeight w:val="320"/>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rsidR="00100F75" w:rsidRPr="00234A8D" w:rsidRDefault="00100F75" w:rsidP="004F3326">
            <w:pPr>
              <w:pStyle w:val="Prrafodelista"/>
              <w:spacing w:after="13" w:line="276" w:lineRule="auto"/>
              <w:ind w:left="0"/>
              <w:contextualSpacing/>
              <w:jc w:val="both"/>
              <w:rPr>
                <w:rFonts w:ascii="Calibri" w:hAnsi="Calibri" w:cs="Calibri"/>
                <w:sz w:val="22"/>
                <w:szCs w:val="22"/>
              </w:rPr>
            </w:pPr>
            <w:r w:rsidRPr="00234A8D">
              <w:rPr>
                <w:rFonts w:ascii="Calibri" w:hAnsi="Calibri" w:cs="Calibri"/>
                <w:sz w:val="22"/>
                <w:szCs w:val="22"/>
              </w:rPr>
              <w:t>El adjudicado declara que todos los tributos vigentes a la fecha y que puedan originarse directa o indirectamente en aplicación de</w:t>
            </w:r>
            <w:r>
              <w:rPr>
                <w:rFonts w:ascii="Calibri" w:hAnsi="Calibri" w:cs="Calibri"/>
                <w:sz w:val="22"/>
                <w:szCs w:val="22"/>
              </w:rPr>
              <w:t xml:space="preserve"> </w:t>
            </w:r>
            <w:r w:rsidRPr="00234A8D">
              <w:rPr>
                <w:rFonts w:ascii="Calibri" w:hAnsi="Calibri" w:cs="Calibri"/>
                <w:sz w:val="22"/>
                <w:szCs w:val="22"/>
              </w:rPr>
              <w:t>l</w:t>
            </w:r>
            <w:r>
              <w:rPr>
                <w:rFonts w:ascii="Calibri" w:hAnsi="Calibri" w:cs="Calibri"/>
                <w:sz w:val="22"/>
                <w:szCs w:val="22"/>
              </w:rPr>
              <w:t>a</w:t>
            </w:r>
            <w:r w:rsidRPr="00234A8D">
              <w:rPr>
                <w:rFonts w:ascii="Calibri" w:hAnsi="Calibri" w:cs="Calibri"/>
                <w:sz w:val="22"/>
                <w:szCs w:val="22"/>
              </w:rPr>
              <w:t xml:space="preserve"> </w:t>
            </w:r>
            <w:r>
              <w:rPr>
                <w:rFonts w:ascii="Calibri" w:hAnsi="Calibri" w:cs="Calibri"/>
                <w:sz w:val="22"/>
                <w:szCs w:val="22"/>
              </w:rPr>
              <w:t>orden de compra</w:t>
            </w:r>
            <w:r w:rsidRPr="00234A8D">
              <w:rPr>
                <w:rFonts w:ascii="Calibri" w:hAnsi="Calibri" w:cs="Calibri"/>
                <w:sz w:val="22"/>
                <w:szCs w:val="22"/>
              </w:rPr>
              <w:t>, son de su responsabilidad, no correspondiendo ningún reclamo posterior.</w:t>
            </w:r>
            <w:r w:rsidRPr="00234A8D">
              <w:rPr>
                <w:rFonts w:ascii="Calibri" w:hAnsi="Calibri" w:cs="Calibri"/>
                <w:sz w:val="22"/>
                <w:szCs w:val="22"/>
              </w:rPr>
              <w:tab/>
            </w:r>
            <w:r w:rsidRPr="00234A8D">
              <w:rPr>
                <w:rFonts w:ascii="Calibri" w:hAnsi="Calibri" w:cs="Calibri"/>
                <w:sz w:val="22"/>
                <w:szCs w:val="22"/>
              </w:rPr>
              <w:tab/>
            </w:r>
            <w:r w:rsidRPr="00234A8D">
              <w:rPr>
                <w:rFonts w:ascii="Calibri" w:hAnsi="Calibri" w:cs="Calibri"/>
                <w:sz w:val="22"/>
                <w:szCs w:val="22"/>
              </w:rPr>
              <w:tab/>
            </w:r>
            <w:r w:rsidRPr="00234A8D">
              <w:rPr>
                <w:rFonts w:ascii="Calibri" w:hAnsi="Calibri" w:cs="Calibri"/>
                <w:sz w:val="22"/>
                <w:szCs w:val="22"/>
              </w:rPr>
              <w:tab/>
            </w:r>
            <w:r w:rsidRPr="00234A8D">
              <w:rPr>
                <w:rFonts w:ascii="Calibri" w:hAnsi="Calibri" w:cs="Calibri"/>
                <w:sz w:val="22"/>
                <w:szCs w:val="22"/>
              </w:rPr>
              <w:tab/>
            </w:r>
          </w:p>
        </w:tc>
      </w:tr>
      <w:tr w:rsidR="00100F75" w:rsidRPr="00234A8D" w:rsidTr="004F3326">
        <w:trPr>
          <w:trHeight w:val="320"/>
        </w:trPr>
        <w:tc>
          <w:tcPr>
            <w:tcW w:w="9782" w:type="dxa"/>
            <w:tcBorders>
              <w:top w:val="single" w:sz="4" w:space="0" w:color="auto"/>
              <w:left w:val="single" w:sz="4" w:space="0" w:color="auto"/>
              <w:bottom w:val="single" w:sz="4" w:space="0" w:color="auto"/>
              <w:right w:val="single" w:sz="4" w:space="0" w:color="auto"/>
            </w:tcBorders>
            <w:shd w:val="clear" w:color="auto" w:fill="B4C6E7"/>
            <w:vAlign w:val="center"/>
          </w:tcPr>
          <w:p w:rsidR="00100F75" w:rsidRPr="00234A8D" w:rsidRDefault="00100F75" w:rsidP="004F3326">
            <w:pPr>
              <w:pStyle w:val="Prrafodelista"/>
              <w:spacing w:after="13" w:line="276" w:lineRule="auto"/>
              <w:ind w:left="0"/>
              <w:contextualSpacing/>
              <w:jc w:val="both"/>
              <w:rPr>
                <w:rFonts w:ascii="Calibri" w:hAnsi="Calibri" w:cs="Calibri"/>
                <w:sz w:val="22"/>
                <w:szCs w:val="22"/>
              </w:rPr>
            </w:pPr>
            <w:r w:rsidRPr="00234A8D">
              <w:rPr>
                <w:rFonts w:ascii="Calibri" w:hAnsi="Calibri" w:cs="Calibri"/>
                <w:b/>
                <w:sz w:val="22"/>
                <w:szCs w:val="22"/>
              </w:rPr>
              <w:t>ASPECTOS NORMATIVOS DE SEGURIDAD INDUSTRIAL Y SALUD OCUPACIONAL PARA EMPRESAS CONTRATISTAS  DE  YPFB</w:t>
            </w:r>
          </w:p>
        </w:tc>
      </w:tr>
      <w:tr w:rsidR="00100F75" w:rsidRPr="00234A8D" w:rsidTr="004F3326">
        <w:trPr>
          <w:trHeight w:val="320"/>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rsidR="00100F75" w:rsidRPr="00234A8D" w:rsidRDefault="00100F75" w:rsidP="004F3326">
            <w:pPr>
              <w:jc w:val="both"/>
              <w:rPr>
                <w:rFonts w:ascii="Calibri" w:hAnsi="Calibri" w:cs="Calibri"/>
                <w:sz w:val="22"/>
                <w:szCs w:val="22"/>
              </w:rPr>
            </w:pPr>
          </w:p>
          <w:p w:rsidR="00100F75" w:rsidRPr="00234A8D" w:rsidRDefault="00100F75" w:rsidP="004F3326">
            <w:pPr>
              <w:jc w:val="both"/>
              <w:rPr>
                <w:rFonts w:ascii="Calibri" w:hAnsi="Calibri" w:cs="Calibri"/>
                <w:sz w:val="22"/>
                <w:szCs w:val="22"/>
              </w:rPr>
            </w:pPr>
            <w:r w:rsidRPr="00234A8D">
              <w:rPr>
                <w:rFonts w:ascii="Calibri" w:hAnsi="Calibri" w:cs="Calibri"/>
                <w:sz w:val="22"/>
                <w:szCs w:val="22"/>
              </w:rPr>
              <w:t xml:space="preserve">La Empresa contratada para la provisión de </w:t>
            </w:r>
            <w:r w:rsidRPr="00234A8D">
              <w:rPr>
                <w:rFonts w:ascii="Calibri" w:hAnsi="Calibri" w:cs="Calibri"/>
                <w:b/>
                <w:sz w:val="22"/>
                <w:szCs w:val="22"/>
              </w:rPr>
              <w:t>“BIENES”</w:t>
            </w:r>
            <w:r w:rsidRPr="00234A8D">
              <w:rPr>
                <w:rFonts w:ascii="Calibri" w:hAnsi="Calibri" w:cs="Calibri"/>
                <w:sz w:val="22"/>
                <w:szCs w:val="22"/>
              </w:rPr>
              <w:t xml:space="preserve"> deberá cumplir con los estándares de Seguridad Industrial y Salud Ocupacional de YPFB. </w:t>
            </w:r>
          </w:p>
          <w:p w:rsidR="00100F75" w:rsidRPr="00234A8D" w:rsidRDefault="00100F75" w:rsidP="00100F75">
            <w:pPr>
              <w:pStyle w:val="Prrafodelista"/>
              <w:numPr>
                <w:ilvl w:val="0"/>
                <w:numId w:val="40"/>
              </w:numPr>
              <w:spacing w:after="160"/>
              <w:contextualSpacing/>
              <w:jc w:val="both"/>
              <w:rPr>
                <w:rFonts w:ascii="Calibri" w:hAnsi="Calibri" w:cs="Calibri"/>
                <w:b/>
                <w:sz w:val="22"/>
                <w:szCs w:val="22"/>
              </w:rPr>
            </w:pPr>
            <w:r w:rsidRPr="00234A8D">
              <w:rPr>
                <w:rFonts w:ascii="Calibri" w:hAnsi="Calibri" w:cs="Calibri"/>
                <w:b/>
                <w:sz w:val="22"/>
                <w:szCs w:val="22"/>
                <w:u w:val="single"/>
              </w:rPr>
              <w:t>ASPECTOS GENERALES</w:t>
            </w:r>
            <w:r w:rsidRPr="00234A8D">
              <w:rPr>
                <w:rFonts w:ascii="Calibri" w:hAnsi="Calibri" w:cs="Calibri"/>
                <w:b/>
                <w:sz w:val="22"/>
                <w:szCs w:val="22"/>
              </w:rPr>
              <w:t xml:space="preserve">: </w:t>
            </w:r>
          </w:p>
          <w:p w:rsidR="00100F75" w:rsidRPr="00234A8D" w:rsidRDefault="00100F75" w:rsidP="004F3326">
            <w:pPr>
              <w:pStyle w:val="Prrafodelista"/>
              <w:ind w:left="0"/>
              <w:jc w:val="both"/>
              <w:rPr>
                <w:rFonts w:ascii="Calibri" w:hAnsi="Calibri" w:cs="Calibri"/>
                <w:sz w:val="22"/>
                <w:szCs w:val="22"/>
              </w:rPr>
            </w:pPr>
            <w:r w:rsidRPr="00234A8D">
              <w:rPr>
                <w:rFonts w:ascii="Calibri" w:hAnsi="Calibri" w:cs="Calibri"/>
                <w:sz w:val="22"/>
                <w:szCs w:val="22"/>
              </w:rPr>
              <w:t>Para los procesos de contratación de bienes; en caso de que los mismos sean recibidos directamente en los almacenes de YPFB; no aplica una cláusula específica de SMS.</w:t>
            </w:r>
          </w:p>
          <w:p w:rsidR="00100F75" w:rsidRPr="00234A8D" w:rsidRDefault="00100F75" w:rsidP="004F3326">
            <w:pPr>
              <w:rPr>
                <w:rFonts w:ascii="Calibri" w:hAnsi="Calibri" w:cs="Calibri"/>
                <w:bCs/>
                <w:sz w:val="22"/>
                <w:szCs w:val="22"/>
              </w:rPr>
            </w:pPr>
            <w:r w:rsidRPr="00234A8D">
              <w:rPr>
                <w:rFonts w:ascii="Calibri" w:hAnsi="Calibri" w:cs="Calibri"/>
                <w:bCs/>
                <w:sz w:val="22"/>
                <w:szCs w:val="22"/>
              </w:rPr>
              <w:t xml:space="preserve">Excepto lo establecido en adelante: </w:t>
            </w:r>
          </w:p>
          <w:p w:rsidR="00100F75" w:rsidRPr="00234A8D" w:rsidRDefault="00100F75" w:rsidP="00100F75">
            <w:pPr>
              <w:pStyle w:val="Prrafodelista"/>
              <w:numPr>
                <w:ilvl w:val="0"/>
                <w:numId w:val="40"/>
              </w:numPr>
              <w:spacing w:after="160" w:line="259" w:lineRule="auto"/>
              <w:contextualSpacing/>
              <w:rPr>
                <w:rFonts w:ascii="Calibri" w:hAnsi="Calibri" w:cs="Calibri"/>
                <w:b/>
                <w:sz w:val="22"/>
                <w:szCs w:val="22"/>
              </w:rPr>
            </w:pPr>
            <w:r w:rsidRPr="00234A8D">
              <w:rPr>
                <w:rFonts w:ascii="Calibri" w:hAnsi="Calibri" w:cs="Calibri"/>
                <w:b/>
                <w:bCs/>
                <w:sz w:val="22"/>
                <w:szCs w:val="22"/>
                <w:u w:val="single"/>
              </w:rPr>
              <w:t>RECOMENDACIONES</w:t>
            </w:r>
            <w:r w:rsidRPr="00234A8D">
              <w:rPr>
                <w:rFonts w:ascii="Calibri" w:hAnsi="Calibri" w:cs="Calibri"/>
                <w:b/>
                <w:sz w:val="22"/>
                <w:szCs w:val="22"/>
              </w:rPr>
              <w:t xml:space="preserve">: </w:t>
            </w:r>
          </w:p>
          <w:p w:rsidR="00100F75" w:rsidRPr="00234A8D" w:rsidRDefault="00100F75" w:rsidP="004F3326">
            <w:pPr>
              <w:jc w:val="both"/>
              <w:rPr>
                <w:rFonts w:ascii="Calibri" w:hAnsi="Calibri" w:cs="Calibri"/>
                <w:sz w:val="22"/>
                <w:szCs w:val="22"/>
              </w:rPr>
            </w:pPr>
            <w:r w:rsidRPr="00234A8D">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100F75" w:rsidRPr="00234A8D" w:rsidRDefault="00100F75" w:rsidP="00100F75">
            <w:pPr>
              <w:pStyle w:val="Prrafodelista"/>
              <w:numPr>
                <w:ilvl w:val="1"/>
                <w:numId w:val="40"/>
              </w:numPr>
              <w:spacing w:after="160" w:line="259" w:lineRule="auto"/>
              <w:contextualSpacing/>
              <w:jc w:val="both"/>
              <w:rPr>
                <w:rFonts w:ascii="Calibri" w:hAnsi="Calibri" w:cs="Calibri"/>
                <w:sz w:val="22"/>
                <w:szCs w:val="22"/>
              </w:rPr>
            </w:pPr>
            <w:r w:rsidRPr="00234A8D">
              <w:rPr>
                <w:rFonts w:ascii="Calibri" w:hAnsi="Calibri" w:cs="Calibri"/>
                <w:sz w:val="22"/>
                <w:szCs w:val="22"/>
              </w:rPr>
              <w:t xml:space="preserve">En caso de manipulación de bienes y materiales dentro de las instalaciones de YPFB; se deberán verificar las condiciones del sistema de izaje de cargas (cables, eslingas, estrobos, y otros elementos necesarios para este fin). </w:t>
            </w:r>
          </w:p>
          <w:p w:rsidR="00100F75" w:rsidRPr="00234A8D" w:rsidRDefault="00100F75" w:rsidP="00100F75">
            <w:pPr>
              <w:pStyle w:val="Prrafodelista"/>
              <w:numPr>
                <w:ilvl w:val="1"/>
                <w:numId w:val="40"/>
              </w:numPr>
              <w:spacing w:after="160" w:line="240" w:lineRule="atLeast"/>
              <w:contextualSpacing/>
              <w:jc w:val="both"/>
              <w:rPr>
                <w:rFonts w:ascii="Calibri" w:hAnsi="Calibri" w:cs="Calibri"/>
                <w:sz w:val="22"/>
                <w:szCs w:val="22"/>
              </w:rPr>
            </w:pPr>
            <w:r w:rsidRPr="00234A8D">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100F75" w:rsidRPr="00234A8D" w:rsidRDefault="00100F75" w:rsidP="004F3326">
            <w:pPr>
              <w:pStyle w:val="Prrafodelista"/>
              <w:spacing w:after="13" w:line="276" w:lineRule="auto"/>
              <w:ind w:left="0"/>
              <w:contextualSpacing/>
              <w:jc w:val="both"/>
              <w:rPr>
                <w:rFonts w:ascii="Calibri" w:hAnsi="Calibri" w:cs="Calibri"/>
                <w:sz w:val="22"/>
                <w:szCs w:val="22"/>
              </w:rPr>
            </w:pPr>
            <w:r w:rsidRPr="00234A8D">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100F75" w:rsidRPr="00234A8D" w:rsidTr="004F3326">
        <w:tblPrEx>
          <w:tblCellMar>
            <w:left w:w="108" w:type="dxa"/>
            <w:right w:w="108" w:type="dxa"/>
          </w:tblCellMar>
        </w:tblPrEx>
        <w:trPr>
          <w:trHeight w:val="409"/>
        </w:trPr>
        <w:tc>
          <w:tcPr>
            <w:tcW w:w="9782" w:type="dxa"/>
            <w:shd w:val="clear" w:color="auto" w:fill="B4C6E7"/>
            <w:vAlign w:val="center"/>
          </w:tcPr>
          <w:p w:rsidR="00100F75" w:rsidRPr="00234A8D" w:rsidRDefault="00100F75" w:rsidP="004F3326">
            <w:pPr>
              <w:rPr>
                <w:rFonts w:ascii="Calibri" w:hAnsi="Calibri" w:cs="Calibri"/>
                <w:b/>
                <w:sz w:val="22"/>
                <w:szCs w:val="22"/>
              </w:rPr>
            </w:pPr>
            <w:r w:rsidRPr="00234A8D">
              <w:rPr>
                <w:rFonts w:ascii="Calibri" w:hAnsi="Calibri" w:cs="Calibri"/>
                <w:b/>
                <w:sz w:val="22"/>
                <w:szCs w:val="22"/>
              </w:rPr>
              <w:t>GARANTIAS FINANCIERAS</w:t>
            </w:r>
          </w:p>
        </w:tc>
      </w:tr>
      <w:tr w:rsidR="00100F75" w:rsidRPr="00234A8D" w:rsidTr="004F3326">
        <w:tblPrEx>
          <w:tblCellMar>
            <w:left w:w="108" w:type="dxa"/>
            <w:right w:w="108" w:type="dxa"/>
          </w:tblCellMar>
        </w:tblPrEx>
        <w:trPr>
          <w:trHeight w:val="415"/>
        </w:trPr>
        <w:tc>
          <w:tcPr>
            <w:tcW w:w="9782" w:type="dxa"/>
            <w:shd w:val="clear" w:color="auto" w:fill="B4C6E7"/>
            <w:vAlign w:val="center"/>
          </w:tcPr>
          <w:p w:rsidR="00100F75" w:rsidRPr="00234A8D" w:rsidRDefault="00100F75" w:rsidP="004F3326">
            <w:pPr>
              <w:rPr>
                <w:rFonts w:ascii="Calibri" w:hAnsi="Calibri" w:cs="Calibri"/>
                <w:b/>
                <w:sz w:val="22"/>
                <w:szCs w:val="22"/>
              </w:rPr>
            </w:pPr>
            <w:r w:rsidRPr="00234A8D">
              <w:rPr>
                <w:rFonts w:ascii="Calibri" w:hAnsi="Calibri" w:cs="Calibri"/>
                <w:b/>
                <w:sz w:val="22"/>
                <w:szCs w:val="22"/>
              </w:rPr>
              <w:t>GARANTÍA DE SERIEDAD DE PROPUESTA</w:t>
            </w:r>
          </w:p>
        </w:tc>
      </w:tr>
      <w:tr w:rsidR="00100F75" w:rsidRPr="00092FDB" w:rsidTr="004F3326">
        <w:trPr>
          <w:trHeight w:val="320"/>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rsidR="00100F75" w:rsidRPr="00092FDB" w:rsidRDefault="00100F75" w:rsidP="004F3326">
            <w:pPr>
              <w:jc w:val="both"/>
              <w:rPr>
                <w:rFonts w:ascii="Calibri" w:hAnsi="Calibri" w:cs="Calibri"/>
                <w:sz w:val="22"/>
                <w:szCs w:val="22"/>
              </w:rPr>
            </w:pPr>
            <w:r w:rsidRPr="00092FDB">
              <w:rPr>
                <w:rFonts w:ascii="Calibri" w:hAnsi="Calibri" w:cs="Calibri"/>
                <w:sz w:val="22"/>
                <w:szCs w:val="22"/>
              </w:rPr>
              <w:t xml:space="preserve">A elección de la empresa proponente ésta podrá optar por uno de los siguientes instrumentos financieros: </w:t>
            </w:r>
          </w:p>
          <w:p w:rsidR="00100F75" w:rsidRPr="00092FDB" w:rsidRDefault="00100F75" w:rsidP="004F3326">
            <w:pPr>
              <w:jc w:val="both"/>
              <w:rPr>
                <w:rFonts w:ascii="Calibri" w:hAnsi="Calibri" w:cs="Calibri"/>
                <w:sz w:val="22"/>
                <w:szCs w:val="22"/>
              </w:rPr>
            </w:pPr>
          </w:p>
          <w:p w:rsidR="00100F75" w:rsidRDefault="00100F75" w:rsidP="004F3326">
            <w:pPr>
              <w:jc w:val="both"/>
              <w:rPr>
                <w:rFonts w:ascii="Calibri" w:hAnsi="Calibri" w:cs="Calibri"/>
                <w:sz w:val="22"/>
                <w:szCs w:val="22"/>
              </w:rPr>
            </w:pPr>
            <w:r w:rsidRPr="001264D9">
              <w:rPr>
                <w:rFonts w:ascii="Calibri" w:hAnsi="Calibri" w:cs="Calibri"/>
                <w:b/>
                <w:sz w:val="22"/>
                <w:szCs w:val="22"/>
              </w:rPr>
              <w:t>Boleta de Garantía</w:t>
            </w:r>
            <w:r w:rsidRPr="00092FDB">
              <w:rPr>
                <w:rFonts w:ascii="Calibri" w:hAnsi="Calibri" w:cs="Calibri"/>
                <w:sz w:val="22"/>
                <w:szCs w:val="22"/>
              </w:rPr>
              <w:t xml:space="preserve">, emitida por una Entidad de Intermediación Financiera (Bancaria) del Estado Plurinacional de Bolivia con estructura de alcance a nivel nacional, registrada, autorizada y bajo el control de la Autoridad </w:t>
            </w:r>
            <w:r w:rsidRPr="00092FDB">
              <w:rPr>
                <w:rFonts w:ascii="Calibri" w:hAnsi="Calibri" w:cs="Calibri"/>
                <w:sz w:val="22"/>
                <w:szCs w:val="22"/>
              </w:rPr>
              <w:lastRenderedPageBreak/>
              <w:t>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100F75" w:rsidRPr="00092FDB" w:rsidRDefault="00100F75" w:rsidP="004F3326">
            <w:pPr>
              <w:jc w:val="both"/>
              <w:rPr>
                <w:rFonts w:ascii="Calibri" w:hAnsi="Calibri" w:cs="Calibri"/>
                <w:sz w:val="22"/>
                <w:szCs w:val="22"/>
              </w:rPr>
            </w:pPr>
          </w:p>
          <w:p w:rsidR="00100F75" w:rsidRPr="00092FDB" w:rsidRDefault="00100F75" w:rsidP="004F3326">
            <w:pPr>
              <w:jc w:val="both"/>
              <w:rPr>
                <w:rFonts w:ascii="Calibri" w:hAnsi="Calibri" w:cs="Calibri"/>
                <w:sz w:val="22"/>
                <w:szCs w:val="22"/>
              </w:rPr>
            </w:pPr>
            <w:r w:rsidRPr="001264D9">
              <w:rPr>
                <w:rFonts w:ascii="Calibri" w:hAnsi="Calibri" w:cs="Calibri"/>
                <w:b/>
                <w:sz w:val="22"/>
                <w:szCs w:val="22"/>
              </w:rPr>
              <w:t>Garantía a Primer Requerimiento</w:t>
            </w:r>
            <w:r w:rsidRPr="00092FDB">
              <w:rPr>
                <w:rFonts w:ascii="Calibri" w:hAnsi="Calibri" w:cs="Calibri"/>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100F75" w:rsidRPr="00092FDB" w:rsidRDefault="00100F75" w:rsidP="004F3326">
            <w:pPr>
              <w:jc w:val="both"/>
              <w:rPr>
                <w:rFonts w:ascii="Calibri" w:hAnsi="Calibri" w:cs="Calibri"/>
                <w:sz w:val="22"/>
                <w:szCs w:val="22"/>
              </w:rPr>
            </w:pPr>
          </w:p>
          <w:p w:rsidR="00100F75" w:rsidRPr="00092FDB" w:rsidRDefault="00100F75" w:rsidP="004F3326">
            <w:pPr>
              <w:jc w:val="both"/>
              <w:rPr>
                <w:rFonts w:ascii="Calibri" w:hAnsi="Calibri" w:cs="Calibri"/>
                <w:sz w:val="22"/>
                <w:szCs w:val="22"/>
              </w:rPr>
            </w:pPr>
            <w:r w:rsidRPr="001264D9">
              <w:rPr>
                <w:rFonts w:ascii="Calibri" w:hAnsi="Calibri" w:cs="Calibri"/>
                <w:b/>
                <w:sz w:val="22"/>
                <w:szCs w:val="22"/>
              </w:rPr>
              <w:t>Póliza de caución a Primer requerimiento para Entidades Públicas</w:t>
            </w:r>
            <w:r w:rsidRPr="00092FDB">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100F75" w:rsidRPr="00092FDB" w:rsidRDefault="00100F75" w:rsidP="004F3326">
            <w:pPr>
              <w:rPr>
                <w:rFonts w:ascii="Calibri" w:hAnsi="Calibri" w:cs="Calibri"/>
                <w:sz w:val="22"/>
                <w:szCs w:val="22"/>
              </w:rPr>
            </w:pPr>
          </w:p>
        </w:tc>
      </w:tr>
    </w:tbl>
    <w:p w:rsidR="00100F75" w:rsidRPr="00092FDB" w:rsidRDefault="00100F75" w:rsidP="00100F75">
      <w:pPr>
        <w:rPr>
          <w:rFonts w:ascii="Calibri" w:hAnsi="Calibri" w:cs="Calibri"/>
          <w:b/>
          <w:sz w:val="22"/>
          <w:szCs w:val="22"/>
        </w:rPr>
      </w:pPr>
    </w:p>
    <w:p w:rsidR="00D9185F" w:rsidRDefault="00D9185F"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Default="00100F75" w:rsidP="00D9185F">
      <w:pPr>
        <w:rPr>
          <w:rFonts w:asciiTheme="minorHAnsi" w:eastAsia="Arial Unicode MS" w:hAnsiTheme="minorHAnsi" w:cstheme="minorHAnsi"/>
        </w:rPr>
      </w:pPr>
    </w:p>
    <w:p w:rsidR="00100F75" w:rsidRPr="006F470A" w:rsidRDefault="00100F75" w:rsidP="00D9185F">
      <w:pPr>
        <w:rPr>
          <w:rFonts w:asciiTheme="minorHAnsi" w:eastAsia="Arial Unicode MS" w:hAnsiTheme="minorHAnsi" w:cstheme="minorHAnsi"/>
        </w:rPr>
      </w:pPr>
    </w:p>
    <w:p w:rsidR="009F1EE6" w:rsidRDefault="009F1EE6" w:rsidP="009F1EE6">
      <w:pPr>
        <w:pStyle w:val="Prrafodelista"/>
        <w:spacing w:after="13" w:line="276" w:lineRule="auto"/>
        <w:contextualSpacing/>
        <w:jc w:val="center"/>
        <w:rPr>
          <w:rFonts w:ascii="Verdana" w:hAnsi="Verdana" w:cs="Calibri"/>
          <w:b/>
          <w:bCs/>
          <w:sz w:val="18"/>
          <w:szCs w:val="18"/>
        </w:rPr>
      </w:pPr>
    </w:p>
    <w:p w:rsidR="009F1EE6" w:rsidRPr="009F1EE6" w:rsidRDefault="009F1EE6" w:rsidP="009F1EE6">
      <w:pPr>
        <w:pStyle w:val="Prrafodelista"/>
        <w:spacing w:after="13" w:line="276" w:lineRule="auto"/>
        <w:contextualSpacing/>
        <w:rPr>
          <w:rFonts w:ascii="Verdana" w:hAnsi="Verdana" w:cs="Calibri"/>
          <w:b/>
          <w:bCs/>
          <w:sz w:val="18"/>
          <w:szCs w:val="18"/>
        </w:rPr>
      </w:pPr>
      <w:r w:rsidRPr="009F1EE6">
        <w:rPr>
          <w:rFonts w:ascii="Verdana" w:hAnsi="Verdana" w:cs="Calibri"/>
          <w:b/>
          <w:bCs/>
          <w:sz w:val="18"/>
          <w:szCs w:val="18"/>
        </w:rPr>
        <w:lastRenderedPageBreak/>
        <w:t>INSTRUCCIONES PARA LA EMISION DE INSTRUMENTOS FINANCIEROS -V.3</w:t>
      </w:r>
    </w:p>
    <w:p w:rsidR="009F1EE6" w:rsidRPr="006B3C2A" w:rsidRDefault="009F1EE6" w:rsidP="009F1EE6">
      <w:pPr>
        <w:spacing w:before="120" w:after="120"/>
        <w:jc w:val="both"/>
        <w:rPr>
          <w:rFonts w:ascii="Verdana" w:hAnsi="Verdana" w:cs="Arial"/>
          <w:sz w:val="18"/>
          <w:szCs w:val="18"/>
        </w:rPr>
      </w:pPr>
      <w:r w:rsidRPr="006B3C2A">
        <w:rPr>
          <w:rFonts w:ascii="Verdana" w:hAnsi="Verdana"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6B3C2A">
        <w:rPr>
          <w:rFonts w:ascii="Verdana" w:hAnsi="Verdana" w:cs="Arial"/>
          <w:sz w:val="18"/>
          <w:szCs w:val="18"/>
          <w:u w:val="single"/>
        </w:rPr>
        <w:t>cumpliendo obligatoriamente</w:t>
      </w:r>
      <w:r w:rsidRPr="006B3C2A">
        <w:rPr>
          <w:rFonts w:ascii="Verdana" w:hAnsi="Verdana" w:cs="Arial"/>
          <w:sz w:val="18"/>
          <w:szCs w:val="18"/>
        </w:rPr>
        <w:t xml:space="preserve"> con las siguientes condiciones:</w:t>
      </w:r>
    </w:p>
    <w:tbl>
      <w:tblPr>
        <w:tblW w:w="5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0"/>
        <w:gridCol w:w="8223"/>
      </w:tblGrid>
      <w:tr w:rsidR="009F1EE6" w:rsidRPr="00132F71" w:rsidTr="00100F75">
        <w:trPr>
          <w:jc w:val="center"/>
        </w:trPr>
        <w:tc>
          <w:tcPr>
            <w:tcW w:w="1025" w:type="pct"/>
            <w:shd w:val="clear" w:color="auto" w:fill="D9D9D9"/>
            <w:tcMar>
              <w:top w:w="0" w:type="dxa"/>
              <w:left w:w="108" w:type="dxa"/>
              <w:bottom w:w="0" w:type="dxa"/>
              <w:right w:w="108" w:type="dxa"/>
            </w:tcMar>
            <w:hideMark/>
          </w:tcPr>
          <w:p w:rsidR="009F1EE6" w:rsidRPr="00132F71" w:rsidRDefault="009F1EE6" w:rsidP="008C0AF9">
            <w:pPr>
              <w:pStyle w:val="Prrafodelista"/>
              <w:ind w:left="0"/>
              <w:jc w:val="center"/>
              <w:rPr>
                <w:rFonts w:ascii="Verdana" w:hAnsi="Verdana"/>
                <w:b/>
                <w:bCs/>
                <w:sz w:val="18"/>
                <w:szCs w:val="18"/>
              </w:rPr>
            </w:pPr>
            <w:r w:rsidRPr="00132F71">
              <w:rPr>
                <w:rFonts w:ascii="Verdana" w:hAnsi="Verdana"/>
                <w:b/>
                <w:bCs/>
                <w:sz w:val="18"/>
                <w:szCs w:val="18"/>
              </w:rPr>
              <w:t>VARIABLE</w:t>
            </w:r>
          </w:p>
        </w:tc>
        <w:tc>
          <w:tcPr>
            <w:tcW w:w="3975" w:type="pct"/>
            <w:shd w:val="clear" w:color="auto" w:fill="D9D9D9"/>
            <w:tcMar>
              <w:top w:w="0" w:type="dxa"/>
              <w:left w:w="108" w:type="dxa"/>
              <w:bottom w:w="0" w:type="dxa"/>
              <w:right w:w="108" w:type="dxa"/>
            </w:tcMar>
            <w:hideMark/>
          </w:tcPr>
          <w:p w:rsidR="009F1EE6" w:rsidRPr="00132F71" w:rsidRDefault="009F1EE6" w:rsidP="008C0AF9">
            <w:pPr>
              <w:pStyle w:val="Prrafodelista"/>
              <w:ind w:left="0"/>
              <w:jc w:val="center"/>
              <w:rPr>
                <w:rFonts w:ascii="Verdana" w:hAnsi="Verdana"/>
                <w:b/>
                <w:bCs/>
                <w:sz w:val="18"/>
                <w:szCs w:val="18"/>
              </w:rPr>
            </w:pPr>
            <w:r w:rsidRPr="00132F71">
              <w:rPr>
                <w:rFonts w:ascii="Verdana" w:hAnsi="Verdana"/>
                <w:b/>
                <w:bCs/>
                <w:sz w:val="18"/>
                <w:szCs w:val="18"/>
              </w:rPr>
              <w:t>INSTRUCCIÓN</w:t>
            </w:r>
          </w:p>
        </w:tc>
      </w:tr>
      <w:tr w:rsidR="009F1EE6" w:rsidRPr="00132F71" w:rsidTr="00100F75">
        <w:trPr>
          <w:jc w:val="center"/>
        </w:trPr>
        <w:tc>
          <w:tcPr>
            <w:tcW w:w="1025" w:type="pct"/>
            <w:tcMar>
              <w:top w:w="0" w:type="dxa"/>
              <w:left w:w="108" w:type="dxa"/>
              <w:bottom w:w="0" w:type="dxa"/>
              <w:right w:w="108" w:type="dxa"/>
            </w:tcMar>
            <w:vAlign w:val="center"/>
            <w:hideMark/>
          </w:tcPr>
          <w:p w:rsidR="009F1EE6" w:rsidRPr="00132F71" w:rsidRDefault="009F1EE6" w:rsidP="008C0AF9">
            <w:pPr>
              <w:rPr>
                <w:rFonts w:ascii="Verdana" w:hAnsi="Verdana"/>
                <w:b/>
                <w:bCs/>
                <w:sz w:val="18"/>
                <w:szCs w:val="18"/>
              </w:rPr>
            </w:pPr>
            <w:r w:rsidRPr="00132F71">
              <w:rPr>
                <w:rFonts w:ascii="Verdana" w:hAnsi="Verdana"/>
                <w:b/>
                <w:bCs/>
                <w:sz w:val="18"/>
                <w:szCs w:val="18"/>
              </w:rPr>
              <w:t>INSTRUMENTO DE GARANTIA</w:t>
            </w:r>
          </w:p>
        </w:tc>
        <w:tc>
          <w:tcPr>
            <w:tcW w:w="3975" w:type="pct"/>
            <w:tcMar>
              <w:top w:w="0" w:type="dxa"/>
              <w:left w:w="108" w:type="dxa"/>
              <w:bottom w:w="0" w:type="dxa"/>
              <w:right w:w="108" w:type="dxa"/>
            </w:tcMar>
            <w:hideMark/>
          </w:tcPr>
          <w:p w:rsidR="009F1EE6" w:rsidRPr="00132F71" w:rsidRDefault="009F1EE6" w:rsidP="008C0AF9">
            <w:pPr>
              <w:spacing w:before="60" w:after="60"/>
              <w:jc w:val="both"/>
              <w:rPr>
                <w:rFonts w:ascii="Verdana" w:hAnsi="Verdana" w:cs="Arial"/>
                <w:sz w:val="18"/>
                <w:szCs w:val="18"/>
              </w:rPr>
            </w:pPr>
            <w:r w:rsidRPr="00132F71">
              <w:rPr>
                <w:rFonts w:ascii="Verdana" w:hAnsi="Verdana" w:cs="Arial"/>
                <w:sz w:val="18"/>
                <w:szCs w:val="18"/>
              </w:rPr>
              <w:t xml:space="preserve">Se aceptará </w:t>
            </w:r>
            <w:r w:rsidRPr="00132F71">
              <w:rPr>
                <w:rFonts w:ascii="Verdana" w:hAnsi="Verdana" w:cs="Arial"/>
                <w:b/>
                <w:sz w:val="18"/>
                <w:szCs w:val="18"/>
                <w:u w:val="single"/>
              </w:rPr>
              <w:t>únicamente</w:t>
            </w:r>
            <w:r w:rsidRPr="00132F71">
              <w:rPr>
                <w:rFonts w:ascii="Verdana" w:hAnsi="Verdana" w:cs="Arial"/>
                <w:sz w:val="18"/>
                <w:szCs w:val="18"/>
              </w:rPr>
              <w:t xml:space="preserve"> los instrumentos detallados en el anexo o acápite de Garantías Financieras.</w:t>
            </w:r>
          </w:p>
          <w:p w:rsidR="009F1EE6" w:rsidRPr="00132F71" w:rsidRDefault="009F1EE6" w:rsidP="008C0AF9">
            <w:pPr>
              <w:spacing w:before="60" w:after="60"/>
              <w:jc w:val="both"/>
              <w:rPr>
                <w:rStyle w:val="nfasis"/>
                <w:rFonts w:ascii="Verdana" w:hAnsi="Verdana"/>
                <w:sz w:val="18"/>
                <w:szCs w:val="18"/>
              </w:rPr>
            </w:pPr>
            <w:r w:rsidRPr="00132F71">
              <w:rPr>
                <w:rFonts w:ascii="Verdana" w:hAnsi="Verdana" w:cs="Arial"/>
                <w:sz w:val="18"/>
                <w:szCs w:val="18"/>
              </w:rPr>
              <w:t xml:space="preserve">En caso de </w:t>
            </w:r>
            <w:r w:rsidRPr="00132F71">
              <w:rPr>
                <w:rFonts w:ascii="Verdana" w:hAnsi="Verdana" w:cs="Arial"/>
                <w:i/>
                <w:sz w:val="18"/>
                <w:szCs w:val="18"/>
              </w:rPr>
              <w:t>Póliza de caución a Primer requerimiento para Entidades Públicas</w:t>
            </w:r>
            <w:r w:rsidRPr="00132F71">
              <w:rPr>
                <w:rFonts w:ascii="Verdana" w:hAnsi="Verdana" w:cs="Arial"/>
                <w:sz w:val="18"/>
                <w:szCs w:val="18"/>
              </w:rPr>
              <w:t>, se deberá remitir todos los anexos vinculados.</w:t>
            </w:r>
          </w:p>
        </w:tc>
      </w:tr>
      <w:tr w:rsidR="009F1EE6" w:rsidRPr="00132F71" w:rsidTr="00100F75">
        <w:trPr>
          <w:jc w:val="center"/>
        </w:trPr>
        <w:tc>
          <w:tcPr>
            <w:tcW w:w="1025" w:type="pct"/>
            <w:tcMar>
              <w:top w:w="0" w:type="dxa"/>
              <w:left w:w="108" w:type="dxa"/>
              <w:bottom w:w="0" w:type="dxa"/>
              <w:right w:w="108" w:type="dxa"/>
            </w:tcMar>
            <w:vAlign w:val="center"/>
            <w:hideMark/>
          </w:tcPr>
          <w:p w:rsidR="009F1EE6" w:rsidRPr="00132F71" w:rsidRDefault="009F1EE6" w:rsidP="008C0AF9">
            <w:pPr>
              <w:pStyle w:val="Prrafodelista"/>
              <w:ind w:left="0"/>
              <w:rPr>
                <w:rFonts w:ascii="Verdana" w:hAnsi="Verdana"/>
                <w:b/>
                <w:bCs/>
                <w:sz w:val="18"/>
                <w:szCs w:val="18"/>
              </w:rPr>
            </w:pPr>
            <w:r w:rsidRPr="00132F71">
              <w:rPr>
                <w:rFonts w:ascii="Verdana" w:hAnsi="Verdana"/>
                <w:b/>
                <w:bCs/>
                <w:sz w:val="18"/>
                <w:szCs w:val="18"/>
              </w:rPr>
              <w:t>OBJETO DE LA GARANTÍA</w:t>
            </w:r>
          </w:p>
          <w:p w:rsidR="009F1EE6" w:rsidRPr="00132F71" w:rsidRDefault="009F1EE6" w:rsidP="008C0AF9">
            <w:pPr>
              <w:pStyle w:val="Prrafodelista"/>
              <w:ind w:left="0"/>
              <w:rPr>
                <w:rFonts w:ascii="Verdana" w:hAnsi="Verdana"/>
                <w:i/>
                <w:sz w:val="18"/>
                <w:szCs w:val="18"/>
              </w:rPr>
            </w:pPr>
            <w:r w:rsidRPr="00132F71">
              <w:rPr>
                <w:rFonts w:ascii="Verdana" w:hAnsi="Verdana"/>
                <w:b/>
                <w:bCs/>
                <w:sz w:val="18"/>
                <w:szCs w:val="18"/>
              </w:rPr>
              <w:t xml:space="preserve"> (“Para Garantizar:”)</w:t>
            </w:r>
          </w:p>
        </w:tc>
        <w:tc>
          <w:tcPr>
            <w:tcW w:w="3975" w:type="pct"/>
            <w:tcMar>
              <w:top w:w="0" w:type="dxa"/>
              <w:left w:w="108" w:type="dxa"/>
              <w:bottom w:w="0" w:type="dxa"/>
              <w:right w:w="108" w:type="dxa"/>
            </w:tcMar>
            <w:hideMark/>
          </w:tcPr>
          <w:p w:rsidR="009F1EE6" w:rsidRPr="00132F71" w:rsidRDefault="009F1EE6" w:rsidP="008C0AF9">
            <w:pPr>
              <w:spacing w:before="60" w:after="60"/>
              <w:jc w:val="both"/>
              <w:rPr>
                <w:rFonts w:ascii="Verdana" w:hAnsi="Verdana" w:cs="Arial"/>
                <w:sz w:val="18"/>
                <w:szCs w:val="18"/>
              </w:rPr>
            </w:pPr>
            <w:r w:rsidRPr="00132F71">
              <w:rPr>
                <w:rFonts w:ascii="Verdana" w:hAnsi="Verdana" w:cs="Arial"/>
                <w:sz w:val="18"/>
                <w:szCs w:val="18"/>
              </w:rPr>
              <w:t xml:space="preserve">Debe consignar correctamente y de manera explícita, </w:t>
            </w:r>
            <w:r w:rsidRPr="00132F71">
              <w:rPr>
                <w:rFonts w:ascii="Verdana" w:hAnsi="Verdana" w:cs="Arial"/>
                <w:b/>
                <w:sz w:val="18"/>
                <w:szCs w:val="18"/>
                <w:u w:val="single"/>
              </w:rPr>
              <w:t>textual</w:t>
            </w:r>
            <w:r w:rsidRPr="00132F71">
              <w:rPr>
                <w:rFonts w:ascii="Verdana" w:hAnsi="Verdana" w:cs="Arial"/>
                <w:sz w:val="18"/>
                <w:szCs w:val="18"/>
              </w:rPr>
              <w:t xml:space="preserve"> y </w:t>
            </w:r>
            <w:r w:rsidRPr="00132F71">
              <w:rPr>
                <w:rFonts w:ascii="Verdana" w:hAnsi="Verdana" w:cs="Arial"/>
                <w:b/>
                <w:sz w:val="18"/>
                <w:szCs w:val="18"/>
                <w:u w:val="single"/>
              </w:rPr>
              <w:t>completa</w:t>
            </w:r>
            <w:r w:rsidRPr="00132F71">
              <w:rPr>
                <w:rFonts w:ascii="Verdana" w:hAnsi="Verdana" w:cs="Arial"/>
                <w:sz w:val="18"/>
                <w:szCs w:val="18"/>
              </w:rPr>
              <w:t xml:space="preserve">: </w:t>
            </w:r>
          </w:p>
          <w:p w:rsidR="009F1EE6" w:rsidRPr="00132F71" w:rsidRDefault="009F1EE6" w:rsidP="002E4C76">
            <w:pPr>
              <w:numPr>
                <w:ilvl w:val="0"/>
                <w:numId w:val="41"/>
              </w:numPr>
              <w:spacing w:before="60" w:after="60"/>
              <w:jc w:val="both"/>
              <w:rPr>
                <w:rFonts w:ascii="Verdana" w:hAnsi="Verdana" w:cs="Arial"/>
                <w:sz w:val="18"/>
                <w:szCs w:val="18"/>
              </w:rPr>
            </w:pPr>
            <w:r w:rsidRPr="00132F71">
              <w:rPr>
                <w:rFonts w:ascii="Verdana" w:hAnsi="Verdana" w:cs="Arial"/>
                <w:b/>
                <w:sz w:val="18"/>
                <w:szCs w:val="18"/>
              </w:rPr>
              <w:t>Objeto a garantizar (“Garantía según el objeto”)</w:t>
            </w:r>
            <w:r w:rsidRPr="00132F71">
              <w:rPr>
                <w:rStyle w:val="Refdenotaalpie"/>
                <w:rFonts w:ascii="Verdana" w:hAnsi="Verdana" w:cs="Arial"/>
                <w:b/>
                <w:sz w:val="18"/>
                <w:szCs w:val="18"/>
              </w:rPr>
              <w:footnoteReference w:id="1"/>
            </w:r>
            <w:r w:rsidRPr="00132F71">
              <w:rPr>
                <w:rFonts w:ascii="Verdana" w:hAnsi="Verdana" w:cs="Arial"/>
                <w:sz w:val="18"/>
                <w:szCs w:val="18"/>
              </w:rPr>
              <w:t xml:space="preserve"> conforme lo requerido en el anexo o acápite de Garantías Financieras. </w:t>
            </w:r>
          </w:p>
          <w:p w:rsidR="009F1EE6" w:rsidRPr="00132F71" w:rsidRDefault="009F1EE6" w:rsidP="002E4C76">
            <w:pPr>
              <w:numPr>
                <w:ilvl w:val="0"/>
                <w:numId w:val="41"/>
              </w:numPr>
              <w:spacing w:before="60" w:after="60"/>
              <w:jc w:val="both"/>
              <w:rPr>
                <w:rFonts w:ascii="Verdana" w:hAnsi="Verdana" w:cs="Arial"/>
                <w:b/>
                <w:sz w:val="18"/>
                <w:szCs w:val="18"/>
              </w:rPr>
            </w:pPr>
            <w:r w:rsidRPr="00132F71">
              <w:rPr>
                <w:rFonts w:ascii="Verdana" w:hAnsi="Verdana" w:cs="Arial"/>
                <w:b/>
                <w:sz w:val="18"/>
                <w:szCs w:val="18"/>
              </w:rPr>
              <w:t xml:space="preserve">Nombre (Objeto de la Contratación) y/o código </w:t>
            </w:r>
            <w:r w:rsidRPr="00132F71">
              <w:rPr>
                <w:rFonts w:ascii="Verdana" w:hAnsi="Verdana" w:cs="Arial"/>
                <w:sz w:val="18"/>
                <w:szCs w:val="18"/>
              </w:rPr>
              <w:t>del proceso de contratación, conforme al registrado en la página web</w:t>
            </w:r>
            <w:r w:rsidRPr="00132F71">
              <w:rPr>
                <w:rFonts w:ascii="Verdana" w:hAnsi="Verdana" w:cs="Arial"/>
                <w:b/>
                <w:sz w:val="18"/>
                <w:szCs w:val="18"/>
              </w:rPr>
              <w:t>:</w:t>
            </w:r>
          </w:p>
          <w:p w:rsidR="009F1EE6" w:rsidRPr="00132F71" w:rsidRDefault="009F1EE6" w:rsidP="008C0AF9">
            <w:pPr>
              <w:spacing w:before="60" w:after="60"/>
              <w:ind w:left="360"/>
              <w:jc w:val="both"/>
              <w:rPr>
                <w:rFonts w:ascii="Verdana" w:hAnsi="Verdana" w:cs="Arial"/>
                <w:b/>
                <w:i/>
                <w:sz w:val="18"/>
                <w:szCs w:val="18"/>
              </w:rPr>
            </w:pPr>
            <w:r w:rsidRPr="00132F71">
              <w:rPr>
                <w:rFonts w:ascii="Verdana" w:hAnsi="Verdana" w:cs="Arial"/>
                <w:b/>
                <w:i/>
                <w:sz w:val="18"/>
                <w:szCs w:val="18"/>
              </w:rPr>
              <w:t>http://contrataciones.ypfb.gob.bo/contrataciones/publicacion</w:t>
            </w:r>
          </w:p>
        </w:tc>
      </w:tr>
      <w:tr w:rsidR="009F1EE6" w:rsidRPr="00132F71" w:rsidTr="00100F75">
        <w:trPr>
          <w:jc w:val="center"/>
        </w:trPr>
        <w:tc>
          <w:tcPr>
            <w:tcW w:w="1025" w:type="pct"/>
            <w:tcMar>
              <w:top w:w="0" w:type="dxa"/>
              <w:left w:w="108" w:type="dxa"/>
              <w:bottom w:w="0" w:type="dxa"/>
              <w:right w:w="108" w:type="dxa"/>
            </w:tcMar>
            <w:vAlign w:val="center"/>
            <w:hideMark/>
          </w:tcPr>
          <w:p w:rsidR="009F1EE6" w:rsidRPr="00132F71" w:rsidRDefault="009F1EE6" w:rsidP="008C0AF9">
            <w:pPr>
              <w:pStyle w:val="Prrafodelista"/>
              <w:ind w:left="0"/>
              <w:rPr>
                <w:rFonts w:ascii="Verdana" w:hAnsi="Verdana"/>
                <w:b/>
                <w:bCs/>
                <w:sz w:val="18"/>
                <w:szCs w:val="18"/>
              </w:rPr>
            </w:pPr>
            <w:r w:rsidRPr="00132F71">
              <w:rPr>
                <w:rFonts w:ascii="Verdana" w:hAnsi="Verdana"/>
                <w:b/>
                <w:bCs/>
                <w:sz w:val="18"/>
                <w:szCs w:val="18"/>
              </w:rPr>
              <w:t xml:space="preserve">NOMBRE, RAZÓN SOCIAL O DENOMINACIÓN DEL ORDENANTE </w:t>
            </w:r>
          </w:p>
        </w:tc>
        <w:tc>
          <w:tcPr>
            <w:tcW w:w="3975" w:type="pct"/>
            <w:tcMar>
              <w:top w:w="0" w:type="dxa"/>
              <w:left w:w="108" w:type="dxa"/>
              <w:bottom w:w="0" w:type="dxa"/>
              <w:right w:w="108" w:type="dxa"/>
            </w:tcMar>
            <w:hideMark/>
          </w:tcPr>
          <w:p w:rsidR="009F1EE6" w:rsidRPr="00132F71" w:rsidRDefault="009F1EE6" w:rsidP="008C0AF9">
            <w:pPr>
              <w:spacing w:before="120" w:after="120"/>
              <w:jc w:val="both"/>
              <w:rPr>
                <w:rFonts w:ascii="Verdana" w:hAnsi="Verdana" w:cs="Arial"/>
                <w:sz w:val="18"/>
                <w:szCs w:val="18"/>
              </w:rPr>
            </w:pPr>
            <w:r w:rsidRPr="00132F71">
              <w:rPr>
                <w:rFonts w:ascii="Verdana" w:hAnsi="Verdana" w:cs="Arial"/>
                <w:sz w:val="18"/>
                <w:szCs w:val="18"/>
              </w:rPr>
              <w:t xml:space="preserve">Debe consignar el nombre y tipo societario </w:t>
            </w:r>
            <w:r w:rsidRPr="00132F71">
              <w:rPr>
                <w:rFonts w:ascii="Verdana" w:hAnsi="Verdana" w:cs="Arial"/>
                <w:sz w:val="18"/>
                <w:szCs w:val="18"/>
                <w:u w:val="single"/>
              </w:rPr>
              <w:t>conforme</w:t>
            </w:r>
            <w:r w:rsidRPr="00132F71">
              <w:rPr>
                <w:rFonts w:ascii="Verdana" w:hAnsi="Verdana" w:cs="Arial"/>
                <w:sz w:val="18"/>
                <w:szCs w:val="18"/>
              </w:rPr>
              <w:t xml:space="preserve"> se encuentre inscrito en el Registro (informático o documental) FUNDEMPRESA -o equivalente en el país de origen-. </w:t>
            </w:r>
          </w:p>
          <w:p w:rsidR="009F1EE6" w:rsidRPr="00132F71" w:rsidRDefault="009F1EE6" w:rsidP="008C0AF9">
            <w:pPr>
              <w:spacing w:before="120" w:after="120"/>
              <w:jc w:val="both"/>
              <w:rPr>
                <w:rFonts w:ascii="Verdana" w:hAnsi="Verdana" w:cs="Arial"/>
                <w:sz w:val="18"/>
                <w:szCs w:val="18"/>
              </w:rPr>
            </w:pPr>
            <w:r w:rsidRPr="00132F71">
              <w:rPr>
                <w:rFonts w:ascii="Verdana" w:hAnsi="Verdana" w:cs="Arial"/>
                <w:sz w:val="18"/>
                <w:szCs w:val="18"/>
              </w:rPr>
              <w:t xml:space="preserve">Para </w:t>
            </w:r>
            <w:r w:rsidRPr="00132F71">
              <w:rPr>
                <w:rFonts w:ascii="Verdana" w:hAnsi="Verdana" w:cs="Arial"/>
                <w:sz w:val="18"/>
                <w:szCs w:val="18"/>
                <w:u w:val="single"/>
              </w:rPr>
              <w:t>Asociaciones Accidentales,</w:t>
            </w:r>
            <w:r w:rsidRPr="00132F71">
              <w:rPr>
                <w:rFonts w:ascii="Verdana" w:hAnsi="Verdana" w:cs="Arial"/>
                <w:sz w:val="18"/>
                <w:szCs w:val="18"/>
              </w:rPr>
              <w:t xml:space="preserve"> podrá figurar el nombre de la Asociación Accidental o de una de las empresas que conforman la misma, concordante con su respectivo Registro FUNDEMPRESA.</w:t>
            </w:r>
          </w:p>
          <w:p w:rsidR="009F1EE6" w:rsidRPr="00132F71" w:rsidRDefault="009F1EE6" w:rsidP="008C0AF9">
            <w:pPr>
              <w:spacing w:before="120" w:after="120"/>
              <w:jc w:val="both"/>
              <w:rPr>
                <w:rFonts w:ascii="Verdana" w:hAnsi="Verdana" w:cs="Arial"/>
                <w:sz w:val="18"/>
                <w:szCs w:val="18"/>
              </w:rPr>
            </w:pPr>
            <w:r w:rsidRPr="00132F71">
              <w:rPr>
                <w:rFonts w:ascii="Verdana" w:hAnsi="Verdana" w:cs="Arial"/>
                <w:sz w:val="18"/>
                <w:szCs w:val="18"/>
              </w:rPr>
              <w:t xml:space="preserve">Para </w:t>
            </w:r>
            <w:r w:rsidRPr="00132F71">
              <w:rPr>
                <w:rFonts w:ascii="Verdana" w:hAnsi="Verdana" w:cs="Arial"/>
                <w:sz w:val="18"/>
                <w:szCs w:val="18"/>
                <w:u w:val="single"/>
              </w:rPr>
              <w:t>Empresas Unipersonales</w:t>
            </w:r>
            <w:r w:rsidRPr="00132F71">
              <w:rPr>
                <w:rFonts w:ascii="Verdana" w:hAnsi="Verdana" w:cs="Arial"/>
                <w:sz w:val="18"/>
                <w:szCs w:val="18"/>
              </w:rPr>
              <w:t>, alternativamente podrá figurar el nombre del Contribuyente (NIT).</w:t>
            </w:r>
          </w:p>
        </w:tc>
      </w:tr>
      <w:tr w:rsidR="009F1EE6" w:rsidRPr="00132F71" w:rsidTr="00100F75">
        <w:trPr>
          <w:jc w:val="center"/>
        </w:trPr>
        <w:tc>
          <w:tcPr>
            <w:tcW w:w="1025" w:type="pct"/>
            <w:tcMar>
              <w:top w:w="0" w:type="dxa"/>
              <w:left w:w="108" w:type="dxa"/>
              <w:bottom w:w="0" w:type="dxa"/>
              <w:right w:w="108" w:type="dxa"/>
            </w:tcMar>
            <w:vAlign w:val="center"/>
            <w:hideMark/>
          </w:tcPr>
          <w:p w:rsidR="009F1EE6" w:rsidRPr="00132F71" w:rsidRDefault="009F1EE6" w:rsidP="008C0AF9">
            <w:pPr>
              <w:pStyle w:val="Prrafodelista"/>
              <w:ind w:left="0"/>
              <w:rPr>
                <w:rFonts w:ascii="Verdana" w:hAnsi="Verdana"/>
                <w:b/>
                <w:bCs/>
                <w:sz w:val="18"/>
                <w:szCs w:val="18"/>
              </w:rPr>
            </w:pPr>
            <w:r w:rsidRPr="00132F71">
              <w:rPr>
                <w:rFonts w:ascii="Verdana" w:hAnsi="Verdana"/>
                <w:b/>
                <w:bCs/>
                <w:sz w:val="18"/>
                <w:szCs w:val="18"/>
              </w:rPr>
              <w:t>NOMBRE DEL BENEFICIARIO</w:t>
            </w:r>
          </w:p>
        </w:tc>
        <w:tc>
          <w:tcPr>
            <w:tcW w:w="3975" w:type="pct"/>
            <w:tcMar>
              <w:top w:w="0" w:type="dxa"/>
              <w:left w:w="108" w:type="dxa"/>
              <w:bottom w:w="0" w:type="dxa"/>
              <w:right w:w="108" w:type="dxa"/>
            </w:tcMar>
            <w:hideMark/>
          </w:tcPr>
          <w:p w:rsidR="009F1EE6" w:rsidRPr="00132F71" w:rsidRDefault="009F1EE6" w:rsidP="008C0AF9">
            <w:pPr>
              <w:jc w:val="both"/>
              <w:rPr>
                <w:rFonts w:ascii="Verdana" w:hAnsi="Verdana" w:cs="Arial"/>
                <w:sz w:val="18"/>
                <w:szCs w:val="18"/>
              </w:rPr>
            </w:pPr>
            <w:r w:rsidRPr="00132F71">
              <w:rPr>
                <w:rFonts w:ascii="Verdana" w:hAnsi="Verdana" w:cs="Arial"/>
                <w:sz w:val="18"/>
                <w:szCs w:val="18"/>
              </w:rPr>
              <w:t>Debe consignar:</w:t>
            </w:r>
          </w:p>
          <w:p w:rsidR="009F1EE6" w:rsidRPr="00132F71" w:rsidRDefault="009F1EE6" w:rsidP="002E4C76">
            <w:pPr>
              <w:pStyle w:val="Prrafodelista"/>
              <w:numPr>
                <w:ilvl w:val="0"/>
                <w:numId w:val="42"/>
              </w:numPr>
              <w:spacing w:line="276" w:lineRule="auto"/>
              <w:ind w:left="357" w:hanging="357"/>
              <w:jc w:val="both"/>
              <w:rPr>
                <w:rFonts w:ascii="Verdana" w:hAnsi="Verdana"/>
                <w:i/>
                <w:sz w:val="18"/>
                <w:szCs w:val="18"/>
              </w:rPr>
            </w:pPr>
            <w:r w:rsidRPr="00132F71">
              <w:rPr>
                <w:rFonts w:ascii="Verdana" w:hAnsi="Verdana" w:cs="Arial"/>
                <w:sz w:val="18"/>
                <w:szCs w:val="18"/>
              </w:rPr>
              <w:t xml:space="preserve">YACIMIENTOS PETROLIFEROS FISCALES BOLIVIANOS; </w:t>
            </w:r>
            <w:r w:rsidRPr="00132F71">
              <w:rPr>
                <w:rFonts w:ascii="Verdana" w:hAnsi="Verdana"/>
                <w:i/>
                <w:sz w:val="18"/>
                <w:szCs w:val="18"/>
              </w:rPr>
              <w:t>YPFB; o ambos.</w:t>
            </w:r>
          </w:p>
        </w:tc>
      </w:tr>
      <w:tr w:rsidR="009F1EE6" w:rsidRPr="00132F71" w:rsidTr="00100F75">
        <w:trPr>
          <w:jc w:val="center"/>
        </w:trPr>
        <w:tc>
          <w:tcPr>
            <w:tcW w:w="1025" w:type="pct"/>
            <w:tcMar>
              <w:top w:w="0" w:type="dxa"/>
              <w:left w:w="108" w:type="dxa"/>
              <w:bottom w:w="0" w:type="dxa"/>
              <w:right w:w="108" w:type="dxa"/>
            </w:tcMar>
            <w:vAlign w:val="center"/>
            <w:hideMark/>
          </w:tcPr>
          <w:p w:rsidR="009F1EE6" w:rsidRPr="00132F71" w:rsidRDefault="009F1EE6" w:rsidP="008C0AF9">
            <w:pPr>
              <w:pStyle w:val="Prrafodelista"/>
              <w:ind w:left="0"/>
              <w:rPr>
                <w:rFonts w:ascii="Verdana" w:hAnsi="Verdana"/>
                <w:sz w:val="18"/>
                <w:szCs w:val="18"/>
              </w:rPr>
            </w:pPr>
            <w:r w:rsidRPr="00132F71">
              <w:rPr>
                <w:rFonts w:ascii="Verdana" w:hAnsi="Verdana"/>
                <w:b/>
                <w:bCs/>
                <w:sz w:val="18"/>
                <w:szCs w:val="18"/>
              </w:rPr>
              <w:t>MONTO GARANTIZADO Y MONEDA</w:t>
            </w:r>
          </w:p>
        </w:tc>
        <w:tc>
          <w:tcPr>
            <w:tcW w:w="3975" w:type="pct"/>
            <w:tcMar>
              <w:top w:w="0" w:type="dxa"/>
              <w:left w:w="108" w:type="dxa"/>
              <w:bottom w:w="0" w:type="dxa"/>
              <w:right w:w="108" w:type="dxa"/>
            </w:tcMar>
            <w:hideMark/>
          </w:tcPr>
          <w:p w:rsidR="009F1EE6" w:rsidRPr="00132F71" w:rsidRDefault="009F1EE6" w:rsidP="008C0AF9">
            <w:pPr>
              <w:spacing w:before="60" w:after="60"/>
              <w:jc w:val="both"/>
              <w:rPr>
                <w:rFonts w:ascii="Verdana" w:hAnsi="Verdana" w:cs="Arial"/>
                <w:sz w:val="18"/>
                <w:szCs w:val="18"/>
              </w:rPr>
            </w:pPr>
            <w:r w:rsidRPr="00132F71">
              <w:rPr>
                <w:rFonts w:ascii="Verdana" w:hAnsi="Verdana" w:cs="Arial"/>
                <w:sz w:val="18"/>
                <w:szCs w:val="18"/>
              </w:rPr>
              <w:t>Debe consignar el valor/importe/monto correctamente calculado conforme el anexo o acápite de Garantías Financieras, la “</w:t>
            </w:r>
            <w:r w:rsidRPr="00132F71">
              <w:rPr>
                <w:rFonts w:ascii="Verdana" w:hAnsi="Verdana" w:cs="Arial"/>
                <w:i/>
                <w:sz w:val="18"/>
                <w:szCs w:val="18"/>
              </w:rPr>
              <w:t>Garantía según el objeto</w:t>
            </w:r>
            <w:r w:rsidRPr="00132F71">
              <w:rPr>
                <w:rFonts w:ascii="Verdana" w:hAnsi="Verdana" w:cs="Arial"/>
                <w:sz w:val="18"/>
                <w:szCs w:val="18"/>
              </w:rPr>
              <w:t>” y la moneda del proceso de contratación requerido en el DBC.</w:t>
            </w:r>
          </w:p>
          <w:p w:rsidR="009F1EE6" w:rsidRPr="00132F71" w:rsidRDefault="009F1EE6" w:rsidP="008C0AF9">
            <w:pPr>
              <w:spacing w:before="60" w:after="60"/>
              <w:jc w:val="both"/>
              <w:rPr>
                <w:rFonts w:ascii="Verdana" w:hAnsi="Verdana" w:cs="Arial"/>
                <w:sz w:val="18"/>
                <w:szCs w:val="18"/>
              </w:rPr>
            </w:pPr>
            <w:r w:rsidRPr="00132F71">
              <w:rPr>
                <w:rFonts w:ascii="Verdana" w:hAnsi="Verdana" w:cs="Arial"/>
                <w:sz w:val="18"/>
                <w:szCs w:val="18"/>
              </w:rPr>
              <w:t>Para adjudicación por ITEMS, LOTES, TRAMOS, PAQUETES, VOLÚMENES O ETAPAS, el “</w:t>
            </w:r>
            <w:r w:rsidRPr="00132F71">
              <w:rPr>
                <w:rFonts w:ascii="Verdana" w:hAnsi="Verdana" w:cs="Arial"/>
                <w:i/>
                <w:sz w:val="18"/>
                <w:szCs w:val="18"/>
              </w:rPr>
              <w:t>monto máximo de la contratación”</w:t>
            </w:r>
            <w:r w:rsidRPr="00132F71">
              <w:rPr>
                <w:rFonts w:ascii="Verdana" w:hAnsi="Verdana" w:cs="Arial"/>
                <w:sz w:val="18"/>
                <w:szCs w:val="18"/>
              </w:rPr>
              <w:t xml:space="preserve"> corresponderá al registrado en el acápite “P</w:t>
            </w:r>
            <w:r w:rsidRPr="00132F71">
              <w:rPr>
                <w:rFonts w:ascii="Verdana" w:hAnsi="Verdana" w:cs="Arial"/>
                <w:i/>
                <w:sz w:val="18"/>
                <w:szCs w:val="18"/>
              </w:rPr>
              <w:t>recio Referencial”</w:t>
            </w:r>
            <w:r w:rsidRPr="00132F71">
              <w:rPr>
                <w:rFonts w:ascii="Verdana" w:hAnsi="Verdana" w:cs="Arial"/>
                <w:sz w:val="18"/>
                <w:szCs w:val="18"/>
              </w:rPr>
              <w:t xml:space="preserve"> del DBC.</w:t>
            </w:r>
          </w:p>
        </w:tc>
      </w:tr>
      <w:tr w:rsidR="009F1EE6" w:rsidRPr="00132F71" w:rsidTr="00100F75">
        <w:trPr>
          <w:jc w:val="center"/>
        </w:trPr>
        <w:tc>
          <w:tcPr>
            <w:tcW w:w="1025" w:type="pct"/>
            <w:tcMar>
              <w:top w:w="0" w:type="dxa"/>
              <w:left w:w="108" w:type="dxa"/>
              <w:bottom w:w="0" w:type="dxa"/>
              <w:right w:w="108" w:type="dxa"/>
            </w:tcMar>
            <w:vAlign w:val="center"/>
            <w:hideMark/>
          </w:tcPr>
          <w:p w:rsidR="009F1EE6" w:rsidRPr="00132F71" w:rsidRDefault="009F1EE6" w:rsidP="008C0AF9">
            <w:pPr>
              <w:pStyle w:val="Prrafodelista"/>
              <w:ind w:left="0"/>
              <w:rPr>
                <w:rFonts w:ascii="Verdana" w:hAnsi="Verdana"/>
                <w:sz w:val="18"/>
                <w:szCs w:val="18"/>
              </w:rPr>
            </w:pPr>
            <w:r w:rsidRPr="00132F71">
              <w:rPr>
                <w:rFonts w:ascii="Verdana" w:hAnsi="Verdana"/>
                <w:b/>
                <w:bCs/>
                <w:sz w:val="18"/>
                <w:szCs w:val="18"/>
              </w:rPr>
              <w:t>VIGENCIA</w:t>
            </w:r>
          </w:p>
        </w:tc>
        <w:tc>
          <w:tcPr>
            <w:tcW w:w="3975" w:type="pct"/>
            <w:tcMar>
              <w:top w:w="0" w:type="dxa"/>
              <w:left w:w="108" w:type="dxa"/>
              <w:bottom w:w="0" w:type="dxa"/>
              <w:right w:w="108" w:type="dxa"/>
            </w:tcMar>
            <w:hideMark/>
          </w:tcPr>
          <w:p w:rsidR="009F1EE6" w:rsidRPr="00132F71" w:rsidRDefault="009F1EE6" w:rsidP="008C0AF9">
            <w:pPr>
              <w:spacing w:before="60" w:after="60"/>
              <w:jc w:val="both"/>
              <w:rPr>
                <w:rFonts w:ascii="Verdana" w:hAnsi="Verdana" w:cs="Arial"/>
                <w:sz w:val="18"/>
                <w:szCs w:val="18"/>
              </w:rPr>
            </w:pPr>
            <w:r w:rsidRPr="00132F71">
              <w:rPr>
                <w:rFonts w:ascii="Verdana" w:hAnsi="Verdana" w:cs="Arial"/>
                <w:sz w:val="18"/>
                <w:szCs w:val="18"/>
              </w:rPr>
              <w:t xml:space="preserve">Debe consignar una vigencia </w:t>
            </w:r>
            <w:r w:rsidRPr="00132F71">
              <w:rPr>
                <w:rFonts w:ascii="Verdana" w:hAnsi="Verdana" w:cs="Arial"/>
                <w:sz w:val="18"/>
                <w:szCs w:val="18"/>
                <w:u w:val="single"/>
              </w:rPr>
              <w:t>igual o mayor</w:t>
            </w:r>
            <w:r w:rsidRPr="00132F71">
              <w:rPr>
                <w:rFonts w:ascii="Verdana" w:hAnsi="Verdana" w:cs="Arial"/>
                <w:sz w:val="18"/>
                <w:szCs w:val="18"/>
              </w:rPr>
              <w:t xml:space="preserve"> a la requerida en el Anexo o acápite de Garantías Financieras, </w:t>
            </w:r>
          </w:p>
          <w:p w:rsidR="009F1EE6" w:rsidRPr="00132F71" w:rsidRDefault="009F1EE6" w:rsidP="002E4C76">
            <w:pPr>
              <w:numPr>
                <w:ilvl w:val="0"/>
                <w:numId w:val="43"/>
              </w:numPr>
              <w:spacing w:before="60" w:after="60"/>
              <w:jc w:val="both"/>
              <w:rPr>
                <w:rFonts w:ascii="Verdana" w:hAnsi="Verdana" w:cs="Arial"/>
                <w:sz w:val="18"/>
                <w:szCs w:val="18"/>
              </w:rPr>
            </w:pPr>
            <w:r w:rsidRPr="00132F71">
              <w:rPr>
                <w:rFonts w:ascii="Verdana" w:hAnsi="Verdana" w:cs="Arial"/>
                <w:b/>
                <w:sz w:val="18"/>
                <w:szCs w:val="18"/>
                <w:u w:val="single"/>
              </w:rPr>
              <w:t>Para la Garantía de Seriedad de Propuesta:</w:t>
            </w:r>
            <w:r w:rsidRPr="00132F71">
              <w:rPr>
                <w:rFonts w:ascii="Verdana" w:hAnsi="Verdana" w:cs="Arial"/>
                <w:sz w:val="18"/>
                <w:szCs w:val="18"/>
              </w:rPr>
              <w:t xml:space="preserve"> mínimamente 150 días computables a partir de la “</w:t>
            </w:r>
            <w:r w:rsidRPr="00132F71">
              <w:rPr>
                <w:rFonts w:ascii="Verdana" w:hAnsi="Verdana" w:cs="Arial"/>
                <w:i/>
                <w:sz w:val="18"/>
                <w:szCs w:val="18"/>
              </w:rPr>
              <w:t>Fecha de presentación de propuestas</w:t>
            </w:r>
            <w:r w:rsidRPr="00132F71">
              <w:rPr>
                <w:rFonts w:ascii="Verdana" w:hAnsi="Verdana" w:cs="Arial"/>
                <w:sz w:val="18"/>
                <w:szCs w:val="18"/>
              </w:rPr>
              <w:t xml:space="preserve">”, establecida en el Cronograma de Plazos del DBC. </w:t>
            </w:r>
          </w:p>
          <w:p w:rsidR="009F1EE6" w:rsidRPr="00132F71" w:rsidRDefault="009F1EE6" w:rsidP="002E4C76">
            <w:pPr>
              <w:pStyle w:val="Prrafodelista"/>
              <w:numPr>
                <w:ilvl w:val="0"/>
                <w:numId w:val="43"/>
              </w:numPr>
              <w:spacing w:before="60" w:after="60"/>
              <w:jc w:val="both"/>
              <w:rPr>
                <w:rFonts w:ascii="Verdana" w:hAnsi="Verdana" w:cs="Arial"/>
                <w:sz w:val="18"/>
                <w:szCs w:val="18"/>
              </w:rPr>
            </w:pPr>
            <w:r w:rsidRPr="00132F71">
              <w:rPr>
                <w:rFonts w:ascii="Verdana" w:hAnsi="Verdana" w:cs="Arial"/>
                <w:b/>
                <w:sz w:val="18"/>
                <w:szCs w:val="18"/>
                <w:u w:val="single"/>
              </w:rPr>
              <w:t>Para Garantía de Cumplimiento de Contrato y otras garantías (DS 29506 y DS 181):</w:t>
            </w:r>
            <w:r w:rsidRPr="00132F71">
              <w:rPr>
                <w:rFonts w:ascii="Verdana" w:hAnsi="Verdana" w:cs="Arial"/>
                <w:b/>
                <w:sz w:val="18"/>
                <w:szCs w:val="18"/>
              </w:rPr>
              <w:t xml:space="preserve"> </w:t>
            </w:r>
            <w:r w:rsidRPr="00132F71">
              <w:rPr>
                <w:rFonts w:ascii="Verdana" w:hAnsi="Verdana" w:cs="Arial"/>
                <w:sz w:val="18"/>
                <w:szCs w:val="18"/>
              </w:rPr>
              <w:t>según lo requerido,</w:t>
            </w:r>
            <w:r w:rsidRPr="00132F71">
              <w:rPr>
                <w:rFonts w:ascii="Verdana" w:hAnsi="Verdana" w:cs="Arial"/>
                <w:b/>
                <w:sz w:val="18"/>
                <w:szCs w:val="18"/>
              </w:rPr>
              <w:t xml:space="preserve"> </w:t>
            </w:r>
            <w:r w:rsidRPr="00132F71">
              <w:rPr>
                <w:rFonts w:ascii="Verdana" w:hAnsi="Verdana" w:cs="Arial"/>
                <w:sz w:val="18"/>
                <w:szCs w:val="18"/>
              </w:rPr>
              <w:t xml:space="preserve">computables a partir de la </w:t>
            </w:r>
            <w:r w:rsidRPr="00132F71">
              <w:rPr>
                <w:rFonts w:ascii="Verdana" w:hAnsi="Verdana" w:cs="Arial"/>
                <w:sz w:val="18"/>
                <w:szCs w:val="18"/>
                <w:u w:val="single"/>
              </w:rPr>
              <w:t xml:space="preserve">fecha de emisión del instrumento financiero, </w:t>
            </w:r>
            <w:r w:rsidRPr="00132F71">
              <w:rPr>
                <w:rFonts w:ascii="Verdana" w:hAnsi="Verdana" w:cs="Arial"/>
                <w:sz w:val="18"/>
                <w:szCs w:val="18"/>
              </w:rPr>
              <w:t>debiendo exceder en sesenta (60) días calendario al plazo de entrega del objeto de la contratación.</w:t>
            </w:r>
          </w:p>
          <w:p w:rsidR="009F1EE6" w:rsidRPr="00132F71" w:rsidRDefault="009F1EE6" w:rsidP="008C0AF9">
            <w:pPr>
              <w:pStyle w:val="Prrafodelista"/>
              <w:spacing w:before="60" w:after="60"/>
              <w:ind w:left="360"/>
              <w:jc w:val="center"/>
              <w:rPr>
                <w:rFonts w:ascii="Verdana" w:hAnsi="Verdana" w:cs="Arial"/>
                <w:sz w:val="18"/>
                <w:szCs w:val="18"/>
              </w:rPr>
            </w:pPr>
            <w:r w:rsidRPr="00132F71">
              <w:rPr>
                <w:rFonts w:ascii="Verdana" w:hAnsi="Verdana" w:cs="Arial"/>
                <w:sz w:val="18"/>
                <w:szCs w:val="18"/>
              </w:rPr>
              <w:t>Vigencia de la Gtia. = fecha de emisión + Plazo de entrega + 60 días</w:t>
            </w:r>
          </w:p>
        </w:tc>
      </w:tr>
      <w:tr w:rsidR="009F1EE6" w:rsidRPr="00132F71" w:rsidTr="00100F75">
        <w:trPr>
          <w:jc w:val="center"/>
        </w:trPr>
        <w:tc>
          <w:tcPr>
            <w:tcW w:w="1025" w:type="pct"/>
            <w:tcMar>
              <w:top w:w="0" w:type="dxa"/>
              <w:left w:w="108" w:type="dxa"/>
              <w:bottom w:w="0" w:type="dxa"/>
              <w:right w:w="108" w:type="dxa"/>
            </w:tcMar>
            <w:vAlign w:val="center"/>
            <w:hideMark/>
          </w:tcPr>
          <w:p w:rsidR="009F1EE6" w:rsidRPr="00132F71" w:rsidRDefault="009F1EE6" w:rsidP="008C0AF9">
            <w:pPr>
              <w:pStyle w:val="Prrafodelista"/>
              <w:ind w:left="0"/>
              <w:rPr>
                <w:rFonts w:ascii="Verdana" w:hAnsi="Verdana"/>
                <w:b/>
                <w:bCs/>
                <w:sz w:val="18"/>
                <w:szCs w:val="18"/>
              </w:rPr>
            </w:pPr>
            <w:r w:rsidRPr="00132F71">
              <w:rPr>
                <w:rFonts w:ascii="Verdana" w:hAnsi="Verdana"/>
                <w:b/>
                <w:bCs/>
                <w:sz w:val="18"/>
                <w:szCs w:val="18"/>
              </w:rPr>
              <w:t xml:space="preserve">CLÁUSULAS O CONDICIONES  </w:t>
            </w:r>
          </w:p>
        </w:tc>
        <w:tc>
          <w:tcPr>
            <w:tcW w:w="3975" w:type="pct"/>
            <w:tcMar>
              <w:top w:w="0" w:type="dxa"/>
              <w:left w:w="108" w:type="dxa"/>
              <w:bottom w:w="0" w:type="dxa"/>
              <w:right w:w="108" w:type="dxa"/>
            </w:tcMar>
            <w:hideMark/>
          </w:tcPr>
          <w:p w:rsidR="009F1EE6" w:rsidRPr="00132F71" w:rsidRDefault="009F1EE6" w:rsidP="008C0AF9">
            <w:pPr>
              <w:spacing w:before="60" w:after="60"/>
              <w:jc w:val="both"/>
              <w:rPr>
                <w:rFonts w:ascii="Verdana" w:hAnsi="Verdana" w:cs="Arial"/>
                <w:sz w:val="18"/>
                <w:szCs w:val="18"/>
              </w:rPr>
            </w:pPr>
            <w:r w:rsidRPr="00132F71">
              <w:rPr>
                <w:rFonts w:ascii="Verdana" w:hAnsi="Verdana" w:cs="Arial"/>
                <w:sz w:val="18"/>
                <w:szCs w:val="18"/>
              </w:rPr>
              <w:t>Debe incluir las cláusulas de:</w:t>
            </w:r>
          </w:p>
          <w:p w:rsidR="009F1EE6" w:rsidRPr="00132F71" w:rsidRDefault="009F1EE6" w:rsidP="002E4C76">
            <w:pPr>
              <w:pStyle w:val="Prrafodelista"/>
              <w:numPr>
                <w:ilvl w:val="0"/>
                <w:numId w:val="44"/>
              </w:numPr>
              <w:spacing w:before="60" w:after="60"/>
              <w:jc w:val="both"/>
              <w:rPr>
                <w:rFonts w:ascii="Verdana" w:hAnsi="Verdana" w:cs="Arial"/>
                <w:sz w:val="18"/>
                <w:szCs w:val="18"/>
              </w:rPr>
            </w:pPr>
            <w:r w:rsidRPr="00132F71">
              <w:rPr>
                <w:rFonts w:ascii="Verdana" w:hAnsi="Verdana" w:cs="Arial"/>
                <w:sz w:val="18"/>
                <w:szCs w:val="18"/>
              </w:rPr>
              <w:t xml:space="preserve">Renovable, irrevocable y de </w:t>
            </w:r>
            <w:r w:rsidRPr="00132F71">
              <w:rPr>
                <w:rFonts w:ascii="Verdana" w:hAnsi="Verdana" w:cs="Arial"/>
                <w:sz w:val="18"/>
                <w:szCs w:val="18"/>
                <w:u w:val="single"/>
              </w:rPr>
              <w:t>ejecución inmediata</w:t>
            </w:r>
            <w:r w:rsidRPr="00132F71">
              <w:rPr>
                <w:rFonts w:ascii="Verdana" w:hAnsi="Verdana" w:cs="Arial"/>
                <w:sz w:val="18"/>
                <w:szCs w:val="18"/>
              </w:rPr>
              <w:t xml:space="preserve"> o </w:t>
            </w:r>
            <w:r w:rsidRPr="00132F71">
              <w:rPr>
                <w:rFonts w:ascii="Verdana" w:hAnsi="Verdana" w:cs="Arial"/>
                <w:sz w:val="18"/>
                <w:szCs w:val="18"/>
                <w:u w:val="single"/>
              </w:rPr>
              <w:t>ejecución a primer requerimiento</w:t>
            </w:r>
            <w:r w:rsidRPr="00132F71">
              <w:rPr>
                <w:rFonts w:ascii="Verdana" w:hAnsi="Verdana" w:cs="Arial"/>
                <w:sz w:val="18"/>
                <w:szCs w:val="18"/>
              </w:rPr>
              <w:t xml:space="preserve"> según corresponda al Instrumento Financiero requerido. </w:t>
            </w:r>
          </w:p>
        </w:tc>
      </w:tr>
    </w:tbl>
    <w:p w:rsidR="009F1EE6" w:rsidRDefault="009F1EE6" w:rsidP="009F1EE6">
      <w:pPr>
        <w:pStyle w:val="Prrafodelista"/>
        <w:spacing w:after="13" w:line="276" w:lineRule="auto"/>
        <w:contextualSpacing/>
        <w:jc w:val="center"/>
        <w:rPr>
          <w:rFonts w:ascii="Verdana" w:hAnsi="Verdana" w:cs="Calibri"/>
          <w:b/>
          <w:sz w:val="18"/>
          <w:szCs w:val="18"/>
        </w:rPr>
      </w:pPr>
    </w:p>
    <w:p w:rsidR="009F1EE6" w:rsidRPr="009F1EE6" w:rsidRDefault="009F1EE6" w:rsidP="009F1EE6">
      <w:pPr>
        <w:spacing w:after="13" w:line="276" w:lineRule="auto"/>
        <w:contextualSpacing/>
        <w:jc w:val="both"/>
        <w:rPr>
          <w:rFonts w:ascii="Verdana" w:hAnsi="Verdana" w:cs="Calibri"/>
          <w:b/>
          <w:sz w:val="18"/>
          <w:szCs w:val="18"/>
        </w:rPr>
      </w:pPr>
      <w:r w:rsidRPr="009F1EE6">
        <w:rPr>
          <w:rFonts w:ascii="Verdana" w:hAnsi="Verdana"/>
          <w:b/>
          <w:sz w:val="18"/>
          <w:szCs w:val="18"/>
        </w:rPr>
        <w:t xml:space="preserve">NOTA: EL INCUMPLIMIENTO DE LOS PARAMETROS ESTABLECIDOS PRECEDENTEMENTE, POR PARTE DEL PROPONENTE O ADJUDICADO, </w:t>
      </w:r>
      <w:r w:rsidRPr="009F1EE6">
        <w:rPr>
          <w:rFonts w:ascii="Verdana" w:hAnsi="Verdana"/>
          <w:b/>
          <w:sz w:val="18"/>
          <w:szCs w:val="18"/>
          <w:u w:val="single"/>
        </w:rPr>
        <w:t>NO DARÁ LUGAR A SUBSANACION ALGUNA.</w:t>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 xml:space="preserve">MODELO DE </w:t>
      </w:r>
      <w:r w:rsidR="00100F75">
        <w:rPr>
          <w:rFonts w:asciiTheme="minorHAnsi" w:hAnsiTheme="minorHAnsi" w:cstheme="minorHAnsi"/>
          <w:b/>
          <w:bCs/>
          <w:sz w:val="22"/>
          <w:szCs w:val="22"/>
        </w:rPr>
        <w:t>ORDEN DE COMPRA</w:t>
      </w:r>
    </w:p>
    <w:p w:rsidR="004918C3" w:rsidRPr="00100F75" w:rsidRDefault="004918C3" w:rsidP="004918C3">
      <w:pPr>
        <w:jc w:val="center"/>
        <w:rPr>
          <w:rFonts w:asciiTheme="minorHAnsi" w:hAnsiTheme="minorHAnsi" w:cstheme="minorHAnsi"/>
          <w:b/>
          <w:bCs/>
          <w:sz w:val="10"/>
          <w:szCs w:val="1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BD420D" w:rsidRPr="006F470A" w:rsidTr="00CA2032">
        <w:trPr>
          <w:trHeight w:val="620"/>
        </w:trPr>
        <w:tc>
          <w:tcPr>
            <w:tcW w:w="9498" w:type="dxa"/>
            <w:shd w:val="clear" w:color="auto" w:fill="auto"/>
            <w:vAlign w:val="center"/>
          </w:tcPr>
          <w:p w:rsidR="00BD420D" w:rsidRPr="006F470A" w:rsidRDefault="00BD420D" w:rsidP="00100F75">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 xml:space="preserve">El presente es un modelo de </w:t>
            </w:r>
            <w:r w:rsidR="005128ED" w:rsidRPr="006F470A">
              <w:rPr>
                <w:rFonts w:asciiTheme="minorHAnsi" w:hAnsiTheme="minorHAnsi" w:cstheme="minorHAnsi"/>
                <w:bCs/>
                <w:sz w:val="22"/>
                <w:szCs w:val="22"/>
              </w:rPr>
              <w:t xml:space="preserve">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CA2032" w:rsidRDefault="00BD420D" w:rsidP="00BD420D">
      <w:pPr>
        <w:jc w:val="center"/>
        <w:rPr>
          <w:rFonts w:asciiTheme="minorHAnsi" w:hAnsiTheme="minorHAnsi" w:cstheme="minorHAnsi"/>
          <w:b/>
          <w:bCs/>
          <w:sz w:val="8"/>
          <w:szCs w:val="8"/>
        </w:rPr>
      </w:pPr>
    </w:p>
    <w:p w:rsidR="00100F75" w:rsidRPr="006F470A" w:rsidRDefault="00CA2032" w:rsidP="00BD420D">
      <w:pPr>
        <w:jc w:val="center"/>
        <w:rPr>
          <w:rFonts w:asciiTheme="minorHAnsi" w:hAnsiTheme="minorHAnsi" w:cstheme="minorHAnsi"/>
          <w:b/>
          <w:bCs/>
          <w:sz w:val="22"/>
          <w:szCs w:val="22"/>
        </w:rPr>
      </w:pPr>
      <w:r w:rsidRPr="00CA2032">
        <w:drawing>
          <wp:inline distT="0" distB="0" distL="0" distR="0">
            <wp:extent cx="6040800" cy="7218680"/>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3073" cy="7221396"/>
                    </a:xfrm>
                    <a:prstGeom prst="rect">
                      <a:avLst/>
                    </a:prstGeom>
                    <a:noFill/>
                    <a:ln>
                      <a:noFill/>
                    </a:ln>
                  </pic:spPr>
                </pic:pic>
              </a:graphicData>
            </a:graphic>
          </wp:inline>
        </w:drawing>
      </w:r>
    </w:p>
    <w:sectPr w:rsidR="00100F75"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016F" w:rsidRDefault="0009016F">
      <w:r>
        <w:separator/>
      </w:r>
    </w:p>
  </w:endnote>
  <w:endnote w:type="continuationSeparator" w:id="0">
    <w:p w:rsidR="0009016F" w:rsidRDefault="00090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0869BF" w:rsidRDefault="000869BF">
        <w:pPr>
          <w:pStyle w:val="Piedepgina"/>
          <w:jc w:val="right"/>
        </w:pPr>
        <w:r>
          <w:fldChar w:fldCharType="begin"/>
        </w:r>
        <w:r>
          <w:instrText>PAGE   \* MERGEFORMAT</w:instrText>
        </w:r>
        <w:r>
          <w:fldChar w:fldCharType="separate"/>
        </w:r>
        <w:r w:rsidR="006D6612">
          <w:rPr>
            <w:noProof/>
          </w:rPr>
          <w:t>3</w:t>
        </w:r>
        <w:r>
          <w:fldChar w:fldCharType="end"/>
        </w:r>
      </w:p>
    </w:sdtContent>
  </w:sdt>
  <w:p w:rsidR="000869BF" w:rsidRDefault="000869BF"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0869BF" w:rsidRDefault="000869BF" w:rsidP="00AC3212">
        <w:pPr>
          <w:pStyle w:val="Piedepgina"/>
          <w:jc w:val="right"/>
        </w:pPr>
        <w:r>
          <w:fldChar w:fldCharType="begin"/>
        </w:r>
        <w:r>
          <w:instrText>PAGE   \* MERGEFORMAT</w:instrText>
        </w:r>
        <w:r>
          <w:fldChar w:fldCharType="separate"/>
        </w:r>
        <w:r w:rsidR="006D6612">
          <w:rPr>
            <w:noProof/>
          </w:rPr>
          <w:t>1</w:t>
        </w:r>
        <w:r>
          <w:fldChar w:fldCharType="end"/>
        </w:r>
      </w:p>
    </w:sdtContent>
  </w:sdt>
  <w:p w:rsidR="000869BF" w:rsidRDefault="000869B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016F" w:rsidRDefault="0009016F">
      <w:r>
        <w:separator/>
      </w:r>
    </w:p>
  </w:footnote>
  <w:footnote w:type="continuationSeparator" w:id="0">
    <w:p w:rsidR="0009016F" w:rsidRDefault="0009016F">
      <w:r>
        <w:continuationSeparator/>
      </w:r>
    </w:p>
  </w:footnote>
  <w:footnote w:id="1">
    <w:p w:rsidR="000869BF" w:rsidRDefault="000869BF" w:rsidP="009F1EE6">
      <w:pPr>
        <w:pStyle w:val="Textonotapie"/>
        <w:jc w:val="both"/>
      </w:pPr>
      <w:r>
        <w:rPr>
          <w:rStyle w:val="Refdenotaalpie"/>
        </w:rPr>
        <w:footnoteRef/>
      </w:r>
      <w:r>
        <w:t xml:space="preserve"> “</w:t>
      </w:r>
      <w:r w:rsidRPr="00C70501">
        <w:rPr>
          <w:rFonts w:ascii="Verdana" w:hAnsi="Verdana" w:cs="Verdana"/>
          <w:bCs/>
          <w:sz w:val="19"/>
          <w:szCs w:val="19"/>
        </w:rPr>
        <w:t>Seriedad de Propuesta</w:t>
      </w:r>
      <w:r w:rsidR="00100F75">
        <w:rPr>
          <w:rFonts w:ascii="Verdana" w:hAnsi="Verdana" w:cs="Verdana"/>
          <w:bCs/>
          <w:sz w:val="19"/>
          <w:szCs w:val="19"/>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27F7A46"/>
    <w:multiLevelType w:val="hybridMultilevel"/>
    <w:tmpl w:val="5AF25918"/>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3"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4"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0E156E41"/>
    <w:multiLevelType w:val="hybridMultilevel"/>
    <w:tmpl w:val="FE3CCA8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438453BF"/>
    <w:multiLevelType w:val="hybridMultilevel"/>
    <w:tmpl w:val="25E407BA"/>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33"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7"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15:restartNumberingAfterBreak="0">
    <w:nsid w:val="6A82515B"/>
    <w:multiLevelType w:val="hybridMultilevel"/>
    <w:tmpl w:val="B4FCCFC0"/>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50"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45"/>
  </w:num>
  <w:num w:numId="4">
    <w:abstractNumId w:val="11"/>
  </w:num>
  <w:num w:numId="5">
    <w:abstractNumId w:val="27"/>
  </w:num>
  <w:num w:numId="6">
    <w:abstractNumId w:val="29"/>
  </w:num>
  <w:num w:numId="7">
    <w:abstractNumId w:val="0"/>
  </w:num>
  <w:num w:numId="8">
    <w:abstractNumId w:val="50"/>
  </w:num>
  <w:num w:numId="9">
    <w:abstractNumId w:val="53"/>
  </w:num>
  <w:num w:numId="10">
    <w:abstractNumId w:val="12"/>
  </w:num>
  <w:num w:numId="11">
    <w:abstractNumId w:val="38"/>
  </w:num>
  <w:num w:numId="12">
    <w:abstractNumId w:val="41"/>
  </w:num>
  <w:num w:numId="13">
    <w:abstractNumId w:val="4"/>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9"/>
  </w:num>
  <w:num w:numId="18">
    <w:abstractNumId w:val="42"/>
  </w:num>
  <w:num w:numId="19">
    <w:abstractNumId w:val="33"/>
  </w:num>
  <w:num w:numId="20">
    <w:abstractNumId w:val="47"/>
  </w:num>
  <w:num w:numId="21">
    <w:abstractNumId w:val="26"/>
  </w:num>
  <w:num w:numId="22">
    <w:abstractNumId w:val="25"/>
  </w:num>
  <w:num w:numId="23">
    <w:abstractNumId w:val="39"/>
  </w:num>
  <w:num w:numId="24">
    <w:abstractNumId w:val="34"/>
  </w:num>
  <w:num w:numId="25">
    <w:abstractNumId w:val="7"/>
  </w:num>
  <w:num w:numId="26">
    <w:abstractNumId w:val="22"/>
  </w:num>
  <w:num w:numId="27">
    <w:abstractNumId w:val="14"/>
  </w:num>
  <w:num w:numId="28">
    <w:abstractNumId w:val="31"/>
  </w:num>
  <w:num w:numId="29">
    <w:abstractNumId w:val="54"/>
  </w:num>
  <w:num w:numId="30">
    <w:abstractNumId w:val="1"/>
  </w:num>
  <w:num w:numId="31">
    <w:abstractNumId w:val="13"/>
  </w:num>
  <w:num w:numId="32">
    <w:abstractNumId w:val="44"/>
  </w:num>
  <w:num w:numId="33">
    <w:abstractNumId w:val="51"/>
  </w:num>
  <w:num w:numId="34">
    <w:abstractNumId w:val="17"/>
  </w:num>
  <w:num w:numId="35">
    <w:abstractNumId w:val="24"/>
  </w:num>
  <w:num w:numId="36">
    <w:abstractNumId w:val="30"/>
  </w:num>
  <w:num w:numId="37">
    <w:abstractNumId w:val="49"/>
  </w:num>
  <w:num w:numId="38">
    <w:abstractNumId w:val="40"/>
  </w:num>
  <w:num w:numId="39">
    <w:abstractNumId w:val="10"/>
  </w:num>
  <w:num w:numId="40">
    <w:abstractNumId w:val="37"/>
  </w:num>
  <w:num w:numId="41">
    <w:abstractNumId w:val="36"/>
  </w:num>
  <w:num w:numId="42">
    <w:abstractNumId w:val="48"/>
  </w:num>
  <w:num w:numId="43">
    <w:abstractNumId w:val="15"/>
  </w:num>
  <w:num w:numId="44">
    <w:abstractNumId w:val="28"/>
  </w:num>
  <w:num w:numId="45">
    <w:abstractNumId w:val="3"/>
    <w:lvlOverride w:ilvl="0">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num>
  <w:num w:numId="48">
    <w:abstractNumId w:val="43"/>
  </w:num>
  <w:num w:numId="49">
    <w:abstractNumId w:val="46"/>
  </w:num>
  <w:num w:numId="50">
    <w:abstractNumId w:val="52"/>
  </w:num>
  <w:num w:numId="51">
    <w:abstractNumId w:val="8"/>
  </w:num>
  <w:num w:numId="52">
    <w:abstractNumId w:val="35"/>
  </w:num>
  <w:num w:numId="53">
    <w:abstractNumId w:val="21"/>
  </w:num>
  <w:num w:numId="54">
    <w:abstractNumId w:val="32"/>
  </w:num>
  <w:num w:numId="55">
    <w:abstractNumId w:val="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9BF"/>
    <w:rsid w:val="00086FBD"/>
    <w:rsid w:val="0008715C"/>
    <w:rsid w:val="00087A59"/>
    <w:rsid w:val="00087BF0"/>
    <w:rsid w:val="00087D81"/>
    <w:rsid w:val="0009016F"/>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0F75"/>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45F"/>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7C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871"/>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C76"/>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41D"/>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C71"/>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00D"/>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421"/>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4E6"/>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612"/>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0AF9"/>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1EE6"/>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4D"/>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0EF7"/>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032"/>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8A9"/>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A10"/>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555"/>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A75"/>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6FBD"/>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5FEC6E"/>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F00A75"/>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8588035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E9F7F-D372-453E-B9FA-EC7E071CF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9915</Words>
  <Characters>54535</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64322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Donald Romero Ortiz</cp:lastModifiedBy>
  <cp:revision>2</cp:revision>
  <cp:lastPrinted>2019-08-09T14:13:00Z</cp:lastPrinted>
  <dcterms:created xsi:type="dcterms:W3CDTF">2019-08-09T14:20:00Z</dcterms:created>
  <dcterms:modified xsi:type="dcterms:W3CDTF">2019-08-09T14:20:00Z</dcterms:modified>
</cp:coreProperties>
</file>