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C617D" w:rsidP="00B707BF">
      <w:pPr>
        <w:pStyle w:val="Norma"/>
        <w:spacing w:after="0"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-285005</wp:posOffset>
                </wp:positionH>
                <wp:positionV relativeFrom="paragraph">
                  <wp:posOffset>-304883</wp:posOffset>
                </wp:positionV>
                <wp:extent cx="6191250" cy="815009"/>
                <wp:effectExtent l="0" t="0" r="95250" b="9969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815009"/>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E7670" w:rsidRPr="00AD6AF2" w:rsidRDefault="009E7670" w:rsidP="00B26F20">
                            <w:pPr>
                              <w:ind w:right="930"/>
                              <w:jc w:val="center"/>
                              <w:rPr>
                                <w:rFonts w:ascii="Century Gothic" w:hAnsi="Century Gothic"/>
                                <w:sz w:val="14"/>
                                <w:lang w:val="es-ES_tradnl"/>
                              </w:rPr>
                            </w:pPr>
                          </w:p>
                          <w:p w:rsidR="009E7670" w:rsidRDefault="009E767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9E7670" w:rsidRPr="00AD6AF2" w:rsidRDefault="009E767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AutoShape 2" o:spid="_x0000_s1026" style="position:absolute;margin-left:-22.45pt;margin-top:-24pt;width:487.5pt;height:64.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">
                <v:shadow on="t" color="#333" offset="6pt,6pt"/>
                <v:textbox>
                  <w:txbxContent>
                    <w:p w:rsidR="009E7670" w:rsidRPr="00AD6AF2" w:rsidRDefault="009E7670" w:rsidP="00B26F20">
                      <w:pPr>
                        <w:ind w:right="930"/>
                        <w:jc w:val="center"/>
                        <w:rPr>
                          <w:rFonts w:ascii="Century Gothic" w:hAnsi="Century Gothic"/>
                          <w:sz w:val="14"/>
                          <w:lang w:val="es-ES_tradnl"/>
                        </w:rPr>
                      </w:pPr>
                    </w:p>
                    <w:p w:rsidR="009E7670" w:rsidRDefault="009E767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9E7670" w:rsidRPr="00AD6AF2" w:rsidRDefault="009E767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A72F2D">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02677" w:rsidP="00B707BF">
      <w:pPr>
        <w:pStyle w:val="Norma"/>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139A23DB"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707BF">
      <w:pPr>
        <w:pStyle w:val="Norma"/>
        <w:spacing w:after="0" w:line="240" w:lineRule="auto"/>
        <w:rPr>
          <w:rFonts w:asciiTheme="minorHAnsi" w:hAnsiTheme="minorHAnsi" w:cstheme="minorHAnsi"/>
        </w:rPr>
      </w:pPr>
    </w:p>
    <w:p w:rsidR="00B8304E" w:rsidRDefault="00B8304E" w:rsidP="00B707BF">
      <w:pPr>
        <w:pStyle w:val="Norma"/>
        <w:spacing w:after="0" w:line="240" w:lineRule="auto"/>
        <w:rPr>
          <w:rFonts w:asciiTheme="minorHAnsi" w:hAnsiTheme="minorHAnsi" w:cstheme="minorHAnsi"/>
        </w:rPr>
      </w:pPr>
    </w:p>
    <w:p w:rsidR="00B8304E" w:rsidRDefault="009E7670" w:rsidP="00B707BF">
      <w:pPr>
        <w:pStyle w:val="Norma"/>
        <w:spacing w:after="0"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4BFBD484" wp14:editId="17149D67">
                <wp:simplePos x="0" y="0"/>
                <wp:positionH relativeFrom="margin">
                  <wp:posOffset>-165735</wp:posOffset>
                </wp:positionH>
                <wp:positionV relativeFrom="paragraph">
                  <wp:posOffset>66675</wp:posOffset>
                </wp:positionV>
                <wp:extent cx="6049645" cy="5800725"/>
                <wp:effectExtent l="0" t="0" r="10350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58007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E7670" w:rsidRDefault="009E767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E7670" w:rsidRDefault="009E7670" w:rsidP="00B8304E">
                            <w:pPr>
                              <w:ind w:left="142"/>
                              <w:jc w:val="center"/>
                              <w:rPr>
                                <w:rFonts w:ascii="Verdana" w:hAnsi="Verdana"/>
                                <w:b/>
                              </w:rPr>
                            </w:pPr>
                          </w:p>
                          <w:p w:rsidR="009E7670" w:rsidRDefault="009E767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3B13DB6" wp14:editId="519941EA">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E7670" w:rsidRPr="00103622" w:rsidRDefault="009E7670" w:rsidP="00B8304E">
                            <w:pPr>
                              <w:ind w:left="142"/>
                              <w:jc w:val="center"/>
                              <w:rPr>
                                <w:rFonts w:ascii="Century Gothic" w:hAnsi="Century Gothic" w:cs="Arial"/>
                                <w:b/>
                                <w:sz w:val="32"/>
                                <w:szCs w:val="32"/>
                                <w:lang w:val="es-MX"/>
                              </w:rPr>
                            </w:pPr>
                          </w:p>
                          <w:p w:rsidR="009E7670" w:rsidRPr="00103622" w:rsidRDefault="009E767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E7670" w:rsidRDefault="009E767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E7670" w:rsidRDefault="009E7670" w:rsidP="00B8304E">
                            <w:pPr>
                              <w:jc w:val="center"/>
                              <w:rPr>
                                <w:rFonts w:ascii="Century Gothic" w:hAnsi="Century Gothic" w:cs="Arial"/>
                                <w:b/>
                                <w:sz w:val="28"/>
                                <w:szCs w:val="32"/>
                              </w:rPr>
                            </w:pPr>
                          </w:p>
                          <w:p w:rsidR="009E7670" w:rsidRPr="00D94CE2" w:rsidRDefault="009E767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E7670" w:rsidRPr="00D94CE2" w:rsidRDefault="009E767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E7670" w:rsidRPr="00F40D69" w:rsidRDefault="009E7670" w:rsidP="00B8304E">
                            <w:pPr>
                              <w:ind w:left="142"/>
                              <w:jc w:val="center"/>
                              <w:rPr>
                                <w:rFonts w:ascii="Century Gothic" w:hAnsi="Century Gothic" w:cs="Arial"/>
                                <w:b/>
                                <w:sz w:val="28"/>
                                <w:szCs w:val="28"/>
                              </w:rPr>
                            </w:pPr>
                          </w:p>
                          <w:p w:rsidR="009E7670" w:rsidRPr="00103622" w:rsidRDefault="009E767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E7670" w:rsidRPr="005F6C94" w:rsidRDefault="009E7670" w:rsidP="00B8304E">
                            <w:pPr>
                              <w:ind w:left="142"/>
                              <w:rPr>
                                <w:rFonts w:ascii="Century Gothic" w:hAnsi="Century Gothic"/>
                                <w:b/>
                                <w:sz w:val="28"/>
                                <w:szCs w:val="28"/>
                                <w:lang w:val="es-MX"/>
                              </w:rPr>
                            </w:pPr>
                          </w:p>
                          <w:p w:rsidR="00E66233" w:rsidRPr="004309D4" w:rsidRDefault="00E66233" w:rsidP="00E66233">
                            <w:pPr>
                              <w:jc w:val="center"/>
                              <w:rPr>
                                <w:rFonts w:ascii="Century Gothic" w:hAnsi="Century Gothic" w:cs="Century Gothic"/>
                                <w:b/>
                                <w:bCs/>
                                <w:color w:val="FF0000"/>
                                <w:sz w:val="28"/>
                                <w:szCs w:val="28"/>
                              </w:rPr>
                            </w:pPr>
                            <w:r w:rsidRPr="004309D4">
                              <w:rPr>
                                <w:rFonts w:ascii="Century Gothic" w:hAnsi="Century Gothic" w:cs="Century Gothic"/>
                                <w:b/>
                                <w:bCs/>
                                <w:color w:val="000000"/>
                                <w:sz w:val="28"/>
                                <w:szCs w:val="28"/>
                              </w:rPr>
                              <w:t>OBJETO: TRANSPORTE FLUVIAL INTERNACIONAL DE HIDROCARBUROS LIQUIDOS - GESTIÓN 2019</w:t>
                            </w:r>
                          </w:p>
                          <w:p w:rsidR="00E66233" w:rsidRPr="00D94CE2" w:rsidRDefault="00E66233" w:rsidP="00E66233">
                            <w:pPr>
                              <w:jc w:val="center"/>
                              <w:rPr>
                                <w:rFonts w:ascii="Century Gothic" w:hAnsi="Century Gothic" w:cs="Century Gothic"/>
                                <w:b/>
                                <w:bCs/>
                                <w:color w:val="FF0000"/>
                                <w:sz w:val="28"/>
                                <w:szCs w:val="28"/>
                              </w:rPr>
                            </w:pPr>
                          </w:p>
                          <w:p w:rsidR="00E66233" w:rsidRDefault="00E66233" w:rsidP="00E66233">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707BF">
                              <w:rPr>
                                <w:rFonts w:ascii="Century Gothic" w:hAnsi="Century Gothic" w:cs="Century Gothic"/>
                                <w:b/>
                                <w:bCs/>
                                <w:sz w:val="32"/>
                                <w:szCs w:val="28"/>
                              </w:rPr>
                              <w:t>DCO-CDL-GPD</w:t>
                            </w:r>
                            <w:r w:rsidRPr="00010850">
                              <w:rPr>
                                <w:rFonts w:ascii="Century Gothic" w:hAnsi="Century Gothic" w:cs="Century Gothic"/>
                                <w:b/>
                                <w:bCs/>
                                <w:sz w:val="32"/>
                                <w:szCs w:val="28"/>
                              </w:rPr>
                              <w:t>I-661-18</w:t>
                            </w:r>
                          </w:p>
                          <w:p w:rsidR="00E66233" w:rsidRPr="00B707BF" w:rsidRDefault="00E66233" w:rsidP="00E66233">
                            <w:pPr>
                              <w:jc w:val="center"/>
                              <w:rPr>
                                <w:rFonts w:ascii="Century Gothic" w:hAnsi="Century Gothic"/>
                                <w:b/>
                                <w:sz w:val="28"/>
                                <w:szCs w:val="28"/>
                                <w:lang w:val="es-ES_tradnl"/>
                              </w:rPr>
                            </w:pPr>
                            <w:r>
                              <w:rPr>
                                <w:rFonts w:ascii="Century Gothic" w:hAnsi="Century Gothic" w:cs="Century Gothic"/>
                                <w:b/>
                                <w:bCs/>
                                <w:sz w:val="28"/>
                                <w:szCs w:val="28"/>
                              </w:rPr>
                              <w:t>(</w:t>
                            </w:r>
                            <w:r w:rsidRPr="00B707BF">
                              <w:rPr>
                                <w:rFonts w:ascii="Century Gothic" w:hAnsi="Century Gothic" w:cs="Century Gothic"/>
                                <w:b/>
                                <w:bCs/>
                                <w:sz w:val="28"/>
                                <w:szCs w:val="28"/>
                              </w:rPr>
                              <w:t>Segunda Convocatoria</w:t>
                            </w:r>
                            <w:r>
                              <w:rPr>
                                <w:rFonts w:ascii="Century Gothic" w:hAnsi="Century Gothic" w:cs="Century Gothic"/>
                                <w:b/>
                                <w:bCs/>
                                <w:sz w:val="28"/>
                                <w:szCs w:val="28"/>
                              </w:rPr>
                              <w:t>)</w:t>
                            </w:r>
                          </w:p>
                          <w:p w:rsidR="009E7670" w:rsidRPr="00E66233" w:rsidRDefault="00E66233" w:rsidP="00E66233">
                            <w:pPr>
                              <w:jc w:val="center"/>
                              <w:rPr>
                                <w:rFonts w:ascii="Century Gothic" w:hAnsi="Century Gothic"/>
                                <w:b/>
                                <w:lang w:val="es-ES_tradnl"/>
                              </w:rPr>
                            </w:pPr>
                            <w:r w:rsidRPr="009E7670">
                              <w:rPr>
                                <w:rFonts w:ascii="Century Gothic" w:hAnsi="Century Gothic"/>
                                <w:b/>
                                <w:lang w:val="es-ES_tradnl"/>
                              </w:rPr>
                              <w:t>(Tercera</w:t>
                            </w:r>
                            <w:r>
                              <w:rPr>
                                <w:rFonts w:ascii="Century Gothic" w:hAnsi="Century Gothic"/>
                                <w:b/>
                                <w:lang w:val="es-ES_tradnl"/>
                              </w:rPr>
                              <w:t xml:space="preserve"> Publicación)</w:t>
                            </w:r>
                          </w:p>
                          <w:p w:rsidR="009E7670" w:rsidRDefault="009E7670" w:rsidP="00B8304E">
                            <w:pPr>
                              <w:ind w:right="930"/>
                              <w:jc w:val="center"/>
                              <w:rPr>
                                <w:rFonts w:ascii="Century Gothic" w:hAnsi="Century Gothic"/>
                                <w:lang w:val="es-ES_tradnl"/>
                              </w:rPr>
                            </w:pPr>
                          </w:p>
                          <w:p w:rsidR="009E7670" w:rsidRPr="009C5A35" w:rsidRDefault="009E7670"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FBD484" id="_x0000_s1027" style="position:absolute;margin-left:-13.05pt;margin-top:5.25pt;width:476.35pt;height:456.7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">
                <v:shadow on="t" color="#333" offset="6pt,6pt"/>
                <v:textbox>
                  <w:txbxContent>
                    <w:p w:rsidR="009E7670" w:rsidRDefault="009E767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E7670" w:rsidRDefault="009E7670" w:rsidP="00B8304E">
                      <w:pPr>
                        <w:ind w:left="142"/>
                        <w:jc w:val="center"/>
                        <w:rPr>
                          <w:rFonts w:ascii="Verdana" w:hAnsi="Verdana"/>
                          <w:b/>
                        </w:rPr>
                      </w:pPr>
                    </w:p>
                    <w:p w:rsidR="009E7670" w:rsidRDefault="009E767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3B13DB6" wp14:editId="519941EA">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E7670" w:rsidRPr="00103622" w:rsidRDefault="009E7670" w:rsidP="00B8304E">
                      <w:pPr>
                        <w:ind w:left="142"/>
                        <w:jc w:val="center"/>
                        <w:rPr>
                          <w:rFonts w:ascii="Century Gothic" w:hAnsi="Century Gothic" w:cs="Arial"/>
                          <w:b/>
                          <w:sz w:val="32"/>
                          <w:szCs w:val="32"/>
                          <w:lang w:val="es-MX"/>
                        </w:rPr>
                      </w:pPr>
                    </w:p>
                    <w:p w:rsidR="009E7670" w:rsidRPr="00103622" w:rsidRDefault="009E767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E7670" w:rsidRDefault="009E767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E7670" w:rsidRDefault="009E7670" w:rsidP="00B8304E">
                      <w:pPr>
                        <w:jc w:val="center"/>
                        <w:rPr>
                          <w:rFonts w:ascii="Century Gothic" w:hAnsi="Century Gothic" w:cs="Arial"/>
                          <w:b/>
                          <w:sz w:val="28"/>
                          <w:szCs w:val="32"/>
                        </w:rPr>
                      </w:pPr>
                    </w:p>
                    <w:p w:rsidR="009E7670" w:rsidRPr="00D94CE2" w:rsidRDefault="009E767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E7670" w:rsidRPr="00D94CE2" w:rsidRDefault="009E767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E7670" w:rsidRPr="00F40D69" w:rsidRDefault="009E7670" w:rsidP="00B8304E">
                      <w:pPr>
                        <w:ind w:left="142"/>
                        <w:jc w:val="center"/>
                        <w:rPr>
                          <w:rFonts w:ascii="Century Gothic" w:hAnsi="Century Gothic" w:cs="Arial"/>
                          <w:b/>
                          <w:sz w:val="28"/>
                          <w:szCs w:val="28"/>
                        </w:rPr>
                      </w:pPr>
                    </w:p>
                    <w:p w:rsidR="009E7670" w:rsidRPr="00103622" w:rsidRDefault="009E767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E7670" w:rsidRPr="005F6C94" w:rsidRDefault="009E7670" w:rsidP="00B8304E">
                      <w:pPr>
                        <w:ind w:left="142"/>
                        <w:rPr>
                          <w:rFonts w:ascii="Century Gothic" w:hAnsi="Century Gothic"/>
                          <w:b/>
                          <w:sz w:val="28"/>
                          <w:szCs w:val="28"/>
                          <w:lang w:val="es-MX"/>
                        </w:rPr>
                      </w:pPr>
                    </w:p>
                    <w:p w:rsidR="00E66233" w:rsidRPr="004309D4" w:rsidRDefault="00E66233" w:rsidP="00E66233">
                      <w:pPr>
                        <w:jc w:val="center"/>
                        <w:rPr>
                          <w:rFonts w:ascii="Century Gothic" w:hAnsi="Century Gothic" w:cs="Century Gothic"/>
                          <w:b/>
                          <w:bCs/>
                          <w:color w:val="FF0000"/>
                          <w:sz w:val="28"/>
                          <w:szCs w:val="28"/>
                        </w:rPr>
                      </w:pPr>
                      <w:r w:rsidRPr="004309D4">
                        <w:rPr>
                          <w:rFonts w:ascii="Century Gothic" w:hAnsi="Century Gothic" w:cs="Century Gothic"/>
                          <w:b/>
                          <w:bCs/>
                          <w:color w:val="000000"/>
                          <w:sz w:val="28"/>
                          <w:szCs w:val="28"/>
                        </w:rPr>
                        <w:t>OBJETO: TRANSPORTE FLUVIAL INTERNACIONAL DE HIDROCARBUROS LIQUIDOS - GESTIÓN 2019</w:t>
                      </w:r>
                    </w:p>
                    <w:p w:rsidR="00E66233" w:rsidRPr="00D94CE2" w:rsidRDefault="00E66233" w:rsidP="00E66233">
                      <w:pPr>
                        <w:jc w:val="center"/>
                        <w:rPr>
                          <w:rFonts w:ascii="Century Gothic" w:hAnsi="Century Gothic" w:cs="Century Gothic"/>
                          <w:b/>
                          <w:bCs/>
                          <w:color w:val="FF0000"/>
                          <w:sz w:val="28"/>
                          <w:szCs w:val="28"/>
                        </w:rPr>
                      </w:pPr>
                    </w:p>
                    <w:p w:rsidR="00E66233" w:rsidRDefault="00E66233" w:rsidP="00E66233">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707BF">
                        <w:rPr>
                          <w:rFonts w:ascii="Century Gothic" w:hAnsi="Century Gothic" w:cs="Century Gothic"/>
                          <w:b/>
                          <w:bCs/>
                          <w:sz w:val="32"/>
                          <w:szCs w:val="28"/>
                        </w:rPr>
                        <w:t>DCO-CDL-GPD</w:t>
                      </w:r>
                      <w:r w:rsidRPr="00010850">
                        <w:rPr>
                          <w:rFonts w:ascii="Century Gothic" w:hAnsi="Century Gothic" w:cs="Century Gothic"/>
                          <w:b/>
                          <w:bCs/>
                          <w:sz w:val="32"/>
                          <w:szCs w:val="28"/>
                        </w:rPr>
                        <w:t>I-661-18</w:t>
                      </w:r>
                    </w:p>
                    <w:p w:rsidR="00E66233" w:rsidRPr="00B707BF" w:rsidRDefault="00E66233" w:rsidP="00E66233">
                      <w:pPr>
                        <w:jc w:val="center"/>
                        <w:rPr>
                          <w:rFonts w:ascii="Century Gothic" w:hAnsi="Century Gothic"/>
                          <w:b/>
                          <w:sz w:val="28"/>
                          <w:szCs w:val="28"/>
                          <w:lang w:val="es-ES_tradnl"/>
                        </w:rPr>
                      </w:pPr>
                      <w:r>
                        <w:rPr>
                          <w:rFonts w:ascii="Century Gothic" w:hAnsi="Century Gothic" w:cs="Century Gothic"/>
                          <w:b/>
                          <w:bCs/>
                          <w:sz w:val="28"/>
                          <w:szCs w:val="28"/>
                        </w:rPr>
                        <w:t>(</w:t>
                      </w:r>
                      <w:r w:rsidRPr="00B707BF">
                        <w:rPr>
                          <w:rFonts w:ascii="Century Gothic" w:hAnsi="Century Gothic" w:cs="Century Gothic"/>
                          <w:b/>
                          <w:bCs/>
                          <w:sz w:val="28"/>
                          <w:szCs w:val="28"/>
                        </w:rPr>
                        <w:t>Segunda Convocatoria</w:t>
                      </w:r>
                      <w:r>
                        <w:rPr>
                          <w:rFonts w:ascii="Century Gothic" w:hAnsi="Century Gothic" w:cs="Century Gothic"/>
                          <w:b/>
                          <w:bCs/>
                          <w:sz w:val="28"/>
                          <w:szCs w:val="28"/>
                        </w:rPr>
                        <w:t>)</w:t>
                      </w:r>
                    </w:p>
                    <w:p w:rsidR="009E7670" w:rsidRPr="00E66233" w:rsidRDefault="00E66233" w:rsidP="00E66233">
                      <w:pPr>
                        <w:jc w:val="center"/>
                        <w:rPr>
                          <w:rFonts w:ascii="Century Gothic" w:hAnsi="Century Gothic"/>
                          <w:b/>
                          <w:lang w:val="es-ES_tradnl"/>
                        </w:rPr>
                      </w:pPr>
                      <w:r w:rsidRPr="009E7670">
                        <w:rPr>
                          <w:rFonts w:ascii="Century Gothic" w:hAnsi="Century Gothic"/>
                          <w:b/>
                          <w:lang w:val="es-ES_tradnl"/>
                        </w:rPr>
                        <w:t>(Tercera</w:t>
                      </w:r>
                      <w:r>
                        <w:rPr>
                          <w:rFonts w:ascii="Century Gothic" w:hAnsi="Century Gothic"/>
                          <w:b/>
                          <w:lang w:val="es-ES_tradnl"/>
                        </w:rPr>
                        <w:t xml:space="preserve"> Publicación)</w:t>
                      </w:r>
                    </w:p>
                    <w:p w:rsidR="009E7670" w:rsidRDefault="009E7670" w:rsidP="00B8304E">
                      <w:pPr>
                        <w:ind w:right="930"/>
                        <w:jc w:val="center"/>
                        <w:rPr>
                          <w:rFonts w:ascii="Century Gothic" w:hAnsi="Century Gothic"/>
                          <w:lang w:val="es-ES_tradnl"/>
                        </w:rPr>
                      </w:pPr>
                    </w:p>
                    <w:p w:rsidR="009E7670" w:rsidRPr="009C5A35" w:rsidRDefault="009E7670" w:rsidP="00B8304E">
                      <w:pPr>
                        <w:ind w:right="930"/>
                        <w:jc w:val="center"/>
                        <w:rPr>
                          <w:rFonts w:ascii="Century Gothic" w:hAnsi="Century Gothic"/>
                          <w:lang w:val="es-ES_tradnl"/>
                        </w:rPr>
                      </w:pPr>
                    </w:p>
                  </w:txbxContent>
                </v:textbox>
                <w10:wrap anchorx="margin"/>
              </v:roundrect>
            </w:pict>
          </mc:Fallback>
        </mc:AlternateContent>
      </w:r>
    </w:p>
    <w:p w:rsidR="00B8304E" w:rsidRDefault="00B8304E" w:rsidP="00B707BF">
      <w:pPr>
        <w:pStyle w:val="Norma"/>
        <w:spacing w:after="0" w:line="240" w:lineRule="auto"/>
        <w:rPr>
          <w:rFonts w:asciiTheme="minorHAnsi" w:hAnsiTheme="minorHAnsi" w:cstheme="minorHAnsi"/>
        </w:rPr>
      </w:pPr>
    </w:p>
    <w:p w:rsidR="00B8304E" w:rsidRDefault="00B8304E" w:rsidP="00B707BF">
      <w:pPr>
        <w:pStyle w:val="Norma"/>
        <w:spacing w:after="0" w:line="240" w:lineRule="auto"/>
        <w:rPr>
          <w:rFonts w:asciiTheme="minorHAnsi" w:hAnsiTheme="minorHAnsi" w:cstheme="minorHAnsi"/>
        </w:rPr>
      </w:pPr>
    </w:p>
    <w:p w:rsidR="00B8304E" w:rsidRDefault="00B8304E" w:rsidP="00B707BF">
      <w:pPr>
        <w:pStyle w:val="Norma"/>
        <w:spacing w:after="0" w:line="240" w:lineRule="auto"/>
        <w:rPr>
          <w:rFonts w:asciiTheme="minorHAnsi" w:hAnsiTheme="minorHAnsi" w:cstheme="minorHAnsi"/>
        </w:rPr>
      </w:pPr>
    </w:p>
    <w:p w:rsidR="00B8304E" w:rsidRDefault="00B8304E" w:rsidP="00B707BF">
      <w:pPr>
        <w:pStyle w:val="Norma"/>
        <w:spacing w:after="0" w:line="240" w:lineRule="auto"/>
        <w:rPr>
          <w:rFonts w:asciiTheme="minorHAnsi" w:hAnsiTheme="minorHAnsi" w:cstheme="minorHAnsi"/>
        </w:rPr>
      </w:pPr>
    </w:p>
    <w:p w:rsidR="00B8304E" w:rsidRDefault="00B8304E" w:rsidP="00B707BF">
      <w:pPr>
        <w:pStyle w:val="Norma"/>
        <w:spacing w:after="0" w:line="240" w:lineRule="auto"/>
        <w:rPr>
          <w:rFonts w:asciiTheme="minorHAnsi" w:hAnsiTheme="minorHAnsi" w:cstheme="minorHAnsi"/>
        </w:rPr>
      </w:pPr>
    </w:p>
    <w:p w:rsidR="00B8304E" w:rsidRDefault="00B8304E" w:rsidP="00B707BF">
      <w:pPr>
        <w:pStyle w:val="Norma"/>
        <w:spacing w:after="0" w:line="240" w:lineRule="auto"/>
        <w:rPr>
          <w:rFonts w:asciiTheme="minorHAnsi" w:hAnsiTheme="minorHAnsi" w:cstheme="minorHAnsi"/>
        </w:rPr>
      </w:pPr>
    </w:p>
    <w:p w:rsidR="00B8304E" w:rsidRDefault="00B8304E" w:rsidP="00B707BF">
      <w:pPr>
        <w:pStyle w:val="Norma"/>
        <w:spacing w:after="0" w:line="240" w:lineRule="auto"/>
        <w:rPr>
          <w:rFonts w:asciiTheme="minorHAnsi" w:hAnsiTheme="minorHAnsi" w:cstheme="minorHAnsi"/>
        </w:rPr>
      </w:pPr>
    </w:p>
    <w:p w:rsidR="00B8304E" w:rsidRDefault="00B8304E" w:rsidP="00B707BF">
      <w:pPr>
        <w:pStyle w:val="Norma"/>
        <w:spacing w:after="0" w:line="240" w:lineRule="auto"/>
        <w:rPr>
          <w:rFonts w:asciiTheme="minorHAnsi" w:hAnsiTheme="minorHAnsi" w:cstheme="minorHAnsi"/>
        </w:rPr>
      </w:pPr>
    </w:p>
    <w:p w:rsidR="00B8304E" w:rsidRDefault="00B8304E" w:rsidP="00B707BF">
      <w:pPr>
        <w:pStyle w:val="Norma"/>
        <w:spacing w:after="0" w:line="240" w:lineRule="auto"/>
        <w:rPr>
          <w:rFonts w:asciiTheme="minorHAnsi" w:hAnsiTheme="minorHAnsi" w:cstheme="minorHAnsi"/>
        </w:rPr>
      </w:pPr>
    </w:p>
    <w:p w:rsidR="00B8304E" w:rsidRDefault="00B8304E" w:rsidP="00B707BF">
      <w:pPr>
        <w:pStyle w:val="Norma"/>
        <w:spacing w:after="0" w:line="240" w:lineRule="auto"/>
        <w:rPr>
          <w:rFonts w:asciiTheme="minorHAnsi" w:hAnsiTheme="minorHAnsi" w:cstheme="minorHAnsi"/>
        </w:rPr>
      </w:pPr>
    </w:p>
    <w:p w:rsidR="00B8304E" w:rsidRDefault="00B8304E" w:rsidP="00B707BF">
      <w:pPr>
        <w:pStyle w:val="Norma"/>
        <w:spacing w:after="0" w:line="240" w:lineRule="auto"/>
        <w:rPr>
          <w:rFonts w:asciiTheme="minorHAnsi" w:hAnsiTheme="minorHAnsi" w:cstheme="minorHAnsi"/>
        </w:rPr>
      </w:pPr>
    </w:p>
    <w:p w:rsidR="00B8304E" w:rsidRDefault="00B8304E" w:rsidP="00B707BF">
      <w:pPr>
        <w:pStyle w:val="Norma"/>
        <w:spacing w:after="0" w:line="240" w:lineRule="auto"/>
        <w:rPr>
          <w:rFonts w:asciiTheme="minorHAnsi" w:hAnsiTheme="minorHAnsi" w:cstheme="minorHAnsi"/>
        </w:rPr>
      </w:pPr>
    </w:p>
    <w:p w:rsidR="00B8304E" w:rsidRDefault="005367E8" w:rsidP="00B707BF">
      <w:pPr>
        <w:pStyle w:val="Norma"/>
        <w:spacing w:after="0" w:line="240" w:lineRule="auto"/>
        <w:rPr>
          <w:rFonts w:asciiTheme="minorHAnsi" w:hAnsiTheme="minorHAnsi" w:cstheme="minorHAnsi"/>
        </w:rPr>
      </w:pPr>
      <w:r>
        <w:rPr>
          <w:rFonts w:asciiTheme="minorHAnsi" w:hAnsiTheme="minorHAnsi" w:cstheme="minorHAnsi"/>
        </w:rPr>
        <w:t>-</w:t>
      </w:r>
    </w:p>
    <w:p w:rsidR="00B8304E" w:rsidRDefault="00B8304E" w:rsidP="00B707BF">
      <w:pPr>
        <w:pStyle w:val="Norma"/>
        <w:spacing w:after="0" w:line="240" w:lineRule="auto"/>
        <w:rPr>
          <w:rFonts w:asciiTheme="minorHAnsi" w:hAnsiTheme="minorHAnsi" w:cstheme="minorHAnsi"/>
        </w:rPr>
      </w:pPr>
    </w:p>
    <w:p w:rsidR="00B8304E" w:rsidRDefault="00B8304E" w:rsidP="00B707BF">
      <w:pPr>
        <w:pStyle w:val="Norma"/>
        <w:spacing w:after="0" w:line="240" w:lineRule="auto"/>
        <w:rPr>
          <w:rFonts w:asciiTheme="minorHAnsi" w:hAnsiTheme="minorHAnsi" w:cstheme="minorHAnsi"/>
        </w:rPr>
      </w:pPr>
    </w:p>
    <w:p w:rsidR="00B8304E" w:rsidRDefault="00B8304E" w:rsidP="00B707BF">
      <w:pPr>
        <w:pStyle w:val="Norma"/>
        <w:spacing w:after="0" w:line="240" w:lineRule="auto"/>
        <w:rPr>
          <w:rFonts w:asciiTheme="minorHAnsi" w:hAnsiTheme="minorHAnsi" w:cstheme="minorHAnsi"/>
        </w:rPr>
      </w:pPr>
    </w:p>
    <w:p w:rsidR="00B8304E" w:rsidRDefault="00B8304E" w:rsidP="00B707BF">
      <w:pPr>
        <w:pStyle w:val="Norma"/>
        <w:spacing w:after="0" w:line="240" w:lineRule="auto"/>
        <w:rPr>
          <w:rFonts w:asciiTheme="minorHAnsi" w:hAnsiTheme="minorHAnsi" w:cstheme="minorHAnsi"/>
        </w:rPr>
      </w:pPr>
    </w:p>
    <w:p w:rsidR="00B8304E" w:rsidRDefault="00B8304E"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B707BF" w:rsidRDefault="00B707BF" w:rsidP="00B707BF">
      <w:pPr>
        <w:pStyle w:val="Norma"/>
        <w:spacing w:after="0" w:line="240" w:lineRule="auto"/>
        <w:rPr>
          <w:rFonts w:asciiTheme="minorHAnsi" w:hAnsiTheme="minorHAnsi" w:cstheme="minorHAnsi"/>
        </w:rPr>
      </w:pPr>
    </w:p>
    <w:p w:rsidR="00D46BD7" w:rsidRDefault="00D46BD7" w:rsidP="00B707BF">
      <w:pPr>
        <w:pStyle w:val="Norma"/>
        <w:tabs>
          <w:tab w:val="center" w:pos="4561"/>
          <w:tab w:val="right" w:pos="9123"/>
        </w:tabs>
        <w:spacing w:after="0" w:line="240" w:lineRule="auto"/>
        <w:jc w:val="center"/>
        <w:rPr>
          <w:rFonts w:asciiTheme="minorHAnsi" w:hAnsiTheme="minorHAnsi" w:cstheme="minorHAnsi"/>
          <w:b/>
        </w:rPr>
      </w:pPr>
    </w:p>
    <w:p w:rsidR="00D46BD7" w:rsidRDefault="00D46BD7" w:rsidP="00B707BF">
      <w:pPr>
        <w:pStyle w:val="Norma"/>
        <w:tabs>
          <w:tab w:val="center" w:pos="4561"/>
          <w:tab w:val="right" w:pos="9123"/>
        </w:tabs>
        <w:spacing w:after="0" w:line="240" w:lineRule="auto"/>
        <w:jc w:val="center"/>
        <w:rPr>
          <w:rFonts w:asciiTheme="minorHAnsi" w:hAnsiTheme="minorHAnsi" w:cstheme="minorHAnsi"/>
          <w:b/>
        </w:rPr>
      </w:pPr>
    </w:p>
    <w:p w:rsidR="00351A14" w:rsidRDefault="00351A14" w:rsidP="00B707BF">
      <w:pPr>
        <w:pStyle w:val="Norma"/>
        <w:tabs>
          <w:tab w:val="center" w:pos="4561"/>
          <w:tab w:val="right" w:pos="9123"/>
        </w:tabs>
        <w:spacing w:after="0" w:line="240" w:lineRule="auto"/>
        <w:jc w:val="center"/>
        <w:rPr>
          <w:rFonts w:asciiTheme="minorHAnsi" w:hAnsiTheme="minorHAnsi" w:cstheme="minorHAnsi"/>
          <w:b/>
        </w:rPr>
      </w:pPr>
    </w:p>
    <w:p w:rsidR="00351A14" w:rsidRDefault="00351A14" w:rsidP="00B707BF">
      <w:pPr>
        <w:pStyle w:val="Norma"/>
        <w:tabs>
          <w:tab w:val="center" w:pos="4561"/>
          <w:tab w:val="right" w:pos="9123"/>
        </w:tabs>
        <w:spacing w:after="0" w:line="240" w:lineRule="auto"/>
        <w:jc w:val="center"/>
        <w:rPr>
          <w:rFonts w:asciiTheme="minorHAnsi" w:hAnsiTheme="minorHAnsi" w:cstheme="minorHAnsi"/>
          <w:b/>
        </w:rPr>
      </w:pPr>
    </w:p>
    <w:p w:rsidR="00D46BD7" w:rsidRDefault="00D46BD7" w:rsidP="00B707BF">
      <w:pPr>
        <w:pStyle w:val="Norma"/>
        <w:tabs>
          <w:tab w:val="center" w:pos="4561"/>
          <w:tab w:val="right" w:pos="9123"/>
        </w:tabs>
        <w:spacing w:after="0" w:line="240" w:lineRule="auto"/>
        <w:jc w:val="center"/>
        <w:rPr>
          <w:rFonts w:asciiTheme="minorHAnsi" w:hAnsiTheme="minorHAnsi" w:cstheme="minorHAnsi"/>
          <w:b/>
        </w:rPr>
      </w:pPr>
    </w:p>
    <w:p w:rsidR="00D46BD7" w:rsidRDefault="00D46BD7" w:rsidP="00B707BF">
      <w:pPr>
        <w:pStyle w:val="Norma"/>
        <w:tabs>
          <w:tab w:val="center" w:pos="4561"/>
          <w:tab w:val="right" w:pos="9123"/>
        </w:tabs>
        <w:spacing w:after="0" w:line="240" w:lineRule="auto"/>
        <w:jc w:val="center"/>
        <w:rPr>
          <w:rFonts w:asciiTheme="minorHAnsi" w:hAnsiTheme="minorHAnsi" w:cstheme="minorHAnsi"/>
          <w:b/>
        </w:rPr>
      </w:pPr>
    </w:p>
    <w:p w:rsidR="00D46BD7" w:rsidRDefault="00D46BD7" w:rsidP="00B707BF">
      <w:pPr>
        <w:pStyle w:val="Norma"/>
        <w:tabs>
          <w:tab w:val="center" w:pos="4561"/>
          <w:tab w:val="right" w:pos="9123"/>
        </w:tabs>
        <w:spacing w:after="0" w:line="240" w:lineRule="auto"/>
        <w:jc w:val="center"/>
        <w:rPr>
          <w:rFonts w:asciiTheme="minorHAnsi" w:hAnsiTheme="minorHAnsi" w:cstheme="minorHAnsi"/>
          <w:b/>
        </w:rPr>
      </w:pPr>
    </w:p>
    <w:p w:rsidR="00D46BD7" w:rsidRDefault="00D46BD7" w:rsidP="00B707BF">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B707BF">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B8304E" w:rsidP="00351A14">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1A1E47">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E7B5F" w:rsidRPr="00351A14" w:rsidRDefault="00CE7B5F" w:rsidP="00B707BF">
            <w:pPr>
              <w:rPr>
                <w:rFonts w:asciiTheme="minorHAnsi" w:eastAsia="Calibri" w:hAnsiTheme="minorHAnsi" w:cstheme="minorHAnsi"/>
                <w:b/>
              </w:rPr>
            </w:pPr>
            <w:r w:rsidRPr="00351A14">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351A14" w:rsidRDefault="00CE7B5F" w:rsidP="00B707BF">
            <w:pPr>
              <w:rPr>
                <w:rFonts w:asciiTheme="minorHAnsi" w:eastAsia="Calibri" w:hAnsiTheme="minorHAnsi" w:cstheme="minorHAnsi"/>
                <w:b/>
              </w:rPr>
            </w:pPr>
            <w:r w:rsidRPr="00351A14">
              <w:rPr>
                <w:rFonts w:asciiTheme="minorHAnsi" w:eastAsia="Calibri" w:hAnsiTheme="minorHAnsi" w:cstheme="minorHAnsi"/>
                <w:b/>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51A14" w:rsidRDefault="00B707BF" w:rsidP="00B707BF">
            <w:pPr>
              <w:rPr>
                <w:rFonts w:asciiTheme="minorHAnsi" w:eastAsia="Calibri" w:hAnsiTheme="minorHAnsi" w:cstheme="minorHAnsi"/>
                <w:b/>
                <w:i/>
              </w:rPr>
            </w:pPr>
            <w:r w:rsidRPr="00351A14">
              <w:rPr>
                <w:rFonts w:asciiTheme="minorHAnsi" w:eastAsia="Calibri" w:hAnsiTheme="minorHAnsi" w:cstheme="minorHAnsi"/>
                <w:b/>
                <w:i/>
              </w:rPr>
              <w:t>PRECIO EVALUADO MAS BAJO</w:t>
            </w:r>
          </w:p>
        </w:tc>
      </w:tr>
      <w:tr w:rsidR="00CE7B5F" w:rsidRPr="00552079" w:rsidTr="001A1E47">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E7B5F" w:rsidRPr="00351A14" w:rsidRDefault="00CE7B5F" w:rsidP="00B707BF">
            <w:pPr>
              <w:rPr>
                <w:rFonts w:asciiTheme="minorHAnsi" w:eastAsia="Calibri" w:hAnsiTheme="minorHAnsi" w:cstheme="minorHAnsi"/>
                <w:b/>
              </w:rPr>
            </w:pPr>
            <w:r w:rsidRPr="00351A14">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351A14" w:rsidRDefault="00CE7B5F" w:rsidP="00B707BF">
            <w:pPr>
              <w:rPr>
                <w:rFonts w:asciiTheme="minorHAnsi" w:eastAsia="Calibri" w:hAnsiTheme="minorHAnsi" w:cstheme="minorHAnsi"/>
                <w:b/>
              </w:rPr>
            </w:pPr>
            <w:r w:rsidRPr="00351A14">
              <w:rPr>
                <w:rFonts w:asciiTheme="minorHAnsi" w:eastAsia="Calibri" w:hAnsiTheme="minorHAnsi" w:cstheme="minorHAnsi"/>
                <w:b/>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51A14" w:rsidRDefault="00B707BF" w:rsidP="00B707BF">
            <w:pPr>
              <w:rPr>
                <w:rFonts w:asciiTheme="minorHAnsi" w:eastAsia="Calibri" w:hAnsiTheme="minorHAnsi" w:cstheme="minorHAnsi"/>
                <w:b/>
                <w:i/>
              </w:rPr>
            </w:pPr>
            <w:r w:rsidRPr="00351A14">
              <w:rPr>
                <w:rFonts w:asciiTheme="minorHAnsi" w:eastAsia="Calibri" w:hAnsiTheme="minorHAnsi" w:cstheme="minorHAnsi"/>
                <w:b/>
                <w:i/>
              </w:rPr>
              <w:t>VOLUMEN</w:t>
            </w:r>
          </w:p>
        </w:tc>
      </w:tr>
      <w:tr w:rsidR="00CE7B5F" w:rsidRPr="00552079" w:rsidTr="001A1E47">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E7B5F" w:rsidRPr="00351A14" w:rsidRDefault="00CE7B5F" w:rsidP="00B707BF">
            <w:pPr>
              <w:rPr>
                <w:rFonts w:asciiTheme="minorHAnsi" w:eastAsia="Calibri" w:hAnsiTheme="minorHAnsi" w:cstheme="minorHAnsi"/>
                <w:b/>
              </w:rPr>
            </w:pPr>
            <w:r w:rsidRPr="00351A14">
              <w:rPr>
                <w:rFonts w:asciiTheme="minorHAnsi" w:eastAsia="Calibri" w:hAnsiTheme="minorHAnsi" w:cstheme="minorHAnsi"/>
                <w:b/>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351A14" w:rsidRDefault="00CE7B5F" w:rsidP="00B707BF">
            <w:pPr>
              <w:rPr>
                <w:rFonts w:asciiTheme="minorHAnsi" w:eastAsia="Calibri" w:hAnsiTheme="minorHAnsi" w:cstheme="minorHAnsi"/>
                <w:b/>
              </w:rPr>
            </w:pPr>
            <w:r w:rsidRPr="00351A14">
              <w:rPr>
                <w:rFonts w:asciiTheme="minorHAnsi" w:eastAsia="Calibri" w:hAnsiTheme="minorHAnsi" w:cstheme="minorHAnsi"/>
                <w:b/>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51A14" w:rsidRDefault="00B707BF" w:rsidP="00B707BF">
            <w:pPr>
              <w:rPr>
                <w:rFonts w:asciiTheme="minorHAnsi" w:eastAsia="Calibri" w:hAnsiTheme="minorHAnsi" w:cstheme="minorHAnsi"/>
                <w:b/>
                <w:i/>
              </w:rPr>
            </w:pPr>
            <w:r w:rsidRPr="00351A14">
              <w:rPr>
                <w:rFonts w:asciiTheme="minorHAnsi" w:eastAsia="Calibri" w:hAnsiTheme="minorHAnsi" w:cstheme="minorHAnsi"/>
                <w:b/>
                <w:i/>
              </w:rPr>
              <w:t>CONTRATO DE ADHESION</w:t>
            </w:r>
          </w:p>
        </w:tc>
      </w:tr>
      <w:tr w:rsidR="00480436" w:rsidRPr="00552079" w:rsidTr="001A1E47">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80436" w:rsidRPr="00351A14" w:rsidRDefault="00480436" w:rsidP="00B707BF">
            <w:pPr>
              <w:rPr>
                <w:rFonts w:asciiTheme="minorHAnsi" w:eastAsia="Calibri" w:hAnsiTheme="minorHAnsi" w:cstheme="minorHAnsi"/>
                <w:b/>
              </w:rPr>
            </w:pPr>
            <w:r w:rsidRPr="00351A14">
              <w:rPr>
                <w:rFonts w:asciiTheme="minorHAnsi" w:eastAsia="Calibri" w:hAnsiTheme="minorHAnsi" w:cstheme="minorHAnsi"/>
                <w:b/>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351A14" w:rsidRDefault="00480436" w:rsidP="00B707BF">
            <w:pPr>
              <w:rPr>
                <w:rFonts w:asciiTheme="minorHAnsi" w:eastAsia="Calibri" w:hAnsiTheme="minorHAnsi" w:cstheme="minorHAnsi"/>
                <w:b/>
              </w:rPr>
            </w:pPr>
            <w:r w:rsidRPr="00351A14">
              <w:rPr>
                <w:rFonts w:asciiTheme="minorHAnsi" w:eastAsia="Calibri" w:hAnsiTheme="minorHAnsi" w:cstheme="minorHAnsi"/>
                <w:b/>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351A14" w:rsidRDefault="00B707BF" w:rsidP="00B707BF">
            <w:pPr>
              <w:rPr>
                <w:rFonts w:asciiTheme="minorHAnsi" w:eastAsia="Calibri" w:hAnsiTheme="minorHAnsi" w:cstheme="minorHAnsi"/>
                <w:b/>
                <w:i/>
              </w:rPr>
            </w:pPr>
            <w:r w:rsidRPr="00351A14">
              <w:rPr>
                <w:rFonts w:asciiTheme="minorHAnsi" w:eastAsia="Calibri" w:hAnsiTheme="minorHAnsi" w:cstheme="minorHAnsi"/>
                <w:b/>
                <w:i/>
              </w:rPr>
              <w:t>DÓLAR ESTADOUNIDENSE</w:t>
            </w:r>
            <w:r w:rsidR="00E66233" w:rsidRPr="00351A14">
              <w:rPr>
                <w:rFonts w:asciiTheme="minorHAnsi" w:eastAsia="Calibri" w:hAnsiTheme="minorHAnsi" w:cstheme="minorHAnsi"/>
                <w:b/>
                <w:i/>
              </w:rPr>
              <w:t>S</w:t>
            </w:r>
          </w:p>
        </w:tc>
      </w:tr>
    </w:tbl>
    <w:p w:rsidR="00A73638" w:rsidRPr="00101D19" w:rsidRDefault="00A73638" w:rsidP="00B707BF">
      <w:pPr>
        <w:jc w:val="center"/>
        <w:rPr>
          <w:rFonts w:asciiTheme="minorHAnsi" w:hAnsiTheme="minorHAnsi" w:cstheme="minorHAnsi"/>
          <w:b/>
          <w:sz w:val="8"/>
          <w:szCs w:val="22"/>
        </w:rPr>
      </w:pPr>
    </w:p>
    <w:tbl>
      <w:tblPr>
        <w:tblpPr w:leftFromText="141" w:rightFromText="141" w:vertAnchor="text" w:horzAnchor="margin" w:tblpXSpec="center" w:tblpY="153"/>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3090"/>
        <w:gridCol w:w="1340"/>
        <w:gridCol w:w="48"/>
        <w:gridCol w:w="29"/>
        <w:gridCol w:w="1420"/>
        <w:gridCol w:w="3686"/>
      </w:tblGrid>
      <w:tr w:rsidR="00E66233" w:rsidRPr="003B4829" w:rsidTr="00351A14">
        <w:trPr>
          <w:trHeight w:val="311"/>
        </w:trPr>
        <w:tc>
          <w:tcPr>
            <w:tcW w:w="10060" w:type="dxa"/>
            <w:gridSpan w:val="7"/>
            <w:tcBorders>
              <w:top w:val="single" w:sz="4" w:space="0" w:color="auto"/>
              <w:left w:val="single" w:sz="4" w:space="0" w:color="auto"/>
              <w:bottom w:val="single" w:sz="4" w:space="0" w:color="auto"/>
              <w:right w:val="single" w:sz="4" w:space="0" w:color="auto"/>
            </w:tcBorders>
            <w:shd w:val="clear" w:color="auto" w:fill="D9D9D9"/>
            <w:vAlign w:val="center"/>
            <w:hideMark/>
          </w:tcPr>
          <w:p w:rsidR="00E66233" w:rsidRPr="003B4829" w:rsidRDefault="00E66233" w:rsidP="00AB6C80">
            <w:pPr>
              <w:jc w:val="center"/>
              <w:rPr>
                <w:rFonts w:ascii="Calibri" w:hAnsi="Calibri" w:cs="Calibri"/>
                <w:b/>
                <w:sz w:val="18"/>
                <w:szCs w:val="18"/>
              </w:rPr>
            </w:pPr>
            <w:r w:rsidRPr="003B4829">
              <w:rPr>
                <w:rFonts w:ascii="Calibri" w:hAnsi="Calibri" w:cs="Calibri"/>
                <w:b/>
                <w:sz w:val="18"/>
                <w:szCs w:val="18"/>
              </w:rPr>
              <w:t>CRONOGRAMA DE PLAZOS</w:t>
            </w:r>
          </w:p>
        </w:tc>
      </w:tr>
      <w:tr w:rsidR="00E66233" w:rsidRPr="003B4829" w:rsidTr="00351A14">
        <w:trPr>
          <w:trHeight w:val="244"/>
        </w:trPr>
        <w:tc>
          <w:tcPr>
            <w:tcW w:w="44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66233" w:rsidRPr="003B4829" w:rsidRDefault="00E66233" w:rsidP="00AB6C80">
            <w:pPr>
              <w:jc w:val="center"/>
              <w:rPr>
                <w:rFonts w:ascii="Calibri" w:hAnsi="Calibri" w:cs="Calibri"/>
                <w:sz w:val="18"/>
                <w:szCs w:val="18"/>
              </w:rPr>
            </w:pPr>
            <w:r w:rsidRPr="003B4829">
              <w:rPr>
                <w:rFonts w:ascii="Calibri" w:hAnsi="Calibri" w:cs="Calibri"/>
                <w:sz w:val="18"/>
                <w:szCs w:val="18"/>
              </w:rPr>
              <w:t>N°</w:t>
            </w:r>
          </w:p>
        </w:tc>
        <w:tc>
          <w:tcPr>
            <w:tcW w:w="30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66233" w:rsidRPr="003B4829" w:rsidRDefault="00E66233" w:rsidP="00AB6C80">
            <w:pPr>
              <w:jc w:val="center"/>
              <w:rPr>
                <w:rFonts w:ascii="Calibri" w:hAnsi="Calibri" w:cs="Calibri"/>
                <w:b/>
                <w:sz w:val="18"/>
                <w:szCs w:val="18"/>
              </w:rPr>
            </w:pPr>
            <w:r w:rsidRPr="003B4829">
              <w:rPr>
                <w:rFonts w:ascii="Calibri" w:hAnsi="Calibri" w:cs="Calibri"/>
                <w:b/>
                <w:sz w:val="18"/>
                <w:szCs w:val="18"/>
              </w:rPr>
              <w:t>ACTIVIDAD</w:t>
            </w:r>
          </w:p>
        </w:tc>
        <w:tc>
          <w:tcPr>
            <w:tcW w:w="1417"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E66233" w:rsidRPr="003B4829" w:rsidRDefault="00E66233" w:rsidP="00AB6C80">
            <w:pPr>
              <w:jc w:val="center"/>
              <w:rPr>
                <w:rFonts w:ascii="Calibri" w:hAnsi="Calibri" w:cs="Calibri"/>
                <w:b/>
                <w:sz w:val="18"/>
                <w:szCs w:val="18"/>
              </w:rPr>
            </w:pPr>
            <w:r w:rsidRPr="003B4829">
              <w:rPr>
                <w:rFonts w:ascii="Calibri" w:hAnsi="Calibri" w:cs="Calibri"/>
                <w:b/>
                <w:sz w:val="18"/>
                <w:szCs w:val="18"/>
              </w:rPr>
              <w:t>FECHA</w:t>
            </w:r>
          </w:p>
        </w:tc>
        <w:tc>
          <w:tcPr>
            <w:tcW w:w="14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66233" w:rsidRPr="003B4829" w:rsidRDefault="00E66233" w:rsidP="00AB6C80">
            <w:pPr>
              <w:jc w:val="center"/>
              <w:rPr>
                <w:rFonts w:ascii="Calibri" w:hAnsi="Calibri" w:cs="Calibri"/>
                <w:b/>
                <w:sz w:val="18"/>
                <w:szCs w:val="18"/>
              </w:rPr>
            </w:pPr>
            <w:r w:rsidRPr="003B4829">
              <w:rPr>
                <w:rFonts w:ascii="Calibri" w:hAnsi="Calibri" w:cs="Calibri"/>
                <w:b/>
                <w:sz w:val="18"/>
                <w:szCs w:val="18"/>
              </w:rPr>
              <w:t>HORA</w:t>
            </w:r>
          </w:p>
        </w:tc>
        <w:tc>
          <w:tcPr>
            <w:tcW w:w="368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66233" w:rsidRPr="003B4829" w:rsidRDefault="00E66233" w:rsidP="00AB6C80">
            <w:pPr>
              <w:jc w:val="center"/>
              <w:rPr>
                <w:rFonts w:ascii="Calibri" w:hAnsi="Calibri" w:cs="Calibri"/>
                <w:b/>
                <w:sz w:val="18"/>
                <w:szCs w:val="18"/>
              </w:rPr>
            </w:pPr>
            <w:r w:rsidRPr="003B4829">
              <w:rPr>
                <w:rFonts w:ascii="Calibri" w:hAnsi="Calibri" w:cs="Calibri"/>
                <w:b/>
                <w:sz w:val="18"/>
                <w:szCs w:val="18"/>
              </w:rPr>
              <w:t xml:space="preserve">DIRECCIÓN </w:t>
            </w:r>
          </w:p>
        </w:tc>
      </w:tr>
      <w:tr w:rsidR="00E66233" w:rsidRPr="003B4829" w:rsidTr="00351A14">
        <w:trPr>
          <w:trHeight w:val="275"/>
        </w:trPr>
        <w:tc>
          <w:tcPr>
            <w:tcW w:w="447" w:type="dxa"/>
            <w:tcBorders>
              <w:top w:val="single" w:sz="4" w:space="0" w:color="auto"/>
              <w:left w:val="single" w:sz="4" w:space="0" w:color="auto"/>
              <w:bottom w:val="single" w:sz="4" w:space="0" w:color="auto"/>
              <w:right w:val="single" w:sz="4" w:space="0" w:color="auto"/>
            </w:tcBorders>
            <w:vAlign w:val="center"/>
            <w:hideMark/>
          </w:tcPr>
          <w:p w:rsidR="00E66233" w:rsidRPr="003B4829" w:rsidRDefault="00E66233" w:rsidP="00AB6C80">
            <w:pPr>
              <w:jc w:val="center"/>
              <w:rPr>
                <w:rFonts w:ascii="Calibri" w:hAnsi="Calibri" w:cs="Calibri"/>
                <w:sz w:val="18"/>
                <w:szCs w:val="18"/>
              </w:rPr>
            </w:pPr>
            <w:r w:rsidRPr="003B4829">
              <w:rPr>
                <w:rFonts w:ascii="Calibri" w:hAnsi="Calibri" w:cs="Calibri"/>
                <w:sz w:val="18"/>
                <w:szCs w:val="18"/>
              </w:rPr>
              <w:t>1</w:t>
            </w:r>
          </w:p>
        </w:tc>
        <w:tc>
          <w:tcPr>
            <w:tcW w:w="3090" w:type="dxa"/>
            <w:tcBorders>
              <w:top w:val="single" w:sz="4" w:space="0" w:color="auto"/>
              <w:left w:val="single" w:sz="4" w:space="0" w:color="auto"/>
              <w:bottom w:val="single" w:sz="4" w:space="0" w:color="auto"/>
              <w:right w:val="single" w:sz="4" w:space="0" w:color="auto"/>
            </w:tcBorders>
            <w:hideMark/>
          </w:tcPr>
          <w:p w:rsidR="00E66233" w:rsidRPr="003B4829" w:rsidRDefault="00E66233" w:rsidP="00AB6C80">
            <w:pPr>
              <w:rPr>
                <w:rFonts w:ascii="Calibri" w:hAnsi="Calibri" w:cs="Calibri"/>
                <w:sz w:val="18"/>
                <w:szCs w:val="18"/>
              </w:rPr>
            </w:pPr>
            <w:r w:rsidRPr="003B4829">
              <w:rPr>
                <w:rFonts w:ascii="Calibri" w:hAnsi="Calibri" w:cs="Calibri"/>
                <w:sz w:val="18"/>
                <w:szCs w:val="18"/>
              </w:rPr>
              <w:t>Publicación del DBC en el sitio web de YPFB</w:t>
            </w:r>
          </w:p>
        </w:tc>
        <w:tc>
          <w:tcPr>
            <w:tcW w:w="6523" w:type="dxa"/>
            <w:gridSpan w:val="5"/>
            <w:tcBorders>
              <w:top w:val="single" w:sz="4" w:space="0" w:color="auto"/>
              <w:left w:val="single" w:sz="4" w:space="0" w:color="auto"/>
              <w:bottom w:val="single" w:sz="4" w:space="0" w:color="auto"/>
              <w:right w:val="single" w:sz="4" w:space="0" w:color="auto"/>
            </w:tcBorders>
            <w:vAlign w:val="center"/>
            <w:hideMark/>
          </w:tcPr>
          <w:p w:rsidR="00E66233" w:rsidRPr="003B4829" w:rsidRDefault="00351A14" w:rsidP="00AB6C80">
            <w:pPr>
              <w:rPr>
                <w:rFonts w:ascii="Calibri" w:hAnsi="Calibri" w:cs="Calibri"/>
                <w:sz w:val="18"/>
                <w:szCs w:val="18"/>
              </w:rPr>
            </w:pPr>
            <w:r>
              <w:rPr>
                <w:rFonts w:ascii="Calibri" w:hAnsi="Calibri" w:cs="Calibri"/>
                <w:sz w:val="18"/>
                <w:szCs w:val="18"/>
              </w:rPr>
              <w:t>Fecha: 12</w:t>
            </w:r>
            <w:r w:rsidR="00E66233">
              <w:rPr>
                <w:rFonts w:ascii="Calibri" w:hAnsi="Calibri" w:cs="Calibri"/>
                <w:sz w:val="18"/>
                <w:szCs w:val="18"/>
              </w:rPr>
              <w:t>/08/</w:t>
            </w:r>
            <w:r w:rsidR="00E66233" w:rsidRPr="003B4829">
              <w:rPr>
                <w:rFonts w:ascii="Calibri" w:hAnsi="Calibri" w:cs="Calibri"/>
                <w:sz w:val="18"/>
                <w:szCs w:val="18"/>
              </w:rPr>
              <w:t>2019</w:t>
            </w:r>
          </w:p>
        </w:tc>
      </w:tr>
      <w:tr w:rsidR="00E66233" w:rsidRPr="003B4829" w:rsidTr="00351A14">
        <w:trPr>
          <w:trHeight w:val="77"/>
        </w:trPr>
        <w:tc>
          <w:tcPr>
            <w:tcW w:w="447" w:type="dxa"/>
            <w:tcBorders>
              <w:top w:val="single" w:sz="4" w:space="0" w:color="auto"/>
              <w:left w:val="single" w:sz="4" w:space="0" w:color="auto"/>
              <w:bottom w:val="single" w:sz="4" w:space="0" w:color="auto"/>
              <w:right w:val="single" w:sz="4" w:space="0" w:color="auto"/>
            </w:tcBorders>
          </w:tcPr>
          <w:p w:rsidR="00E66233" w:rsidRPr="003B4829" w:rsidRDefault="00E66233" w:rsidP="00AB6C80">
            <w:pP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tcPr>
          <w:p w:rsidR="00E66233" w:rsidRPr="003B4829" w:rsidRDefault="00E66233" w:rsidP="00AB6C80">
            <w:pPr>
              <w:rPr>
                <w:rFonts w:ascii="Calibri" w:hAnsi="Calibri" w:cs="Calibri"/>
                <w:sz w:val="18"/>
                <w:szCs w:val="18"/>
              </w:rPr>
            </w:pPr>
          </w:p>
        </w:tc>
        <w:tc>
          <w:tcPr>
            <w:tcW w:w="2837" w:type="dxa"/>
            <w:gridSpan w:val="4"/>
            <w:tcBorders>
              <w:top w:val="single" w:sz="4" w:space="0" w:color="auto"/>
              <w:left w:val="single" w:sz="4" w:space="0" w:color="auto"/>
              <w:bottom w:val="single" w:sz="4" w:space="0" w:color="auto"/>
              <w:right w:val="single" w:sz="4" w:space="0" w:color="auto"/>
            </w:tcBorders>
          </w:tcPr>
          <w:p w:rsidR="00E66233" w:rsidRPr="003B4829" w:rsidRDefault="00E66233" w:rsidP="00AB6C80">
            <w:pPr>
              <w:rPr>
                <w:rFonts w:ascii="Calibri" w:hAnsi="Calibri" w:cs="Calibri"/>
                <w:sz w:val="18"/>
                <w:szCs w:val="18"/>
                <w:highlight w:val="yellow"/>
              </w:rPr>
            </w:pPr>
          </w:p>
        </w:tc>
        <w:tc>
          <w:tcPr>
            <w:tcW w:w="3686" w:type="dxa"/>
            <w:tcBorders>
              <w:top w:val="single" w:sz="4" w:space="0" w:color="auto"/>
              <w:left w:val="single" w:sz="4" w:space="0" w:color="auto"/>
              <w:bottom w:val="single" w:sz="4" w:space="0" w:color="auto"/>
              <w:right w:val="single" w:sz="4" w:space="0" w:color="auto"/>
            </w:tcBorders>
          </w:tcPr>
          <w:p w:rsidR="00E66233" w:rsidRPr="003B4829" w:rsidRDefault="00E66233" w:rsidP="00AB6C80">
            <w:pPr>
              <w:rPr>
                <w:rFonts w:ascii="Calibri" w:hAnsi="Calibri" w:cs="Calibri"/>
                <w:sz w:val="18"/>
                <w:szCs w:val="18"/>
              </w:rPr>
            </w:pPr>
          </w:p>
        </w:tc>
      </w:tr>
      <w:tr w:rsidR="00E66233" w:rsidRPr="003B4829" w:rsidTr="00351A14">
        <w:trPr>
          <w:trHeight w:val="341"/>
        </w:trPr>
        <w:tc>
          <w:tcPr>
            <w:tcW w:w="447" w:type="dxa"/>
            <w:tcBorders>
              <w:top w:val="single" w:sz="4" w:space="0" w:color="auto"/>
              <w:left w:val="single" w:sz="4" w:space="0" w:color="auto"/>
              <w:bottom w:val="single" w:sz="4" w:space="0" w:color="auto"/>
              <w:right w:val="single" w:sz="4" w:space="0" w:color="auto"/>
            </w:tcBorders>
            <w:vAlign w:val="center"/>
            <w:hideMark/>
          </w:tcPr>
          <w:p w:rsidR="00E66233" w:rsidRPr="003B4829" w:rsidRDefault="00E66233" w:rsidP="00AB6C80">
            <w:pPr>
              <w:jc w:val="center"/>
              <w:rPr>
                <w:rFonts w:ascii="Calibri" w:hAnsi="Calibri" w:cs="Calibri"/>
                <w:sz w:val="18"/>
                <w:szCs w:val="18"/>
              </w:rPr>
            </w:pPr>
            <w:r w:rsidRPr="003B4829">
              <w:rPr>
                <w:rFonts w:ascii="Calibri" w:hAnsi="Calibri" w:cs="Calibri"/>
                <w:sz w:val="18"/>
                <w:szCs w:val="18"/>
              </w:rPr>
              <w:t>2</w:t>
            </w:r>
          </w:p>
        </w:tc>
        <w:tc>
          <w:tcPr>
            <w:tcW w:w="3090" w:type="dxa"/>
            <w:tcBorders>
              <w:top w:val="single" w:sz="4" w:space="0" w:color="auto"/>
              <w:left w:val="single" w:sz="4" w:space="0" w:color="auto"/>
              <w:bottom w:val="single" w:sz="4" w:space="0" w:color="auto"/>
              <w:right w:val="single" w:sz="4" w:space="0" w:color="auto"/>
            </w:tcBorders>
            <w:vAlign w:val="center"/>
            <w:hideMark/>
          </w:tcPr>
          <w:p w:rsidR="00E66233" w:rsidRPr="003B4829" w:rsidRDefault="00E66233" w:rsidP="00AB6C80">
            <w:pPr>
              <w:rPr>
                <w:rFonts w:ascii="Calibri" w:hAnsi="Calibri" w:cs="Calibri"/>
                <w:sz w:val="18"/>
                <w:szCs w:val="18"/>
              </w:rPr>
            </w:pPr>
            <w:r w:rsidRPr="003B4829">
              <w:rPr>
                <w:rFonts w:ascii="Calibri" w:hAnsi="Calibri" w:cs="Calibri"/>
                <w:sz w:val="18"/>
                <w:szCs w:val="18"/>
              </w:rPr>
              <w:t>Inspección Previa</w:t>
            </w:r>
          </w:p>
        </w:tc>
        <w:tc>
          <w:tcPr>
            <w:tcW w:w="1388" w:type="dxa"/>
            <w:gridSpan w:val="2"/>
            <w:tcBorders>
              <w:top w:val="single" w:sz="4" w:space="0" w:color="auto"/>
              <w:left w:val="single" w:sz="4" w:space="0" w:color="auto"/>
              <w:bottom w:val="single" w:sz="4" w:space="0" w:color="auto"/>
              <w:right w:val="single" w:sz="4" w:space="0" w:color="auto"/>
            </w:tcBorders>
            <w:vAlign w:val="center"/>
          </w:tcPr>
          <w:p w:rsidR="00E66233" w:rsidRPr="003B4829" w:rsidRDefault="00E66233" w:rsidP="00AB6C80">
            <w:pPr>
              <w:rPr>
                <w:rFonts w:ascii="Calibri" w:hAnsi="Calibri" w:cs="Calibri"/>
                <w:sz w:val="18"/>
                <w:szCs w:val="18"/>
              </w:rPr>
            </w:pPr>
            <w:r w:rsidRPr="003B4829">
              <w:rPr>
                <w:rFonts w:ascii="Calibri" w:hAnsi="Calibri" w:cs="Calibri"/>
                <w:sz w:val="18"/>
                <w:szCs w:val="18"/>
              </w:rPr>
              <w:t>Fecha:</w:t>
            </w:r>
          </w:p>
          <w:p w:rsidR="00E66233" w:rsidRPr="003B4829" w:rsidRDefault="00E66233" w:rsidP="00AB6C80">
            <w:pPr>
              <w:rPr>
                <w:rFonts w:ascii="Calibri" w:hAnsi="Calibri" w:cs="Calibri"/>
                <w:sz w:val="18"/>
                <w:szCs w:val="18"/>
              </w:rPr>
            </w:pPr>
          </w:p>
        </w:tc>
        <w:tc>
          <w:tcPr>
            <w:tcW w:w="1449" w:type="dxa"/>
            <w:gridSpan w:val="2"/>
            <w:tcBorders>
              <w:top w:val="single" w:sz="4" w:space="0" w:color="auto"/>
              <w:left w:val="single" w:sz="4" w:space="0" w:color="auto"/>
              <w:bottom w:val="single" w:sz="4" w:space="0" w:color="auto"/>
              <w:right w:val="single" w:sz="4" w:space="0" w:color="auto"/>
            </w:tcBorders>
            <w:vAlign w:val="center"/>
          </w:tcPr>
          <w:p w:rsidR="00E66233" w:rsidRPr="003B4829" w:rsidRDefault="00E66233" w:rsidP="00AB6C80">
            <w:pPr>
              <w:rPr>
                <w:rFonts w:ascii="Calibri" w:hAnsi="Calibri" w:cs="Calibri"/>
                <w:sz w:val="18"/>
                <w:szCs w:val="18"/>
              </w:rPr>
            </w:pPr>
            <w:r w:rsidRPr="003B4829">
              <w:rPr>
                <w:rFonts w:ascii="Calibri" w:hAnsi="Calibri" w:cs="Calibri"/>
                <w:sz w:val="18"/>
                <w:szCs w:val="18"/>
              </w:rPr>
              <w:t>Hora:</w:t>
            </w:r>
          </w:p>
          <w:p w:rsidR="00E66233" w:rsidRPr="003B4829" w:rsidRDefault="00E66233" w:rsidP="00AB6C80">
            <w:pPr>
              <w:rPr>
                <w:rFonts w:ascii="Calibri" w:hAnsi="Calibri" w:cs="Calibri"/>
                <w:color w:val="000000"/>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E66233" w:rsidRPr="003B4829" w:rsidRDefault="00E66233" w:rsidP="00AB6C80">
            <w:pPr>
              <w:jc w:val="both"/>
              <w:rPr>
                <w:rFonts w:ascii="Calibri" w:hAnsi="Calibri" w:cs="Calibri"/>
                <w:color w:val="000000"/>
                <w:sz w:val="18"/>
                <w:szCs w:val="18"/>
                <w:lang w:val="es-ES_tradnl"/>
              </w:rPr>
            </w:pPr>
            <w:r w:rsidRPr="003B4829">
              <w:rPr>
                <w:rFonts w:ascii="Calibri" w:hAnsi="Calibri" w:cs="Calibri"/>
                <w:i/>
                <w:color w:val="000000"/>
                <w:sz w:val="18"/>
                <w:szCs w:val="18"/>
              </w:rPr>
              <w:t>N/A  No aplica</w:t>
            </w:r>
          </w:p>
        </w:tc>
      </w:tr>
      <w:tr w:rsidR="00E66233" w:rsidRPr="003B4829" w:rsidTr="00351A14">
        <w:trPr>
          <w:trHeight w:val="176"/>
        </w:trPr>
        <w:tc>
          <w:tcPr>
            <w:tcW w:w="447" w:type="dxa"/>
            <w:tcBorders>
              <w:top w:val="single" w:sz="4" w:space="0" w:color="auto"/>
              <w:left w:val="single" w:sz="4" w:space="0" w:color="auto"/>
              <w:bottom w:val="single" w:sz="4" w:space="0" w:color="auto"/>
              <w:right w:val="single" w:sz="4" w:space="0" w:color="auto"/>
            </w:tcBorders>
            <w:vAlign w:val="center"/>
          </w:tcPr>
          <w:p w:rsidR="00E66233" w:rsidRPr="003B4829" w:rsidRDefault="00E66233" w:rsidP="00AB6C80">
            <w:pP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E66233" w:rsidRPr="003B4829" w:rsidRDefault="00E66233" w:rsidP="00AB6C80">
            <w:pPr>
              <w:rPr>
                <w:rFonts w:ascii="Calibri" w:hAnsi="Calibri" w:cs="Calibri"/>
                <w:sz w:val="18"/>
                <w:szCs w:val="18"/>
              </w:rPr>
            </w:pPr>
          </w:p>
        </w:tc>
        <w:tc>
          <w:tcPr>
            <w:tcW w:w="2837" w:type="dxa"/>
            <w:gridSpan w:val="4"/>
            <w:tcBorders>
              <w:top w:val="single" w:sz="4" w:space="0" w:color="auto"/>
              <w:left w:val="single" w:sz="4" w:space="0" w:color="auto"/>
              <w:bottom w:val="single" w:sz="4" w:space="0" w:color="auto"/>
              <w:right w:val="single" w:sz="4" w:space="0" w:color="auto"/>
            </w:tcBorders>
          </w:tcPr>
          <w:p w:rsidR="00E66233" w:rsidRPr="003B4829" w:rsidRDefault="00E66233" w:rsidP="00AB6C80">
            <w:pPr>
              <w:rPr>
                <w:rFonts w:ascii="Calibri" w:hAnsi="Calibri" w:cs="Calibri"/>
                <w:sz w:val="18"/>
                <w:szCs w:val="18"/>
              </w:rPr>
            </w:pPr>
          </w:p>
        </w:tc>
        <w:tc>
          <w:tcPr>
            <w:tcW w:w="3686" w:type="dxa"/>
            <w:tcBorders>
              <w:top w:val="single" w:sz="4" w:space="0" w:color="auto"/>
              <w:left w:val="single" w:sz="4" w:space="0" w:color="auto"/>
              <w:bottom w:val="single" w:sz="4" w:space="0" w:color="auto"/>
              <w:right w:val="single" w:sz="4" w:space="0" w:color="auto"/>
            </w:tcBorders>
          </w:tcPr>
          <w:p w:rsidR="00E66233" w:rsidRPr="003B4829" w:rsidRDefault="00E66233" w:rsidP="00AB6C80">
            <w:pPr>
              <w:jc w:val="both"/>
              <w:rPr>
                <w:rFonts w:ascii="Calibri" w:hAnsi="Calibri" w:cs="Calibri"/>
                <w:sz w:val="18"/>
                <w:szCs w:val="18"/>
              </w:rPr>
            </w:pPr>
          </w:p>
        </w:tc>
      </w:tr>
      <w:tr w:rsidR="00E66233" w:rsidRPr="003B4829" w:rsidTr="00351A14">
        <w:trPr>
          <w:trHeight w:val="385"/>
        </w:trPr>
        <w:tc>
          <w:tcPr>
            <w:tcW w:w="447" w:type="dxa"/>
            <w:tcBorders>
              <w:top w:val="single" w:sz="4" w:space="0" w:color="auto"/>
              <w:left w:val="single" w:sz="4" w:space="0" w:color="auto"/>
              <w:bottom w:val="single" w:sz="4" w:space="0" w:color="auto"/>
              <w:right w:val="single" w:sz="4" w:space="0" w:color="auto"/>
            </w:tcBorders>
            <w:vAlign w:val="center"/>
            <w:hideMark/>
          </w:tcPr>
          <w:p w:rsidR="00E66233" w:rsidRPr="003B4829" w:rsidRDefault="00E66233" w:rsidP="00AB6C80">
            <w:pPr>
              <w:jc w:val="center"/>
              <w:rPr>
                <w:rFonts w:ascii="Calibri" w:hAnsi="Calibri" w:cs="Calibri"/>
                <w:sz w:val="18"/>
                <w:szCs w:val="18"/>
              </w:rPr>
            </w:pPr>
            <w:r w:rsidRPr="003B4829">
              <w:rPr>
                <w:rFonts w:ascii="Calibri" w:hAnsi="Calibri" w:cs="Calibri"/>
                <w:sz w:val="18"/>
                <w:szCs w:val="18"/>
              </w:rPr>
              <w:t>3</w:t>
            </w:r>
          </w:p>
        </w:tc>
        <w:tc>
          <w:tcPr>
            <w:tcW w:w="3090" w:type="dxa"/>
            <w:tcBorders>
              <w:top w:val="single" w:sz="4" w:space="0" w:color="auto"/>
              <w:left w:val="single" w:sz="4" w:space="0" w:color="auto"/>
              <w:bottom w:val="single" w:sz="4" w:space="0" w:color="auto"/>
              <w:right w:val="single" w:sz="4" w:space="0" w:color="auto"/>
            </w:tcBorders>
            <w:vAlign w:val="center"/>
            <w:hideMark/>
          </w:tcPr>
          <w:p w:rsidR="00E66233" w:rsidRPr="003B4829" w:rsidRDefault="00E66233" w:rsidP="00AB6C80">
            <w:pPr>
              <w:rPr>
                <w:rFonts w:ascii="Calibri" w:hAnsi="Calibri" w:cs="Calibri"/>
                <w:sz w:val="18"/>
                <w:szCs w:val="18"/>
              </w:rPr>
            </w:pPr>
            <w:r w:rsidRPr="003B4829">
              <w:rPr>
                <w:rFonts w:ascii="Calibri" w:hAnsi="Calibri" w:cs="Calibri"/>
                <w:sz w:val="18"/>
                <w:szCs w:val="18"/>
              </w:rPr>
              <w:t>Consultas Escritas</w:t>
            </w:r>
          </w:p>
        </w:tc>
        <w:tc>
          <w:tcPr>
            <w:tcW w:w="1388" w:type="dxa"/>
            <w:gridSpan w:val="2"/>
            <w:tcBorders>
              <w:top w:val="single" w:sz="4" w:space="0" w:color="auto"/>
              <w:left w:val="single" w:sz="4" w:space="0" w:color="auto"/>
              <w:bottom w:val="single" w:sz="4" w:space="0" w:color="auto"/>
              <w:right w:val="single" w:sz="4" w:space="0" w:color="auto"/>
            </w:tcBorders>
            <w:vAlign w:val="center"/>
            <w:hideMark/>
          </w:tcPr>
          <w:p w:rsidR="00E66233" w:rsidRPr="003B4829" w:rsidRDefault="00E66233" w:rsidP="00AB6C80">
            <w:pPr>
              <w:jc w:val="center"/>
              <w:rPr>
                <w:rFonts w:ascii="Calibri" w:hAnsi="Calibri" w:cs="Calibri"/>
                <w:sz w:val="18"/>
                <w:szCs w:val="18"/>
              </w:rPr>
            </w:pPr>
            <w:r w:rsidRPr="003B4829">
              <w:rPr>
                <w:rFonts w:ascii="Calibri" w:hAnsi="Calibri" w:cs="Calibri"/>
                <w:sz w:val="18"/>
                <w:szCs w:val="18"/>
              </w:rPr>
              <w:t>Fecha:</w:t>
            </w:r>
          </w:p>
          <w:p w:rsidR="00E66233" w:rsidRPr="003B4829" w:rsidRDefault="00351A14" w:rsidP="00AB6C80">
            <w:pPr>
              <w:jc w:val="center"/>
              <w:rPr>
                <w:rFonts w:ascii="Calibri" w:hAnsi="Calibri" w:cs="Calibri"/>
                <w:sz w:val="18"/>
                <w:szCs w:val="18"/>
              </w:rPr>
            </w:pPr>
            <w:r>
              <w:rPr>
                <w:rFonts w:ascii="Calibri" w:hAnsi="Calibri" w:cs="Calibri"/>
                <w:sz w:val="18"/>
                <w:szCs w:val="18"/>
              </w:rPr>
              <w:t>20</w:t>
            </w:r>
            <w:r w:rsidR="00E66233">
              <w:rPr>
                <w:rFonts w:ascii="Calibri" w:hAnsi="Calibri" w:cs="Calibri"/>
                <w:sz w:val="18"/>
                <w:szCs w:val="18"/>
              </w:rPr>
              <w:t>/08</w:t>
            </w:r>
            <w:r w:rsidR="00E66233" w:rsidRPr="003B4829">
              <w:rPr>
                <w:rFonts w:ascii="Calibri" w:hAnsi="Calibri" w:cs="Calibri"/>
                <w:sz w:val="18"/>
                <w:szCs w:val="18"/>
              </w:rPr>
              <w:t>/2019</w:t>
            </w:r>
          </w:p>
        </w:tc>
        <w:tc>
          <w:tcPr>
            <w:tcW w:w="1449" w:type="dxa"/>
            <w:gridSpan w:val="2"/>
            <w:tcBorders>
              <w:top w:val="single" w:sz="4" w:space="0" w:color="auto"/>
              <w:left w:val="single" w:sz="4" w:space="0" w:color="auto"/>
              <w:bottom w:val="single" w:sz="4" w:space="0" w:color="auto"/>
              <w:right w:val="single" w:sz="4" w:space="0" w:color="auto"/>
            </w:tcBorders>
            <w:vAlign w:val="center"/>
            <w:hideMark/>
          </w:tcPr>
          <w:p w:rsidR="00E66233" w:rsidRPr="003B4829" w:rsidRDefault="00E66233" w:rsidP="00AB6C80">
            <w:pPr>
              <w:jc w:val="center"/>
              <w:rPr>
                <w:rFonts w:ascii="Calibri" w:hAnsi="Calibri" w:cs="Calibri"/>
                <w:sz w:val="18"/>
                <w:szCs w:val="18"/>
              </w:rPr>
            </w:pPr>
            <w:r w:rsidRPr="003B4829">
              <w:rPr>
                <w:rFonts w:ascii="Calibri" w:hAnsi="Calibri" w:cs="Calibri"/>
                <w:sz w:val="18"/>
                <w:szCs w:val="18"/>
              </w:rPr>
              <w:t>Hasta hora:</w:t>
            </w:r>
          </w:p>
          <w:p w:rsidR="00E66233" w:rsidRPr="003B4829" w:rsidRDefault="00E66233" w:rsidP="00AB6C80">
            <w:pPr>
              <w:jc w:val="center"/>
              <w:rPr>
                <w:rFonts w:ascii="Calibri" w:hAnsi="Calibri" w:cs="Calibri"/>
                <w:sz w:val="18"/>
                <w:szCs w:val="18"/>
              </w:rPr>
            </w:pPr>
            <w:r w:rsidRPr="003B4829">
              <w:rPr>
                <w:rFonts w:ascii="Calibri" w:hAnsi="Calibri" w:cs="Calibri"/>
                <w:sz w:val="18"/>
                <w:szCs w:val="18"/>
              </w:rPr>
              <w:t>18.00</w:t>
            </w:r>
          </w:p>
        </w:tc>
        <w:tc>
          <w:tcPr>
            <w:tcW w:w="3686" w:type="dxa"/>
            <w:tcBorders>
              <w:top w:val="single" w:sz="4" w:space="0" w:color="auto"/>
              <w:left w:val="single" w:sz="4" w:space="0" w:color="auto"/>
              <w:bottom w:val="single" w:sz="4" w:space="0" w:color="auto"/>
              <w:right w:val="single" w:sz="4" w:space="0" w:color="auto"/>
            </w:tcBorders>
            <w:vAlign w:val="center"/>
            <w:hideMark/>
          </w:tcPr>
          <w:p w:rsidR="00E66233" w:rsidRPr="004309D4" w:rsidRDefault="00B92A0E" w:rsidP="00AB6C80">
            <w:pPr>
              <w:jc w:val="both"/>
              <w:rPr>
                <w:rFonts w:ascii="Calibri" w:hAnsi="Calibri" w:cs="Calibri"/>
                <w:i/>
              </w:rPr>
            </w:pPr>
            <w:hyperlink r:id="rId11" w:history="1">
              <w:r w:rsidR="00E66233" w:rsidRPr="004309D4">
                <w:rPr>
                  <w:rStyle w:val="Hipervnculo"/>
                  <w:rFonts w:asciiTheme="minorHAnsi" w:hAnsiTheme="minorHAnsi" w:cstheme="minorHAnsi"/>
                  <w:i/>
                  <w:u w:val="none"/>
                </w:rPr>
                <w:t>iandrade@ypfb.gob.bo</w:t>
              </w:r>
            </w:hyperlink>
          </w:p>
        </w:tc>
      </w:tr>
      <w:tr w:rsidR="00E66233" w:rsidRPr="003B4829" w:rsidTr="00351A14">
        <w:trPr>
          <w:trHeight w:val="72"/>
        </w:trPr>
        <w:tc>
          <w:tcPr>
            <w:tcW w:w="447" w:type="dxa"/>
            <w:tcBorders>
              <w:top w:val="single" w:sz="4" w:space="0" w:color="auto"/>
              <w:left w:val="single" w:sz="4" w:space="0" w:color="auto"/>
              <w:bottom w:val="single" w:sz="4" w:space="0" w:color="auto"/>
              <w:right w:val="single" w:sz="4" w:space="0" w:color="auto"/>
            </w:tcBorders>
            <w:vAlign w:val="center"/>
          </w:tcPr>
          <w:p w:rsidR="00E66233" w:rsidRPr="003B4829" w:rsidRDefault="00E66233" w:rsidP="00AB6C80">
            <w:pPr>
              <w:jc w:val="cente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E66233" w:rsidRPr="003B4829" w:rsidRDefault="00E66233" w:rsidP="00AB6C80">
            <w:pPr>
              <w:rPr>
                <w:rFonts w:ascii="Calibri" w:hAnsi="Calibri" w:cs="Calibri"/>
                <w:sz w:val="18"/>
                <w:szCs w:val="18"/>
              </w:rPr>
            </w:pPr>
          </w:p>
        </w:tc>
        <w:tc>
          <w:tcPr>
            <w:tcW w:w="2837" w:type="dxa"/>
            <w:gridSpan w:val="4"/>
            <w:tcBorders>
              <w:top w:val="single" w:sz="4" w:space="0" w:color="auto"/>
              <w:left w:val="single" w:sz="4" w:space="0" w:color="auto"/>
              <w:bottom w:val="single" w:sz="4" w:space="0" w:color="auto"/>
              <w:right w:val="single" w:sz="4" w:space="0" w:color="auto"/>
            </w:tcBorders>
          </w:tcPr>
          <w:p w:rsidR="00E66233" w:rsidRPr="003B4829" w:rsidRDefault="00E66233" w:rsidP="00AB6C80">
            <w:pPr>
              <w:jc w:val="center"/>
              <w:rPr>
                <w:rFonts w:ascii="Calibri" w:hAnsi="Calibri" w:cs="Calibri"/>
                <w:sz w:val="18"/>
                <w:szCs w:val="18"/>
              </w:rPr>
            </w:pPr>
          </w:p>
        </w:tc>
        <w:tc>
          <w:tcPr>
            <w:tcW w:w="3686" w:type="dxa"/>
            <w:tcBorders>
              <w:top w:val="single" w:sz="4" w:space="0" w:color="auto"/>
              <w:left w:val="single" w:sz="4" w:space="0" w:color="auto"/>
              <w:bottom w:val="single" w:sz="4" w:space="0" w:color="auto"/>
              <w:right w:val="single" w:sz="4" w:space="0" w:color="auto"/>
            </w:tcBorders>
          </w:tcPr>
          <w:p w:rsidR="00E66233" w:rsidRPr="003B4829" w:rsidRDefault="00E66233" w:rsidP="00AB6C80">
            <w:pPr>
              <w:rPr>
                <w:rFonts w:ascii="Calibri" w:hAnsi="Calibri" w:cs="Calibri"/>
                <w:sz w:val="18"/>
                <w:szCs w:val="18"/>
              </w:rPr>
            </w:pPr>
          </w:p>
        </w:tc>
      </w:tr>
      <w:tr w:rsidR="00E66233" w:rsidRPr="003B4829" w:rsidTr="00351A14">
        <w:trPr>
          <w:trHeight w:val="421"/>
        </w:trPr>
        <w:tc>
          <w:tcPr>
            <w:tcW w:w="447" w:type="dxa"/>
            <w:tcBorders>
              <w:top w:val="single" w:sz="4" w:space="0" w:color="auto"/>
              <w:left w:val="single" w:sz="4" w:space="0" w:color="auto"/>
              <w:bottom w:val="single" w:sz="4" w:space="0" w:color="auto"/>
              <w:right w:val="single" w:sz="4" w:space="0" w:color="auto"/>
            </w:tcBorders>
            <w:vAlign w:val="center"/>
            <w:hideMark/>
          </w:tcPr>
          <w:p w:rsidR="00E66233" w:rsidRPr="003B4829" w:rsidRDefault="00E66233" w:rsidP="00AB6C80">
            <w:pPr>
              <w:jc w:val="center"/>
              <w:rPr>
                <w:rFonts w:ascii="Calibri" w:hAnsi="Calibri" w:cs="Calibri"/>
                <w:sz w:val="18"/>
                <w:szCs w:val="18"/>
              </w:rPr>
            </w:pPr>
            <w:r w:rsidRPr="003B4829">
              <w:rPr>
                <w:rFonts w:ascii="Calibri" w:hAnsi="Calibri" w:cs="Calibri"/>
                <w:sz w:val="18"/>
                <w:szCs w:val="18"/>
              </w:rPr>
              <w:t>4</w:t>
            </w:r>
          </w:p>
        </w:tc>
        <w:tc>
          <w:tcPr>
            <w:tcW w:w="3090" w:type="dxa"/>
            <w:tcBorders>
              <w:top w:val="single" w:sz="4" w:space="0" w:color="auto"/>
              <w:left w:val="single" w:sz="4" w:space="0" w:color="auto"/>
              <w:bottom w:val="single" w:sz="4" w:space="0" w:color="auto"/>
              <w:right w:val="single" w:sz="4" w:space="0" w:color="auto"/>
            </w:tcBorders>
            <w:vAlign w:val="center"/>
            <w:hideMark/>
          </w:tcPr>
          <w:p w:rsidR="00E66233" w:rsidRPr="003B4829" w:rsidRDefault="00E66233" w:rsidP="00AB6C80">
            <w:pPr>
              <w:jc w:val="both"/>
              <w:rPr>
                <w:rFonts w:ascii="Calibri" w:hAnsi="Calibri" w:cs="Calibri"/>
                <w:sz w:val="18"/>
                <w:szCs w:val="18"/>
              </w:rPr>
            </w:pPr>
            <w:r w:rsidRPr="003B4829">
              <w:rPr>
                <w:rFonts w:ascii="Calibri" w:hAnsi="Calibri" w:cs="Calibri"/>
                <w:sz w:val="18"/>
                <w:szCs w:val="18"/>
              </w:rPr>
              <w:t>Reunión de Aclaración</w:t>
            </w:r>
          </w:p>
        </w:tc>
        <w:tc>
          <w:tcPr>
            <w:tcW w:w="1388" w:type="dxa"/>
            <w:gridSpan w:val="2"/>
            <w:tcBorders>
              <w:top w:val="single" w:sz="4" w:space="0" w:color="auto"/>
              <w:left w:val="single" w:sz="4" w:space="0" w:color="auto"/>
              <w:bottom w:val="single" w:sz="4" w:space="0" w:color="auto"/>
              <w:right w:val="single" w:sz="4" w:space="0" w:color="auto"/>
            </w:tcBorders>
            <w:vAlign w:val="center"/>
            <w:hideMark/>
          </w:tcPr>
          <w:p w:rsidR="00E66233" w:rsidRPr="003B4829" w:rsidRDefault="00E66233" w:rsidP="00AB6C80">
            <w:pPr>
              <w:jc w:val="center"/>
              <w:rPr>
                <w:rFonts w:ascii="Calibri" w:hAnsi="Calibri" w:cs="Calibri"/>
                <w:sz w:val="18"/>
                <w:szCs w:val="18"/>
              </w:rPr>
            </w:pPr>
            <w:r w:rsidRPr="003B4829">
              <w:rPr>
                <w:rFonts w:ascii="Calibri" w:hAnsi="Calibri" w:cs="Calibri"/>
                <w:sz w:val="18"/>
                <w:szCs w:val="18"/>
              </w:rPr>
              <w:t>Fecha:</w:t>
            </w:r>
          </w:p>
          <w:p w:rsidR="00E66233" w:rsidRPr="003B4829" w:rsidRDefault="00E66233" w:rsidP="00AB6C80">
            <w:pPr>
              <w:jc w:val="center"/>
              <w:rPr>
                <w:rFonts w:ascii="Calibri" w:hAnsi="Calibri" w:cs="Calibri"/>
                <w:sz w:val="18"/>
                <w:szCs w:val="18"/>
              </w:rPr>
            </w:pPr>
            <w:r>
              <w:rPr>
                <w:rFonts w:ascii="Calibri" w:hAnsi="Calibri" w:cs="Calibri"/>
                <w:sz w:val="18"/>
                <w:szCs w:val="18"/>
              </w:rPr>
              <w:t>21/08</w:t>
            </w:r>
            <w:r w:rsidRPr="003B4829">
              <w:rPr>
                <w:rFonts w:ascii="Calibri" w:hAnsi="Calibri" w:cs="Calibri"/>
                <w:sz w:val="18"/>
                <w:szCs w:val="18"/>
              </w:rPr>
              <w:t>/2019</w:t>
            </w:r>
          </w:p>
        </w:tc>
        <w:tc>
          <w:tcPr>
            <w:tcW w:w="1449" w:type="dxa"/>
            <w:gridSpan w:val="2"/>
            <w:tcBorders>
              <w:top w:val="single" w:sz="4" w:space="0" w:color="auto"/>
              <w:left w:val="single" w:sz="4" w:space="0" w:color="auto"/>
              <w:bottom w:val="single" w:sz="4" w:space="0" w:color="auto"/>
              <w:right w:val="single" w:sz="4" w:space="0" w:color="auto"/>
            </w:tcBorders>
            <w:vAlign w:val="center"/>
            <w:hideMark/>
          </w:tcPr>
          <w:p w:rsidR="00E66233" w:rsidRPr="003B4829" w:rsidRDefault="00E66233" w:rsidP="00AB6C80">
            <w:pPr>
              <w:jc w:val="center"/>
              <w:rPr>
                <w:rFonts w:ascii="Calibri" w:hAnsi="Calibri" w:cs="Calibri"/>
                <w:sz w:val="18"/>
                <w:szCs w:val="18"/>
              </w:rPr>
            </w:pPr>
            <w:r w:rsidRPr="003B4829">
              <w:rPr>
                <w:rFonts w:ascii="Calibri" w:hAnsi="Calibri" w:cs="Calibri"/>
                <w:sz w:val="18"/>
                <w:szCs w:val="18"/>
              </w:rPr>
              <w:t>Hora:</w:t>
            </w:r>
          </w:p>
          <w:p w:rsidR="00E66233" w:rsidRPr="003B4829" w:rsidRDefault="00E66233" w:rsidP="00351A14">
            <w:pPr>
              <w:jc w:val="center"/>
              <w:rPr>
                <w:rFonts w:ascii="Calibri" w:hAnsi="Calibri" w:cs="Calibri"/>
                <w:sz w:val="18"/>
                <w:szCs w:val="18"/>
              </w:rPr>
            </w:pPr>
            <w:r>
              <w:rPr>
                <w:rFonts w:ascii="Calibri" w:hAnsi="Calibri" w:cs="Calibri"/>
                <w:sz w:val="18"/>
                <w:szCs w:val="18"/>
              </w:rPr>
              <w:t>1</w:t>
            </w:r>
            <w:r w:rsidR="00351A14">
              <w:rPr>
                <w:rFonts w:ascii="Calibri" w:hAnsi="Calibri" w:cs="Calibri"/>
                <w:sz w:val="18"/>
                <w:szCs w:val="18"/>
              </w:rPr>
              <w:t>6</w:t>
            </w:r>
            <w:r>
              <w:rPr>
                <w:rFonts w:ascii="Calibri" w:hAnsi="Calibri" w:cs="Calibri"/>
                <w:sz w:val="18"/>
                <w:szCs w:val="18"/>
              </w:rPr>
              <w:t>:00</w:t>
            </w:r>
          </w:p>
        </w:tc>
        <w:tc>
          <w:tcPr>
            <w:tcW w:w="3686" w:type="dxa"/>
            <w:tcBorders>
              <w:top w:val="single" w:sz="4" w:space="0" w:color="auto"/>
              <w:left w:val="single" w:sz="4" w:space="0" w:color="auto"/>
              <w:bottom w:val="single" w:sz="4" w:space="0" w:color="auto"/>
              <w:right w:val="single" w:sz="4" w:space="0" w:color="auto"/>
            </w:tcBorders>
            <w:hideMark/>
          </w:tcPr>
          <w:p w:rsidR="00E66233" w:rsidRPr="003B4829" w:rsidRDefault="00E66233" w:rsidP="00AB6C80">
            <w:pPr>
              <w:jc w:val="both"/>
              <w:rPr>
                <w:rFonts w:ascii="Calibri" w:hAnsi="Calibri" w:cs="Calibri"/>
                <w:sz w:val="18"/>
                <w:szCs w:val="18"/>
              </w:rPr>
            </w:pPr>
            <w:r w:rsidRPr="003B4829">
              <w:rPr>
                <w:rFonts w:ascii="Calibri" w:hAnsi="Calibri" w:cs="Calibri"/>
                <w:sz w:val="18"/>
                <w:szCs w:val="18"/>
              </w:rPr>
              <w:t>Lugar: Gerencia de Contrataciones Corporativa – YPFB Calle Buen N° 185</w:t>
            </w:r>
            <w:r>
              <w:rPr>
                <w:rFonts w:ascii="Calibri" w:hAnsi="Calibri" w:cs="Calibri"/>
                <w:sz w:val="18"/>
                <w:szCs w:val="18"/>
              </w:rPr>
              <w:t>.</w:t>
            </w:r>
            <w:r w:rsidRPr="003B4829">
              <w:rPr>
                <w:rFonts w:ascii="Calibri" w:hAnsi="Calibri" w:cs="Calibri"/>
                <w:sz w:val="18"/>
                <w:szCs w:val="18"/>
              </w:rPr>
              <w:t xml:space="preserve"> </w:t>
            </w:r>
            <w:r>
              <w:rPr>
                <w:rFonts w:ascii="Calibri" w:hAnsi="Calibri" w:cs="Calibri"/>
                <w:sz w:val="18"/>
                <w:szCs w:val="18"/>
              </w:rPr>
              <w:t xml:space="preserve"> La Paz - Bolivia</w:t>
            </w:r>
          </w:p>
          <w:p w:rsidR="00E66233" w:rsidRPr="003B4829" w:rsidRDefault="00E66233" w:rsidP="00AB6C80">
            <w:pPr>
              <w:jc w:val="both"/>
              <w:rPr>
                <w:rFonts w:ascii="Calibri" w:hAnsi="Calibri" w:cs="Calibri"/>
                <w:sz w:val="18"/>
                <w:szCs w:val="18"/>
              </w:rPr>
            </w:pPr>
            <w:r w:rsidRPr="003B4829">
              <w:rPr>
                <w:rFonts w:ascii="Calibri" w:hAnsi="Calibri" w:cs="Calibri"/>
                <w:sz w:val="18"/>
                <w:szCs w:val="18"/>
              </w:rPr>
              <w:t>Responsable: Lic. Irma Alexandra Andrade R</w:t>
            </w:r>
            <w:r>
              <w:rPr>
                <w:rFonts w:ascii="Calibri" w:hAnsi="Calibri" w:cs="Calibri"/>
                <w:sz w:val="18"/>
                <w:szCs w:val="18"/>
              </w:rPr>
              <w:t xml:space="preserve">. </w:t>
            </w:r>
            <w:r w:rsidRPr="003B4829">
              <w:rPr>
                <w:rFonts w:ascii="Calibri" w:hAnsi="Calibri" w:cs="Calibri"/>
                <w:sz w:val="18"/>
                <w:szCs w:val="18"/>
              </w:rPr>
              <w:t xml:space="preserve"> int: 1118</w:t>
            </w:r>
          </w:p>
        </w:tc>
      </w:tr>
      <w:tr w:rsidR="00E66233" w:rsidRPr="003B4829" w:rsidTr="00351A14">
        <w:trPr>
          <w:trHeight w:val="71"/>
        </w:trPr>
        <w:tc>
          <w:tcPr>
            <w:tcW w:w="447" w:type="dxa"/>
            <w:tcBorders>
              <w:top w:val="single" w:sz="4" w:space="0" w:color="auto"/>
              <w:left w:val="single" w:sz="4" w:space="0" w:color="auto"/>
              <w:bottom w:val="single" w:sz="4" w:space="0" w:color="auto"/>
              <w:right w:val="single" w:sz="4" w:space="0" w:color="auto"/>
            </w:tcBorders>
            <w:vAlign w:val="center"/>
          </w:tcPr>
          <w:p w:rsidR="00E66233" w:rsidRPr="003B4829" w:rsidRDefault="00E66233" w:rsidP="00AB6C80">
            <w:pPr>
              <w:jc w:val="cente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E66233" w:rsidRPr="003B4829" w:rsidRDefault="00E66233" w:rsidP="00AB6C80">
            <w:pPr>
              <w:jc w:val="center"/>
              <w:rPr>
                <w:rFonts w:ascii="Calibri" w:hAnsi="Calibri" w:cs="Calibri"/>
                <w:sz w:val="18"/>
                <w:szCs w:val="18"/>
              </w:rPr>
            </w:pPr>
          </w:p>
        </w:tc>
        <w:tc>
          <w:tcPr>
            <w:tcW w:w="2837" w:type="dxa"/>
            <w:gridSpan w:val="4"/>
            <w:tcBorders>
              <w:top w:val="single" w:sz="4" w:space="0" w:color="auto"/>
              <w:left w:val="single" w:sz="4" w:space="0" w:color="auto"/>
              <w:bottom w:val="single" w:sz="4" w:space="0" w:color="auto"/>
              <w:right w:val="single" w:sz="4" w:space="0" w:color="auto"/>
            </w:tcBorders>
            <w:vAlign w:val="center"/>
          </w:tcPr>
          <w:p w:rsidR="00E66233" w:rsidRPr="003B4829" w:rsidRDefault="00E66233" w:rsidP="00AB6C80">
            <w:pPr>
              <w:jc w:val="center"/>
              <w:rPr>
                <w:rFonts w:ascii="Calibri" w:hAnsi="Calibri" w:cs="Calibri"/>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rsidR="00E66233" w:rsidRPr="003B4829" w:rsidRDefault="00E66233" w:rsidP="00AB6C80">
            <w:pPr>
              <w:rPr>
                <w:rFonts w:ascii="Calibri" w:hAnsi="Calibri" w:cs="Calibri"/>
                <w:sz w:val="18"/>
                <w:szCs w:val="18"/>
              </w:rPr>
            </w:pPr>
          </w:p>
        </w:tc>
      </w:tr>
      <w:tr w:rsidR="00E66233" w:rsidRPr="003B4829" w:rsidTr="00351A14">
        <w:trPr>
          <w:trHeight w:val="421"/>
        </w:trPr>
        <w:tc>
          <w:tcPr>
            <w:tcW w:w="447" w:type="dxa"/>
            <w:tcBorders>
              <w:top w:val="single" w:sz="4" w:space="0" w:color="auto"/>
              <w:left w:val="single" w:sz="4" w:space="0" w:color="auto"/>
              <w:bottom w:val="single" w:sz="4" w:space="0" w:color="auto"/>
              <w:right w:val="single" w:sz="4" w:space="0" w:color="auto"/>
            </w:tcBorders>
            <w:vAlign w:val="center"/>
            <w:hideMark/>
          </w:tcPr>
          <w:p w:rsidR="00E66233" w:rsidRPr="003B4829" w:rsidRDefault="00E66233" w:rsidP="00AB6C80">
            <w:pPr>
              <w:jc w:val="center"/>
              <w:rPr>
                <w:rFonts w:ascii="Calibri" w:hAnsi="Calibri" w:cs="Calibri"/>
                <w:sz w:val="18"/>
                <w:szCs w:val="18"/>
              </w:rPr>
            </w:pPr>
            <w:r w:rsidRPr="003B4829">
              <w:rPr>
                <w:rFonts w:ascii="Calibri" w:hAnsi="Calibri" w:cs="Calibri"/>
                <w:sz w:val="18"/>
                <w:szCs w:val="18"/>
              </w:rPr>
              <w:t>5</w:t>
            </w:r>
          </w:p>
        </w:tc>
        <w:tc>
          <w:tcPr>
            <w:tcW w:w="3090" w:type="dxa"/>
            <w:tcBorders>
              <w:top w:val="single" w:sz="4" w:space="0" w:color="auto"/>
              <w:left w:val="single" w:sz="4" w:space="0" w:color="auto"/>
              <w:bottom w:val="single" w:sz="4" w:space="0" w:color="auto"/>
              <w:right w:val="single" w:sz="4" w:space="0" w:color="auto"/>
            </w:tcBorders>
            <w:vAlign w:val="center"/>
            <w:hideMark/>
          </w:tcPr>
          <w:p w:rsidR="00E66233" w:rsidRPr="003B4829" w:rsidRDefault="00E66233" w:rsidP="00AB6C80">
            <w:pPr>
              <w:rPr>
                <w:rFonts w:ascii="Calibri" w:hAnsi="Calibri" w:cs="Calibri"/>
                <w:sz w:val="18"/>
                <w:szCs w:val="18"/>
              </w:rPr>
            </w:pPr>
            <w:r w:rsidRPr="003B4829">
              <w:rPr>
                <w:rFonts w:ascii="Calibri" w:hAnsi="Calibri" w:cs="Calibri"/>
                <w:sz w:val="18"/>
                <w:szCs w:val="18"/>
              </w:rPr>
              <w:t>Presentación de Propuestas.</w:t>
            </w:r>
          </w:p>
        </w:tc>
        <w:tc>
          <w:tcPr>
            <w:tcW w:w="1388" w:type="dxa"/>
            <w:gridSpan w:val="2"/>
            <w:tcBorders>
              <w:top w:val="single" w:sz="4" w:space="0" w:color="auto"/>
              <w:left w:val="single" w:sz="4" w:space="0" w:color="auto"/>
              <w:bottom w:val="single" w:sz="4" w:space="0" w:color="auto"/>
              <w:right w:val="single" w:sz="4" w:space="0" w:color="auto"/>
            </w:tcBorders>
            <w:vAlign w:val="center"/>
            <w:hideMark/>
          </w:tcPr>
          <w:p w:rsidR="00E66233" w:rsidRPr="003B4829" w:rsidRDefault="00E66233" w:rsidP="00AB6C80">
            <w:pPr>
              <w:jc w:val="center"/>
              <w:rPr>
                <w:rFonts w:ascii="Calibri" w:hAnsi="Calibri" w:cs="Calibri"/>
                <w:sz w:val="18"/>
                <w:szCs w:val="18"/>
              </w:rPr>
            </w:pPr>
            <w:r w:rsidRPr="003B4829">
              <w:rPr>
                <w:rFonts w:ascii="Calibri" w:hAnsi="Calibri" w:cs="Calibri"/>
                <w:sz w:val="18"/>
                <w:szCs w:val="18"/>
              </w:rPr>
              <w:t>Fecha:</w:t>
            </w:r>
          </w:p>
          <w:p w:rsidR="00E66233" w:rsidRPr="003B4829" w:rsidRDefault="00351A14" w:rsidP="00AB6C80">
            <w:pPr>
              <w:jc w:val="center"/>
              <w:rPr>
                <w:rFonts w:ascii="Calibri" w:hAnsi="Calibri" w:cs="Calibri"/>
                <w:sz w:val="18"/>
                <w:szCs w:val="18"/>
              </w:rPr>
            </w:pPr>
            <w:r>
              <w:rPr>
                <w:rFonts w:ascii="Calibri" w:hAnsi="Calibri" w:cs="Calibri"/>
                <w:sz w:val="18"/>
                <w:szCs w:val="18"/>
              </w:rPr>
              <w:t>30</w:t>
            </w:r>
            <w:r w:rsidR="00E66233">
              <w:rPr>
                <w:rFonts w:ascii="Calibri" w:hAnsi="Calibri" w:cs="Calibri"/>
                <w:sz w:val="18"/>
                <w:szCs w:val="18"/>
              </w:rPr>
              <w:t>/08/</w:t>
            </w:r>
            <w:r w:rsidR="00E66233" w:rsidRPr="003B4829">
              <w:rPr>
                <w:rFonts w:ascii="Calibri" w:hAnsi="Calibri" w:cs="Calibri"/>
                <w:sz w:val="18"/>
                <w:szCs w:val="18"/>
              </w:rPr>
              <w:t>019</w:t>
            </w:r>
          </w:p>
        </w:tc>
        <w:tc>
          <w:tcPr>
            <w:tcW w:w="1449" w:type="dxa"/>
            <w:gridSpan w:val="2"/>
            <w:tcBorders>
              <w:top w:val="single" w:sz="4" w:space="0" w:color="auto"/>
              <w:left w:val="single" w:sz="4" w:space="0" w:color="auto"/>
              <w:bottom w:val="single" w:sz="4" w:space="0" w:color="auto"/>
              <w:right w:val="single" w:sz="4" w:space="0" w:color="auto"/>
            </w:tcBorders>
            <w:vAlign w:val="center"/>
            <w:hideMark/>
          </w:tcPr>
          <w:p w:rsidR="00E66233" w:rsidRPr="003B4829" w:rsidRDefault="00E66233" w:rsidP="00AB6C80">
            <w:pPr>
              <w:jc w:val="center"/>
              <w:rPr>
                <w:rFonts w:ascii="Calibri" w:hAnsi="Calibri" w:cs="Calibri"/>
                <w:sz w:val="18"/>
                <w:szCs w:val="18"/>
              </w:rPr>
            </w:pPr>
            <w:r w:rsidRPr="003B4829">
              <w:rPr>
                <w:rFonts w:ascii="Calibri" w:hAnsi="Calibri" w:cs="Calibri"/>
                <w:sz w:val="18"/>
                <w:szCs w:val="18"/>
              </w:rPr>
              <w:t>Hasta hora:</w:t>
            </w:r>
          </w:p>
          <w:p w:rsidR="00E66233" w:rsidRPr="003B4829" w:rsidRDefault="00E66233" w:rsidP="00AB6C80">
            <w:pPr>
              <w:jc w:val="center"/>
              <w:rPr>
                <w:rFonts w:ascii="Calibri" w:hAnsi="Calibri" w:cs="Calibri"/>
                <w:sz w:val="18"/>
                <w:szCs w:val="18"/>
              </w:rPr>
            </w:pPr>
            <w:r>
              <w:rPr>
                <w:rFonts w:ascii="Calibri" w:hAnsi="Calibri" w:cs="Calibri"/>
                <w:sz w:val="18"/>
                <w:szCs w:val="18"/>
              </w:rPr>
              <w:t>10:00</w:t>
            </w:r>
          </w:p>
        </w:tc>
        <w:tc>
          <w:tcPr>
            <w:tcW w:w="3686" w:type="dxa"/>
            <w:tcBorders>
              <w:top w:val="single" w:sz="4" w:space="0" w:color="auto"/>
              <w:left w:val="single" w:sz="4" w:space="0" w:color="auto"/>
              <w:bottom w:val="single" w:sz="4" w:space="0" w:color="auto"/>
              <w:right w:val="single" w:sz="4" w:space="0" w:color="auto"/>
            </w:tcBorders>
            <w:hideMark/>
          </w:tcPr>
          <w:p w:rsidR="00E66233" w:rsidRPr="003B4829" w:rsidRDefault="00E66233" w:rsidP="00AB6C80">
            <w:pPr>
              <w:jc w:val="both"/>
              <w:rPr>
                <w:rFonts w:ascii="Calibri" w:hAnsi="Calibri" w:cs="Calibri"/>
                <w:sz w:val="18"/>
                <w:szCs w:val="18"/>
              </w:rPr>
            </w:pPr>
            <w:r w:rsidRPr="003B4829">
              <w:rPr>
                <w:rFonts w:ascii="Calibri" w:hAnsi="Calibri" w:cs="Calibri"/>
                <w:sz w:val="18"/>
                <w:szCs w:val="18"/>
              </w:rPr>
              <w:t>Lugar: Edificio Central YPFB – Calle Bueno N° 185.</w:t>
            </w:r>
            <w:r w:rsidRPr="004309D4">
              <w:rPr>
                <w:rFonts w:ascii="Calibri" w:hAnsi="Calibri" w:cs="Calibri"/>
                <w:sz w:val="18"/>
                <w:szCs w:val="18"/>
              </w:rPr>
              <w:t xml:space="preserve">  La Paz - Bolivia</w:t>
            </w:r>
          </w:p>
          <w:p w:rsidR="00E66233" w:rsidRPr="003B4829" w:rsidRDefault="00E66233" w:rsidP="00AB6C80">
            <w:pPr>
              <w:jc w:val="both"/>
              <w:rPr>
                <w:rFonts w:ascii="Calibri" w:hAnsi="Calibri" w:cs="Calibri"/>
                <w:sz w:val="18"/>
                <w:szCs w:val="18"/>
              </w:rPr>
            </w:pPr>
            <w:r w:rsidRPr="003B4829">
              <w:rPr>
                <w:rFonts w:ascii="Calibri" w:hAnsi="Calibri" w:cs="Calibri"/>
                <w:sz w:val="18"/>
                <w:szCs w:val="18"/>
              </w:rPr>
              <w:t>Responsable: Lic. Irma Alexandra Andrade R</w:t>
            </w:r>
            <w:r>
              <w:rPr>
                <w:rFonts w:ascii="Calibri" w:hAnsi="Calibri" w:cs="Calibri"/>
                <w:sz w:val="18"/>
                <w:szCs w:val="18"/>
              </w:rPr>
              <w:t xml:space="preserve">. </w:t>
            </w:r>
            <w:r w:rsidRPr="003B4829">
              <w:rPr>
                <w:rFonts w:ascii="Calibri" w:hAnsi="Calibri" w:cs="Calibri"/>
                <w:sz w:val="18"/>
                <w:szCs w:val="18"/>
              </w:rPr>
              <w:t xml:space="preserve"> int:1118</w:t>
            </w:r>
          </w:p>
        </w:tc>
      </w:tr>
      <w:tr w:rsidR="00E66233" w:rsidRPr="003B4829" w:rsidTr="00351A14">
        <w:trPr>
          <w:trHeight w:val="243"/>
        </w:trPr>
        <w:tc>
          <w:tcPr>
            <w:tcW w:w="447" w:type="dxa"/>
            <w:tcBorders>
              <w:top w:val="single" w:sz="4" w:space="0" w:color="auto"/>
              <w:left w:val="single" w:sz="4" w:space="0" w:color="auto"/>
              <w:bottom w:val="single" w:sz="4" w:space="0" w:color="auto"/>
              <w:right w:val="single" w:sz="4" w:space="0" w:color="auto"/>
            </w:tcBorders>
            <w:vAlign w:val="center"/>
          </w:tcPr>
          <w:p w:rsidR="00E66233" w:rsidRPr="003B4829" w:rsidRDefault="00E66233" w:rsidP="00AB6C80">
            <w:pPr>
              <w:jc w:val="cente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E66233" w:rsidRPr="003B4829" w:rsidRDefault="00E66233" w:rsidP="00AB6C80">
            <w:pPr>
              <w:rPr>
                <w:rFonts w:ascii="Calibri" w:hAnsi="Calibri" w:cs="Calibri"/>
                <w:sz w:val="18"/>
                <w:szCs w:val="18"/>
              </w:rPr>
            </w:pPr>
          </w:p>
        </w:tc>
        <w:tc>
          <w:tcPr>
            <w:tcW w:w="2837" w:type="dxa"/>
            <w:gridSpan w:val="4"/>
            <w:tcBorders>
              <w:top w:val="single" w:sz="4" w:space="0" w:color="auto"/>
              <w:left w:val="single" w:sz="4" w:space="0" w:color="auto"/>
              <w:bottom w:val="single" w:sz="4" w:space="0" w:color="auto"/>
              <w:right w:val="single" w:sz="4" w:space="0" w:color="auto"/>
            </w:tcBorders>
            <w:vAlign w:val="center"/>
          </w:tcPr>
          <w:p w:rsidR="00E66233" w:rsidRPr="003B4829" w:rsidRDefault="00E66233" w:rsidP="00AB6C80">
            <w:pPr>
              <w:jc w:val="center"/>
              <w:rPr>
                <w:rFonts w:ascii="Calibri" w:hAnsi="Calibri" w:cs="Calibri"/>
                <w:sz w:val="18"/>
                <w:szCs w:val="18"/>
              </w:rPr>
            </w:pPr>
          </w:p>
        </w:tc>
        <w:tc>
          <w:tcPr>
            <w:tcW w:w="3686" w:type="dxa"/>
            <w:tcBorders>
              <w:top w:val="single" w:sz="4" w:space="0" w:color="auto"/>
              <w:left w:val="single" w:sz="4" w:space="0" w:color="auto"/>
              <w:bottom w:val="single" w:sz="4" w:space="0" w:color="auto"/>
              <w:right w:val="single" w:sz="4" w:space="0" w:color="auto"/>
            </w:tcBorders>
          </w:tcPr>
          <w:p w:rsidR="00E66233" w:rsidRPr="003B4829" w:rsidRDefault="00E66233" w:rsidP="00AB6C80">
            <w:pPr>
              <w:jc w:val="both"/>
              <w:rPr>
                <w:rFonts w:ascii="Calibri" w:hAnsi="Calibri" w:cs="Calibri"/>
                <w:sz w:val="18"/>
                <w:szCs w:val="18"/>
              </w:rPr>
            </w:pPr>
          </w:p>
        </w:tc>
      </w:tr>
      <w:tr w:rsidR="00E66233" w:rsidRPr="003B4829" w:rsidTr="00351A14">
        <w:trPr>
          <w:trHeight w:val="474"/>
        </w:trPr>
        <w:tc>
          <w:tcPr>
            <w:tcW w:w="447" w:type="dxa"/>
            <w:tcBorders>
              <w:top w:val="single" w:sz="4" w:space="0" w:color="auto"/>
              <w:left w:val="single" w:sz="4" w:space="0" w:color="auto"/>
              <w:bottom w:val="single" w:sz="4" w:space="0" w:color="auto"/>
              <w:right w:val="single" w:sz="4" w:space="0" w:color="auto"/>
            </w:tcBorders>
            <w:vAlign w:val="center"/>
            <w:hideMark/>
          </w:tcPr>
          <w:p w:rsidR="00E66233" w:rsidRPr="003B4829" w:rsidRDefault="00E66233" w:rsidP="00AB6C80">
            <w:pPr>
              <w:jc w:val="center"/>
              <w:rPr>
                <w:rFonts w:ascii="Calibri" w:hAnsi="Calibri" w:cs="Calibri"/>
                <w:sz w:val="18"/>
                <w:szCs w:val="18"/>
              </w:rPr>
            </w:pPr>
            <w:r w:rsidRPr="003B4829">
              <w:rPr>
                <w:rFonts w:ascii="Calibri" w:hAnsi="Calibri" w:cs="Calibri"/>
                <w:sz w:val="18"/>
                <w:szCs w:val="18"/>
              </w:rPr>
              <w:t>6</w:t>
            </w:r>
          </w:p>
        </w:tc>
        <w:tc>
          <w:tcPr>
            <w:tcW w:w="3090" w:type="dxa"/>
            <w:tcBorders>
              <w:top w:val="single" w:sz="4" w:space="0" w:color="auto"/>
              <w:left w:val="single" w:sz="4" w:space="0" w:color="auto"/>
              <w:bottom w:val="single" w:sz="4" w:space="0" w:color="auto"/>
              <w:right w:val="single" w:sz="4" w:space="0" w:color="auto"/>
            </w:tcBorders>
            <w:vAlign w:val="center"/>
            <w:hideMark/>
          </w:tcPr>
          <w:p w:rsidR="00E66233" w:rsidRPr="003B4829" w:rsidRDefault="00E66233" w:rsidP="00AB6C80">
            <w:pPr>
              <w:jc w:val="both"/>
              <w:rPr>
                <w:rFonts w:ascii="Calibri" w:hAnsi="Calibri" w:cs="Calibri"/>
                <w:sz w:val="18"/>
                <w:szCs w:val="18"/>
              </w:rPr>
            </w:pPr>
            <w:r w:rsidRPr="003B4829">
              <w:rPr>
                <w:rFonts w:ascii="Calibri" w:hAnsi="Calibri" w:cs="Calibri"/>
                <w:sz w:val="18"/>
                <w:szCs w:val="18"/>
              </w:rPr>
              <w:t>Apertura de Propuestas.</w:t>
            </w:r>
          </w:p>
        </w:tc>
        <w:tc>
          <w:tcPr>
            <w:tcW w:w="1340" w:type="dxa"/>
            <w:tcBorders>
              <w:top w:val="single" w:sz="4" w:space="0" w:color="auto"/>
              <w:left w:val="single" w:sz="4" w:space="0" w:color="auto"/>
              <w:bottom w:val="single" w:sz="4" w:space="0" w:color="auto"/>
              <w:right w:val="single" w:sz="4" w:space="0" w:color="auto"/>
            </w:tcBorders>
            <w:vAlign w:val="center"/>
            <w:hideMark/>
          </w:tcPr>
          <w:p w:rsidR="00E66233" w:rsidRPr="003B4829" w:rsidRDefault="00E66233" w:rsidP="00AB6C80">
            <w:pPr>
              <w:jc w:val="center"/>
              <w:rPr>
                <w:rFonts w:ascii="Calibri" w:hAnsi="Calibri" w:cs="Calibri"/>
                <w:sz w:val="18"/>
                <w:szCs w:val="18"/>
              </w:rPr>
            </w:pPr>
            <w:r w:rsidRPr="003B4829">
              <w:rPr>
                <w:rFonts w:ascii="Calibri" w:hAnsi="Calibri" w:cs="Calibri"/>
                <w:sz w:val="18"/>
                <w:szCs w:val="18"/>
              </w:rPr>
              <w:t>Fecha:</w:t>
            </w:r>
          </w:p>
          <w:p w:rsidR="00E66233" w:rsidRPr="003B4829" w:rsidRDefault="00351A14" w:rsidP="00AB6C80">
            <w:pPr>
              <w:jc w:val="center"/>
              <w:rPr>
                <w:rFonts w:ascii="Calibri" w:hAnsi="Calibri" w:cs="Calibri"/>
                <w:sz w:val="18"/>
                <w:szCs w:val="18"/>
              </w:rPr>
            </w:pPr>
            <w:r>
              <w:rPr>
                <w:rFonts w:ascii="Calibri" w:hAnsi="Calibri" w:cs="Calibri"/>
                <w:sz w:val="18"/>
                <w:szCs w:val="18"/>
              </w:rPr>
              <w:t>30</w:t>
            </w:r>
            <w:r w:rsidR="00E66233">
              <w:rPr>
                <w:rFonts w:ascii="Calibri" w:hAnsi="Calibri" w:cs="Calibri"/>
                <w:sz w:val="18"/>
                <w:szCs w:val="18"/>
              </w:rPr>
              <w:t>/08</w:t>
            </w:r>
            <w:r w:rsidR="00E66233" w:rsidRPr="003B4829">
              <w:rPr>
                <w:rFonts w:ascii="Calibri" w:hAnsi="Calibri" w:cs="Calibri"/>
                <w:sz w:val="18"/>
                <w:szCs w:val="18"/>
              </w:rPr>
              <w:t>/2019</w:t>
            </w:r>
          </w:p>
        </w:tc>
        <w:tc>
          <w:tcPr>
            <w:tcW w:w="1497" w:type="dxa"/>
            <w:gridSpan w:val="3"/>
            <w:tcBorders>
              <w:top w:val="single" w:sz="4" w:space="0" w:color="auto"/>
              <w:left w:val="single" w:sz="4" w:space="0" w:color="auto"/>
              <w:bottom w:val="single" w:sz="4" w:space="0" w:color="auto"/>
              <w:right w:val="single" w:sz="4" w:space="0" w:color="auto"/>
            </w:tcBorders>
            <w:vAlign w:val="center"/>
            <w:hideMark/>
          </w:tcPr>
          <w:p w:rsidR="00E66233" w:rsidRPr="003B4829" w:rsidRDefault="00E66233" w:rsidP="00AB6C80">
            <w:pPr>
              <w:jc w:val="center"/>
              <w:rPr>
                <w:rFonts w:ascii="Calibri" w:hAnsi="Calibri" w:cs="Calibri"/>
                <w:sz w:val="18"/>
                <w:szCs w:val="18"/>
              </w:rPr>
            </w:pPr>
            <w:r w:rsidRPr="003B4829">
              <w:rPr>
                <w:rFonts w:ascii="Calibri" w:hAnsi="Calibri" w:cs="Calibri"/>
                <w:sz w:val="18"/>
                <w:szCs w:val="18"/>
              </w:rPr>
              <w:t>Hora:</w:t>
            </w:r>
          </w:p>
          <w:p w:rsidR="00E66233" w:rsidRPr="003B4829" w:rsidRDefault="00E66233" w:rsidP="00AB6C80">
            <w:pPr>
              <w:jc w:val="center"/>
              <w:rPr>
                <w:rFonts w:ascii="Calibri" w:hAnsi="Calibri" w:cs="Calibri"/>
                <w:sz w:val="18"/>
                <w:szCs w:val="18"/>
              </w:rPr>
            </w:pPr>
            <w:r w:rsidRPr="003B4829">
              <w:rPr>
                <w:rFonts w:ascii="Calibri" w:hAnsi="Calibri" w:cs="Calibri"/>
                <w:sz w:val="18"/>
                <w:szCs w:val="18"/>
              </w:rPr>
              <w:t>10:</w:t>
            </w:r>
            <w:r>
              <w:rPr>
                <w:rFonts w:ascii="Calibri" w:hAnsi="Calibri" w:cs="Calibri"/>
                <w:sz w:val="18"/>
                <w:szCs w:val="18"/>
              </w:rPr>
              <w:t>3</w:t>
            </w:r>
            <w:r w:rsidRPr="003B4829">
              <w:rPr>
                <w:rFonts w:ascii="Calibri" w:hAnsi="Calibri" w:cs="Calibri"/>
                <w:sz w:val="18"/>
                <w:szCs w:val="18"/>
              </w:rPr>
              <w:t>0</w:t>
            </w:r>
          </w:p>
        </w:tc>
        <w:tc>
          <w:tcPr>
            <w:tcW w:w="3686" w:type="dxa"/>
            <w:tcBorders>
              <w:top w:val="single" w:sz="4" w:space="0" w:color="auto"/>
              <w:left w:val="single" w:sz="4" w:space="0" w:color="auto"/>
              <w:bottom w:val="single" w:sz="4" w:space="0" w:color="auto"/>
              <w:right w:val="single" w:sz="4" w:space="0" w:color="auto"/>
            </w:tcBorders>
            <w:vAlign w:val="center"/>
            <w:hideMark/>
          </w:tcPr>
          <w:p w:rsidR="00E66233" w:rsidRPr="003B4829" w:rsidRDefault="00E66233" w:rsidP="00AB6C80">
            <w:pPr>
              <w:jc w:val="both"/>
              <w:rPr>
                <w:rFonts w:ascii="Calibri" w:hAnsi="Calibri" w:cs="Calibri"/>
                <w:sz w:val="18"/>
                <w:szCs w:val="18"/>
              </w:rPr>
            </w:pPr>
            <w:r w:rsidRPr="003B4829">
              <w:rPr>
                <w:rFonts w:ascii="Calibri" w:hAnsi="Calibri" w:cs="Calibri"/>
                <w:b/>
                <w:sz w:val="18"/>
                <w:szCs w:val="18"/>
              </w:rPr>
              <w:t xml:space="preserve">Lugar: </w:t>
            </w:r>
            <w:r w:rsidRPr="003B4829">
              <w:rPr>
                <w:rFonts w:ascii="Calibri" w:hAnsi="Calibri" w:cs="Calibri"/>
                <w:sz w:val="18"/>
                <w:szCs w:val="18"/>
              </w:rPr>
              <w:t>Gerencia de Contrataciones Corporativa – YPFB Calle Buen N° 185.</w:t>
            </w:r>
            <w:r w:rsidRPr="00AD54D7">
              <w:rPr>
                <w:rFonts w:ascii="Calibri" w:hAnsi="Calibri" w:cs="Calibri"/>
                <w:sz w:val="18"/>
                <w:szCs w:val="18"/>
              </w:rPr>
              <w:t xml:space="preserve">  La Paz - Bolivia</w:t>
            </w:r>
          </w:p>
          <w:p w:rsidR="00E66233" w:rsidRPr="003B4829" w:rsidRDefault="00E66233" w:rsidP="00AB6C80">
            <w:pPr>
              <w:jc w:val="both"/>
              <w:rPr>
                <w:rFonts w:ascii="Calibri" w:hAnsi="Calibri" w:cs="Calibri"/>
                <w:sz w:val="18"/>
                <w:szCs w:val="18"/>
                <w:lang w:val="es-BO"/>
              </w:rPr>
            </w:pPr>
            <w:r w:rsidRPr="003B4829">
              <w:rPr>
                <w:rFonts w:ascii="Calibri" w:hAnsi="Calibri" w:cs="Calibri"/>
                <w:sz w:val="18"/>
                <w:szCs w:val="18"/>
              </w:rPr>
              <w:t>Responsable: Lic. Irma Alexandra Andrade R. int: 1118</w:t>
            </w:r>
          </w:p>
        </w:tc>
      </w:tr>
      <w:tr w:rsidR="00E66233" w:rsidRPr="003B4829" w:rsidTr="00351A14">
        <w:trPr>
          <w:trHeight w:val="91"/>
        </w:trPr>
        <w:tc>
          <w:tcPr>
            <w:tcW w:w="447" w:type="dxa"/>
            <w:tcBorders>
              <w:top w:val="single" w:sz="4" w:space="0" w:color="auto"/>
              <w:left w:val="single" w:sz="4" w:space="0" w:color="auto"/>
              <w:bottom w:val="single" w:sz="4" w:space="0" w:color="auto"/>
              <w:right w:val="single" w:sz="4" w:space="0" w:color="auto"/>
            </w:tcBorders>
            <w:vAlign w:val="center"/>
          </w:tcPr>
          <w:p w:rsidR="00E66233" w:rsidRPr="003B4829" w:rsidRDefault="00E66233" w:rsidP="00AB6C80">
            <w:pPr>
              <w:jc w:val="cente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E66233" w:rsidRPr="003B4829" w:rsidRDefault="00E66233" w:rsidP="00AB6C80">
            <w:pPr>
              <w:rPr>
                <w:rFonts w:ascii="Calibri" w:hAnsi="Calibri" w:cs="Calibri"/>
                <w:sz w:val="18"/>
                <w:szCs w:val="18"/>
              </w:rPr>
            </w:pPr>
          </w:p>
        </w:tc>
        <w:tc>
          <w:tcPr>
            <w:tcW w:w="2837" w:type="dxa"/>
            <w:gridSpan w:val="4"/>
            <w:tcBorders>
              <w:top w:val="single" w:sz="4" w:space="0" w:color="auto"/>
              <w:left w:val="single" w:sz="4" w:space="0" w:color="auto"/>
              <w:bottom w:val="single" w:sz="4" w:space="0" w:color="auto"/>
              <w:right w:val="single" w:sz="4" w:space="0" w:color="auto"/>
            </w:tcBorders>
            <w:vAlign w:val="center"/>
          </w:tcPr>
          <w:p w:rsidR="00E66233" w:rsidRPr="003B4829" w:rsidRDefault="00E66233" w:rsidP="00AB6C80">
            <w:pPr>
              <w:jc w:val="center"/>
              <w:rPr>
                <w:rFonts w:ascii="Calibri" w:hAnsi="Calibri" w:cs="Calibri"/>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rsidR="00E66233" w:rsidRPr="003B4829" w:rsidRDefault="00E66233" w:rsidP="00AB6C80">
            <w:pPr>
              <w:rPr>
                <w:rFonts w:ascii="Calibri" w:hAnsi="Calibri" w:cs="Calibri"/>
                <w:color w:val="000000"/>
                <w:sz w:val="18"/>
                <w:szCs w:val="18"/>
              </w:rPr>
            </w:pPr>
          </w:p>
        </w:tc>
      </w:tr>
      <w:tr w:rsidR="00E66233" w:rsidRPr="003B4829" w:rsidTr="00351A14">
        <w:trPr>
          <w:trHeight w:val="464"/>
        </w:trPr>
        <w:tc>
          <w:tcPr>
            <w:tcW w:w="447" w:type="dxa"/>
            <w:tcBorders>
              <w:top w:val="single" w:sz="4" w:space="0" w:color="auto"/>
              <w:left w:val="single" w:sz="4" w:space="0" w:color="auto"/>
              <w:bottom w:val="single" w:sz="4" w:space="0" w:color="auto"/>
              <w:right w:val="single" w:sz="4" w:space="0" w:color="auto"/>
            </w:tcBorders>
            <w:vAlign w:val="center"/>
            <w:hideMark/>
          </w:tcPr>
          <w:p w:rsidR="00E66233" w:rsidRPr="003B4829" w:rsidRDefault="00E66233" w:rsidP="00AB6C80">
            <w:pPr>
              <w:jc w:val="center"/>
              <w:rPr>
                <w:rFonts w:ascii="Calibri" w:hAnsi="Calibri" w:cs="Calibri"/>
                <w:sz w:val="18"/>
                <w:szCs w:val="18"/>
              </w:rPr>
            </w:pPr>
            <w:r w:rsidRPr="003B4829">
              <w:rPr>
                <w:rFonts w:ascii="Calibri" w:hAnsi="Calibri" w:cs="Calibri"/>
                <w:sz w:val="18"/>
                <w:szCs w:val="18"/>
              </w:rPr>
              <w:t>7</w:t>
            </w:r>
          </w:p>
        </w:tc>
        <w:tc>
          <w:tcPr>
            <w:tcW w:w="3090" w:type="dxa"/>
            <w:tcBorders>
              <w:top w:val="single" w:sz="4" w:space="0" w:color="auto"/>
              <w:left w:val="single" w:sz="4" w:space="0" w:color="auto"/>
              <w:bottom w:val="single" w:sz="4" w:space="0" w:color="auto"/>
              <w:right w:val="single" w:sz="4" w:space="0" w:color="auto"/>
            </w:tcBorders>
            <w:vAlign w:val="center"/>
            <w:hideMark/>
          </w:tcPr>
          <w:p w:rsidR="00E66233" w:rsidRPr="003B4829" w:rsidRDefault="00E66233" w:rsidP="00AB6C80">
            <w:pPr>
              <w:rPr>
                <w:rFonts w:ascii="Calibri" w:hAnsi="Calibri" w:cs="Calibri"/>
                <w:sz w:val="18"/>
                <w:szCs w:val="18"/>
              </w:rPr>
            </w:pPr>
            <w:r w:rsidRPr="003B4829">
              <w:rPr>
                <w:rFonts w:ascii="Calibri" w:hAnsi="Calibri" w:cs="Calibri"/>
                <w:sz w:val="18"/>
                <w:szCs w:val="18"/>
              </w:rPr>
              <w:t>Adjudicación o Declaratoria desierta</w:t>
            </w:r>
          </w:p>
        </w:tc>
        <w:tc>
          <w:tcPr>
            <w:tcW w:w="2837" w:type="dxa"/>
            <w:gridSpan w:val="4"/>
            <w:tcBorders>
              <w:top w:val="single" w:sz="4" w:space="0" w:color="auto"/>
              <w:left w:val="single" w:sz="4" w:space="0" w:color="auto"/>
              <w:bottom w:val="single" w:sz="4" w:space="0" w:color="auto"/>
              <w:right w:val="single" w:sz="4" w:space="0" w:color="auto"/>
            </w:tcBorders>
            <w:vAlign w:val="center"/>
            <w:hideMark/>
          </w:tcPr>
          <w:p w:rsidR="00E66233" w:rsidRPr="003B4829" w:rsidRDefault="00E66233" w:rsidP="00AB6C80">
            <w:pPr>
              <w:jc w:val="center"/>
              <w:rPr>
                <w:rFonts w:ascii="Calibri" w:hAnsi="Calibri" w:cs="Calibri"/>
                <w:sz w:val="18"/>
                <w:szCs w:val="18"/>
              </w:rPr>
            </w:pPr>
            <w:r w:rsidRPr="003B4829">
              <w:rPr>
                <w:rFonts w:ascii="Calibri" w:hAnsi="Calibri" w:cs="Calibri"/>
                <w:sz w:val="18"/>
                <w:szCs w:val="18"/>
              </w:rPr>
              <w:t>Fecha Estimada:</w:t>
            </w:r>
          </w:p>
          <w:p w:rsidR="00E66233" w:rsidRPr="003B4829" w:rsidRDefault="00E66233" w:rsidP="00AB6C80">
            <w:pPr>
              <w:jc w:val="center"/>
              <w:rPr>
                <w:rFonts w:ascii="Calibri" w:hAnsi="Calibri" w:cs="Calibri"/>
                <w:sz w:val="18"/>
                <w:szCs w:val="18"/>
              </w:rPr>
            </w:pPr>
            <w:r>
              <w:rPr>
                <w:rFonts w:ascii="Calibri" w:hAnsi="Calibri" w:cs="Calibri"/>
                <w:i/>
                <w:sz w:val="18"/>
                <w:szCs w:val="18"/>
              </w:rPr>
              <w:t>17/09/2019</w:t>
            </w:r>
          </w:p>
        </w:tc>
        <w:tc>
          <w:tcPr>
            <w:tcW w:w="3686" w:type="dxa"/>
            <w:tcBorders>
              <w:top w:val="single" w:sz="4" w:space="0" w:color="auto"/>
              <w:left w:val="single" w:sz="4" w:space="0" w:color="auto"/>
              <w:bottom w:val="single" w:sz="4" w:space="0" w:color="auto"/>
              <w:right w:val="single" w:sz="4" w:space="0" w:color="auto"/>
            </w:tcBorders>
            <w:vAlign w:val="center"/>
            <w:hideMark/>
          </w:tcPr>
          <w:p w:rsidR="00E66233" w:rsidRPr="003B4829" w:rsidRDefault="00E66233" w:rsidP="00AB6C80">
            <w:pPr>
              <w:rPr>
                <w:rFonts w:ascii="Calibri" w:hAnsi="Calibri" w:cs="Calibri"/>
                <w:sz w:val="18"/>
                <w:szCs w:val="18"/>
                <w:lang w:val="es-BO"/>
              </w:rPr>
            </w:pPr>
            <w:r w:rsidRPr="003B4829">
              <w:rPr>
                <w:rFonts w:ascii="Calibri" w:hAnsi="Calibri" w:cs="Calibri"/>
                <w:sz w:val="18"/>
                <w:szCs w:val="18"/>
                <w:lang w:val="es-BO"/>
              </w:rPr>
              <w:t xml:space="preserve">Página web de YPFB: </w:t>
            </w:r>
            <w:hyperlink r:id="rId12" w:history="1">
              <w:r w:rsidRPr="003B4829">
                <w:rPr>
                  <w:rFonts w:ascii="Calibri" w:hAnsi="Calibri" w:cs="Calibri"/>
                  <w:color w:val="0000FF"/>
                  <w:sz w:val="18"/>
                  <w:szCs w:val="18"/>
                  <w:u w:val="single"/>
                  <w:lang w:val="es-BO"/>
                </w:rPr>
                <w:t>www.ypfb.gob.bo</w:t>
              </w:r>
            </w:hyperlink>
            <w:r w:rsidRPr="003B4829">
              <w:rPr>
                <w:rFonts w:ascii="Calibri" w:hAnsi="Calibri" w:cs="Calibri"/>
                <w:sz w:val="18"/>
                <w:szCs w:val="18"/>
                <w:lang w:val="es-BO"/>
              </w:rPr>
              <w:t xml:space="preserve">  </w:t>
            </w:r>
          </w:p>
        </w:tc>
      </w:tr>
      <w:tr w:rsidR="00E66233" w:rsidRPr="003B4829" w:rsidTr="00351A14">
        <w:trPr>
          <w:trHeight w:val="172"/>
        </w:trPr>
        <w:tc>
          <w:tcPr>
            <w:tcW w:w="447" w:type="dxa"/>
            <w:tcBorders>
              <w:top w:val="single" w:sz="4" w:space="0" w:color="auto"/>
              <w:left w:val="single" w:sz="4" w:space="0" w:color="auto"/>
              <w:bottom w:val="single" w:sz="4" w:space="0" w:color="auto"/>
              <w:right w:val="single" w:sz="4" w:space="0" w:color="auto"/>
            </w:tcBorders>
            <w:vAlign w:val="center"/>
          </w:tcPr>
          <w:p w:rsidR="00E66233" w:rsidRPr="003B4829" w:rsidRDefault="00E66233" w:rsidP="00AB6C80">
            <w:pPr>
              <w:jc w:val="cente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E66233" w:rsidRPr="003B4829" w:rsidRDefault="00E66233" w:rsidP="00AB6C80">
            <w:pPr>
              <w:rPr>
                <w:rFonts w:ascii="Calibri" w:hAnsi="Calibri" w:cs="Calibri"/>
                <w:sz w:val="18"/>
                <w:szCs w:val="18"/>
              </w:rPr>
            </w:pPr>
          </w:p>
        </w:tc>
        <w:tc>
          <w:tcPr>
            <w:tcW w:w="2837" w:type="dxa"/>
            <w:gridSpan w:val="4"/>
            <w:tcBorders>
              <w:top w:val="single" w:sz="4" w:space="0" w:color="auto"/>
              <w:left w:val="single" w:sz="4" w:space="0" w:color="auto"/>
              <w:bottom w:val="single" w:sz="4" w:space="0" w:color="auto"/>
              <w:right w:val="single" w:sz="4" w:space="0" w:color="auto"/>
            </w:tcBorders>
            <w:vAlign w:val="center"/>
          </w:tcPr>
          <w:p w:rsidR="00E66233" w:rsidRPr="003B4829" w:rsidRDefault="00E66233" w:rsidP="00AB6C80">
            <w:pPr>
              <w:jc w:val="center"/>
              <w:rPr>
                <w:rFonts w:ascii="Calibri" w:hAnsi="Calibri" w:cs="Calibri"/>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rsidR="00E66233" w:rsidRPr="003B4829" w:rsidRDefault="00E66233" w:rsidP="00AB6C80">
            <w:pPr>
              <w:rPr>
                <w:rFonts w:ascii="Calibri" w:hAnsi="Calibri" w:cs="Calibri"/>
                <w:sz w:val="18"/>
                <w:szCs w:val="18"/>
                <w:lang w:val="es-BO"/>
              </w:rPr>
            </w:pPr>
          </w:p>
        </w:tc>
      </w:tr>
      <w:tr w:rsidR="00E66233" w:rsidRPr="003B4829" w:rsidTr="00351A14">
        <w:trPr>
          <w:trHeight w:val="288"/>
        </w:trPr>
        <w:tc>
          <w:tcPr>
            <w:tcW w:w="447" w:type="dxa"/>
            <w:tcBorders>
              <w:top w:val="single" w:sz="4" w:space="0" w:color="auto"/>
              <w:left w:val="single" w:sz="4" w:space="0" w:color="auto"/>
              <w:bottom w:val="single" w:sz="4" w:space="0" w:color="auto"/>
              <w:right w:val="single" w:sz="4" w:space="0" w:color="auto"/>
            </w:tcBorders>
            <w:vAlign w:val="center"/>
            <w:hideMark/>
          </w:tcPr>
          <w:p w:rsidR="00E66233" w:rsidRPr="003B4829" w:rsidRDefault="00E66233" w:rsidP="00AB6C80">
            <w:pPr>
              <w:jc w:val="center"/>
              <w:rPr>
                <w:rFonts w:ascii="Calibri" w:hAnsi="Calibri" w:cs="Calibri"/>
                <w:sz w:val="18"/>
                <w:szCs w:val="18"/>
              </w:rPr>
            </w:pPr>
            <w:r w:rsidRPr="003B4829">
              <w:rPr>
                <w:rFonts w:ascii="Calibri" w:hAnsi="Calibri" w:cs="Calibri"/>
                <w:sz w:val="18"/>
                <w:szCs w:val="18"/>
              </w:rPr>
              <w:t>8</w:t>
            </w:r>
          </w:p>
        </w:tc>
        <w:tc>
          <w:tcPr>
            <w:tcW w:w="3090" w:type="dxa"/>
            <w:tcBorders>
              <w:top w:val="single" w:sz="4" w:space="0" w:color="auto"/>
              <w:left w:val="single" w:sz="4" w:space="0" w:color="auto"/>
              <w:bottom w:val="single" w:sz="4" w:space="0" w:color="auto"/>
              <w:right w:val="single" w:sz="4" w:space="0" w:color="auto"/>
            </w:tcBorders>
            <w:vAlign w:val="center"/>
            <w:hideMark/>
          </w:tcPr>
          <w:p w:rsidR="00E66233" w:rsidRPr="003B4829" w:rsidRDefault="00E66233" w:rsidP="00AB6C80">
            <w:pPr>
              <w:rPr>
                <w:rFonts w:ascii="Calibri" w:hAnsi="Calibri" w:cs="Calibri"/>
                <w:sz w:val="18"/>
                <w:szCs w:val="18"/>
              </w:rPr>
            </w:pPr>
            <w:r w:rsidRPr="003B4829">
              <w:rPr>
                <w:rFonts w:ascii="Calibri" w:hAnsi="Calibri" w:cs="Calibri"/>
                <w:sz w:val="18"/>
                <w:szCs w:val="18"/>
              </w:rPr>
              <w:t>Firma de Contrato/Orden de Servicio</w:t>
            </w:r>
          </w:p>
        </w:tc>
        <w:tc>
          <w:tcPr>
            <w:tcW w:w="6523" w:type="dxa"/>
            <w:gridSpan w:val="5"/>
            <w:tcBorders>
              <w:top w:val="single" w:sz="4" w:space="0" w:color="auto"/>
              <w:left w:val="single" w:sz="4" w:space="0" w:color="auto"/>
              <w:bottom w:val="single" w:sz="4" w:space="0" w:color="auto"/>
              <w:right w:val="single" w:sz="4" w:space="0" w:color="auto"/>
            </w:tcBorders>
            <w:vAlign w:val="center"/>
            <w:hideMark/>
          </w:tcPr>
          <w:p w:rsidR="00E66233" w:rsidRPr="003B4829" w:rsidRDefault="00E66233" w:rsidP="00AB6C80">
            <w:pPr>
              <w:jc w:val="center"/>
              <w:rPr>
                <w:rFonts w:ascii="Calibri" w:hAnsi="Calibri" w:cs="Calibri"/>
                <w:sz w:val="18"/>
                <w:szCs w:val="18"/>
              </w:rPr>
            </w:pPr>
            <w:r w:rsidRPr="003B4829">
              <w:rPr>
                <w:rFonts w:ascii="Calibri" w:hAnsi="Calibri" w:cs="Calibri"/>
                <w:sz w:val="18"/>
                <w:szCs w:val="18"/>
              </w:rPr>
              <w:t>Fecha Estimada:</w:t>
            </w:r>
          </w:p>
          <w:p w:rsidR="00E66233" w:rsidRPr="003B4829" w:rsidRDefault="00E66233" w:rsidP="00AB6C80">
            <w:pPr>
              <w:jc w:val="center"/>
              <w:rPr>
                <w:rFonts w:ascii="Calibri" w:hAnsi="Calibri" w:cs="Calibri"/>
                <w:sz w:val="18"/>
                <w:szCs w:val="18"/>
                <w:lang w:val="es-BO"/>
              </w:rPr>
            </w:pPr>
            <w:r>
              <w:rPr>
                <w:rFonts w:ascii="Calibri" w:hAnsi="Calibri" w:cs="Calibri"/>
                <w:i/>
                <w:sz w:val="18"/>
                <w:szCs w:val="18"/>
              </w:rPr>
              <w:t>11/10/2019</w:t>
            </w:r>
          </w:p>
        </w:tc>
      </w:tr>
    </w:tbl>
    <w:p w:rsidR="002B59E7" w:rsidRDefault="002B59E7" w:rsidP="00B707BF">
      <w:pPr>
        <w:rPr>
          <w:rFonts w:asciiTheme="minorHAnsi" w:hAnsiTheme="minorHAnsi" w:cstheme="minorHAnsi"/>
          <w:b/>
          <w:color w:val="FF0000"/>
          <w:sz w:val="22"/>
          <w:szCs w:val="22"/>
        </w:rPr>
      </w:pPr>
    </w:p>
    <w:tbl>
      <w:tblPr>
        <w:tblW w:w="6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7"/>
        <w:gridCol w:w="1779"/>
        <w:gridCol w:w="1287"/>
        <w:gridCol w:w="3039"/>
      </w:tblGrid>
      <w:tr w:rsidR="00E66233" w:rsidRPr="00AD54D7" w:rsidTr="00AB6C80">
        <w:trPr>
          <w:trHeight w:val="161"/>
          <w:jc w:val="center"/>
        </w:trPr>
        <w:tc>
          <w:tcPr>
            <w:tcW w:w="0" w:type="auto"/>
            <w:gridSpan w:val="4"/>
            <w:shd w:val="clear" w:color="auto" w:fill="BDD6EE"/>
            <w:vAlign w:val="center"/>
          </w:tcPr>
          <w:p w:rsidR="00E66233" w:rsidRPr="00AD54D7" w:rsidRDefault="00E66233" w:rsidP="00AB6C80">
            <w:pPr>
              <w:jc w:val="center"/>
              <w:rPr>
                <w:rFonts w:asciiTheme="minorHAnsi" w:hAnsiTheme="minorHAnsi" w:cstheme="minorHAnsi"/>
                <w:b/>
                <w:lang w:eastAsia="es-ES"/>
              </w:rPr>
            </w:pPr>
            <w:r>
              <w:rPr>
                <w:rFonts w:asciiTheme="minorHAnsi" w:hAnsiTheme="minorHAnsi" w:cstheme="minorHAnsi"/>
                <w:b/>
                <w:lang w:eastAsia="es-ES"/>
              </w:rPr>
              <w:t>PRECIO REFERENCIAL</w:t>
            </w:r>
          </w:p>
        </w:tc>
      </w:tr>
      <w:tr w:rsidR="00E66233" w:rsidRPr="00AD54D7" w:rsidTr="00AB6C80">
        <w:trPr>
          <w:trHeight w:val="161"/>
          <w:jc w:val="center"/>
        </w:trPr>
        <w:tc>
          <w:tcPr>
            <w:tcW w:w="0" w:type="auto"/>
            <w:shd w:val="clear" w:color="auto" w:fill="BDD6EE"/>
            <w:vAlign w:val="center"/>
            <w:hideMark/>
          </w:tcPr>
          <w:p w:rsidR="00E66233" w:rsidRPr="00AD54D7" w:rsidRDefault="00E66233" w:rsidP="00AB6C80">
            <w:pPr>
              <w:jc w:val="center"/>
              <w:rPr>
                <w:rFonts w:asciiTheme="minorHAnsi" w:hAnsiTheme="minorHAnsi" w:cstheme="minorHAnsi"/>
                <w:b/>
                <w:lang w:eastAsia="es-ES"/>
              </w:rPr>
            </w:pPr>
            <w:r w:rsidRPr="00AD54D7">
              <w:rPr>
                <w:rFonts w:asciiTheme="minorHAnsi" w:hAnsiTheme="minorHAnsi" w:cstheme="minorHAnsi"/>
                <w:b/>
                <w:lang w:eastAsia="es-ES"/>
              </w:rPr>
              <w:t>N°</w:t>
            </w:r>
          </w:p>
        </w:tc>
        <w:tc>
          <w:tcPr>
            <w:tcW w:w="0" w:type="auto"/>
            <w:gridSpan w:val="2"/>
            <w:shd w:val="clear" w:color="auto" w:fill="BDD6EE"/>
            <w:vAlign w:val="center"/>
            <w:hideMark/>
          </w:tcPr>
          <w:p w:rsidR="00E66233" w:rsidRPr="00AD54D7" w:rsidRDefault="00E66233" w:rsidP="00AB6C80">
            <w:pPr>
              <w:jc w:val="center"/>
              <w:rPr>
                <w:rFonts w:asciiTheme="minorHAnsi" w:hAnsiTheme="minorHAnsi" w:cstheme="minorHAnsi"/>
                <w:b/>
                <w:lang w:eastAsia="es-ES"/>
              </w:rPr>
            </w:pPr>
            <w:r w:rsidRPr="00AD54D7">
              <w:rPr>
                <w:rFonts w:asciiTheme="minorHAnsi" w:hAnsiTheme="minorHAnsi" w:cstheme="minorHAnsi"/>
                <w:b/>
                <w:lang w:eastAsia="es-ES"/>
              </w:rPr>
              <w:t>Tramos</w:t>
            </w:r>
          </w:p>
        </w:tc>
        <w:tc>
          <w:tcPr>
            <w:tcW w:w="0" w:type="auto"/>
            <w:shd w:val="clear" w:color="auto" w:fill="BDD6EE"/>
            <w:vAlign w:val="center"/>
            <w:hideMark/>
          </w:tcPr>
          <w:p w:rsidR="00E66233" w:rsidRPr="00AD54D7" w:rsidRDefault="00E66233" w:rsidP="00AB6C80">
            <w:pPr>
              <w:jc w:val="center"/>
              <w:rPr>
                <w:rFonts w:asciiTheme="minorHAnsi" w:hAnsiTheme="minorHAnsi" w:cstheme="minorHAnsi"/>
                <w:b/>
                <w:lang w:eastAsia="es-ES"/>
              </w:rPr>
            </w:pPr>
            <w:r w:rsidRPr="00AD54D7">
              <w:rPr>
                <w:rFonts w:asciiTheme="minorHAnsi" w:hAnsiTheme="minorHAnsi" w:cstheme="minorHAnsi"/>
                <w:b/>
                <w:lang w:eastAsia="es-ES"/>
              </w:rPr>
              <w:t>Tarifa Referencial</w:t>
            </w:r>
          </w:p>
        </w:tc>
      </w:tr>
      <w:tr w:rsidR="00E66233" w:rsidRPr="00AD54D7" w:rsidTr="00AB6C80">
        <w:trPr>
          <w:trHeight w:val="56"/>
          <w:jc w:val="center"/>
        </w:trPr>
        <w:tc>
          <w:tcPr>
            <w:tcW w:w="0" w:type="auto"/>
            <w:shd w:val="clear" w:color="auto" w:fill="BDD6EE"/>
            <w:vAlign w:val="center"/>
          </w:tcPr>
          <w:p w:rsidR="00E66233" w:rsidRPr="00AD54D7" w:rsidRDefault="00E66233" w:rsidP="00AB6C80">
            <w:pPr>
              <w:jc w:val="center"/>
              <w:rPr>
                <w:rFonts w:asciiTheme="minorHAnsi" w:hAnsiTheme="minorHAnsi" w:cstheme="minorHAnsi"/>
                <w:b/>
                <w:lang w:eastAsia="es-ES"/>
              </w:rPr>
            </w:pPr>
          </w:p>
        </w:tc>
        <w:tc>
          <w:tcPr>
            <w:tcW w:w="0" w:type="auto"/>
            <w:shd w:val="clear" w:color="auto" w:fill="BDD6EE"/>
            <w:vAlign w:val="center"/>
          </w:tcPr>
          <w:p w:rsidR="00E66233" w:rsidRPr="00AD54D7" w:rsidRDefault="00E66233" w:rsidP="00AB6C80">
            <w:pPr>
              <w:jc w:val="center"/>
              <w:rPr>
                <w:rFonts w:asciiTheme="minorHAnsi" w:hAnsiTheme="minorHAnsi" w:cstheme="minorHAnsi"/>
                <w:b/>
                <w:lang w:eastAsia="es-ES"/>
              </w:rPr>
            </w:pPr>
            <w:r w:rsidRPr="00AD54D7">
              <w:rPr>
                <w:rFonts w:asciiTheme="minorHAnsi" w:hAnsiTheme="minorHAnsi" w:cstheme="minorHAnsi"/>
                <w:b/>
                <w:lang w:eastAsia="es-ES"/>
              </w:rPr>
              <w:t>De</w:t>
            </w:r>
          </w:p>
        </w:tc>
        <w:tc>
          <w:tcPr>
            <w:tcW w:w="0" w:type="auto"/>
            <w:shd w:val="clear" w:color="auto" w:fill="BDD6EE"/>
            <w:vAlign w:val="center"/>
          </w:tcPr>
          <w:p w:rsidR="00E66233" w:rsidRPr="00AD54D7" w:rsidRDefault="00E66233" w:rsidP="00AB6C80">
            <w:pPr>
              <w:jc w:val="center"/>
              <w:rPr>
                <w:rFonts w:asciiTheme="minorHAnsi" w:hAnsiTheme="minorHAnsi" w:cstheme="minorHAnsi"/>
                <w:b/>
                <w:lang w:eastAsia="es-ES"/>
              </w:rPr>
            </w:pPr>
            <w:r w:rsidRPr="00AD54D7">
              <w:rPr>
                <w:rFonts w:asciiTheme="minorHAnsi" w:hAnsiTheme="minorHAnsi" w:cstheme="minorHAnsi"/>
                <w:b/>
                <w:lang w:eastAsia="es-ES"/>
              </w:rPr>
              <w:t>A</w:t>
            </w:r>
          </w:p>
        </w:tc>
        <w:tc>
          <w:tcPr>
            <w:tcW w:w="0" w:type="auto"/>
            <w:shd w:val="clear" w:color="auto" w:fill="BDD6EE"/>
            <w:vAlign w:val="center"/>
          </w:tcPr>
          <w:p w:rsidR="00E66233" w:rsidRPr="00AD54D7" w:rsidRDefault="00E66233" w:rsidP="00AB6C80">
            <w:pPr>
              <w:jc w:val="center"/>
              <w:rPr>
                <w:rFonts w:asciiTheme="minorHAnsi" w:hAnsiTheme="minorHAnsi" w:cstheme="minorHAnsi"/>
                <w:b/>
                <w:lang w:eastAsia="es-ES"/>
              </w:rPr>
            </w:pPr>
            <w:r w:rsidRPr="00AD54D7">
              <w:rPr>
                <w:rFonts w:asciiTheme="minorHAnsi" w:hAnsiTheme="minorHAnsi" w:cstheme="minorHAnsi"/>
                <w:b/>
                <w:lang w:eastAsia="es-ES"/>
              </w:rPr>
              <w:t>(USD/m3)</w:t>
            </w:r>
          </w:p>
        </w:tc>
      </w:tr>
      <w:tr w:rsidR="00E66233" w:rsidRPr="00AD54D7" w:rsidTr="00AB6C80">
        <w:trPr>
          <w:trHeight w:val="77"/>
          <w:jc w:val="center"/>
        </w:trPr>
        <w:tc>
          <w:tcPr>
            <w:tcW w:w="0" w:type="auto"/>
            <w:shd w:val="clear" w:color="000000" w:fill="FFFFFF"/>
            <w:vAlign w:val="center"/>
          </w:tcPr>
          <w:p w:rsidR="00E66233" w:rsidRPr="00AD54D7" w:rsidRDefault="00E66233" w:rsidP="00AB6C80">
            <w:pPr>
              <w:jc w:val="center"/>
              <w:rPr>
                <w:rFonts w:asciiTheme="minorHAnsi" w:hAnsiTheme="minorHAnsi" w:cstheme="minorHAnsi"/>
                <w:lang w:eastAsia="es-ES"/>
              </w:rPr>
            </w:pPr>
            <w:r w:rsidRPr="00AD54D7">
              <w:rPr>
                <w:rFonts w:asciiTheme="minorHAnsi" w:hAnsiTheme="minorHAnsi" w:cstheme="minorHAnsi"/>
                <w:lang w:eastAsia="es-ES"/>
              </w:rPr>
              <w:t>1</w:t>
            </w:r>
          </w:p>
        </w:tc>
        <w:tc>
          <w:tcPr>
            <w:tcW w:w="0" w:type="auto"/>
            <w:shd w:val="clear" w:color="000000" w:fill="FFFFFF"/>
            <w:vAlign w:val="center"/>
            <w:hideMark/>
          </w:tcPr>
          <w:p w:rsidR="00E66233" w:rsidRPr="00AD54D7" w:rsidRDefault="00E66233" w:rsidP="00AB6C80">
            <w:pPr>
              <w:jc w:val="center"/>
              <w:rPr>
                <w:rFonts w:asciiTheme="minorHAnsi" w:hAnsiTheme="minorHAnsi" w:cstheme="minorHAnsi"/>
                <w:lang w:eastAsia="es-ES"/>
              </w:rPr>
            </w:pPr>
            <w:r w:rsidRPr="00AD54D7">
              <w:rPr>
                <w:rFonts w:asciiTheme="minorHAnsi" w:hAnsiTheme="minorHAnsi" w:cstheme="minorHAnsi"/>
                <w:lang w:eastAsia="es-ES"/>
              </w:rPr>
              <w:t>Argentina</w:t>
            </w:r>
          </w:p>
        </w:tc>
        <w:tc>
          <w:tcPr>
            <w:tcW w:w="0" w:type="auto"/>
            <w:shd w:val="clear" w:color="000000" w:fill="FFFFFF"/>
            <w:vAlign w:val="center"/>
            <w:hideMark/>
          </w:tcPr>
          <w:p w:rsidR="00E66233" w:rsidRPr="00AD54D7" w:rsidRDefault="00E66233" w:rsidP="00AB6C80">
            <w:pPr>
              <w:jc w:val="center"/>
              <w:rPr>
                <w:rFonts w:asciiTheme="minorHAnsi" w:hAnsiTheme="minorHAnsi" w:cstheme="minorHAnsi"/>
                <w:lang w:eastAsia="es-ES"/>
              </w:rPr>
            </w:pPr>
            <w:r w:rsidRPr="00AD54D7">
              <w:rPr>
                <w:rFonts w:asciiTheme="minorHAnsi" w:hAnsiTheme="minorHAnsi" w:cstheme="minorHAnsi"/>
                <w:lang w:eastAsia="es-ES"/>
              </w:rPr>
              <w:t>Bolivia</w:t>
            </w:r>
          </w:p>
        </w:tc>
        <w:tc>
          <w:tcPr>
            <w:tcW w:w="0" w:type="auto"/>
            <w:shd w:val="clear" w:color="000000" w:fill="FFFFFF"/>
            <w:vAlign w:val="center"/>
          </w:tcPr>
          <w:p w:rsidR="00E66233" w:rsidRPr="00AD54D7" w:rsidRDefault="00E66233" w:rsidP="00AB6C80">
            <w:pPr>
              <w:jc w:val="center"/>
              <w:rPr>
                <w:rFonts w:asciiTheme="minorHAnsi" w:hAnsiTheme="minorHAnsi" w:cstheme="minorHAnsi"/>
                <w:lang w:eastAsia="es-ES"/>
              </w:rPr>
            </w:pPr>
            <w:r w:rsidRPr="00AD54D7">
              <w:rPr>
                <w:rFonts w:asciiTheme="minorHAnsi" w:hAnsiTheme="minorHAnsi" w:cstheme="minorHAnsi"/>
                <w:lang w:eastAsia="es-ES"/>
              </w:rPr>
              <w:t>77</w:t>
            </w:r>
            <w:r w:rsidRPr="005F6587">
              <w:rPr>
                <w:rFonts w:asciiTheme="minorHAnsi" w:hAnsiTheme="minorHAnsi" w:cstheme="minorHAnsi"/>
                <w:lang w:eastAsia="es-ES"/>
              </w:rPr>
              <w:t>,00</w:t>
            </w:r>
          </w:p>
        </w:tc>
      </w:tr>
      <w:tr w:rsidR="00E66233" w:rsidRPr="00AD54D7" w:rsidTr="00AB6C80">
        <w:trPr>
          <w:trHeight w:val="77"/>
          <w:jc w:val="center"/>
        </w:trPr>
        <w:tc>
          <w:tcPr>
            <w:tcW w:w="0" w:type="auto"/>
            <w:vAlign w:val="center"/>
            <w:hideMark/>
          </w:tcPr>
          <w:p w:rsidR="00E66233" w:rsidRPr="00AD54D7" w:rsidRDefault="00E66233" w:rsidP="00AB6C80">
            <w:pPr>
              <w:jc w:val="center"/>
              <w:rPr>
                <w:rFonts w:asciiTheme="minorHAnsi" w:hAnsiTheme="minorHAnsi" w:cstheme="minorHAnsi"/>
                <w:lang w:eastAsia="es-ES"/>
              </w:rPr>
            </w:pPr>
            <w:r w:rsidRPr="00AD54D7">
              <w:rPr>
                <w:rFonts w:asciiTheme="minorHAnsi" w:hAnsiTheme="minorHAnsi" w:cstheme="minorHAnsi"/>
                <w:lang w:eastAsia="es-ES"/>
              </w:rPr>
              <w:t>2</w:t>
            </w:r>
          </w:p>
        </w:tc>
        <w:tc>
          <w:tcPr>
            <w:tcW w:w="0" w:type="auto"/>
            <w:shd w:val="clear" w:color="000000" w:fill="FFFFFF"/>
            <w:vAlign w:val="center"/>
            <w:hideMark/>
          </w:tcPr>
          <w:p w:rsidR="00E66233" w:rsidRPr="00AD54D7" w:rsidRDefault="00E66233" w:rsidP="00AB6C80">
            <w:pPr>
              <w:jc w:val="center"/>
              <w:rPr>
                <w:rFonts w:asciiTheme="minorHAnsi" w:hAnsiTheme="minorHAnsi" w:cstheme="minorHAnsi"/>
                <w:lang w:eastAsia="es-ES"/>
              </w:rPr>
            </w:pPr>
            <w:r w:rsidRPr="00AD54D7">
              <w:rPr>
                <w:rFonts w:asciiTheme="minorHAnsi" w:hAnsiTheme="minorHAnsi" w:cstheme="minorHAnsi"/>
                <w:lang w:eastAsia="es-ES"/>
              </w:rPr>
              <w:t>Paraguay</w:t>
            </w:r>
          </w:p>
        </w:tc>
        <w:tc>
          <w:tcPr>
            <w:tcW w:w="0" w:type="auto"/>
            <w:shd w:val="clear" w:color="000000" w:fill="FFFFFF"/>
            <w:vAlign w:val="center"/>
            <w:hideMark/>
          </w:tcPr>
          <w:p w:rsidR="00E66233" w:rsidRPr="00AD54D7" w:rsidRDefault="00E66233" w:rsidP="00AB6C80">
            <w:pPr>
              <w:jc w:val="center"/>
              <w:rPr>
                <w:rFonts w:asciiTheme="minorHAnsi" w:hAnsiTheme="minorHAnsi" w:cstheme="minorHAnsi"/>
                <w:lang w:eastAsia="es-ES"/>
              </w:rPr>
            </w:pPr>
            <w:r w:rsidRPr="00AD54D7">
              <w:rPr>
                <w:rFonts w:asciiTheme="minorHAnsi" w:hAnsiTheme="minorHAnsi" w:cstheme="minorHAnsi"/>
                <w:lang w:eastAsia="es-ES"/>
              </w:rPr>
              <w:t>Bolivia</w:t>
            </w:r>
          </w:p>
        </w:tc>
        <w:tc>
          <w:tcPr>
            <w:tcW w:w="0" w:type="auto"/>
            <w:shd w:val="clear" w:color="000000" w:fill="FFFFFF"/>
            <w:vAlign w:val="center"/>
          </w:tcPr>
          <w:p w:rsidR="00E66233" w:rsidRPr="00AD54D7" w:rsidRDefault="00E66233" w:rsidP="00AB6C80">
            <w:pPr>
              <w:jc w:val="center"/>
              <w:rPr>
                <w:rFonts w:asciiTheme="minorHAnsi" w:hAnsiTheme="minorHAnsi" w:cstheme="minorHAnsi"/>
                <w:lang w:eastAsia="es-ES"/>
              </w:rPr>
            </w:pPr>
            <w:r w:rsidRPr="00AD54D7">
              <w:rPr>
                <w:rFonts w:asciiTheme="minorHAnsi" w:hAnsiTheme="minorHAnsi" w:cstheme="minorHAnsi"/>
                <w:lang w:eastAsia="es-ES"/>
              </w:rPr>
              <w:t>51.5</w:t>
            </w:r>
            <w:r w:rsidRPr="005F6587">
              <w:rPr>
                <w:rFonts w:asciiTheme="minorHAnsi" w:hAnsiTheme="minorHAnsi" w:cstheme="minorHAnsi"/>
                <w:lang w:eastAsia="es-ES"/>
              </w:rPr>
              <w:t>0</w:t>
            </w:r>
          </w:p>
        </w:tc>
      </w:tr>
      <w:tr w:rsidR="00E66233" w:rsidRPr="00AD54D7" w:rsidTr="00AB6C80">
        <w:trPr>
          <w:trHeight w:val="222"/>
          <w:jc w:val="center"/>
        </w:trPr>
        <w:tc>
          <w:tcPr>
            <w:tcW w:w="0" w:type="auto"/>
            <w:vAlign w:val="center"/>
            <w:hideMark/>
          </w:tcPr>
          <w:p w:rsidR="00E66233" w:rsidRPr="00AD54D7" w:rsidRDefault="00E66233" w:rsidP="00AB6C80">
            <w:pPr>
              <w:jc w:val="center"/>
              <w:rPr>
                <w:rFonts w:asciiTheme="minorHAnsi" w:hAnsiTheme="minorHAnsi" w:cstheme="minorHAnsi"/>
                <w:lang w:eastAsia="es-ES"/>
              </w:rPr>
            </w:pPr>
            <w:r w:rsidRPr="00AD54D7">
              <w:rPr>
                <w:rFonts w:asciiTheme="minorHAnsi" w:hAnsiTheme="minorHAnsi" w:cstheme="minorHAnsi"/>
                <w:lang w:eastAsia="es-ES"/>
              </w:rPr>
              <w:t>3</w:t>
            </w:r>
          </w:p>
        </w:tc>
        <w:tc>
          <w:tcPr>
            <w:tcW w:w="0" w:type="auto"/>
            <w:shd w:val="clear" w:color="000000" w:fill="FFFFFF"/>
            <w:vAlign w:val="center"/>
            <w:hideMark/>
          </w:tcPr>
          <w:p w:rsidR="00E66233" w:rsidRPr="00AD54D7" w:rsidRDefault="00E66233" w:rsidP="00AB6C80">
            <w:pPr>
              <w:jc w:val="center"/>
              <w:rPr>
                <w:rFonts w:asciiTheme="minorHAnsi" w:hAnsiTheme="minorHAnsi" w:cstheme="minorHAnsi"/>
                <w:lang w:eastAsia="es-ES"/>
              </w:rPr>
            </w:pPr>
            <w:r w:rsidRPr="00AD54D7">
              <w:rPr>
                <w:rFonts w:asciiTheme="minorHAnsi" w:hAnsiTheme="minorHAnsi" w:cstheme="minorHAnsi"/>
                <w:lang w:eastAsia="es-ES"/>
              </w:rPr>
              <w:t>Uruguay</w:t>
            </w:r>
          </w:p>
        </w:tc>
        <w:tc>
          <w:tcPr>
            <w:tcW w:w="0" w:type="auto"/>
            <w:shd w:val="clear" w:color="000000" w:fill="FFFFFF"/>
            <w:vAlign w:val="center"/>
            <w:hideMark/>
          </w:tcPr>
          <w:p w:rsidR="00E66233" w:rsidRPr="00AD54D7" w:rsidRDefault="00E66233" w:rsidP="00AB6C80">
            <w:pPr>
              <w:jc w:val="center"/>
              <w:rPr>
                <w:rFonts w:asciiTheme="minorHAnsi" w:hAnsiTheme="minorHAnsi" w:cstheme="minorHAnsi"/>
                <w:lang w:eastAsia="es-ES"/>
              </w:rPr>
            </w:pPr>
            <w:r w:rsidRPr="00AD54D7">
              <w:rPr>
                <w:rFonts w:asciiTheme="minorHAnsi" w:hAnsiTheme="minorHAnsi" w:cstheme="minorHAnsi"/>
                <w:lang w:eastAsia="es-ES"/>
              </w:rPr>
              <w:t>Bolivia</w:t>
            </w:r>
          </w:p>
        </w:tc>
        <w:tc>
          <w:tcPr>
            <w:tcW w:w="0" w:type="auto"/>
            <w:shd w:val="clear" w:color="000000" w:fill="FFFFFF"/>
            <w:vAlign w:val="center"/>
          </w:tcPr>
          <w:p w:rsidR="00E66233" w:rsidRPr="00AD54D7" w:rsidRDefault="00E66233" w:rsidP="00AB6C80">
            <w:pPr>
              <w:jc w:val="center"/>
              <w:rPr>
                <w:rFonts w:asciiTheme="minorHAnsi" w:hAnsiTheme="minorHAnsi" w:cstheme="minorHAnsi"/>
                <w:lang w:eastAsia="es-ES"/>
              </w:rPr>
            </w:pPr>
            <w:r w:rsidRPr="00AD54D7">
              <w:rPr>
                <w:rFonts w:asciiTheme="minorHAnsi" w:hAnsiTheme="minorHAnsi" w:cstheme="minorHAnsi"/>
                <w:lang w:eastAsia="es-ES"/>
              </w:rPr>
              <w:t>71</w:t>
            </w:r>
            <w:r w:rsidRPr="005F6587">
              <w:rPr>
                <w:rFonts w:asciiTheme="minorHAnsi" w:hAnsiTheme="minorHAnsi" w:cstheme="minorHAnsi"/>
                <w:lang w:eastAsia="es-ES"/>
              </w:rPr>
              <w:t>,00</w:t>
            </w:r>
          </w:p>
        </w:tc>
      </w:tr>
    </w:tbl>
    <w:p w:rsidR="00E66233" w:rsidRDefault="00E66233" w:rsidP="00E66233">
      <w:pPr>
        <w:rPr>
          <w:rFonts w:asciiTheme="minorHAnsi" w:hAnsiTheme="minorHAnsi" w:cstheme="minorHAnsi"/>
          <w:sz w:val="22"/>
          <w:szCs w:val="22"/>
        </w:rPr>
      </w:pPr>
    </w:p>
    <w:tbl>
      <w:tblPr>
        <w:tblW w:w="3730" w:type="pct"/>
        <w:jc w:val="center"/>
        <w:tblCellMar>
          <w:left w:w="70" w:type="dxa"/>
          <w:right w:w="70" w:type="dxa"/>
        </w:tblCellMar>
        <w:tblLook w:val="04A0" w:firstRow="1" w:lastRow="0" w:firstColumn="1" w:lastColumn="0" w:noHBand="0" w:noVBand="1"/>
      </w:tblPr>
      <w:tblGrid>
        <w:gridCol w:w="3400"/>
        <w:gridCol w:w="1700"/>
        <w:gridCol w:w="1698"/>
      </w:tblGrid>
      <w:tr w:rsidR="00E66233" w:rsidRPr="005F6587" w:rsidTr="00E66233">
        <w:trPr>
          <w:trHeight w:val="93"/>
          <w:jc w:val="center"/>
        </w:trPr>
        <w:tc>
          <w:tcPr>
            <w:tcW w:w="250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66233" w:rsidRPr="005F6587" w:rsidRDefault="00E66233" w:rsidP="00AB6C80">
            <w:pPr>
              <w:jc w:val="center"/>
              <w:rPr>
                <w:rFonts w:asciiTheme="minorHAnsi" w:hAnsiTheme="minorHAnsi" w:cstheme="minorHAnsi"/>
                <w:b/>
                <w:color w:val="000000"/>
                <w:sz w:val="16"/>
                <w:szCs w:val="16"/>
                <w:lang w:val="es-BO" w:eastAsia="es-BO"/>
              </w:rPr>
            </w:pPr>
            <w:r w:rsidRPr="005F6587">
              <w:rPr>
                <w:rFonts w:asciiTheme="minorHAnsi" w:hAnsiTheme="minorHAnsi" w:cstheme="minorHAnsi"/>
                <w:b/>
                <w:color w:val="000000"/>
                <w:sz w:val="16"/>
                <w:szCs w:val="16"/>
                <w:lang w:eastAsia="es-ES"/>
              </w:rPr>
              <w:t>DETALLE DEL SERVICIO</w:t>
            </w:r>
          </w:p>
        </w:tc>
        <w:tc>
          <w:tcPr>
            <w:tcW w:w="1250" w:type="pct"/>
            <w:tcBorders>
              <w:top w:val="single" w:sz="4" w:space="0" w:color="auto"/>
              <w:left w:val="nil"/>
              <w:bottom w:val="single" w:sz="4" w:space="0" w:color="auto"/>
              <w:right w:val="single" w:sz="4" w:space="0" w:color="auto"/>
            </w:tcBorders>
            <w:shd w:val="clear" w:color="000000" w:fill="D9D9D9"/>
          </w:tcPr>
          <w:p w:rsidR="00E66233" w:rsidRPr="005F6587" w:rsidRDefault="00E66233" w:rsidP="00AB6C80">
            <w:pPr>
              <w:jc w:val="center"/>
              <w:rPr>
                <w:rFonts w:asciiTheme="minorHAnsi" w:hAnsiTheme="minorHAnsi" w:cstheme="minorHAnsi"/>
                <w:b/>
                <w:sz w:val="16"/>
                <w:szCs w:val="16"/>
                <w:lang w:eastAsia="es-ES"/>
              </w:rPr>
            </w:pPr>
            <w:r w:rsidRPr="005F6587">
              <w:rPr>
                <w:rFonts w:asciiTheme="minorHAnsi" w:hAnsiTheme="minorHAnsi" w:cstheme="minorHAnsi"/>
                <w:b/>
                <w:sz w:val="16"/>
                <w:szCs w:val="16"/>
                <w:lang w:eastAsia="es-ES"/>
              </w:rPr>
              <w:t xml:space="preserve">PRESUPUESTO ASIGNADO HASTA </w:t>
            </w:r>
          </w:p>
          <w:p w:rsidR="00E66233" w:rsidRPr="005F6587" w:rsidRDefault="00E66233" w:rsidP="00AB6C80">
            <w:pPr>
              <w:jc w:val="center"/>
              <w:rPr>
                <w:rFonts w:asciiTheme="minorHAnsi" w:hAnsiTheme="minorHAnsi" w:cstheme="minorHAnsi"/>
                <w:b/>
                <w:color w:val="000000"/>
                <w:sz w:val="16"/>
                <w:szCs w:val="16"/>
                <w:lang w:eastAsia="es-ES"/>
              </w:rPr>
            </w:pPr>
            <w:r w:rsidRPr="005F6587">
              <w:rPr>
                <w:rFonts w:asciiTheme="minorHAnsi" w:hAnsiTheme="minorHAnsi" w:cstheme="minorHAnsi"/>
                <w:b/>
                <w:sz w:val="16"/>
                <w:szCs w:val="16"/>
                <w:lang w:eastAsia="es-ES"/>
              </w:rPr>
              <w:t>($US)</w:t>
            </w:r>
          </w:p>
        </w:tc>
        <w:tc>
          <w:tcPr>
            <w:tcW w:w="124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66233" w:rsidRPr="005F6587" w:rsidRDefault="00E66233" w:rsidP="00AB6C80">
            <w:pPr>
              <w:jc w:val="center"/>
              <w:rPr>
                <w:rFonts w:asciiTheme="minorHAnsi" w:hAnsiTheme="minorHAnsi" w:cstheme="minorHAnsi"/>
                <w:b/>
                <w:sz w:val="16"/>
                <w:szCs w:val="16"/>
                <w:lang w:eastAsia="es-ES"/>
              </w:rPr>
            </w:pPr>
            <w:r w:rsidRPr="005F6587">
              <w:rPr>
                <w:rFonts w:asciiTheme="minorHAnsi" w:hAnsiTheme="minorHAnsi" w:cstheme="minorHAnsi"/>
                <w:b/>
                <w:sz w:val="16"/>
                <w:szCs w:val="16"/>
                <w:lang w:eastAsia="es-ES"/>
              </w:rPr>
              <w:t xml:space="preserve">PRESUPUESTO ASIGNADO HASTA </w:t>
            </w:r>
          </w:p>
          <w:p w:rsidR="00E66233" w:rsidRPr="005F6587" w:rsidRDefault="00E66233" w:rsidP="00AB6C80">
            <w:pPr>
              <w:jc w:val="center"/>
              <w:rPr>
                <w:rFonts w:asciiTheme="minorHAnsi" w:hAnsiTheme="minorHAnsi" w:cstheme="minorHAnsi"/>
                <w:b/>
                <w:color w:val="000000"/>
                <w:sz w:val="16"/>
                <w:szCs w:val="16"/>
                <w:lang w:eastAsia="es-ES"/>
              </w:rPr>
            </w:pPr>
            <w:r w:rsidRPr="005F6587">
              <w:rPr>
                <w:rFonts w:asciiTheme="minorHAnsi" w:hAnsiTheme="minorHAnsi" w:cstheme="minorHAnsi"/>
                <w:b/>
                <w:color w:val="000000"/>
                <w:sz w:val="16"/>
                <w:szCs w:val="16"/>
                <w:lang w:eastAsia="es-ES"/>
              </w:rPr>
              <w:t xml:space="preserve"> (Bs)</w:t>
            </w:r>
          </w:p>
        </w:tc>
      </w:tr>
      <w:tr w:rsidR="00E66233" w:rsidRPr="005F6587" w:rsidTr="00E66233">
        <w:trPr>
          <w:trHeight w:val="404"/>
          <w:jc w:val="center"/>
        </w:trPr>
        <w:tc>
          <w:tcPr>
            <w:tcW w:w="2500" w:type="pct"/>
            <w:tcBorders>
              <w:top w:val="nil"/>
              <w:left w:val="single" w:sz="4" w:space="0" w:color="auto"/>
              <w:bottom w:val="single" w:sz="4" w:space="0" w:color="auto"/>
              <w:right w:val="single" w:sz="4" w:space="0" w:color="auto"/>
            </w:tcBorders>
            <w:shd w:val="clear" w:color="auto" w:fill="auto"/>
            <w:vAlign w:val="center"/>
            <w:hideMark/>
          </w:tcPr>
          <w:p w:rsidR="00E66233" w:rsidRPr="005F6587" w:rsidRDefault="00E66233" w:rsidP="00AB6C80">
            <w:pPr>
              <w:jc w:val="center"/>
              <w:rPr>
                <w:rFonts w:asciiTheme="minorHAnsi" w:hAnsiTheme="minorHAnsi" w:cstheme="minorHAnsi"/>
                <w:color w:val="000000"/>
                <w:sz w:val="16"/>
                <w:szCs w:val="16"/>
                <w:lang w:eastAsia="es-ES"/>
              </w:rPr>
            </w:pPr>
            <w:r w:rsidRPr="005F6587">
              <w:rPr>
                <w:rFonts w:asciiTheme="minorHAnsi" w:hAnsiTheme="minorHAnsi" w:cstheme="minorHAnsi"/>
                <w:color w:val="000000"/>
                <w:sz w:val="16"/>
                <w:szCs w:val="16"/>
                <w:lang w:eastAsia="es-ES"/>
              </w:rPr>
              <w:t>Transporte Fluvial Internacional de Hidrocarburos Líquidos - Gestión 2019</w:t>
            </w:r>
          </w:p>
        </w:tc>
        <w:tc>
          <w:tcPr>
            <w:tcW w:w="1250" w:type="pct"/>
            <w:tcBorders>
              <w:top w:val="single" w:sz="4" w:space="0" w:color="auto"/>
              <w:left w:val="nil"/>
              <w:bottom w:val="single" w:sz="4" w:space="0" w:color="auto"/>
              <w:right w:val="single" w:sz="4" w:space="0" w:color="auto"/>
            </w:tcBorders>
            <w:vAlign w:val="center"/>
          </w:tcPr>
          <w:p w:rsidR="00E66233" w:rsidRPr="005F6587" w:rsidRDefault="00E66233" w:rsidP="00AB6C80">
            <w:pPr>
              <w:jc w:val="center"/>
              <w:rPr>
                <w:rFonts w:asciiTheme="minorHAnsi" w:hAnsiTheme="minorHAnsi" w:cstheme="minorHAnsi"/>
                <w:color w:val="000000"/>
                <w:sz w:val="16"/>
                <w:szCs w:val="16"/>
                <w:lang w:eastAsia="es-ES"/>
              </w:rPr>
            </w:pPr>
            <w:r w:rsidRPr="005F6587">
              <w:rPr>
                <w:rFonts w:asciiTheme="minorHAnsi" w:hAnsiTheme="minorHAnsi" w:cstheme="minorHAnsi"/>
                <w:color w:val="000000"/>
                <w:sz w:val="16"/>
                <w:szCs w:val="16"/>
                <w:lang w:eastAsia="es-ES"/>
              </w:rPr>
              <w:t>35.537.391,83</w:t>
            </w:r>
          </w:p>
        </w:tc>
        <w:tc>
          <w:tcPr>
            <w:tcW w:w="1249" w:type="pct"/>
            <w:tcBorders>
              <w:top w:val="nil"/>
              <w:left w:val="single" w:sz="4" w:space="0" w:color="auto"/>
              <w:bottom w:val="single" w:sz="4" w:space="0" w:color="auto"/>
              <w:right w:val="single" w:sz="4" w:space="0" w:color="auto"/>
            </w:tcBorders>
            <w:shd w:val="clear" w:color="auto" w:fill="auto"/>
            <w:vAlign w:val="center"/>
            <w:hideMark/>
          </w:tcPr>
          <w:p w:rsidR="00E66233" w:rsidRPr="005F6587" w:rsidRDefault="00E66233" w:rsidP="00AB6C80">
            <w:pPr>
              <w:jc w:val="center"/>
              <w:rPr>
                <w:rFonts w:asciiTheme="minorHAnsi" w:hAnsiTheme="minorHAnsi" w:cstheme="minorHAnsi"/>
                <w:color w:val="000000"/>
                <w:sz w:val="16"/>
                <w:szCs w:val="16"/>
                <w:lang w:eastAsia="es-ES"/>
              </w:rPr>
            </w:pPr>
            <w:r w:rsidRPr="005F6587">
              <w:rPr>
                <w:rFonts w:asciiTheme="minorHAnsi" w:hAnsiTheme="minorHAnsi" w:cstheme="minorHAnsi"/>
                <w:color w:val="000000"/>
                <w:sz w:val="16"/>
                <w:szCs w:val="16"/>
                <w:lang w:eastAsia="es-ES"/>
              </w:rPr>
              <w:t xml:space="preserve">247.340.247,14   </w:t>
            </w:r>
          </w:p>
        </w:tc>
      </w:tr>
    </w:tbl>
    <w:p w:rsidR="005C5A6C" w:rsidRPr="00552079" w:rsidRDefault="005C5A6C" w:rsidP="00B707B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707BF">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707BF">
      <w:pPr>
        <w:jc w:val="center"/>
        <w:rPr>
          <w:rFonts w:asciiTheme="minorHAnsi" w:hAnsiTheme="minorHAnsi" w:cstheme="minorHAnsi"/>
          <w:b/>
          <w:sz w:val="22"/>
          <w:szCs w:val="22"/>
        </w:rPr>
      </w:pPr>
    </w:p>
    <w:p w:rsidR="00FF659D" w:rsidRPr="00552079" w:rsidRDefault="00FF659D" w:rsidP="00B707B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NORMATIVA APLICABLE AL PROCESO DE </w:t>
      </w:r>
      <w:r w:rsidR="001A1E47" w:rsidRPr="00552079">
        <w:rPr>
          <w:rFonts w:asciiTheme="minorHAnsi" w:hAnsiTheme="minorHAnsi" w:cstheme="minorHAnsi"/>
          <w:b/>
          <w:sz w:val="22"/>
          <w:szCs w:val="22"/>
        </w:rPr>
        <w:t>CONTRATACIÓN</w:t>
      </w:r>
      <w:r w:rsidR="001A1E47">
        <w:rPr>
          <w:rFonts w:asciiTheme="minorHAnsi" w:hAnsiTheme="minorHAnsi" w:cstheme="minorHAnsi"/>
          <w:b/>
          <w:sz w:val="22"/>
          <w:szCs w:val="22"/>
        </w:rPr>
        <w:t>. -</w:t>
      </w:r>
    </w:p>
    <w:p w:rsidR="00142428" w:rsidRPr="00552079" w:rsidRDefault="00142428" w:rsidP="00B707BF">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707BF">
      <w:pPr>
        <w:ind w:left="426"/>
        <w:jc w:val="both"/>
        <w:rPr>
          <w:rFonts w:asciiTheme="minorHAnsi" w:hAnsiTheme="minorHAnsi" w:cstheme="minorHAnsi"/>
          <w:color w:val="000000"/>
          <w:sz w:val="22"/>
          <w:szCs w:val="22"/>
        </w:rPr>
      </w:pPr>
    </w:p>
    <w:p w:rsidR="00FF659D" w:rsidRPr="00C57126" w:rsidRDefault="00FF659D" w:rsidP="00B707BF">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 xml:space="preserve">PROPONENTES </w:t>
      </w:r>
      <w:r w:rsidR="001A1E47" w:rsidRPr="00C57126">
        <w:rPr>
          <w:rFonts w:asciiTheme="minorHAnsi" w:hAnsiTheme="minorHAnsi" w:cstheme="minorHAnsi"/>
          <w:b/>
          <w:sz w:val="22"/>
          <w:szCs w:val="22"/>
        </w:rPr>
        <w:t>ELEGIBLES</w:t>
      </w:r>
      <w:r w:rsidR="001A1E47">
        <w:rPr>
          <w:rFonts w:asciiTheme="minorHAnsi" w:hAnsiTheme="minorHAnsi" w:cstheme="minorHAnsi"/>
          <w:b/>
          <w:sz w:val="22"/>
          <w:szCs w:val="22"/>
        </w:rPr>
        <w:t>. -</w:t>
      </w:r>
    </w:p>
    <w:p w:rsidR="008E5B7E" w:rsidRDefault="008E5B7E" w:rsidP="00B707BF">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B707BF">
      <w:pPr>
        <w:jc w:val="both"/>
        <w:rPr>
          <w:rFonts w:asciiTheme="minorHAnsi" w:hAnsiTheme="minorHAnsi" w:cstheme="minorHAnsi"/>
          <w:b/>
          <w:color w:val="FF0000"/>
          <w:sz w:val="22"/>
          <w:szCs w:val="22"/>
        </w:rPr>
      </w:pPr>
    </w:p>
    <w:p w:rsidR="004821FF" w:rsidRPr="007B6546" w:rsidRDefault="004821FF" w:rsidP="00B707B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p>
    <w:p w:rsidR="004821FF" w:rsidRPr="007B6546" w:rsidRDefault="004821FF" w:rsidP="00805529">
      <w:pPr>
        <w:pStyle w:val="Prrafodelista"/>
        <w:numPr>
          <w:ilvl w:val="0"/>
          <w:numId w:val="17"/>
        </w:numPr>
        <w:ind w:left="1134"/>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805529">
      <w:pPr>
        <w:pStyle w:val="Prrafodelista"/>
        <w:numPr>
          <w:ilvl w:val="0"/>
          <w:numId w:val="17"/>
        </w:numPr>
        <w:ind w:left="1134"/>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B707BF">
      <w:pPr>
        <w:pStyle w:val="Prrafodelista"/>
        <w:ind w:left="426"/>
        <w:jc w:val="both"/>
        <w:rPr>
          <w:rFonts w:asciiTheme="minorHAnsi" w:hAnsiTheme="minorHAnsi" w:cstheme="minorHAnsi"/>
          <w:sz w:val="22"/>
          <w:szCs w:val="22"/>
        </w:rPr>
      </w:pPr>
    </w:p>
    <w:p w:rsidR="004821FF" w:rsidRPr="007B6546" w:rsidRDefault="004821FF" w:rsidP="00B707B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r w:rsidR="001A1E47" w:rsidRPr="001A1E47">
        <w:rPr>
          <w:rFonts w:asciiTheme="minorHAnsi" w:hAnsiTheme="minorHAnsi" w:cstheme="minorHAnsi"/>
          <w:b/>
          <w:i/>
          <w:color w:val="FF0000"/>
          <w:sz w:val="22"/>
          <w:szCs w:val="22"/>
        </w:rPr>
        <w:t>(NO APLICA)</w:t>
      </w:r>
    </w:p>
    <w:p w:rsidR="004821FF" w:rsidRPr="007B6546" w:rsidRDefault="004821FF" w:rsidP="00805529">
      <w:pPr>
        <w:pStyle w:val="Prrafodelista"/>
        <w:numPr>
          <w:ilvl w:val="0"/>
          <w:numId w:val="32"/>
        </w:numPr>
        <w:ind w:left="1134"/>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 xml:space="preserve">Para cuantías menores a Bs1.000.000.- (Un Millón 00/100 </w:t>
      </w:r>
      <w:r w:rsidR="001A1E47" w:rsidRPr="007B6546">
        <w:rPr>
          <w:rFonts w:asciiTheme="minorHAnsi" w:hAnsiTheme="minorHAnsi" w:cstheme="minorHAnsi"/>
          <w:color w:val="000000"/>
          <w:sz w:val="22"/>
          <w:szCs w:val="22"/>
        </w:rPr>
        <w:t>bolivianos</w:t>
      </w:r>
      <w:r w:rsidRPr="007B6546">
        <w:rPr>
          <w:rFonts w:asciiTheme="minorHAnsi" w:hAnsiTheme="minorHAnsi" w:cstheme="minorHAnsi"/>
          <w:color w:val="000000"/>
          <w:sz w:val="22"/>
          <w:szCs w:val="22"/>
        </w:rPr>
        <w:t>)</w:t>
      </w:r>
    </w:p>
    <w:p w:rsidR="004821FF" w:rsidRPr="007B6546" w:rsidRDefault="004821FF" w:rsidP="00805529">
      <w:pPr>
        <w:pStyle w:val="Prrafodelista"/>
        <w:numPr>
          <w:ilvl w:val="0"/>
          <w:numId w:val="32"/>
        </w:numPr>
        <w:ind w:left="1134"/>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805529">
      <w:pPr>
        <w:pStyle w:val="Prrafodelista"/>
        <w:numPr>
          <w:ilvl w:val="0"/>
          <w:numId w:val="32"/>
        </w:numPr>
        <w:ind w:left="1134"/>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805529">
      <w:pPr>
        <w:pStyle w:val="Prrafodelista"/>
        <w:numPr>
          <w:ilvl w:val="0"/>
          <w:numId w:val="32"/>
        </w:numPr>
        <w:ind w:left="1134"/>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805529">
      <w:pPr>
        <w:pStyle w:val="Prrafodelista"/>
        <w:numPr>
          <w:ilvl w:val="0"/>
          <w:numId w:val="32"/>
        </w:numPr>
        <w:ind w:left="1134"/>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805529">
      <w:pPr>
        <w:pStyle w:val="Prrafodelista"/>
        <w:numPr>
          <w:ilvl w:val="0"/>
          <w:numId w:val="32"/>
        </w:numPr>
        <w:ind w:left="1134"/>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B707BF">
      <w:pPr>
        <w:pStyle w:val="Prrafodelista"/>
        <w:ind w:left="426"/>
        <w:jc w:val="both"/>
        <w:rPr>
          <w:rFonts w:asciiTheme="minorHAnsi" w:hAnsiTheme="minorHAnsi" w:cstheme="minorHAnsi"/>
          <w:sz w:val="22"/>
          <w:szCs w:val="22"/>
        </w:rPr>
      </w:pPr>
    </w:p>
    <w:p w:rsidR="00FF659D" w:rsidRPr="00552079" w:rsidRDefault="00FF659D" w:rsidP="00B707BF">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 xml:space="preserve">IMPEDIDOS PARA PARTICIPAR EN LOS PROCESOS DE </w:t>
      </w:r>
      <w:r w:rsidR="001A1E47" w:rsidRPr="00552079">
        <w:rPr>
          <w:rFonts w:asciiTheme="minorHAnsi" w:hAnsiTheme="minorHAnsi" w:cstheme="minorHAnsi"/>
          <w:b/>
          <w:sz w:val="22"/>
          <w:szCs w:val="22"/>
        </w:rPr>
        <w:t>CONTRATACIÓN</w:t>
      </w:r>
      <w:r w:rsidR="001A1E47">
        <w:rPr>
          <w:rFonts w:asciiTheme="minorHAnsi" w:hAnsiTheme="minorHAnsi" w:cstheme="minorHAnsi"/>
          <w:b/>
          <w:sz w:val="22"/>
          <w:szCs w:val="22"/>
        </w:rPr>
        <w:t>. -</w:t>
      </w:r>
    </w:p>
    <w:p w:rsidR="00983825" w:rsidRPr="008842A3" w:rsidRDefault="00983825" w:rsidP="00B707BF">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B707BF">
      <w:pPr>
        <w:pStyle w:val="Prrafodelista"/>
        <w:ind w:left="709" w:hanging="283"/>
        <w:jc w:val="both"/>
        <w:rPr>
          <w:rFonts w:asciiTheme="minorHAnsi" w:hAnsiTheme="minorHAnsi" w:cstheme="minorHAnsi"/>
          <w:color w:val="000000"/>
          <w:sz w:val="22"/>
          <w:szCs w:val="22"/>
        </w:rPr>
      </w:pPr>
    </w:p>
    <w:p w:rsidR="00983825" w:rsidRDefault="00983825" w:rsidP="00805529">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805529">
      <w:pPr>
        <w:pStyle w:val="Sinespaciado4"/>
        <w:numPr>
          <w:ilvl w:val="0"/>
          <w:numId w:val="20"/>
        </w:numPr>
        <w:ind w:left="851"/>
        <w:jc w:val="both"/>
      </w:pPr>
      <w:r w:rsidRPr="008842A3">
        <w:t>Que tengan sentencia ejecutoriada, con impedimento para ejercer el comercio.</w:t>
      </w:r>
    </w:p>
    <w:p w:rsidR="00983825" w:rsidRDefault="00983825" w:rsidP="00805529">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805529">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805529">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805529">
      <w:pPr>
        <w:pStyle w:val="Sinespaciado4"/>
        <w:numPr>
          <w:ilvl w:val="0"/>
          <w:numId w:val="20"/>
        </w:numPr>
        <w:ind w:left="851"/>
        <w:jc w:val="both"/>
      </w:pPr>
      <w:r w:rsidRPr="00747E3C">
        <w:t>Que hubiesen declarado su disolución o quiebra.</w:t>
      </w:r>
    </w:p>
    <w:p w:rsidR="00983825" w:rsidRDefault="00983825" w:rsidP="00805529">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805529">
      <w:pPr>
        <w:pStyle w:val="Sinespaciado4"/>
        <w:numPr>
          <w:ilvl w:val="0"/>
          <w:numId w:val="20"/>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805529">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805529">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805529">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B707BF">
      <w:pPr>
        <w:jc w:val="both"/>
        <w:rPr>
          <w:rFonts w:asciiTheme="minorHAnsi" w:eastAsiaTheme="minorHAnsi" w:hAnsiTheme="minorHAnsi" w:cstheme="minorHAnsi"/>
          <w:sz w:val="22"/>
          <w:szCs w:val="22"/>
          <w:lang w:val="es-BO"/>
        </w:rPr>
      </w:pPr>
    </w:p>
    <w:p w:rsidR="00215857" w:rsidRDefault="001709A5" w:rsidP="00B707BF">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B707BF">
      <w:pPr>
        <w:jc w:val="both"/>
        <w:rPr>
          <w:rFonts w:asciiTheme="minorHAnsi" w:eastAsiaTheme="minorHAnsi" w:hAnsiTheme="minorHAnsi" w:cstheme="minorHAnsi"/>
          <w:sz w:val="22"/>
          <w:szCs w:val="22"/>
          <w:lang w:val="es-BO"/>
        </w:rPr>
      </w:pPr>
    </w:p>
    <w:p w:rsidR="0042668B" w:rsidRPr="00552079" w:rsidRDefault="0042668B" w:rsidP="00B707BF">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w:t>
      </w:r>
      <w:r w:rsidR="001A1E47" w:rsidRPr="00552079">
        <w:rPr>
          <w:rFonts w:asciiTheme="minorHAnsi" w:hAnsiTheme="minorHAnsi" w:cstheme="minorHAnsi"/>
          <w:b/>
          <w:color w:val="000000"/>
          <w:sz w:val="22"/>
          <w:szCs w:val="22"/>
        </w:rPr>
        <w:t>ADMINISTRATIVOS</w:t>
      </w:r>
      <w:r w:rsidR="001A1E47">
        <w:rPr>
          <w:rFonts w:asciiTheme="minorHAnsi" w:hAnsiTheme="minorHAnsi" w:cstheme="minorHAnsi"/>
          <w:b/>
          <w:color w:val="000000"/>
          <w:sz w:val="22"/>
          <w:szCs w:val="22"/>
        </w:rPr>
        <w:t>. -</w:t>
      </w:r>
    </w:p>
    <w:p w:rsidR="0042668B" w:rsidRPr="00552079" w:rsidRDefault="0042668B" w:rsidP="00B707BF">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707BF">
      <w:pPr>
        <w:pStyle w:val="Prrafodelista"/>
        <w:ind w:left="426"/>
        <w:jc w:val="both"/>
        <w:rPr>
          <w:rFonts w:asciiTheme="minorHAnsi" w:hAnsiTheme="minorHAnsi" w:cstheme="minorHAnsi"/>
          <w:color w:val="000000"/>
          <w:sz w:val="22"/>
          <w:szCs w:val="22"/>
        </w:rPr>
      </w:pPr>
    </w:p>
    <w:p w:rsidR="00641C2C" w:rsidRPr="00552079" w:rsidRDefault="0042668B" w:rsidP="00B707BF">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707BF">
      <w:pPr>
        <w:ind w:left="708"/>
        <w:jc w:val="both"/>
        <w:rPr>
          <w:rFonts w:asciiTheme="minorHAnsi" w:hAnsiTheme="minorHAnsi" w:cstheme="minorHAnsi"/>
          <w:sz w:val="22"/>
          <w:szCs w:val="22"/>
        </w:rPr>
      </w:pPr>
    </w:p>
    <w:p w:rsidR="0042668B" w:rsidRPr="00552079" w:rsidRDefault="001A1E47" w:rsidP="00B707B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Pr>
          <w:rFonts w:asciiTheme="minorHAnsi" w:hAnsiTheme="minorHAnsi" w:cstheme="minorHAnsi"/>
          <w:b/>
          <w:sz w:val="22"/>
          <w:szCs w:val="22"/>
        </w:rPr>
        <w:t>. -</w:t>
      </w:r>
    </w:p>
    <w:p w:rsidR="00A047DF" w:rsidRPr="002D60EE" w:rsidRDefault="00A047DF" w:rsidP="00B707B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867CDF" w:rsidRDefault="00A047DF" w:rsidP="006D59E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6D59EF" w:rsidRPr="00A047DF" w:rsidRDefault="006D59EF" w:rsidP="006D59EF">
      <w:pPr>
        <w:ind w:left="426"/>
        <w:jc w:val="both"/>
        <w:rPr>
          <w:rFonts w:asciiTheme="minorHAnsi" w:hAnsiTheme="minorHAnsi" w:cstheme="minorHAnsi"/>
          <w:sz w:val="22"/>
          <w:szCs w:val="22"/>
          <w:lang w:val="es-BO"/>
        </w:rPr>
      </w:pPr>
    </w:p>
    <w:p w:rsidR="00867CDF" w:rsidRPr="00552079" w:rsidRDefault="00867CDF" w:rsidP="00B707B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 xml:space="preserve">DA DEL PROCESO DE </w:t>
      </w:r>
      <w:r w:rsidR="001A1E47">
        <w:rPr>
          <w:rFonts w:asciiTheme="minorHAnsi" w:hAnsiTheme="minorHAnsi" w:cstheme="minorHAnsi"/>
          <w:b/>
          <w:sz w:val="22"/>
          <w:szCs w:val="22"/>
        </w:rPr>
        <w:t>CONTRATACIÓN. -</w:t>
      </w:r>
    </w:p>
    <w:p w:rsidR="00D06B73" w:rsidRPr="001A1E47" w:rsidRDefault="00D06B73" w:rsidP="00B707BF">
      <w:pPr>
        <w:ind w:left="426"/>
        <w:jc w:val="both"/>
        <w:rPr>
          <w:rFonts w:asciiTheme="minorHAnsi" w:hAnsiTheme="minorHAnsi" w:cstheme="minorHAnsi"/>
          <w:sz w:val="22"/>
          <w:szCs w:val="22"/>
        </w:rPr>
      </w:pPr>
      <w:r w:rsidRPr="001A1E47">
        <w:rPr>
          <w:rFonts w:asciiTheme="minorHAnsi" w:hAnsiTheme="minorHAnsi" w:cstheme="minorHAnsi"/>
          <w:sz w:val="22"/>
          <w:szCs w:val="22"/>
        </w:rPr>
        <w:t xml:space="preserve">El proceso de contratación y la propuesta económica deberán expresarse en </w:t>
      </w:r>
      <w:r w:rsidR="001A1E47" w:rsidRPr="001A1E47">
        <w:rPr>
          <w:rFonts w:asciiTheme="minorHAnsi" w:hAnsiTheme="minorHAnsi" w:cstheme="minorHAnsi"/>
          <w:sz w:val="22"/>
          <w:szCs w:val="22"/>
        </w:rPr>
        <w:t>Dólares Estadounidenses.</w:t>
      </w:r>
    </w:p>
    <w:p w:rsidR="00D06B73" w:rsidRPr="001A1E47" w:rsidRDefault="00D06B73" w:rsidP="00B707BF">
      <w:pPr>
        <w:ind w:left="426"/>
        <w:jc w:val="both"/>
        <w:rPr>
          <w:rFonts w:asciiTheme="minorHAnsi" w:hAnsiTheme="minorHAnsi" w:cstheme="minorHAnsi"/>
          <w:sz w:val="22"/>
          <w:szCs w:val="22"/>
        </w:rPr>
      </w:pPr>
    </w:p>
    <w:p w:rsidR="00B8304E" w:rsidRPr="001A1E47" w:rsidRDefault="00D06B73" w:rsidP="00B707BF">
      <w:pPr>
        <w:ind w:left="426"/>
        <w:jc w:val="both"/>
        <w:rPr>
          <w:rFonts w:asciiTheme="minorHAnsi" w:hAnsiTheme="minorHAnsi" w:cstheme="minorHAnsi"/>
          <w:sz w:val="22"/>
          <w:szCs w:val="22"/>
        </w:rPr>
      </w:pPr>
      <w:r w:rsidRPr="001A1E47">
        <w:rPr>
          <w:rFonts w:asciiTheme="minorHAnsi" w:hAnsiTheme="minorHAnsi" w:cstheme="minorHAnsi"/>
          <w:sz w:val="22"/>
          <w:szCs w:val="22"/>
        </w:rPr>
        <w:t xml:space="preserve">El pago se </w:t>
      </w:r>
      <w:r w:rsidR="001A1E47" w:rsidRPr="001A1E47">
        <w:rPr>
          <w:rFonts w:asciiTheme="minorHAnsi" w:hAnsiTheme="minorHAnsi" w:cstheme="minorHAnsi"/>
          <w:sz w:val="22"/>
          <w:szCs w:val="22"/>
        </w:rPr>
        <w:t>realizará</w:t>
      </w:r>
      <w:r w:rsidRPr="001A1E47">
        <w:rPr>
          <w:rFonts w:asciiTheme="minorHAnsi" w:hAnsiTheme="minorHAnsi" w:cstheme="minorHAnsi"/>
          <w:sz w:val="22"/>
          <w:szCs w:val="22"/>
        </w:rPr>
        <w:t xml:space="preserve"> en la moneda establecida para el proceso de contratación.</w:t>
      </w:r>
    </w:p>
    <w:p w:rsidR="004D6C8F" w:rsidRDefault="004D6C8F" w:rsidP="00B707BF">
      <w:pPr>
        <w:ind w:left="426"/>
        <w:jc w:val="both"/>
        <w:rPr>
          <w:rFonts w:asciiTheme="minorHAnsi" w:hAnsiTheme="minorHAnsi" w:cstheme="minorHAnsi"/>
          <w:sz w:val="22"/>
          <w:szCs w:val="22"/>
        </w:rPr>
      </w:pPr>
    </w:p>
    <w:p w:rsidR="00FF659D" w:rsidRPr="00552079" w:rsidRDefault="006A5858" w:rsidP="00B707B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PUBLICACIÓN Y </w:t>
      </w:r>
      <w:r w:rsidR="001A1E47" w:rsidRPr="00552079">
        <w:rPr>
          <w:rFonts w:asciiTheme="minorHAnsi" w:hAnsiTheme="minorHAnsi" w:cstheme="minorHAnsi"/>
          <w:b/>
          <w:sz w:val="22"/>
          <w:szCs w:val="22"/>
        </w:rPr>
        <w:t>NOTIFICACIÓN</w:t>
      </w:r>
      <w:r w:rsidR="001A1E47">
        <w:rPr>
          <w:rFonts w:asciiTheme="minorHAnsi" w:hAnsiTheme="minorHAnsi" w:cstheme="minorHAnsi"/>
          <w:b/>
          <w:sz w:val="22"/>
          <w:szCs w:val="22"/>
        </w:rPr>
        <w:t>. -</w:t>
      </w:r>
    </w:p>
    <w:p w:rsidR="00480436" w:rsidRDefault="00480436" w:rsidP="00B707BF">
      <w:pPr>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1A1E47" w:rsidRPr="003F53EF" w:rsidRDefault="001A1E47" w:rsidP="00B707BF">
      <w:pPr>
        <w:ind w:left="426"/>
        <w:jc w:val="both"/>
        <w:rPr>
          <w:rFonts w:asciiTheme="minorHAnsi" w:hAnsiTheme="minorHAnsi" w:cstheme="minorHAnsi"/>
          <w:sz w:val="22"/>
          <w:szCs w:val="22"/>
        </w:rPr>
      </w:pPr>
    </w:p>
    <w:p w:rsidR="00983825" w:rsidRPr="008842A3" w:rsidRDefault="00983825" w:rsidP="00B707BF">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4"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707BF">
      <w:pPr>
        <w:ind w:left="426"/>
        <w:jc w:val="both"/>
        <w:rPr>
          <w:rFonts w:asciiTheme="minorHAnsi" w:hAnsiTheme="minorHAnsi" w:cstheme="minorHAnsi"/>
          <w:sz w:val="22"/>
          <w:szCs w:val="22"/>
        </w:rPr>
      </w:pPr>
    </w:p>
    <w:p w:rsidR="00F429EF" w:rsidRPr="004D4159" w:rsidRDefault="001A1E47" w:rsidP="00B707B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 -</w:t>
      </w:r>
    </w:p>
    <w:p w:rsidR="00CE7B5F" w:rsidRPr="004D4159" w:rsidRDefault="00CE7B5F" w:rsidP="00B707B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B707BF">
      <w:pPr>
        <w:jc w:val="both"/>
        <w:rPr>
          <w:rFonts w:asciiTheme="minorHAnsi" w:hAnsiTheme="minorHAnsi" w:cstheme="minorHAnsi"/>
          <w:sz w:val="22"/>
          <w:szCs w:val="22"/>
          <w:lang w:eastAsia="es-BO"/>
        </w:rPr>
      </w:pPr>
    </w:p>
    <w:p w:rsidR="00CE7B5F" w:rsidRPr="00AE15C5" w:rsidRDefault="00CE7B5F" w:rsidP="00B707B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B707B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B707BF">
      <w:pPr>
        <w:ind w:left="349"/>
        <w:jc w:val="both"/>
        <w:rPr>
          <w:rFonts w:asciiTheme="minorHAnsi" w:hAnsiTheme="minorHAnsi" w:cstheme="minorHAnsi"/>
          <w:sz w:val="22"/>
          <w:szCs w:val="22"/>
        </w:rPr>
      </w:pPr>
    </w:p>
    <w:p w:rsidR="00480436" w:rsidRPr="00595D30" w:rsidRDefault="00480436" w:rsidP="00B707B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B707BF">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B707B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B707B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B707BF">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B707BF">
      <w:pPr>
        <w:ind w:left="426"/>
        <w:jc w:val="both"/>
        <w:rPr>
          <w:rFonts w:asciiTheme="minorHAnsi" w:hAnsiTheme="minorHAnsi" w:cstheme="minorHAnsi"/>
          <w:sz w:val="22"/>
          <w:szCs w:val="22"/>
        </w:rPr>
      </w:pPr>
    </w:p>
    <w:p w:rsidR="00CE7B5F" w:rsidRPr="00EA5481" w:rsidRDefault="00CE7B5F" w:rsidP="00B707B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Default="00CE7B5F" w:rsidP="00B707B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B707BF">
      <w:pPr>
        <w:ind w:left="990"/>
        <w:jc w:val="both"/>
        <w:rPr>
          <w:rFonts w:asciiTheme="minorHAnsi" w:hAnsiTheme="minorHAnsi" w:cstheme="minorHAnsi"/>
          <w:sz w:val="22"/>
          <w:szCs w:val="22"/>
        </w:rPr>
      </w:pPr>
    </w:p>
    <w:p w:rsidR="00480436" w:rsidRDefault="00480436" w:rsidP="00805529">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805529">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805529">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805529">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805529">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B707BF">
      <w:pPr>
        <w:pStyle w:val="Prrafodelista"/>
        <w:ind w:left="1418"/>
        <w:jc w:val="both"/>
        <w:rPr>
          <w:rFonts w:asciiTheme="minorHAnsi" w:hAnsiTheme="minorHAnsi" w:cstheme="minorHAnsi"/>
          <w:sz w:val="22"/>
          <w:szCs w:val="22"/>
        </w:rPr>
      </w:pPr>
    </w:p>
    <w:p w:rsidR="00CE7B5F" w:rsidRPr="00552079" w:rsidRDefault="00CE7B5F" w:rsidP="00B70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w:t>
      </w:r>
      <w:r w:rsidR="001A1E47" w:rsidRPr="00552079">
        <w:rPr>
          <w:rFonts w:asciiTheme="minorHAnsi" w:hAnsiTheme="minorHAnsi" w:cstheme="minorHAnsi"/>
          <w:b/>
          <w:sz w:val="22"/>
          <w:szCs w:val="22"/>
        </w:rPr>
        <w:t>SUBSANABLES</w:t>
      </w:r>
      <w:r w:rsidR="001A1E47">
        <w:rPr>
          <w:rFonts w:asciiTheme="minorHAnsi" w:hAnsiTheme="minorHAnsi" w:cstheme="minorHAnsi"/>
          <w:b/>
          <w:sz w:val="22"/>
          <w:szCs w:val="22"/>
        </w:rPr>
        <w:t>. -</w:t>
      </w:r>
    </w:p>
    <w:p w:rsidR="00983825" w:rsidRDefault="00074B0E" w:rsidP="00B707BF">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B707BF">
      <w:pPr>
        <w:tabs>
          <w:tab w:val="left" w:pos="7039"/>
        </w:tabs>
        <w:rPr>
          <w:rFonts w:asciiTheme="minorHAnsi" w:hAnsiTheme="minorHAnsi" w:cstheme="minorHAnsi"/>
          <w:sz w:val="22"/>
          <w:szCs w:val="22"/>
          <w:lang w:eastAsia="es-BO"/>
        </w:rPr>
      </w:pPr>
    </w:p>
    <w:p w:rsidR="004A4604" w:rsidRDefault="004A4604" w:rsidP="00805529">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805529">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805529">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805529">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lastRenderedPageBreak/>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805529">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B707BF">
      <w:pPr>
        <w:tabs>
          <w:tab w:val="left" w:pos="1560"/>
        </w:tabs>
        <w:ind w:left="851"/>
        <w:jc w:val="both"/>
        <w:rPr>
          <w:rFonts w:asciiTheme="minorHAnsi" w:hAnsiTheme="minorHAnsi" w:cstheme="minorHAnsi"/>
          <w:sz w:val="22"/>
          <w:szCs w:val="22"/>
          <w:lang w:val="es-BO"/>
        </w:rPr>
      </w:pPr>
    </w:p>
    <w:p w:rsidR="00480436" w:rsidRDefault="00480436" w:rsidP="00B707BF">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B707BF">
      <w:pPr>
        <w:ind w:left="425" w:firstLine="1"/>
        <w:jc w:val="both"/>
        <w:rPr>
          <w:rFonts w:asciiTheme="minorHAnsi" w:hAnsiTheme="minorHAnsi" w:cstheme="minorHAnsi"/>
          <w:sz w:val="22"/>
          <w:szCs w:val="22"/>
          <w:lang w:val="es-BO"/>
        </w:rPr>
      </w:pPr>
    </w:p>
    <w:p w:rsidR="004A4604" w:rsidRDefault="004A4604" w:rsidP="00B707BF">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B707BF">
      <w:pPr>
        <w:jc w:val="both"/>
        <w:rPr>
          <w:rFonts w:asciiTheme="minorHAnsi" w:hAnsiTheme="minorHAnsi" w:cstheme="minorHAnsi"/>
          <w:color w:val="000000" w:themeColor="text1"/>
          <w:sz w:val="22"/>
          <w:szCs w:val="22"/>
          <w:lang w:val="es-BO"/>
        </w:rPr>
      </w:pPr>
    </w:p>
    <w:p w:rsidR="00452B99" w:rsidRPr="00552079" w:rsidRDefault="005F6C94" w:rsidP="00B707B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DESCALIFICACIÓN DE </w:t>
      </w:r>
      <w:r w:rsidR="001A1E47">
        <w:rPr>
          <w:rFonts w:asciiTheme="minorHAnsi" w:hAnsiTheme="minorHAnsi" w:cstheme="minorHAnsi"/>
          <w:b/>
          <w:sz w:val="22"/>
          <w:szCs w:val="22"/>
        </w:rPr>
        <w:t>PROPUESTAS. -</w:t>
      </w:r>
    </w:p>
    <w:p w:rsidR="00CE7B5F" w:rsidRPr="00552079" w:rsidRDefault="00CE7B5F" w:rsidP="00B707B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B707BF">
      <w:pPr>
        <w:ind w:left="567"/>
        <w:jc w:val="both"/>
        <w:rPr>
          <w:rFonts w:asciiTheme="minorHAnsi" w:hAnsiTheme="minorHAnsi" w:cstheme="minorHAnsi"/>
          <w:sz w:val="22"/>
          <w:szCs w:val="22"/>
        </w:rPr>
      </w:pPr>
    </w:p>
    <w:p w:rsidR="00480436" w:rsidRPr="00480436" w:rsidRDefault="00480436" w:rsidP="00B707BF">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B707BF">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B707B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B707B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B707BF">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B707BF">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B707BF">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B707BF">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B707BF">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B707BF">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B707B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B707B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B707B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B707B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B707B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B707B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B707B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B707B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B707B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B707B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B707B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B707BF">
      <w:pPr>
        <w:ind w:left="426"/>
        <w:jc w:val="both"/>
        <w:rPr>
          <w:rFonts w:asciiTheme="minorHAnsi" w:hAnsiTheme="minorHAnsi" w:cstheme="minorHAnsi"/>
          <w:sz w:val="22"/>
          <w:szCs w:val="22"/>
          <w:lang w:val="es-BO"/>
        </w:rPr>
      </w:pPr>
    </w:p>
    <w:p w:rsidR="00480436" w:rsidRPr="00552079" w:rsidRDefault="00480436" w:rsidP="00B707BF">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B707BF">
      <w:pPr>
        <w:pStyle w:val="Prrafodelista"/>
        <w:ind w:left="426"/>
        <w:jc w:val="both"/>
        <w:rPr>
          <w:rFonts w:asciiTheme="minorHAnsi" w:hAnsiTheme="minorHAnsi" w:cstheme="minorHAnsi"/>
          <w:b/>
          <w:sz w:val="22"/>
          <w:szCs w:val="22"/>
        </w:rPr>
      </w:pPr>
    </w:p>
    <w:p w:rsidR="00FF659D" w:rsidRPr="00552079" w:rsidRDefault="00FF659D" w:rsidP="00B70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CAUSALES DECLARATORIA </w:t>
      </w:r>
      <w:r w:rsidR="001A1E47" w:rsidRPr="00552079">
        <w:rPr>
          <w:rFonts w:asciiTheme="minorHAnsi" w:hAnsiTheme="minorHAnsi" w:cstheme="minorHAnsi"/>
          <w:b/>
          <w:sz w:val="22"/>
          <w:szCs w:val="22"/>
        </w:rPr>
        <w:t>DESIERTA</w:t>
      </w:r>
      <w:r w:rsidR="001A1E47">
        <w:rPr>
          <w:rFonts w:asciiTheme="minorHAnsi" w:hAnsiTheme="minorHAnsi" w:cstheme="minorHAnsi"/>
          <w:b/>
          <w:sz w:val="22"/>
          <w:szCs w:val="22"/>
        </w:rPr>
        <w:t>. -</w:t>
      </w:r>
    </w:p>
    <w:p w:rsidR="00913663" w:rsidRPr="00552079" w:rsidRDefault="00913663" w:rsidP="00B707BF">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B707BF">
      <w:pPr>
        <w:rPr>
          <w:rFonts w:asciiTheme="minorHAnsi" w:eastAsiaTheme="minorHAnsi" w:hAnsiTheme="minorHAnsi" w:cstheme="minorHAnsi"/>
          <w:sz w:val="22"/>
          <w:szCs w:val="22"/>
        </w:rPr>
      </w:pPr>
    </w:p>
    <w:p w:rsidR="008E1E9D" w:rsidRPr="00552079" w:rsidRDefault="008E1E9D" w:rsidP="00B707BF">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B707BF">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B707BF">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B707BF">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B707BF">
      <w:pPr>
        <w:jc w:val="both"/>
        <w:rPr>
          <w:rFonts w:asciiTheme="minorHAnsi" w:hAnsiTheme="minorHAnsi" w:cstheme="minorHAnsi"/>
          <w:sz w:val="22"/>
          <w:szCs w:val="22"/>
        </w:rPr>
      </w:pPr>
    </w:p>
    <w:p w:rsidR="00452B99" w:rsidRPr="00552079" w:rsidRDefault="00452B99" w:rsidP="00B70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 xml:space="preserve">N DEL PROCESO DE </w:t>
      </w:r>
      <w:r w:rsidR="001A1E47">
        <w:rPr>
          <w:rFonts w:asciiTheme="minorHAnsi" w:hAnsiTheme="minorHAnsi" w:cstheme="minorHAnsi"/>
          <w:b/>
          <w:sz w:val="22"/>
          <w:szCs w:val="22"/>
        </w:rPr>
        <w:t>CONTRATACIÓN. -</w:t>
      </w:r>
    </w:p>
    <w:p w:rsidR="00452B99" w:rsidRPr="00552079" w:rsidRDefault="00452B99" w:rsidP="00B707B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B707BF">
      <w:pPr>
        <w:ind w:left="426"/>
        <w:jc w:val="both"/>
        <w:rPr>
          <w:rFonts w:asciiTheme="minorHAnsi" w:hAnsiTheme="minorHAnsi" w:cstheme="minorHAnsi"/>
          <w:sz w:val="22"/>
          <w:szCs w:val="22"/>
        </w:rPr>
      </w:pPr>
    </w:p>
    <w:p w:rsidR="00452B99" w:rsidRDefault="00452B99" w:rsidP="00B707BF">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B707BF">
      <w:pPr>
        <w:ind w:left="426"/>
        <w:jc w:val="both"/>
        <w:rPr>
          <w:rFonts w:asciiTheme="minorHAnsi" w:hAnsiTheme="minorHAnsi" w:cstheme="minorHAnsi"/>
          <w:sz w:val="22"/>
          <w:szCs w:val="22"/>
        </w:rPr>
      </w:pPr>
    </w:p>
    <w:p w:rsidR="00452B99" w:rsidRDefault="00452B99" w:rsidP="0080552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913663" w:rsidRPr="00913663" w:rsidRDefault="00913663" w:rsidP="00805529">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805529">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805529">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B707BF">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B707BF">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B707BF">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B707BF">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lastRenderedPageBreak/>
        <w:t>En caso de que la cancelación se produzca antes de la fecha establecida para la apertura de propuestas, YPFB procederá a la devolución de las mismas.</w:t>
      </w:r>
    </w:p>
    <w:p w:rsidR="000C146F" w:rsidRDefault="000C146F" w:rsidP="00B707BF">
      <w:pPr>
        <w:pStyle w:val="Prrafodelista"/>
        <w:ind w:left="1134"/>
        <w:jc w:val="both"/>
        <w:rPr>
          <w:rFonts w:asciiTheme="minorHAnsi" w:eastAsiaTheme="minorHAnsi" w:hAnsiTheme="minorHAnsi" w:cstheme="minorHAnsi"/>
          <w:sz w:val="22"/>
          <w:szCs w:val="22"/>
          <w:lang w:val="es-BO"/>
        </w:rPr>
      </w:pPr>
    </w:p>
    <w:p w:rsidR="00913663" w:rsidRDefault="00913663" w:rsidP="00B707BF">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B707BF">
      <w:pPr>
        <w:pStyle w:val="Prrafodelista"/>
        <w:ind w:left="1134"/>
        <w:jc w:val="both"/>
        <w:rPr>
          <w:rFonts w:asciiTheme="minorHAnsi" w:eastAsiaTheme="minorHAnsi" w:hAnsiTheme="minorHAnsi" w:cstheme="minorHAnsi"/>
          <w:sz w:val="22"/>
          <w:szCs w:val="22"/>
          <w:lang w:val="es-BO"/>
        </w:rPr>
      </w:pPr>
    </w:p>
    <w:p w:rsidR="00452B99" w:rsidRPr="00572D85" w:rsidRDefault="00452B99" w:rsidP="0080552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9E2493" w:rsidRDefault="009E2493" w:rsidP="00B707BF">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B707BF">
      <w:pPr>
        <w:ind w:left="1134"/>
        <w:jc w:val="both"/>
        <w:rPr>
          <w:rFonts w:asciiTheme="minorHAnsi" w:eastAsiaTheme="minorHAnsi" w:hAnsiTheme="minorHAnsi" w:cstheme="minorHAnsi"/>
          <w:sz w:val="22"/>
          <w:szCs w:val="22"/>
          <w:lang w:val="es-BO"/>
        </w:rPr>
      </w:pPr>
    </w:p>
    <w:p w:rsidR="009E2493" w:rsidRDefault="009E2493" w:rsidP="00B707BF">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B707BF">
      <w:pPr>
        <w:ind w:left="1134"/>
        <w:jc w:val="both"/>
        <w:rPr>
          <w:rFonts w:asciiTheme="minorHAnsi" w:eastAsiaTheme="minorHAnsi" w:hAnsiTheme="minorHAnsi" w:cstheme="minorHAnsi"/>
          <w:sz w:val="22"/>
          <w:szCs w:val="22"/>
          <w:lang w:val="es-BO"/>
        </w:rPr>
      </w:pPr>
    </w:p>
    <w:p w:rsidR="009E2493" w:rsidRDefault="009E2493" w:rsidP="00B707BF">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B707BF">
      <w:pPr>
        <w:ind w:left="1134"/>
        <w:jc w:val="both"/>
        <w:rPr>
          <w:rFonts w:asciiTheme="minorHAnsi" w:eastAsiaTheme="minorHAnsi" w:hAnsiTheme="minorHAnsi" w:cstheme="minorHAnsi"/>
          <w:sz w:val="22"/>
          <w:szCs w:val="22"/>
          <w:lang w:val="es-BO"/>
        </w:rPr>
      </w:pPr>
    </w:p>
    <w:p w:rsidR="00452B99" w:rsidRPr="00552079" w:rsidRDefault="00452B99" w:rsidP="00805529">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Default="00452B99" w:rsidP="00B707BF">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B707BF">
      <w:pPr>
        <w:ind w:left="708" w:firstLine="426"/>
        <w:jc w:val="both"/>
        <w:rPr>
          <w:rFonts w:asciiTheme="minorHAnsi" w:eastAsiaTheme="minorHAnsi" w:hAnsiTheme="minorHAnsi" w:cstheme="minorHAnsi"/>
          <w:sz w:val="22"/>
          <w:szCs w:val="22"/>
          <w:lang w:val="es-BO"/>
        </w:rPr>
      </w:pPr>
    </w:p>
    <w:p w:rsidR="00452B99" w:rsidRPr="00552079" w:rsidRDefault="00452B99" w:rsidP="00B707BF">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B707BF">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B707BF">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B707BF">
      <w:pPr>
        <w:ind w:left="1134"/>
        <w:jc w:val="both"/>
        <w:rPr>
          <w:rFonts w:asciiTheme="minorHAnsi" w:eastAsiaTheme="minorHAnsi" w:hAnsiTheme="minorHAnsi" w:cstheme="minorHAnsi"/>
          <w:sz w:val="22"/>
          <w:szCs w:val="22"/>
          <w:lang w:val="es-BO"/>
        </w:rPr>
      </w:pPr>
    </w:p>
    <w:p w:rsidR="009E2493" w:rsidRDefault="009E2493" w:rsidP="00B707BF">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B707BF">
      <w:pPr>
        <w:ind w:left="1134"/>
        <w:jc w:val="both"/>
        <w:rPr>
          <w:rFonts w:asciiTheme="minorHAnsi" w:hAnsiTheme="minorHAnsi" w:cstheme="minorHAnsi"/>
          <w:sz w:val="22"/>
          <w:szCs w:val="22"/>
        </w:rPr>
      </w:pPr>
    </w:p>
    <w:p w:rsidR="009E2493" w:rsidRPr="009229E3" w:rsidRDefault="009E2493" w:rsidP="00B707BF">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B707BF">
      <w:pPr>
        <w:ind w:left="426"/>
        <w:jc w:val="both"/>
        <w:rPr>
          <w:rFonts w:asciiTheme="minorHAnsi" w:hAnsiTheme="minorHAnsi" w:cstheme="minorHAnsi"/>
          <w:color w:val="000000"/>
          <w:sz w:val="22"/>
          <w:szCs w:val="22"/>
        </w:rPr>
      </w:pPr>
    </w:p>
    <w:p w:rsidR="00900663" w:rsidRPr="009229E3" w:rsidRDefault="00900663" w:rsidP="00B707BF">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1A1E47">
        <w:rPr>
          <w:rFonts w:asciiTheme="minorHAnsi" w:hAnsiTheme="minorHAnsi" w:cstheme="minorHAnsi"/>
          <w:b/>
          <w:sz w:val="22"/>
          <w:szCs w:val="22"/>
        </w:rPr>
        <w:t xml:space="preserve"> </w:t>
      </w:r>
      <w:r w:rsidR="001A1E47" w:rsidRPr="001A1E47">
        <w:rPr>
          <w:rFonts w:asciiTheme="minorHAnsi" w:hAnsiTheme="minorHAnsi" w:cstheme="minorHAnsi"/>
          <w:b/>
          <w:i/>
          <w:color w:val="FF0000"/>
          <w:sz w:val="22"/>
          <w:szCs w:val="22"/>
        </w:rPr>
        <w:t>(NO CORRESPONDE)</w:t>
      </w:r>
    </w:p>
    <w:p w:rsidR="000E33F0" w:rsidRPr="00552079" w:rsidRDefault="000E33F0" w:rsidP="00B707BF">
      <w:pPr>
        <w:ind w:left="426"/>
        <w:jc w:val="both"/>
        <w:rPr>
          <w:rFonts w:asciiTheme="minorHAnsi" w:hAnsiTheme="minorHAnsi" w:cstheme="minorHAnsi"/>
          <w:sz w:val="22"/>
          <w:szCs w:val="22"/>
          <w:lang w:val="es-ES_tradnl"/>
        </w:rPr>
      </w:pPr>
    </w:p>
    <w:p w:rsidR="00900663" w:rsidRPr="00552079" w:rsidRDefault="00900663" w:rsidP="00B70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r w:rsidR="00340046" w:rsidRPr="00552079">
        <w:rPr>
          <w:rFonts w:asciiTheme="minorHAnsi" w:hAnsiTheme="minorHAnsi" w:cstheme="minorHAnsi"/>
          <w:b/>
          <w:sz w:val="22"/>
          <w:szCs w:val="22"/>
        </w:rPr>
        <w:t>DBC</w:t>
      </w:r>
      <w:r w:rsidR="00340046">
        <w:rPr>
          <w:rFonts w:asciiTheme="minorHAnsi" w:hAnsiTheme="minorHAnsi" w:cstheme="minorHAnsi"/>
          <w:b/>
          <w:sz w:val="22"/>
          <w:szCs w:val="22"/>
        </w:rPr>
        <w:t>. -</w:t>
      </w:r>
    </w:p>
    <w:p w:rsidR="00701146" w:rsidRPr="008842A3" w:rsidRDefault="00701146" w:rsidP="00B707BF">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B707BF">
      <w:pPr>
        <w:tabs>
          <w:tab w:val="num" w:pos="993"/>
        </w:tabs>
        <w:ind w:left="426"/>
        <w:jc w:val="both"/>
        <w:rPr>
          <w:rFonts w:asciiTheme="minorHAnsi" w:hAnsiTheme="minorHAnsi" w:cstheme="minorHAnsi"/>
          <w:sz w:val="22"/>
          <w:szCs w:val="22"/>
        </w:rPr>
      </w:pPr>
    </w:p>
    <w:p w:rsidR="00701146" w:rsidRDefault="00701146" w:rsidP="00B707BF">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5"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B707BF">
      <w:pPr>
        <w:tabs>
          <w:tab w:val="num" w:pos="993"/>
        </w:tabs>
        <w:ind w:left="426"/>
        <w:jc w:val="both"/>
        <w:rPr>
          <w:rFonts w:asciiTheme="minorHAnsi" w:hAnsiTheme="minorHAnsi" w:cstheme="minorHAnsi"/>
          <w:sz w:val="22"/>
          <w:szCs w:val="22"/>
        </w:rPr>
      </w:pPr>
    </w:p>
    <w:p w:rsidR="005A4C8F" w:rsidRPr="00365997" w:rsidRDefault="005A4C8F" w:rsidP="00B707B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B707BF">
      <w:pPr>
        <w:tabs>
          <w:tab w:val="num" w:pos="993"/>
        </w:tabs>
        <w:jc w:val="both"/>
        <w:rPr>
          <w:rFonts w:asciiTheme="minorHAnsi" w:hAnsiTheme="minorHAnsi" w:cstheme="minorHAnsi"/>
          <w:color w:val="FF0000"/>
          <w:sz w:val="22"/>
          <w:szCs w:val="22"/>
        </w:rPr>
      </w:pPr>
    </w:p>
    <w:p w:rsidR="00900663" w:rsidRPr="00552079" w:rsidRDefault="005F6C94" w:rsidP="00B707B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w:t>
      </w:r>
      <w:r w:rsidR="00340046">
        <w:rPr>
          <w:rFonts w:asciiTheme="minorHAnsi" w:hAnsiTheme="minorHAnsi" w:cstheme="minorHAnsi"/>
          <w:b/>
          <w:sz w:val="22"/>
          <w:szCs w:val="22"/>
        </w:rPr>
        <w:t>ACLARACIÓN. -</w:t>
      </w:r>
    </w:p>
    <w:p w:rsidR="00701146" w:rsidRPr="008842A3" w:rsidRDefault="00701146" w:rsidP="00B707BF">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B707BF">
      <w:pPr>
        <w:tabs>
          <w:tab w:val="num" w:pos="993"/>
        </w:tabs>
        <w:ind w:left="426"/>
        <w:jc w:val="both"/>
        <w:rPr>
          <w:rFonts w:asciiTheme="minorHAnsi" w:hAnsiTheme="minorHAnsi" w:cstheme="minorHAnsi"/>
          <w:sz w:val="22"/>
          <w:szCs w:val="22"/>
        </w:rPr>
      </w:pPr>
    </w:p>
    <w:p w:rsidR="00701146" w:rsidRPr="008842A3" w:rsidRDefault="00701146" w:rsidP="00B707BF">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B707BF">
      <w:pPr>
        <w:ind w:left="426"/>
        <w:jc w:val="both"/>
        <w:rPr>
          <w:rFonts w:asciiTheme="minorHAnsi" w:hAnsiTheme="minorHAnsi" w:cstheme="minorHAnsi"/>
          <w:color w:val="FF0000"/>
          <w:sz w:val="22"/>
          <w:szCs w:val="22"/>
        </w:rPr>
      </w:pPr>
    </w:p>
    <w:p w:rsidR="00900663" w:rsidRPr="00552079" w:rsidRDefault="00900663" w:rsidP="00B70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r w:rsidR="00340046" w:rsidRPr="00552079">
        <w:rPr>
          <w:rFonts w:asciiTheme="minorHAnsi" w:hAnsiTheme="minorHAnsi" w:cstheme="minorHAnsi"/>
          <w:b/>
          <w:sz w:val="22"/>
          <w:szCs w:val="22"/>
        </w:rPr>
        <w:t>CONTRATACIÓN</w:t>
      </w:r>
      <w:r w:rsidR="00340046">
        <w:rPr>
          <w:rFonts w:asciiTheme="minorHAnsi" w:hAnsiTheme="minorHAnsi" w:cstheme="minorHAnsi"/>
          <w:b/>
          <w:sz w:val="22"/>
          <w:szCs w:val="22"/>
        </w:rPr>
        <w:t>. -</w:t>
      </w:r>
    </w:p>
    <w:p w:rsidR="007B7B6C" w:rsidRPr="008842A3" w:rsidRDefault="004A4604" w:rsidP="00B707BF">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B707BF">
      <w:pPr>
        <w:ind w:left="426"/>
        <w:jc w:val="both"/>
        <w:rPr>
          <w:rFonts w:asciiTheme="minorHAnsi" w:hAnsiTheme="minorHAnsi" w:cstheme="minorHAnsi"/>
          <w:sz w:val="22"/>
          <w:szCs w:val="22"/>
        </w:rPr>
      </w:pPr>
    </w:p>
    <w:p w:rsidR="007B7B6C" w:rsidRPr="008842A3" w:rsidRDefault="007B7B6C" w:rsidP="00B707BF">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7"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B707BF">
      <w:pPr>
        <w:ind w:firstLine="426"/>
        <w:jc w:val="center"/>
        <w:rPr>
          <w:rFonts w:asciiTheme="minorHAnsi" w:hAnsiTheme="minorHAnsi" w:cstheme="minorHAnsi"/>
          <w:b/>
          <w:sz w:val="22"/>
          <w:szCs w:val="22"/>
        </w:rPr>
      </w:pPr>
    </w:p>
    <w:p w:rsidR="005A4C8F" w:rsidRPr="00365997" w:rsidRDefault="005A4C8F" w:rsidP="00B707B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 xml:space="preserve">A LA PRESENTACIÓN DE </w:t>
      </w:r>
      <w:r w:rsidR="00340046">
        <w:rPr>
          <w:rFonts w:asciiTheme="minorHAnsi" w:hAnsiTheme="minorHAnsi" w:cstheme="minorHAnsi"/>
          <w:b/>
          <w:sz w:val="22"/>
          <w:szCs w:val="22"/>
        </w:rPr>
        <w:t>PROPUESTAS. -</w:t>
      </w:r>
    </w:p>
    <w:p w:rsidR="005A4C8F" w:rsidRPr="00365997" w:rsidRDefault="005A4C8F" w:rsidP="00B707B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B707BF">
      <w:pPr>
        <w:jc w:val="both"/>
        <w:rPr>
          <w:rFonts w:asciiTheme="minorHAnsi" w:hAnsiTheme="minorHAnsi" w:cstheme="minorHAnsi"/>
          <w:sz w:val="22"/>
          <w:szCs w:val="22"/>
        </w:rPr>
      </w:pPr>
    </w:p>
    <w:p w:rsidR="005A4C8F" w:rsidRPr="00365997" w:rsidRDefault="005A4C8F" w:rsidP="00805529">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805529">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805529">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B707BF">
      <w:pPr>
        <w:jc w:val="both"/>
        <w:rPr>
          <w:rFonts w:asciiTheme="minorHAnsi" w:hAnsiTheme="minorHAnsi" w:cstheme="minorHAnsi"/>
          <w:sz w:val="22"/>
          <w:szCs w:val="22"/>
        </w:rPr>
      </w:pPr>
    </w:p>
    <w:p w:rsidR="005A4C8F" w:rsidRPr="00365997" w:rsidRDefault="005A4C8F" w:rsidP="00B707B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B707BF">
      <w:pPr>
        <w:ind w:firstLine="426"/>
        <w:jc w:val="center"/>
        <w:rPr>
          <w:rFonts w:asciiTheme="minorHAnsi" w:hAnsiTheme="minorHAnsi" w:cstheme="minorHAnsi"/>
          <w:b/>
          <w:sz w:val="22"/>
          <w:szCs w:val="22"/>
        </w:rPr>
      </w:pPr>
    </w:p>
    <w:p w:rsidR="001B1268" w:rsidRPr="002750AD" w:rsidRDefault="001B1268" w:rsidP="00B707BF">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 xml:space="preserve">EFERENCIA Y FACTORES DE </w:t>
      </w:r>
      <w:r w:rsidR="00340046">
        <w:rPr>
          <w:rFonts w:asciiTheme="minorHAnsi" w:hAnsiTheme="minorHAnsi" w:cstheme="minorHAnsi"/>
          <w:b/>
          <w:sz w:val="22"/>
          <w:szCs w:val="22"/>
        </w:rPr>
        <w:t>AJUSTES. -</w:t>
      </w:r>
    </w:p>
    <w:p w:rsidR="004B68F8" w:rsidRDefault="001B1268" w:rsidP="00B707BF">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B707BF">
      <w:pPr>
        <w:ind w:firstLine="426"/>
        <w:jc w:val="center"/>
        <w:rPr>
          <w:rFonts w:asciiTheme="minorHAnsi" w:hAnsiTheme="minorHAnsi" w:cstheme="minorHAnsi"/>
          <w:b/>
          <w:sz w:val="22"/>
          <w:szCs w:val="22"/>
        </w:rPr>
      </w:pPr>
    </w:p>
    <w:p w:rsidR="00340046" w:rsidRDefault="00340046" w:rsidP="00B707BF">
      <w:pPr>
        <w:ind w:firstLine="426"/>
        <w:jc w:val="center"/>
        <w:rPr>
          <w:rFonts w:asciiTheme="minorHAnsi" w:hAnsiTheme="minorHAnsi" w:cstheme="minorHAnsi"/>
          <w:b/>
          <w:sz w:val="22"/>
          <w:szCs w:val="22"/>
        </w:rPr>
      </w:pPr>
    </w:p>
    <w:p w:rsidR="00340046" w:rsidRDefault="00340046" w:rsidP="00B707BF">
      <w:pPr>
        <w:ind w:firstLine="426"/>
        <w:jc w:val="center"/>
        <w:rPr>
          <w:rFonts w:asciiTheme="minorHAnsi" w:hAnsiTheme="minorHAnsi" w:cstheme="minorHAnsi"/>
          <w:b/>
          <w:sz w:val="22"/>
          <w:szCs w:val="22"/>
        </w:rPr>
      </w:pPr>
    </w:p>
    <w:p w:rsidR="00340046" w:rsidRDefault="00340046" w:rsidP="00B707BF">
      <w:pPr>
        <w:ind w:firstLine="426"/>
        <w:jc w:val="center"/>
        <w:rPr>
          <w:rFonts w:asciiTheme="minorHAnsi" w:hAnsiTheme="minorHAnsi" w:cstheme="minorHAnsi"/>
          <w:b/>
          <w:sz w:val="22"/>
          <w:szCs w:val="22"/>
        </w:rPr>
      </w:pPr>
    </w:p>
    <w:p w:rsidR="00897820" w:rsidRPr="00552079" w:rsidRDefault="00D70417" w:rsidP="00B707BF">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B707BF">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707BF">
      <w:pPr>
        <w:jc w:val="both"/>
        <w:rPr>
          <w:rFonts w:asciiTheme="minorHAnsi" w:hAnsiTheme="minorHAnsi" w:cstheme="minorHAnsi"/>
          <w:sz w:val="18"/>
          <w:szCs w:val="22"/>
        </w:rPr>
      </w:pPr>
    </w:p>
    <w:p w:rsidR="00D07ADC" w:rsidRPr="00552079" w:rsidRDefault="005F6C94" w:rsidP="00B707B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PREPARACIÓN DE </w:t>
      </w:r>
      <w:r w:rsidR="00340046">
        <w:rPr>
          <w:rFonts w:asciiTheme="minorHAnsi" w:hAnsiTheme="minorHAnsi" w:cstheme="minorHAnsi"/>
          <w:b/>
          <w:sz w:val="22"/>
          <w:szCs w:val="22"/>
        </w:rPr>
        <w:t>PROPUESTAS. -</w:t>
      </w:r>
    </w:p>
    <w:p w:rsidR="00E9397A" w:rsidRPr="00552079" w:rsidRDefault="00D07ADC" w:rsidP="00B707BF">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B707BF">
      <w:pPr>
        <w:ind w:left="426"/>
        <w:jc w:val="both"/>
        <w:rPr>
          <w:rFonts w:asciiTheme="minorHAnsi" w:hAnsiTheme="minorHAnsi" w:cstheme="minorHAnsi"/>
          <w:b/>
          <w:color w:val="000000"/>
          <w:sz w:val="22"/>
          <w:szCs w:val="22"/>
        </w:rPr>
      </w:pPr>
    </w:p>
    <w:p w:rsidR="00D07ADC" w:rsidRPr="00552079" w:rsidRDefault="00D07ADC" w:rsidP="00B70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w:t>
      </w:r>
      <w:r w:rsidR="00340046">
        <w:rPr>
          <w:rFonts w:asciiTheme="minorHAnsi" w:hAnsiTheme="minorHAnsi" w:cstheme="minorHAnsi"/>
          <w:b/>
          <w:sz w:val="22"/>
          <w:szCs w:val="22"/>
        </w:rPr>
        <w:t>CONTRATACIÓN. -</w:t>
      </w:r>
    </w:p>
    <w:p w:rsidR="00D07ADC" w:rsidRPr="00552079" w:rsidRDefault="00D07ADC" w:rsidP="00B707BF">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B707BF">
      <w:pPr>
        <w:ind w:left="426"/>
        <w:jc w:val="both"/>
        <w:rPr>
          <w:rFonts w:asciiTheme="minorHAnsi" w:hAnsiTheme="minorHAnsi" w:cstheme="minorHAnsi"/>
          <w:b/>
          <w:color w:val="000000"/>
          <w:sz w:val="22"/>
          <w:szCs w:val="22"/>
        </w:rPr>
      </w:pPr>
    </w:p>
    <w:p w:rsidR="00900663" w:rsidRPr="002750AD" w:rsidRDefault="00900663" w:rsidP="00B707BF">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340046" w:rsidRPr="002750AD">
        <w:rPr>
          <w:rFonts w:asciiTheme="minorHAnsi" w:hAnsiTheme="minorHAnsi" w:cstheme="minorHAnsi"/>
          <w:b/>
          <w:sz w:val="22"/>
          <w:szCs w:val="22"/>
        </w:rPr>
        <w:t>ETAPA</w:t>
      </w:r>
      <w:r w:rsidR="00340046">
        <w:rPr>
          <w:rFonts w:asciiTheme="minorHAnsi" w:hAnsiTheme="minorHAnsi" w:cstheme="minorHAnsi"/>
          <w:b/>
          <w:sz w:val="22"/>
          <w:szCs w:val="22"/>
        </w:rPr>
        <w:t>S. -</w:t>
      </w:r>
    </w:p>
    <w:p w:rsidR="008D7511" w:rsidRDefault="008D7511" w:rsidP="00B707BF">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B707BF">
      <w:pPr>
        <w:ind w:left="567"/>
        <w:jc w:val="both"/>
        <w:rPr>
          <w:rFonts w:asciiTheme="minorHAnsi" w:hAnsiTheme="minorHAnsi" w:cstheme="minorHAnsi"/>
          <w:color w:val="000000"/>
          <w:sz w:val="22"/>
          <w:szCs w:val="22"/>
        </w:rPr>
      </w:pPr>
    </w:p>
    <w:p w:rsidR="005F6C94" w:rsidRDefault="008D7511" w:rsidP="00B707BF">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B707BF">
      <w:pPr>
        <w:ind w:left="567"/>
        <w:jc w:val="both"/>
        <w:rPr>
          <w:rFonts w:asciiTheme="minorHAnsi" w:hAnsiTheme="minorHAnsi" w:cstheme="minorHAnsi"/>
          <w:sz w:val="22"/>
          <w:szCs w:val="22"/>
        </w:rPr>
      </w:pPr>
    </w:p>
    <w:p w:rsidR="00900663" w:rsidRPr="00552079" w:rsidRDefault="00900663" w:rsidP="00B70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w:t>
      </w:r>
      <w:r w:rsidR="00340046" w:rsidRPr="00552079">
        <w:rPr>
          <w:rFonts w:asciiTheme="minorHAnsi" w:hAnsiTheme="minorHAnsi" w:cstheme="minorHAnsi"/>
          <w:b/>
          <w:sz w:val="22"/>
          <w:szCs w:val="22"/>
        </w:rPr>
        <w:t>PROPUESTA</w:t>
      </w:r>
      <w:r w:rsidR="00340046">
        <w:rPr>
          <w:rFonts w:asciiTheme="minorHAnsi" w:hAnsiTheme="minorHAnsi" w:cstheme="minorHAnsi"/>
          <w:b/>
          <w:sz w:val="22"/>
          <w:szCs w:val="22"/>
        </w:rPr>
        <w:t>. -</w:t>
      </w:r>
    </w:p>
    <w:p w:rsidR="004A3439" w:rsidRDefault="004A3439" w:rsidP="00B707BF">
      <w:pPr>
        <w:tabs>
          <w:tab w:val="left" w:pos="1276"/>
        </w:tabs>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340046" w:rsidRDefault="00340046" w:rsidP="00B707BF">
      <w:pPr>
        <w:tabs>
          <w:tab w:val="left" w:pos="1276"/>
        </w:tabs>
        <w:ind w:left="426"/>
        <w:jc w:val="both"/>
        <w:outlineLvl w:val="0"/>
        <w:rPr>
          <w:rFonts w:asciiTheme="minorHAnsi" w:hAnsiTheme="minorHAnsi" w:cstheme="minorHAnsi"/>
          <w:bCs/>
          <w:color w:val="000000"/>
          <w:kern w:val="28"/>
          <w:sz w:val="22"/>
          <w:szCs w:val="22"/>
          <w:lang w:eastAsia="es-ES"/>
        </w:rPr>
      </w:pPr>
    </w:p>
    <w:p w:rsidR="00616116" w:rsidRDefault="004A3439" w:rsidP="00B707BF">
      <w:pPr>
        <w:tabs>
          <w:tab w:val="left" w:pos="1276"/>
        </w:tabs>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340046" w:rsidRDefault="00340046" w:rsidP="00B707BF">
      <w:pPr>
        <w:tabs>
          <w:tab w:val="left" w:pos="1276"/>
        </w:tabs>
        <w:ind w:left="426"/>
        <w:jc w:val="both"/>
        <w:outlineLvl w:val="0"/>
        <w:rPr>
          <w:rFonts w:asciiTheme="minorHAnsi" w:hAnsiTheme="minorHAnsi" w:cstheme="minorHAnsi"/>
          <w:bCs/>
          <w:color w:val="000000"/>
          <w:kern w:val="28"/>
          <w:sz w:val="22"/>
          <w:szCs w:val="22"/>
          <w:lang w:eastAsia="es-ES"/>
        </w:rPr>
      </w:pPr>
    </w:p>
    <w:p w:rsidR="004A3439" w:rsidRPr="000714CE" w:rsidRDefault="004A3439" w:rsidP="00B707BF">
      <w:pPr>
        <w:tabs>
          <w:tab w:val="left" w:pos="1276"/>
        </w:tabs>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340046" w:rsidRDefault="00340046" w:rsidP="00B707BF">
      <w:pPr>
        <w:tabs>
          <w:tab w:val="left" w:pos="1418"/>
        </w:tabs>
        <w:ind w:left="426"/>
        <w:jc w:val="both"/>
        <w:outlineLvl w:val="0"/>
        <w:rPr>
          <w:rFonts w:asciiTheme="minorHAnsi" w:hAnsiTheme="minorHAnsi" w:cstheme="minorHAnsi"/>
          <w:bCs/>
          <w:color w:val="000000"/>
          <w:kern w:val="28"/>
          <w:sz w:val="22"/>
          <w:szCs w:val="22"/>
          <w:lang w:eastAsia="es-ES"/>
        </w:rPr>
      </w:pPr>
    </w:p>
    <w:p w:rsidR="00A671E1" w:rsidRPr="003F53EF" w:rsidRDefault="00A671E1" w:rsidP="00B707BF">
      <w:pPr>
        <w:tabs>
          <w:tab w:val="left" w:pos="1418"/>
        </w:tabs>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B707BF">
      <w:pPr>
        <w:pStyle w:val="Sinespaciado4"/>
        <w:rPr>
          <w:sz w:val="14"/>
          <w:lang w:val="es-ES" w:eastAsia="es-ES"/>
        </w:rPr>
      </w:pPr>
    </w:p>
    <w:p w:rsidR="004A3439" w:rsidRPr="006E7B64" w:rsidRDefault="004A3439" w:rsidP="00B707BF">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B707BF">
      <w:pPr>
        <w:pStyle w:val="Prrafodelista"/>
        <w:tabs>
          <w:tab w:val="left" w:pos="2410"/>
        </w:tabs>
        <w:ind w:left="2552" w:hanging="1134"/>
        <w:jc w:val="both"/>
        <w:rPr>
          <w:rFonts w:ascii="Calibri" w:hAnsi="Calibri" w:cs="Calibri"/>
          <w:sz w:val="22"/>
          <w:szCs w:val="22"/>
        </w:rPr>
      </w:pPr>
    </w:p>
    <w:p w:rsidR="004A3439" w:rsidRPr="006E7B64" w:rsidRDefault="004A3439" w:rsidP="00B707BF">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B707BF">
      <w:pPr>
        <w:pStyle w:val="Prrafodelista"/>
        <w:tabs>
          <w:tab w:val="left" w:pos="2410"/>
        </w:tabs>
        <w:ind w:left="2552" w:hanging="1134"/>
        <w:jc w:val="both"/>
        <w:rPr>
          <w:rFonts w:asciiTheme="minorHAnsi" w:hAnsiTheme="minorHAnsi" w:cstheme="minorHAnsi"/>
          <w:b/>
          <w:sz w:val="22"/>
          <w:szCs w:val="22"/>
        </w:rPr>
      </w:pPr>
    </w:p>
    <w:p w:rsidR="004A3439" w:rsidRDefault="004A3439" w:rsidP="00B707BF">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B707BF">
      <w:pPr>
        <w:tabs>
          <w:tab w:val="left" w:pos="2410"/>
        </w:tabs>
        <w:jc w:val="both"/>
        <w:rPr>
          <w:rFonts w:asciiTheme="minorHAnsi" w:hAnsiTheme="minorHAnsi" w:cstheme="minorHAnsi"/>
          <w:sz w:val="16"/>
          <w:szCs w:val="22"/>
        </w:rPr>
      </w:pPr>
    </w:p>
    <w:p w:rsidR="004A3439" w:rsidRDefault="004A3439" w:rsidP="00B707BF">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B707BF">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B707BF">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B707BF">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B707BF">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B707BF">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B707BF">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B707BF">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B707BF">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B707BF">
            <w:pPr>
              <w:jc w:val="both"/>
              <w:rPr>
                <w:rFonts w:asciiTheme="minorHAnsi" w:hAnsiTheme="minorHAnsi" w:cstheme="minorHAnsi"/>
                <w:sz w:val="22"/>
                <w:szCs w:val="22"/>
              </w:rPr>
            </w:pPr>
          </w:p>
        </w:tc>
      </w:tr>
    </w:tbl>
    <w:p w:rsidR="00340046" w:rsidRPr="00340046" w:rsidRDefault="00340046" w:rsidP="00340046">
      <w:pPr>
        <w:pStyle w:val="Puesto"/>
        <w:tabs>
          <w:tab w:val="left" w:pos="0"/>
          <w:tab w:val="left" w:pos="993"/>
        </w:tabs>
        <w:spacing w:before="0" w:after="0"/>
        <w:ind w:left="851"/>
        <w:jc w:val="both"/>
        <w:rPr>
          <w:rFonts w:asciiTheme="minorHAnsi" w:hAnsiTheme="minorHAnsi" w:cstheme="minorHAnsi"/>
          <w:sz w:val="22"/>
          <w:szCs w:val="22"/>
        </w:rPr>
      </w:pPr>
    </w:p>
    <w:p w:rsidR="004A3439" w:rsidRPr="00A062D0" w:rsidRDefault="004A3439" w:rsidP="00B707BF">
      <w:pPr>
        <w:pStyle w:val="Puest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B707BF">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B707BF">
      <w:pPr>
        <w:pStyle w:val="Prrafodelista"/>
        <w:ind w:left="993"/>
        <w:jc w:val="both"/>
        <w:rPr>
          <w:rFonts w:asciiTheme="minorHAnsi" w:hAnsiTheme="minorHAnsi" w:cstheme="minorHAnsi"/>
          <w:sz w:val="22"/>
          <w:szCs w:val="22"/>
        </w:rPr>
      </w:pPr>
    </w:p>
    <w:p w:rsidR="004A3439" w:rsidRPr="00A062D0" w:rsidRDefault="004A3439" w:rsidP="00B707BF">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lastRenderedPageBreak/>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B707BF">
      <w:pPr>
        <w:pStyle w:val="Prrafodelista"/>
        <w:rPr>
          <w:rFonts w:asciiTheme="minorHAnsi" w:hAnsiTheme="minorHAnsi" w:cstheme="minorHAnsi"/>
          <w:bCs/>
          <w:color w:val="000000"/>
          <w:kern w:val="28"/>
          <w:sz w:val="22"/>
          <w:szCs w:val="22"/>
          <w:lang w:eastAsia="es-ES"/>
        </w:rPr>
      </w:pPr>
    </w:p>
    <w:p w:rsidR="00900663" w:rsidRPr="00552079" w:rsidRDefault="00900663" w:rsidP="00B70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RECHAZO DE </w:t>
      </w:r>
      <w:r w:rsidR="00340046" w:rsidRPr="00552079">
        <w:rPr>
          <w:rFonts w:asciiTheme="minorHAnsi" w:hAnsiTheme="minorHAnsi" w:cstheme="minorHAnsi"/>
          <w:b/>
          <w:sz w:val="22"/>
          <w:szCs w:val="22"/>
        </w:rPr>
        <w:t>PROPUESTAS</w:t>
      </w:r>
      <w:r w:rsidR="00340046">
        <w:rPr>
          <w:rFonts w:asciiTheme="minorHAnsi" w:hAnsiTheme="minorHAnsi" w:cstheme="minorHAnsi"/>
          <w:b/>
          <w:sz w:val="22"/>
          <w:szCs w:val="22"/>
        </w:rPr>
        <w:t>. -</w:t>
      </w:r>
    </w:p>
    <w:p w:rsidR="00DB0550" w:rsidRPr="00552079" w:rsidRDefault="00D8603E" w:rsidP="00B707BF">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707BF">
      <w:pPr>
        <w:ind w:left="567"/>
        <w:jc w:val="both"/>
        <w:rPr>
          <w:rFonts w:asciiTheme="minorHAnsi" w:hAnsiTheme="minorHAnsi" w:cstheme="minorHAnsi"/>
          <w:sz w:val="22"/>
          <w:szCs w:val="22"/>
        </w:rPr>
      </w:pPr>
    </w:p>
    <w:p w:rsidR="00900663" w:rsidRPr="00552079" w:rsidRDefault="00900663" w:rsidP="00B70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APERTURA DE </w:t>
      </w:r>
      <w:r w:rsidR="00340046" w:rsidRPr="00552079">
        <w:rPr>
          <w:rFonts w:asciiTheme="minorHAnsi" w:hAnsiTheme="minorHAnsi" w:cstheme="minorHAnsi"/>
          <w:b/>
          <w:sz w:val="22"/>
          <w:szCs w:val="22"/>
        </w:rPr>
        <w:t>PROPUESTAS</w:t>
      </w:r>
      <w:r w:rsidR="00340046">
        <w:rPr>
          <w:rFonts w:asciiTheme="minorHAnsi" w:hAnsiTheme="minorHAnsi" w:cstheme="minorHAnsi"/>
          <w:b/>
          <w:sz w:val="22"/>
          <w:szCs w:val="22"/>
        </w:rPr>
        <w:t>. -</w:t>
      </w:r>
    </w:p>
    <w:p w:rsidR="004A3439" w:rsidRPr="00552079" w:rsidRDefault="004A3439" w:rsidP="00B707B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B707BF">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B707BF">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552079" w:rsidRDefault="004A3439" w:rsidP="00B707BF">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552079" w:rsidRDefault="004A3439" w:rsidP="00B707B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B707BF">
      <w:pPr>
        <w:ind w:left="426"/>
        <w:jc w:val="both"/>
        <w:rPr>
          <w:rFonts w:asciiTheme="minorHAnsi" w:hAnsiTheme="minorHAnsi" w:cstheme="minorHAnsi"/>
          <w:sz w:val="22"/>
          <w:szCs w:val="22"/>
        </w:rPr>
      </w:pPr>
    </w:p>
    <w:p w:rsidR="004A3439" w:rsidRPr="00552079" w:rsidRDefault="004A3439" w:rsidP="00B707BF">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B707BF">
      <w:pPr>
        <w:ind w:left="426"/>
        <w:jc w:val="both"/>
        <w:rPr>
          <w:rFonts w:asciiTheme="minorHAnsi" w:hAnsiTheme="minorHAnsi" w:cstheme="minorHAnsi"/>
          <w:sz w:val="22"/>
          <w:szCs w:val="22"/>
        </w:rPr>
      </w:pPr>
    </w:p>
    <w:p w:rsidR="004A3439" w:rsidRPr="00552079" w:rsidRDefault="004A3439" w:rsidP="00B707BF">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B707BF">
      <w:pPr>
        <w:ind w:left="426"/>
        <w:jc w:val="both"/>
        <w:rPr>
          <w:rFonts w:asciiTheme="minorHAnsi" w:hAnsiTheme="minorHAnsi" w:cstheme="minorHAnsi"/>
          <w:sz w:val="22"/>
          <w:szCs w:val="22"/>
        </w:rPr>
      </w:pPr>
    </w:p>
    <w:p w:rsidR="001848E7" w:rsidRDefault="001848E7" w:rsidP="00B707BF">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B707BF">
      <w:pPr>
        <w:ind w:left="426"/>
        <w:jc w:val="center"/>
        <w:rPr>
          <w:rFonts w:asciiTheme="minorHAnsi" w:hAnsiTheme="minorHAnsi" w:cstheme="minorHAnsi"/>
          <w:b/>
          <w:sz w:val="22"/>
          <w:szCs w:val="22"/>
        </w:rPr>
      </w:pPr>
    </w:p>
    <w:p w:rsidR="003A1C43" w:rsidRPr="00552079" w:rsidRDefault="009B7F71" w:rsidP="00B707BF">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B707BF">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B707BF">
      <w:pPr>
        <w:rPr>
          <w:rFonts w:asciiTheme="minorHAnsi" w:hAnsiTheme="minorHAnsi" w:cstheme="minorHAnsi"/>
          <w:b/>
          <w:sz w:val="22"/>
          <w:szCs w:val="22"/>
        </w:rPr>
      </w:pPr>
    </w:p>
    <w:p w:rsidR="00900663" w:rsidRPr="00552079" w:rsidRDefault="00900663" w:rsidP="00B70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r w:rsidR="00340046" w:rsidRPr="00552079">
        <w:rPr>
          <w:rFonts w:asciiTheme="minorHAnsi" w:hAnsiTheme="minorHAnsi" w:cstheme="minorHAnsi"/>
          <w:b/>
          <w:sz w:val="22"/>
          <w:szCs w:val="22"/>
        </w:rPr>
        <w:t>EVALUACIÓN</w:t>
      </w:r>
      <w:r w:rsidR="00340046">
        <w:rPr>
          <w:rFonts w:asciiTheme="minorHAnsi" w:hAnsiTheme="minorHAnsi" w:cstheme="minorHAnsi"/>
          <w:b/>
          <w:sz w:val="22"/>
          <w:szCs w:val="22"/>
        </w:rPr>
        <w:t>. -</w:t>
      </w:r>
    </w:p>
    <w:p w:rsidR="00F17C85" w:rsidRPr="00552079" w:rsidRDefault="00B36F70" w:rsidP="00B707BF">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707BF">
      <w:pPr>
        <w:ind w:left="567"/>
        <w:jc w:val="both"/>
        <w:rPr>
          <w:rFonts w:asciiTheme="minorHAnsi" w:hAnsiTheme="minorHAnsi" w:cstheme="minorHAnsi"/>
          <w:sz w:val="22"/>
          <w:szCs w:val="22"/>
          <w:lang w:val="es-BO"/>
        </w:rPr>
      </w:pPr>
    </w:p>
    <w:p w:rsidR="00900663" w:rsidRPr="00552079" w:rsidRDefault="00900663" w:rsidP="00B70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r w:rsidR="00340046" w:rsidRPr="00552079">
        <w:rPr>
          <w:rFonts w:asciiTheme="minorHAnsi" w:hAnsiTheme="minorHAnsi" w:cstheme="minorHAnsi"/>
          <w:b/>
          <w:sz w:val="22"/>
          <w:szCs w:val="22"/>
        </w:rPr>
        <w:t>CONCERTACIÓN</w:t>
      </w:r>
      <w:r w:rsidR="00340046">
        <w:rPr>
          <w:rFonts w:asciiTheme="minorHAnsi" w:hAnsiTheme="minorHAnsi" w:cstheme="minorHAnsi"/>
          <w:b/>
          <w:sz w:val="22"/>
          <w:szCs w:val="22"/>
        </w:rPr>
        <w:t>. -</w:t>
      </w:r>
    </w:p>
    <w:p w:rsidR="00340046" w:rsidRPr="0031134F" w:rsidRDefault="00340046" w:rsidP="00340046">
      <w:pPr>
        <w:ind w:left="426"/>
        <w:jc w:val="both"/>
        <w:rPr>
          <w:rFonts w:asciiTheme="minorHAnsi" w:hAnsiTheme="minorHAnsi" w:cstheme="minorHAnsi"/>
          <w:sz w:val="22"/>
          <w:szCs w:val="22"/>
        </w:rPr>
      </w:pPr>
      <w:r w:rsidRPr="0031134F">
        <w:rPr>
          <w:rFonts w:asciiTheme="minorHAnsi" w:hAnsiTheme="minorHAnsi" w:cstheme="minorHAnsi"/>
          <w:sz w:val="22"/>
          <w:szCs w:val="22"/>
        </w:rPr>
        <w:t>La concertación podrá ser utilizada en los procesos de contratación con el objetivo de obtener mejores condiciones técnicas y/o económicas de acuerdo a lo descrito en las especificaciones técnicas del presente DBC</w:t>
      </w:r>
    </w:p>
    <w:p w:rsidR="006C2277" w:rsidRDefault="006C2277" w:rsidP="00B707BF">
      <w:pPr>
        <w:ind w:left="426"/>
        <w:jc w:val="both"/>
        <w:rPr>
          <w:rFonts w:asciiTheme="minorHAnsi" w:hAnsiTheme="minorHAnsi" w:cstheme="minorHAnsi"/>
          <w:color w:val="000000"/>
          <w:sz w:val="22"/>
          <w:szCs w:val="22"/>
        </w:rPr>
      </w:pPr>
    </w:p>
    <w:p w:rsidR="00900663" w:rsidRPr="00925A8C" w:rsidRDefault="00FD0D37" w:rsidP="00B707BF">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 xml:space="preserve">RESULTADOS DEL PROCESO DE </w:t>
      </w:r>
      <w:r w:rsidR="00340046" w:rsidRPr="00925A8C">
        <w:rPr>
          <w:rFonts w:asciiTheme="minorHAnsi" w:hAnsiTheme="minorHAnsi" w:cstheme="minorHAnsi"/>
          <w:b/>
          <w:sz w:val="22"/>
          <w:szCs w:val="22"/>
        </w:rPr>
        <w:t>CONTRATACION</w:t>
      </w:r>
      <w:r w:rsidR="00340046">
        <w:rPr>
          <w:rFonts w:asciiTheme="minorHAnsi" w:hAnsiTheme="minorHAnsi" w:cstheme="minorHAnsi"/>
          <w:b/>
          <w:sz w:val="22"/>
          <w:szCs w:val="22"/>
        </w:rPr>
        <w:t>. -</w:t>
      </w:r>
    </w:p>
    <w:p w:rsidR="00883D0A" w:rsidRPr="00552079" w:rsidRDefault="00FD0D37" w:rsidP="00B707BF">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20"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B707BF">
      <w:pPr>
        <w:ind w:left="426"/>
        <w:jc w:val="both"/>
        <w:rPr>
          <w:rFonts w:asciiTheme="minorHAnsi" w:hAnsiTheme="minorHAnsi" w:cstheme="minorHAnsi"/>
          <w:sz w:val="22"/>
          <w:szCs w:val="22"/>
        </w:rPr>
      </w:pPr>
    </w:p>
    <w:p w:rsidR="00084434" w:rsidRPr="00552079" w:rsidRDefault="00772FC5" w:rsidP="00B707B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w:t>
      </w:r>
      <w:r w:rsidR="00340046">
        <w:rPr>
          <w:rFonts w:asciiTheme="minorHAnsi" w:hAnsiTheme="minorHAnsi" w:cstheme="minorHAnsi"/>
          <w:b/>
          <w:sz w:val="22"/>
          <w:szCs w:val="22"/>
        </w:rPr>
        <w:t>SERVICIO. -</w:t>
      </w:r>
    </w:p>
    <w:p w:rsidR="00EA7F2B" w:rsidRDefault="00EA7F2B" w:rsidP="00B707BF">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B707BF">
      <w:pPr>
        <w:ind w:left="426"/>
        <w:jc w:val="both"/>
        <w:rPr>
          <w:rFonts w:asciiTheme="minorHAnsi" w:hAnsiTheme="minorHAnsi" w:cstheme="minorHAnsi"/>
          <w:sz w:val="22"/>
          <w:szCs w:val="22"/>
        </w:rPr>
      </w:pPr>
    </w:p>
    <w:p w:rsidR="00084434" w:rsidRPr="00552079" w:rsidRDefault="00084434" w:rsidP="00B707B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B707BF">
      <w:pPr>
        <w:ind w:left="426"/>
        <w:jc w:val="both"/>
        <w:rPr>
          <w:rFonts w:asciiTheme="minorHAnsi" w:hAnsiTheme="minorHAnsi" w:cstheme="minorHAnsi"/>
          <w:sz w:val="22"/>
          <w:szCs w:val="22"/>
        </w:rPr>
      </w:pPr>
    </w:p>
    <w:p w:rsidR="004821FF" w:rsidRDefault="004821FF" w:rsidP="00B707B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B707BF">
      <w:pPr>
        <w:ind w:left="426"/>
        <w:jc w:val="both"/>
        <w:rPr>
          <w:rFonts w:asciiTheme="minorHAnsi" w:hAnsiTheme="minorHAnsi" w:cstheme="minorHAnsi"/>
          <w:sz w:val="22"/>
          <w:szCs w:val="22"/>
        </w:rPr>
      </w:pPr>
    </w:p>
    <w:p w:rsidR="001103BA" w:rsidRPr="00365997" w:rsidRDefault="001103BA" w:rsidP="00B707BF">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B707BF">
      <w:pPr>
        <w:ind w:left="426"/>
        <w:jc w:val="center"/>
        <w:rPr>
          <w:rFonts w:asciiTheme="minorHAnsi" w:hAnsiTheme="minorHAnsi" w:cstheme="minorHAnsi"/>
          <w:b/>
          <w:color w:val="000000"/>
          <w:sz w:val="22"/>
          <w:szCs w:val="22"/>
        </w:rPr>
      </w:pPr>
    </w:p>
    <w:p w:rsidR="00747E3C" w:rsidRDefault="00747E3C" w:rsidP="00B707BF">
      <w:pPr>
        <w:ind w:left="426"/>
        <w:jc w:val="center"/>
        <w:rPr>
          <w:rFonts w:asciiTheme="minorHAnsi" w:hAnsiTheme="minorHAnsi" w:cstheme="minorHAnsi"/>
          <w:b/>
          <w:color w:val="000000"/>
          <w:sz w:val="22"/>
          <w:szCs w:val="22"/>
        </w:rPr>
      </w:pPr>
    </w:p>
    <w:p w:rsidR="00351A14" w:rsidRDefault="00351A14">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B707BF">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B707BF">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B707BF">
      <w:pPr>
        <w:jc w:val="center"/>
        <w:rPr>
          <w:rFonts w:asciiTheme="minorHAnsi" w:hAnsiTheme="minorHAnsi" w:cstheme="minorHAnsi"/>
          <w:b/>
          <w:sz w:val="22"/>
          <w:szCs w:val="22"/>
        </w:rPr>
      </w:pPr>
    </w:p>
    <w:p w:rsidR="00407298" w:rsidRPr="00A671E1" w:rsidRDefault="00407298" w:rsidP="00B707BF">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 xml:space="preserve">DOCUMENTOS/FORMULARIOS ADMINISTRATIVOS Y LEGALES PARA PERSONAS NATURALES Y </w:t>
      </w:r>
      <w:r w:rsidR="00340046" w:rsidRPr="00A671E1">
        <w:rPr>
          <w:rFonts w:asciiTheme="minorHAnsi" w:hAnsiTheme="minorHAnsi" w:cstheme="minorHAnsi"/>
          <w:b/>
          <w:sz w:val="22"/>
          <w:szCs w:val="22"/>
        </w:rPr>
        <w:t>EMPRESAS. -</w:t>
      </w:r>
    </w:p>
    <w:p w:rsidR="004A3439" w:rsidRPr="00552079" w:rsidRDefault="004A3439" w:rsidP="00B707BF">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805529">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A671E1" w:rsidRDefault="00A671E1" w:rsidP="00805529">
      <w:pPr>
        <w:pStyle w:val="Prrafodelista"/>
        <w:numPr>
          <w:ilvl w:val="0"/>
          <w:numId w:val="23"/>
        </w:numPr>
        <w:ind w:left="1418"/>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805529">
      <w:pPr>
        <w:pStyle w:val="Prrafodelista"/>
        <w:numPr>
          <w:ilvl w:val="0"/>
          <w:numId w:val="23"/>
        </w:numPr>
        <w:ind w:left="1418"/>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805529">
      <w:pPr>
        <w:pStyle w:val="Prrafodelista"/>
        <w:numPr>
          <w:ilvl w:val="0"/>
          <w:numId w:val="23"/>
        </w:numPr>
        <w:ind w:left="1418"/>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340046">
        <w:rPr>
          <w:rFonts w:asciiTheme="minorHAnsi" w:hAnsiTheme="minorHAnsi" w:cstheme="minorHAnsi"/>
          <w:sz w:val="22"/>
          <w:szCs w:val="22"/>
        </w:rPr>
        <w:t>.</w:t>
      </w:r>
      <w:r w:rsidRPr="002D60EE">
        <w:rPr>
          <w:rFonts w:asciiTheme="minorHAnsi" w:hAnsiTheme="minorHAnsi" w:cstheme="minorHAnsi"/>
          <w:b/>
          <w:i/>
          <w:color w:val="FF0000"/>
          <w:sz w:val="22"/>
          <w:szCs w:val="22"/>
        </w:rPr>
        <w:t xml:space="preserve"> </w:t>
      </w:r>
    </w:p>
    <w:p w:rsidR="004A3439" w:rsidRPr="002D60EE" w:rsidRDefault="004A3439" w:rsidP="00B707BF">
      <w:pPr>
        <w:ind w:left="872"/>
        <w:jc w:val="both"/>
        <w:rPr>
          <w:rFonts w:asciiTheme="minorHAnsi" w:hAnsiTheme="minorHAnsi" w:cstheme="minorHAnsi"/>
          <w:sz w:val="22"/>
          <w:szCs w:val="22"/>
        </w:rPr>
      </w:pPr>
    </w:p>
    <w:p w:rsidR="0070119F" w:rsidRPr="002D60EE" w:rsidRDefault="004A3439" w:rsidP="00340046">
      <w:pPr>
        <w:pStyle w:val="Normal2"/>
        <w:ind w:left="2124" w:hanging="2124"/>
        <w:rPr>
          <w:rFonts w:asciiTheme="minorHAnsi" w:hAnsiTheme="minorHAnsi" w:cstheme="minorHAnsi"/>
          <w:sz w:val="22"/>
          <w:szCs w:val="22"/>
        </w:rPr>
      </w:pPr>
      <w:r w:rsidRPr="002D60EE">
        <w:rPr>
          <w:rFonts w:asciiTheme="minorHAnsi" w:hAnsiTheme="minorHAnsi" w:cstheme="minorHAnsi"/>
          <w:b/>
          <w:sz w:val="22"/>
          <w:szCs w:val="22"/>
          <w:lang w:val="es-BO"/>
        </w:rPr>
        <w:tab/>
        <w:t>1.2 Documentos Legales:</w:t>
      </w:r>
      <w:r w:rsidR="007615BB" w:rsidRPr="002D60EE">
        <w:rPr>
          <w:rFonts w:asciiTheme="minorHAnsi" w:hAnsiTheme="minorHAnsi" w:cstheme="minorHAnsi"/>
          <w:sz w:val="22"/>
          <w:szCs w:val="22"/>
        </w:rPr>
        <w:tab/>
      </w:r>
    </w:p>
    <w:p w:rsidR="001103BA" w:rsidRPr="00365997" w:rsidRDefault="001103BA" w:rsidP="00340046">
      <w:pPr>
        <w:pStyle w:val="Prrafodelista"/>
        <w:numPr>
          <w:ilvl w:val="0"/>
          <w:numId w:val="16"/>
        </w:numPr>
        <w:ind w:left="1418"/>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B707BF">
      <w:pPr>
        <w:ind w:left="1134"/>
        <w:jc w:val="both"/>
        <w:rPr>
          <w:rFonts w:asciiTheme="minorHAnsi" w:hAnsiTheme="minorHAnsi" w:cstheme="minorHAnsi"/>
          <w:sz w:val="22"/>
          <w:szCs w:val="22"/>
        </w:rPr>
      </w:pPr>
    </w:p>
    <w:p w:rsidR="001103BA" w:rsidRPr="002D60EE" w:rsidRDefault="001103BA" w:rsidP="00340046">
      <w:pPr>
        <w:pStyle w:val="Prrafodelista"/>
        <w:ind w:left="1134" w:firstLine="282"/>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A047DF" w:rsidRPr="002D60EE" w:rsidRDefault="00A047DF" w:rsidP="00340046">
      <w:pPr>
        <w:ind w:left="1416"/>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B707BF">
      <w:pPr>
        <w:ind w:left="66"/>
        <w:jc w:val="both"/>
        <w:rPr>
          <w:rFonts w:asciiTheme="minorHAnsi" w:hAnsiTheme="minorHAnsi" w:cstheme="minorHAnsi"/>
          <w:sz w:val="22"/>
          <w:szCs w:val="22"/>
        </w:rPr>
      </w:pPr>
    </w:p>
    <w:p w:rsidR="004A3439" w:rsidRPr="002D60EE" w:rsidRDefault="004A3439" w:rsidP="00B707BF">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w:t>
      </w:r>
      <w:r w:rsidR="00340046" w:rsidRPr="002D60EE">
        <w:rPr>
          <w:rFonts w:asciiTheme="minorHAnsi" w:hAnsiTheme="minorHAnsi" w:cstheme="minorHAnsi"/>
          <w:b/>
          <w:sz w:val="22"/>
          <w:szCs w:val="22"/>
        </w:rPr>
        <w:t>ACCIDENTALES. -</w:t>
      </w:r>
    </w:p>
    <w:p w:rsidR="004A3439" w:rsidRPr="00552079" w:rsidRDefault="004A3439" w:rsidP="00B707BF">
      <w:pPr>
        <w:pStyle w:val="Normal2"/>
        <w:ind w:left="2124" w:hanging="2124"/>
        <w:rPr>
          <w:rFonts w:asciiTheme="minorHAnsi" w:hAnsiTheme="minorHAnsi" w:cstheme="minorHAnsi"/>
          <w:b/>
          <w:sz w:val="22"/>
          <w:szCs w:val="22"/>
        </w:rPr>
      </w:pPr>
    </w:p>
    <w:p w:rsidR="004A3439" w:rsidRPr="00552079" w:rsidRDefault="004A3439" w:rsidP="00B707BF">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552079" w:rsidRDefault="004A3439" w:rsidP="00340046">
      <w:pPr>
        <w:pStyle w:val="Prrafodelista"/>
        <w:numPr>
          <w:ilvl w:val="0"/>
          <w:numId w:val="14"/>
        </w:numPr>
        <w:ind w:left="1418"/>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340046">
      <w:pPr>
        <w:pStyle w:val="Prrafodelista"/>
        <w:numPr>
          <w:ilvl w:val="0"/>
          <w:numId w:val="14"/>
        </w:numPr>
        <w:ind w:left="1418"/>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B707BF">
      <w:pPr>
        <w:pStyle w:val="Prrafodelista"/>
        <w:ind w:left="1134"/>
        <w:jc w:val="both"/>
        <w:rPr>
          <w:rFonts w:asciiTheme="minorHAnsi" w:hAnsiTheme="minorHAnsi" w:cstheme="minorHAnsi"/>
          <w:sz w:val="22"/>
          <w:szCs w:val="22"/>
        </w:rPr>
      </w:pPr>
    </w:p>
    <w:p w:rsidR="004A3439" w:rsidRDefault="004A3439" w:rsidP="00B707BF">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CC274B" w:rsidRPr="00365997" w:rsidRDefault="00CC274B" w:rsidP="00340046">
      <w:pPr>
        <w:pStyle w:val="Prrafodelista"/>
        <w:numPr>
          <w:ilvl w:val="2"/>
          <w:numId w:val="9"/>
        </w:numPr>
        <w:ind w:left="1418"/>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340046">
      <w:pPr>
        <w:pStyle w:val="Prrafodelista"/>
        <w:numPr>
          <w:ilvl w:val="0"/>
          <w:numId w:val="9"/>
        </w:numPr>
        <w:ind w:left="1418"/>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B707BF">
      <w:pPr>
        <w:pStyle w:val="Prrafodelista"/>
        <w:ind w:left="851"/>
        <w:jc w:val="both"/>
        <w:rPr>
          <w:rFonts w:asciiTheme="minorHAnsi" w:hAnsiTheme="minorHAnsi" w:cstheme="minorHAnsi"/>
          <w:b/>
          <w:sz w:val="22"/>
          <w:szCs w:val="22"/>
        </w:rPr>
      </w:pPr>
    </w:p>
    <w:p w:rsidR="00CC274B" w:rsidRPr="00340046" w:rsidRDefault="00CC274B" w:rsidP="00340046">
      <w:pPr>
        <w:ind w:left="708" w:firstLine="708"/>
        <w:jc w:val="both"/>
        <w:rPr>
          <w:rFonts w:asciiTheme="minorHAnsi" w:hAnsiTheme="minorHAnsi" w:cstheme="minorHAnsi"/>
          <w:b/>
          <w:sz w:val="22"/>
          <w:szCs w:val="22"/>
        </w:rPr>
      </w:pPr>
      <w:r w:rsidRPr="00340046">
        <w:rPr>
          <w:rFonts w:asciiTheme="minorHAnsi" w:hAnsiTheme="minorHAnsi" w:cstheme="minorHAnsi"/>
          <w:b/>
          <w:sz w:val="22"/>
          <w:szCs w:val="22"/>
        </w:rPr>
        <w:t>Consideraciones para proponentes extranjeros:</w:t>
      </w:r>
    </w:p>
    <w:p w:rsidR="00CC274B" w:rsidRPr="00365997" w:rsidRDefault="00CC274B" w:rsidP="00340046">
      <w:pPr>
        <w:pStyle w:val="Prrafodelista"/>
        <w:ind w:left="1418"/>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B707BF">
      <w:pPr>
        <w:tabs>
          <w:tab w:val="left" w:pos="2143"/>
        </w:tabs>
        <w:jc w:val="both"/>
        <w:rPr>
          <w:rFonts w:asciiTheme="minorHAnsi" w:hAnsiTheme="minorHAnsi" w:cstheme="minorHAnsi"/>
          <w:b/>
          <w:sz w:val="22"/>
          <w:szCs w:val="22"/>
          <w:lang w:eastAsia="es-ES"/>
        </w:rPr>
      </w:pPr>
    </w:p>
    <w:p w:rsidR="004A3439" w:rsidRDefault="004A3439" w:rsidP="00B707BF">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lastRenderedPageBreak/>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B707BF">
      <w:pPr>
        <w:ind w:firstLine="708"/>
        <w:jc w:val="both"/>
        <w:rPr>
          <w:rFonts w:asciiTheme="minorHAnsi" w:hAnsiTheme="minorHAnsi" w:cstheme="minorHAnsi"/>
          <w:b/>
          <w:sz w:val="22"/>
          <w:szCs w:val="22"/>
        </w:rPr>
      </w:pPr>
    </w:p>
    <w:p w:rsidR="004A3439" w:rsidRPr="00552079" w:rsidRDefault="004A3439" w:rsidP="00B707BF">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A671E1" w:rsidRPr="00CC274B" w:rsidRDefault="00A671E1" w:rsidP="00340046">
      <w:pPr>
        <w:pStyle w:val="Prrafodelista"/>
        <w:numPr>
          <w:ilvl w:val="2"/>
          <w:numId w:val="9"/>
        </w:numPr>
        <w:tabs>
          <w:tab w:val="left" w:pos="1418"/>
        </w:tabs>
        <w:ind w:left="1418"/>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B707BF">
      <w:pPr>
        <w:pStyle w:val="Prrafodelista"/>
        <w:ind w:left="1134" w:hanging="425"/>
        <w:jc w:val="both"/>
        <w:rPr>
          <w:rFonts w:asciiTheme="minorHAnsi" w:hAnsiTheme="minorHAnsi" w:cstheme="minorHAnsi"/>
          <w:sz w:val="22"/>
          <w:szCs w:val="22"/>
        </w:rPr>
      </w:pPr>
    </w:p>
    <w:p w:rsidR="004A3439" w:rsidRPr="00552079" w:rsidRDefault="004A3439" w:rsidP="00B707BF">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CC274B" w:rsidRPr="00365997" w:rsidRDefault="00CC274B" w:rsidP="00805529">
      <w:pPr>
        <w:pStyle w:val="Prrafodelista"/>
        <w:numPr>
          <w:ilvl w:val="0"/>
          <w:numId w:val="26"/>
        </w:numPr>
        <w:ind w:left="1418"/>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B707BF">
      <w:pPr>
        <w:pStyle w:val="Prrafodelista"/>
        <w:ind w:left="1134"/>
        <w:jc w:val="both"/>
        <w:rPr>
          <w:rFonts w:asciiTheme="minorHAnsi" w:hAnsiTheme="minorHAnsi" w:cstheme="minorHAnsi"/>
          <w:sz w:val="22"/>
          <w:szCs w:val="22"/>
        </w:rPr>
      </w:pPr>
    </w:p>
    <w:p w:rsidR="00CC274B" w:rsidRPr="00365997" w:rsidRDefault="00CC274B" w:rsidP="00340046">
      <w:pPr>
        <w:pStyle w:val="Prrafodelista"/>
        <w:ind w:left="1134" w:firstLine="282"/>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340046">
      <w:pPr>
        <w:pStyle w:val="Prrafodelista"/>
        <w:ind w:left="1416"/>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B707BF">
      <w:pPr>
        <w:pStyle w:val="Prrafodelista"/>
        <w:ind w:left="1134"/>
        <w:jc w:val="both"/>
        <w:rPr>
          <w:rFonts w:asciiTheme="minorHAnsi" w:hAnsiTheme="minorHAnsi" w:cstheme="minorHAnsi"/>
          <w:sz w:val="22"/>
          <w:szCs w:val="22"/>
        </w:rPr>
      </w:pPr>
    </w:p>
    <w:p w:rsidR="004A3439" w:rsidRPr="009A5338" w:rsidRDefault="004A3439" w:rsidP="00B707BF">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 xml:space="preserve">FORMULARIOS DE LA PROPUESTA </w:t>
      </w:r>
      <w:r w:rsidR="00340046" w:rsidRPr="009A5338">
        <w:rPr>
          <w:rFonts w:asciiTheme="minorHAnsi" w:hAnsiTheme="minorHAnsi" w:cstheme="minorHAnsi"/>
          <w:b/>
          <w:sz w:val="22"/>
          <w:szCs w:val="22"/>
        </w:rPr>
        <w:t>ECONÓMICA</w:t>
      </w:r>
      <w:r w:rsidR="00340046">
        <w:rPr>
          <w:rFonts w:asciiTheme="minorHAnsi" w:hAnsiTheme="minorHAnsi" w:cstheme="minorHAnsi"/>
          <w:b/>
          <w:sz w:val="22"/>
          <w:szCs w:val="22"/>
        </w:rPr>
        <w:t>. -</w:t>
      </w:r>
    </w:p>
    <w:p w:rsidR="004A3439" w:rsidRDefault="004A3439" w:rsidP="00B707BF">
      <w:pPr>
        <w:jc w:val="both"/>
        <w:rPr>
          <w:rFonts w:asciiTheme="minorHAnsi" w:hAnsiTheme="minorHAnsi" w:cstheme="minorHAnsi"/>
          <w:sz w:val="22"/>
          <w:szCs w:val="22"/>
        </w:rPr>
      </w:pPr>
    </w:p>
    <w:p w:rsidR="005A0B2A" w:rsidRDefault="004A3439" w:rsidP="00B707BF">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B707BF">
      <w:pPr>
        <w:tabs>
          <w:tab w:val="left" w:pos="5025"/>
        </w:tabs>
        <w:rPr>
          <w:rFonts w:asciiTheme="minorHAnsi" w:hAnsiTheme="minorHAnsi" w:cstheme="minorHAnsi"/>
          <w:b/>
          <w:sz w:val="22"/>
          <w:szCs w:val="22"/>
          <w:lang w:val="es-BO" w:eastAsia="es-ES"/>
        </w:rPr>
      </w:pPr>
    </w:p>
    <w:p w:rsidR="004A3439" w:rsidRPr="001C15EE" w:rsidRDefault="004A3439" w:rsidP="00B707BF">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 xml:space="preserve">U OTROS DE LA PROPUESTA </w:t>
      </w:r>
      <w:r w:rsidR="00340046">
        <w:rPr>
          <w:rFonts w:asciiTheme="minorHAnsi" w:hAnsiTheme="minorHAnsi" w:cstheme="minorHAnsi"/>
          <w:b/>
          <w:sz w:val="22"/>
          <w:szCs w:val="22"/>
        </w:rPr>
        <w:t>TÉCNICA. -</w:t>
      </w:r>
    </w:p>
    <w:p w:rsidR="004A3439" w:rsidRPr="001C15EE" w:rsidRDefault="004A3439" w:rsidP="00B707BF">
      <w:pPr>
        <w:tabs>
          <w:tab w:val="left" w:pos="5025"/>
        </w:tabs>
        <w:rPr>
          <w:rFonts w:asciiTheme="minorHAnsi" w:hAnsiTheme="minorHAnsi" w:cstheme="minorHAnsi"/>
          <w:b/>
          <w:sz w:val="22"/>
          <w:szCs w:val="22"/>
          <w:lang w:val="es-BO"/>
        </w:rPr>
      </w:pPr>
    </w:p>
    <w:p w:rsidR="00FB39E0" w:rsidRPr="001C15EE" w:rsidRDefault="007C37C5" w:rsidP="00B707BF">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340046">
        <w:rPr>
          <w:rFonts w:asciiTheme="minorHAnsi" w:hAnsiTheme="minorHAnsi" w:cstheme="minorHAnsi"/>
          <w:sz w:val="22"/>
          <w:szCs w:val="22"/>
        </w:rPr>
        <w:t>.</w:t>
      </w:r>
    </w:p>
    <w:p w:rsidR="004A3439" w:rsidRPr="001C15EE" w:rsidRDefault="004A3439" w:rsidP="00B707BF">
      <w:pPr>
        <w:ind w:left="2268" w:hanging="1560"/>
        <w:jc w:val="both"/>
        <w:rPr>
          <w:rFonts w:asciiTheme="minorHAnsi" w:hAnsiTheme="minorHAnsi" w:cstheme="minorHAnsi"/>
          <w:sz w:val="22"/>
          <w:szCs w:val="22"/>
          <w:lang w:val="es-BO"/>
        </w:rPr>
      </w:pPr>
    </w:p>
    <w:p w:rsidR="0057257F" w:rsidRPr="006D0B90" w:rsidRDefault="004A3439" w:rsidP="00B707BF">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B707B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B707BF">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340046">
        <w:rPr>
          <w:rFonts w:asciiTheme="minorHAnsi" w:hAnsiTheme="minorHAnsi" w:cstheme="minorHAnsi"/>
          <w:sz w:val="22"/>
          <w:szCs w:val="22"/>
          <w:lang w:val="es-BO"/>
        </w:rPr>
        <w:t>.</w:t>
      </w:r>
    </w:p>
    <w:p w:rsidR="004A3439" w:rsidRPr="001C15EE" w:rsidRDefault="004A3439" w:rsidP="00B707BF">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4A3439" w:rsidP="00B707BF">
      <w:pPr>
        <w:tabs>
          <w:tab w:val="left" w:pos="5025"/>
        </w:tabs>
        <w:ind w:left="709"/>
        <w:jc w:val="both"/>
        <w:rPr>
          <w:rFonts w:asciiTheme="minorHAnsi" w:hAnsiTheme="minorHAnsi" w:cstheme="minorHAnsi"/>
          <w:b/>
          <w:i/>
          <w:color w:val="FF0000"/>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4A3439" w:rsidRDefault="004A3439" w:rsidP="00B707BF">
      <w:pPr>
        <w:tabs>
          <w:tab w:val="left" w:pos="5025"/>
        </w:tabs>
        <w:ind w:left="709"/>
        <w:rPr>
          <w:rFonts w:asciiTheme="minorHAnsi" w:hAnsiTheme="minorHAnsi" w:cstheme="minorHAnsi"/>
          <w:color w:val="FF0000"/>
          <w:sz w:val="22"/>
          <w:szCs w:val="22"/>
          <w:highlight w:val="green"/>
          <w:lang w:val="es-BO"/>
        </w:rPr>
      </w:pPr>
    </w:p>
    <w:p w:rsidR="00590E89" w:rsidRDefault="00590E89" w:rsidP="00B707BF">
      <w:pPr>
        <w:tabs>
          <w:tab w:val="left" w:pos="7133"/>
        </w:tabs>
        <w:jc w:val="center"/>
        <w:rPr>
          <w:rFonts w:asciiTheme="minorHAnsi" w:hAnsiTheme="minorHAnsi" w:cstheme="minorHAnsi"/>
          <w:b/>
          <w:sz w:val="22"/>
          <w:szCs w:val="22"/>
        </w:rPr>
      </w:pPr>
    </w:p>
    <w:p w:rsidR="00590E89" w:rsidRDefault="00590E89" w:rsidP="00B707BF">
      <w:pPr>
        <w:tabs>
          <w:tab w:val="left" w:pos="7133"/>
        </w:tabs>
        <w:jc w:val="center"/>
        <w:rPr>
          <w:rFonts w:asciiTheme="minorHAnsi" w:hAnsiTheme="minorHAnsi" w:cstheme="minorHAnsi"/>
          <w:b/>
          <w:sz w:val="22"/>
          <w:szCs w:val="22"/>
        </w:rPr>
      </w:pPr>
    </w:p>
    <w:p w:rsidR="00590E89" w:rsidRDefault="00590E89" w:rsidP="00B707BF">
      <w:pPr>
        <w:tabs>
          <w:tab w:val="left" w:pos="7133"/>
        </w:tabs>
        <w:jc w:val="center"/>
        <w:rPr>
          <w:rFonts w:asciiTheme="minorHAnsi" w:hAnsiTheme="minorHAnsi" w:cstheme="minorHAnsi"/>
          <w:b/>
          <w:sz w:val="22"/>
          <w:szCs w:val="22"/>
        </w:rPr>
      </w:pPr>
    </w:p>
    <w:p w:rsidR="00590E89" w:rsidRDefault="00590E89" w:rsidP="00B707BF">
      <w:pPr>
        <w:tabs>
          <w:tab w:val="left" w:pos="7133"/>
        </w:tabs>
        <w:jc w:val="center"/>
        <w:rPr>
          <w:rFonts w:asciiTheme="minorHAnsi" w:hAnsiTheme="minorHAnsi" w:cstheme="minorHAnsi"/>
          <w:b/>
          <w:sz w:val="22"/>
          <w:szCs w:val="22"/>
        </w:rPr>
      </w:pPr>
    </w:p>
    <w:p w:rsidR="00590E89" w:rsidRDefault="00590E89" w:rsidP="00B707BF">
      <w:pPr>
        <w:tabs>
          <w:tab w:val="left" w:pos="7133"/>
        </w:tabs>
        <w:jc w:val="center"/>
        <w:rPr>
          <w:rFonts w:asciiTheme="minorHAnsi" w:hAnsiTheme="minorHAnsi" w:cstheme="minorHAnsi"/>
          <w:b/>
          <w:sz w:val="22"/>
          <w:szCs w:val="22"/>
        </w:rPr>
      </w:pPr>
    </w:p>
    <w:p w:rsidR="00590E89" w:rsidRDefault="00590E89" w:rsidP="00B707BF">
      <w:pPr>
        <w:tabs>
          <w:tab w:val="left" w:pos="7133"/>
        </w:tabs>
        <w:jc w:val="center"/>
        <w:rPr>
          <w:rFonts w:asciiTheme="minorHAnsi" w:hAnsiTheme="minorHAnsi" w:cstheme="minorHAnsi"/>
          <w:b/>
          <w:sz w:val="22"/>
          <w:szCs w:val="22"/>
        </w:rPr>
      </w:pPr>
    </w:p>
    <w:p w:rsidR="00590E89" w:rsidRDefault="00590E89" w:rsidP="00B707BF">
      <w:pPr>
        <w:tabs>
          <w:tab w:val="left" w:pos="7133"/>
        </w:tabs>
        <w:jc w:val="center"/>
        <w:rPr>
          <w:rFonts w:asciiTheme="minorHAnsi" w:hAnsiTheme="minorHAnsi" w:cstheme="minorHAnsi"/>
          <w:b/>
          <w:sz w:val="22"/>
          <w:szCs w:val="22"/>
        </w:rPr>
      </w:pPr>
    </w:p>
    <w:p w:rsidR="00590E89" w:rsidRDefault="00590E89" w:rsidP="00B707BF">
      <w:pPr>
        <w:tabs>
          <w:tab w:val="left" w:pos="7133"/>
        </w:tabs>
        <w:jc w:val="center"/>
        <w:rPr>
          <w:rFonts w:asciiTheme="minorHAnsi" w:hAnsiTheme="minorHAnsi" w:cstheme="minorHAnsi"/>
          <w:b/>
          <w:sz w:val="22"/>
          <w:szCs w:val="22"/>
        </w:rPr>
      </w:pPr>
    </w:p>
    <w:p w:rsidR="00590E89" w:rsidRDefault="00590E89" w:rsidP="00B707BF">
      <w:pPr>
        <w:tabs>
          <w:tab w:val="left" w:pos="7133"/>
        </w:tabs>
        <w:jc w:val="center"/>
        <w:rPr>
          <w:rFonts w:asciiTheme="minorHAnsi" w:hAnsiTheme="minorHAnsi" w:cstheme="minorHAnsi"/>
          <w:b/>
          <w:sz w:val="22"/>
          <w:szCs w:val="22"/>
        </w:rPr>
      </w:pPr>
    </w:p>
    <w:p w:rsidR="00590E89" w:rsidRDefault="00590E89" w:rsidP="00B707BF">
      <w:pPr>
        <w:tabs>
          <w:tab w:val="left" w:pos="7133"/>
        </w:tabs>
        <w:jc w:val="center"/>
        <w:rPr>
          <w:rFonts w:asciiTheme="minorHAnsi" w:hAnsiTheme="minorHAnsi" w:cstheme="minorHAnsi"/>
          <w:b/>
          <w:sz w:val="22"/>
          <w:szCs w:val="22"/>
        </w:rPr>
      </w:pPr>
    </w:p>
    <w:p w:rsidR="00590E89" w:rsidRDefault="00590E89" w:rsidP="00B707BF">
      <w:pPr>
        <w:tabs>
          <w:tab w:val="left" w:pos="7133"/>
        </w:tabs>
        <w:jc w:val="center"/>
        <w:rPr>
          <w:rFonts w:asciiTheme="minorHAnsi" w:hAnsiTheme="minorHAnsi" w:cstheme="minorHAnsi"/>
          <w:b/>
          <w:sz w:val="22"/>
          <w:szCs w:val="22"/>
        </w:rPr>
      </w:pPr>
    </w:p>
    <w:p w:rsidR="00590E89" w:rsidRDefault="00590E89" w:rsidP="00B707BF">
      <w:pPr>
        <w:tabs>
          <w:tab w:val="left" w:pos="7133"/>
        </w:tabs>
        <w:jc w:val="center"/>
        <w:rPr>
          <w:rFonts w:asciiTheme="minorHAnsi" w:hAnsiTheme="minorHAnsi" w:cstheme="minorHAnsi"/>
          <w:b/>
          <w:sz w:val="22"/>
          <w:szCs w:val="22"/>
        </w:rPr>
      </w:pPr>
    </w:p>
    <w:p w:rsidR="00590E89" w:rsidRDefault="00590E89" w:rsidP="00B707BF">
      <w:pPr>
        <w:tabs>
          <w:tab w:val="left" w:pos="7133"/>
        </w:tabs>
        <w:jc w:val="center"/>
        <w:rPr>
          <w:rFonts w:asciiTheme="minorHAnsi" w:hAnsiTheme="minorHAnsi" w:cstheme="minorHAnsi"/>
          <w:b/>
          <w:sz w:val="22"/>
          <w:szCs w:val="22"/>
        </w:rPr>
      </w:pPr>
    </w:p>
    <w:p w:rsidR="008D4F47" w:rsidRDefault="008D4F47" w:rsidP="00B707BF">
      <w:pPr>
        <w:tabs>
          <w:tab w:val="left" w:pos="7133"/>
        </w:tabs>
        <w:jc w:val="center"/>
        <w:rPr>
          <w:rFonts w:asciiTheme="minorHAnsi" w:hAnsiTheme="minorHAnsi" w:cstheme="minorHAnsi"/>
          <w:b/>
          <w:sz w:val="22"/>
          <w:szCs w:val="22"/>
        </w:rPr>
      </w:pPr>
    </w:p>
    <w:p w:rsidR="008D4F47" w:rsidRDefault="008D4F47" w:rsidP="00B707BF">
      <w:pPr>
        <w:tabs>
          <w:tab w:val="left" w:pos="7133"/>
        </w:tabs>
        <w:jc w:val="center"/>
        <w:rPr>
          <w:rFonts w:asciiTheme="minorHAnsi" w:hAnsiTheme="minorHAnsi" w:cstheme="minorHAnsi"/>
          <w:b/>
          <w:sz w:val="22"/>
          <w:szCs w:val="22"/>
        </w:rPr>
      </w:pPr>
    </w:p>
    <w:p w:rsidR="00775867" w:rsidRPr="00552079" w:rsidRDefault="00775867" w:rsidP="00B707BF">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B707B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340046" w:rsidRDefault="00FE00FF" w:rsidP="00B707BF">
      <w:pPr>
        <w:jc w:val="center"/>
        <w:rPr>
          <w:rFonts w:asciiTheme="minorHAnsi" w:hAnsiTheme="minorHAnsi" w:cstheme="minorHAnsi"/>
          <w:b/>
          <w:color w:val="FF0000"/>
          <w:sz w:val="22"/>
          <w:szCs w:val="22"/>
        </w:rPr>
      </w:pPr>
      <w:r w:rsidRPr="00340046">
        <w:rPr>
          <w:rFonts w:asciiTheme="minorHAnsi" w:hAnsiTheme="minorHAnsi" w:cstheme="minorHAnsi"/>
          <w:b/>
          <w:color w:val="FF0000"/>
          <w:sz w:val="22"/>
          <w:szCs w:val="22"/>
        </w:rPr>
        <w:t>(El proponente no deberá modificar o suprimir la información consignada en el presente formulario)</w:t>
      </w:r>
    </w:p>
    <w:p w:rsidR="00775867" w:rsidRPr="00552079" w:rsidRDefault="00775867" w:rsidP="00B707BF">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B707BF">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B707BF">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B707BF">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B707BF">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B707BF">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B707BF">
            <w:pPr>
              <w:rPr>
                <w:rFonts w:asciiTheme="minorHAnsi" w:hAnsiTheme="minorHAnsi" w:cstheme="minorHAnsi"/>
                <w:sz w:val="22"/>
                <w:szCs w:val="22"/>
              </w:rPr>
            </w:pPr>
          </w:p>
        </w:tc>
      </w:tr>
    </w:tbl>
    <w:p w:rsidR="00C017A2" w:rsidRDefault="00C017A2" w:rsidP="00B707BF">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B707BF">
            <w:pPr>
              <w:pStyle w:val="Prrafodelista1"/>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B707BF">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B707BF">
            <w:pPr>
              <w:pStyle w:val="Prrafodelista1"/>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B707BF">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B707BF">
            <w:pPr>
              <w:pStyle w:val="Prrafodelista1"/>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B707BF">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B707BF">
            <w:pPr>
              <w:pStyle w:val="Prrafodelista1"/>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B707BF">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B707BF">
            <w:pPr>
              <w:pStyle w:val="Prrafodelista1"/>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B707BF">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B707BF">
            <w:pPr>
              <w:pStyle w:val="Prrafodelista1"/>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B707BF">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B707BF">
            <w:pPr>
              <w:pStyle w:val="Prrafodelista1"/>
              <w:ind w:left="0"/>
              <w:jc w:val="both"/>
              <w:rPr>
                <w:rFonts w:asciiTheme="minorHAnsi" w:hAnsiTheme="minorHAnsi" w:cstheme="minorHAnsi"/>
                <w:b/>
                <w:sz w:val="22"/>
                <w:szCs w:val="22"/>
              </w:rPr>
            </w:pPr>
          </w:p>
        </w:tc>
      </w:tr>
    </w:tbl>
    <w:p w:rsidR="00C017A2" w:rsidRDefault="00C017A2" w:rsidP="00B707BF">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B707BF">
            <w:pPr>
              <w:pStyle w:val="Prrafodelista1"/>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B707BF">
            <w:pPr>
              <w:pStyle w:val="Prrafodelista1"/>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B707BF">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B707BF">
            <w:pPr>
              <w:pStyle w:val="Prrafodelista1"/>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B707BF">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B707BF">
            <w:pPr>
              <w:pStyle w:val="Prrafodelista1"/>
              <w:ind w:left="0"/>
              <w:jc w:val="both"/>
              <w:rPr>
                <w:rFonts w:asciiTheme="minorHAnsi" w:hAnsiTheme="minorHAnsi" w:cstheme="minorHAnsi"/>
                <w:b/>
                <w:sz w:val="22"/>
                <w:szCs w:val="22"/>
              </w:rPr>
            </w:pPr>
          </w:p>
        </w:tc>
      </w:tr>
    </w:tbl>
    <w:p w:rsidR="00C017A2" w:rsidRPr="00982CC6" w:rsidRDefault="00C017A2" w:rsidP="00B707BF">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B707BF">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B707BF">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B707BF">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B707BF">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B707BF">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B707BF">
            <w:pPr>
              <w:jc w:val="both"/>
              <w:rPr>
                <w:rFonts w:asciiTheme="minorHAnsi" w:hAnsiTheme="minorHAnsi" w:cstheme="minorHAnsi"/>
                <w:i/>
                <w:sz w:val="22"/>
                <w:szCs w:val="22"/>
                <w:lang w:val="es-BO"/>
              </w:rPr>
            </w:pPr>
          </w:p>
          <w:p w:rsidR="006025E6" w:rsidRDefault="006025E6" w:rsidP="00B707BF">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B707BF">
            <w:pPr>
              <w:jc w:val="both"/>
              <w:rPr>
                <w:rFonts w:asciiTheme="minorHAnsi" w:hAnsiTheme="minorHAnsi" w:cstheme="minorHAnsi"/>
                <w:b/>
                <w:szCs w:val="22"/>
              </w:rPr>
            </w:pPr>
          </w:p>
        </w:tc>
      </w:tr>
    </w:tbl>
    <w:p w:rsidR="00D71120" w:rsidRDefault="00D71120" w:rsidP="00B707BF">
      <w:pPr>
        <w:jc w:val="both"/>
        <w:rPr>
          <w:rFonts w:asciiTheme="minorHAnsi" w:hAnsiTheme="minorHAnsi" w:cstheme="minorHAnsi"/>
          <w:sz w:val="22"/>
          <w:szCs w:val="22"/>
        </w:rPr>
      </w:pPr>
    </w:p>
    <w:p w:rsidR="005A7BE8" w:rsidRPr="00552079" w:rsidRDefault="00F17C85" w:rsidP="00B707BF">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707BF">
      <w:pPr>
        <w:jc w:val="both"/>
        <w:rPr>
          <w:rFonts w:asciiTheme="minorHAnsi" w:hAnsiTheme="minorHAnsi" w:cstheme="minorHAnsi"/>
          <w:sz w:val="22"/>
          <w:szCs w:val="22"/>
          <w:lang w:val="es-ES_tradnl"/>
        </w:rPr>
      </w:pPr>
    </w:p>
    <w:p w:rsidR="00CE139C" w:rsidRPr="00761FC0" w:rsidRDefault="00CE139C" w:rsidP="00B70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B70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B70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B70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B70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w:t>
      </w:r>
      <w:r w:rsidR="00D653C2" w:rsidRPr="00552079">
        <w:rPr>
          <w:rFonts w:asciiTheme="minorHAnsi" w:hAnsiTheme="minorHAnsi" w:cstheme="minorHAnsi"/>
          <w:sz w:val="22"/>
          <w:szCs w:val="22"/>
        </w:rPr>
        <w:t>que,</w:t>
      </w:r>
      <w:r w:rsidRPr="00552079">
        <w:rPr>
          <w:rFonts w:asciiTheme="minorHAnsi" w:hAnsiTheme="minorHAnsi" w:cstheme="minorHAnsi"/>
          <w:sz w:val="22"/>
          <w:szCs w:val="22"/>
        </w:rPr>
        <w:t xml:space="preserve"> como proponente, no me encuentro en las causales de impedimento establecidas en el presente DBC.</w:t>
      </w:r>
    </w:p>
    <w:p w:rsidR="00A671E1" w:rsidRPr="00552079" w:rsidRDefault="00A671E1" w:rsidP="00B70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B70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B70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B70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B707BF">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B707BF">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B707BF">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B70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B70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B707B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B707BF">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B707BF">
      <w:pPr>
        <w:ind w:left="360"/>
        <w:jc w:val="both"/>
        <w:rPr>
          <w:rFonts w:asciiTheme="minorHAnsi" w:hAnsiTheme="minorHAnsi" w:cstheme="minorHAnsi"/>
          <w:sz w:val="22"/>
          <w:szCs w:val="22"/>
        </w:rPr>
      </w:pPr>
    </w:p>
    <w:p w:rsidR="00FE00FF" w:rsidRDefault="00FE00FF" w:rsidP="00B707BF">
      <w:pPr>
        <w:pStyle w:val="Prrafodelista1"/>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B707BF">
      <w:pPr>
        <w:jc w:val="both"/>
        <w:rPr>
          <w:rFonts w:asciiTheme="minorHAnsi" w:hAnsiTheme="minorHAnsi" w:cstheme="minorHAnsi"/>
          <w:sz w:val="22"/>
          <w:szCs w:val="22"/>
        </w:rPr>
      </w:pPr>
    </w:p>
    <w:p w:rsidR="003C2D72" w:rsidRDefault="003C2D72" w:rsidP="00B707BF">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B707BF">
      <w:pPr>
        <w:jc w:val="both"/>
        <w:rPr>
          <w:rFonts w:asciiTheme="minorHAnsi" w:hAnsiTheme="minorHAnsi" w:cstheme="minorHAnsi"/>
          <w:b/>
          <w:sz w:val="22"/>
          <w:szCs w:val="22"/>
          <w:lang w:val="es-BO"/>
        </w:rPr>
      </w:pPr>
    </w:p>
    <w:p w:rsidR="00340046" w:rsidRDefault="00340046" w:rsidP="00B707BF">
      <w:pPr>
        <w:jc w:val="both"/>
        <w:rPr>
          <w:rFonts w:asciiTheme="minorHAnsi" w:hAnsiTheme="minorHAnsi" w:cstheme="minorHAnsi"/>
          <w:b/>
          <w:sz w:val="22"/>
          <w:szCs w:val="22"/>
          <w:lang w:val="es-BO"/>
        </w:rPr>
      </w:pPr>
    </w:p>
    <w:p w:rsidR="00FE00FF" w:rsidRDefault="00FE00FF" w:rsidP="00B707B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B707BF">
      <w:pPr>
        <w:jc w:val="both"/>
        <w:rPr>
          <w:rFonts w:asciiTheme="minorHAnsi" w:hAnsiTheme="minorHAnsi" w:cstheme="minorHAnsi"/>
          <w:sz w:val="22"/>
          <w:szCs w:val="22"/>
          <w:lang w:val="es-BO"/>
        </w:rPr>
      </w:pPr>
    </w:p>
    <w:p w:rsidR="00FE00FF" w:rsidRDefault="00FE00FF" w:rsidP="00805529">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805529">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805529">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805529">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805529">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805529">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805529">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805529">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805529">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805529">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805529">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805529">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805529">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B707BF">
      <w:pPr>
        <w:rPr>
          <w:rFonts w:asciiTheme="minorHAnsi" w:hAnsiTheme="minorHAnsi" w:cstheme="minorHAnsi"/>
          <w:sz w:val="22"/>
          <w:szCs w:val="22"/>
        </w:rPr>
      </w:pPr>
    </w:p>
    <w:p w:rsidR="00FE00FF" w:rsidRDefault="00FE00FF" w:rsidP="00B707B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B707BF">
      <w:pPr>
        <w:rPr>
          <w:rFonts w:asciiTheme="minorHAnsi" w:hAnsiTheme="minorHAnsi" w:cstheme="minorHAnsi"/>
          <w:sz w:val="22"/>
          <w:szCs w:val="22"/>
        </w:rPr>
      </w:pPr>
    </w:p>
    <w:p w:rsidR="00FE00FF" w:rsidRDefault="00FE00FF" w:rsidP="00805529">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805529">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805529">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805529">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805529">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805529">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805529">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805529">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805529">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B707BF">
      <w:pPr>
        <w:rPr>
          <w:rFonts w:asciiTheme="minorHAnsi" w:hAnsiTheme="minorHAnsi" w:cstheme="minorHAnsi"/>
          <w:sz w:val="22"/>
          <w:szCs w:val="22"/>
        </w:rPr>
      </w:pPr>
    </w:p>
    <w:p w:rsidR="00FE00FF" w:rsidRDefault="00FE00FF" w:rsidP="00B707B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707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805529">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805529">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805529">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805529">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805529">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805529">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805529">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805529">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B707BF">
      <w:pPr>
        <w:rPr>
          <w:rFonts w:asciiTheme="minorHAnsi" w:hAnsiTheme="minorHAnsi" w:cstheme="minorHAnsi"/>
          <w:sz w:val="22"/>
          <w:szCs w:val="22"/>
        </w:rPr>
      </w:pPr>
    </w:p>
    <w:p w:rsidR="00A047DF" w:rsidRPr="005D5736" w:rsidRDefault="00A047DF" w:rsidP="00B707B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B707BF">
      <w:pPr>
        <w:rPr>
          <w:rFonts w:asciiTheme="minorHAnsi" w:hAnsiTheme="minorHAnsi" w:cstheme="minorHAnsi"/>
          <w:sz w:val="22"/>
          <w:szCs w:val="22"/>
        </w:rPr>
      </w:pPr>
    </w:p>
    <w:p w:rsidR="004821FF" w:rsidRPr="007D5538" w:rsidRDefault="004821FF" w:rsidP="00B707B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B707BF">
      <w:pPr>
        <w:jc w:val="both"/>
        <w:rPr>
          <w:rFonts w:asciiTheme="minorHAnsi" w:hAnsiTheme="minorHAnsi" w:cstheme="minorHAnsi"/>
          <w:sz w:val="22"/>
          <w:szCs w:val="22"/>
        </w:rPr>
      </w:pPr>
    </w:p>
    <w:p w:rsidR="004821FF" w:rsidRPr="007D5538" w:rsidRDefault="004821FF" w:rsidP="00B707B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B707BF">
      <w:pPr>
        <w:jc w:val="both"/>
        <w:rPr>
          <w:rFonts w:asciiTheme="minorHAnsi" w:hAnsiTheme="minorHAnsi" w:cstheme="minorHAnsi"/>
          <w:sz w:val="22"/>
          <w:szCs w:val="22"/>
          <w:lang w:val="es-BO"/>
        </w:rPr>
      </w:pPr>
    </w:p>
    <w:p w:rsidR="004821FF" w:rsidRPr="007D5538" w:rsidRDefault="004821FF" w:rsidP="00B707B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B707BF">
      <w:pPr>
        <w:jc w:val="both"/>
        <w:rPr>
          <w:rFonts w:ascii="Calibri" w:hAnsi="Calibri" w:cs="Calibri"/>
          <w:color w:val="000000"/>
          <w:sz w:val="22"/>
          <w:szCs w:val="22"/>
        </w:rPr>
      </w:pPr>
    </w:p>
    <w:p w:rsidR="004821FF" w:rsidRDefault="004821FF" w:rsidP="00B707B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B707BF">
      <w:pPr>
        <w:ind w:left="720"/>
        <w:jc w:val="both"/>
        <w:rPr>
          <w:rFonts w:asciiTheme="minorHAnsi" w:hAnsiTheme="minorHAnsi" w:cstheme="minorHAnsi"/>
          <w:sz w:val="22"/>
          <w:szCs w:val="22"/>
        </w:rPr>
      </w:pPr>
    </w:p>
    <w:p w:rsidR="00A047DF" w:rsidRPr="002D60EE" w:rsidRDefault="00A047DF" w:rsidP="00B707BF">
      <w:pPr>
        <w:jc w:val="both"/>
        <w:rPr>
          <w:rFonts w:asciiTheme="minorHAnsi" w:hAnsiTheme="minorHAnsi" w:cstheme="minorHAnsi"/>
          <w:sz w:val="22"/>
          <w:szCs w:val="22"/>
        </w:rPr>
      </w:pPr>
    </w:p>
    <w:p w:rsidR="00874AD4" w:rsidRPr="00A047DF" w:rsidRDefault="00874AD4" w:rsidP="00B707BF">
      <w:pPr>
        <w:ind w:left="720"/>
        <w:jc w:val="both"/>
        <w:rPr>
          <w:rFonts w:asciiTheme="minorHAnsi" w:eastAsia="Calibri" w:hAnsiTheme="minorHAnsi" w:cstheme="minorHAnsi"/>
          <w:b/>
          <w:i/>
          <w:color w:val="FF0000"/>
          <w:sz w:val="22"/>
          <w:szCs w:val="22"/>
        </w:rPr>
      </w:pPr>
    </w:p>
    <w:p w:rsidR="00874AD4" w:rsidRPr="00AE75A8" w:rsidRDefault="00874AD4" w:rsidP="00B707BF">
      <w:pPr>
        <w:ind w:left="720"/>
        <w:jc w:val="both"/>
        <w:rPr>
          <w:rFonts w:asciiTheme="minorHAnsi" w:eastAsia="Calibri" w:hAnsiTheme="minorHAnsi" w:cstheme="minorHAnsi"/>
          <w:b/>
          <w:i/>
          <w:color w:val="FF0000"/>
          <w:sz w:val="22"/>
          <w:szCs w:val="22"/>
          <w:lang w:val="es-BO"/>
        </w:rPr>
      </w:pPr>
    </w:p>
    <w:p w:rsidR="007748AD" w:rsidRDefault="007748AD" w:rsidP="00B707BF">
      <w:pPr>
        <w:jc w:val="center"/>
        <w:rPr>
          <w:rFonts w:asciiTheme="minorHAnsi" w:hAnsiTheme="minorHAnsi" w:cstheme="minorHAnsi"/>
          <w:b/>
        </w:rPr>
      </w:pPr>
    </w:p>
    <w:p w:rsidR="007748AD" w:rsidRDefault="007748AD" w:rsidP="00B707BF">
      <w:pPr>
        <w:jc w:val="center"/>
        <w:rPr>
          <w:rFonts w:asciiTheme="minorHAnsi" w:hAnsiTheme="minorHAnsi" w:cstheme="minorHAnsi"/>
          <w:b/>
        </w:rPr>
      </w:pPr>
    </w:p>
    <w:p w:rsidR="007748AD" w:rsidRDefault="007748AD" w:rsidP="00B707BF">
      <w:pPr>
        <w:jc w:val="center"/>
        <w:rPr>
          <w:rFonts w:asciiTheme="minorHAnsi" w:hAnsiTheme="minorHAnsi" w:cstheme="minorHAnsi"/>
          <w:b/>
        </w:rPr>
      </w:pPr>
    </w:p>
    <w:p w:rsidR="00C446E1" w:rsidRPr="00C446E1" w:rsidRDefault="00C446E1" w:rsidP="00B707BF">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B707BF">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B707BF">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B707BF">
      <w:pPr>
        <w:jc w:val="center"/>
        <w:rPr>
          <w:rFonts w:asciiTheme="minorHAnsi" w:hAnsiTheme="minorHAnsi" w:cstheme="minorHAnsi"/>
          <w:b/>
          <w:lang w:val="es-BO"/>
        </w:rPr>
      </w:pPr>
    </w:p>
    <w:p w:rsidR="00C446E1" w:rsidRDefault="00C446E1" w:rsidP="00B707BF">
      <w:pPr>
        <w:jc w:val="center"/>
        <w:rPr>
          <w:rFonts w:asciiTheme="minorHAnsi" w:hAnsiTheme="minorHAnsi" w:cstheme="minorHAnsi"/>
          <w:b/>
          <w:sz w:val="22"/>
          <w:szCs w:val="22"/>
        </w:rPr>
      </w:pPr>
    </w:p>
    <w:p w:rsidR="00C446E1" w:rsidRDefault="00C446E1" w:rsidP="00B707BF">
      <w:pPr>
        <w:jc w:val="center"/>
        <w:rPr>
          <w:rFonts w:asciiTheme="minorHAnsi" w:hAnsiTheme="minorHAnsi" w:cstheme="minorHAnsi"/>
          <w:b/>
          <w:sz w:val="22"/>
          <w:szCs w:val="22"/>
        </w:rPr>
      </w:pPr>
    </w:p>
    <w:p w:rsidR="00C446E1" w:rsidRDefault="00C446E1" w:rsidP="00B707BF">
      <w:pPr>
        <w:jc w:val="center"/>
        <w:rPr>
          <w:rFonts w:asciiTheme="minorHAnsi" w:hAnsiTheme="minorHAnsi" w:cstheme="minorHAnsi"/>
          <w:b/>
          <w:sz w:val="22"/>
          <w:szCs w:val="22"/>
        </w:rPr>
      </w:pPr>
    </w:p>
    <w:p w:rsidR="00C446E1" w:rsidRDefault="00C446E1" w:rsidP="00B707BF">
      <w:pPr>
        <w:jc w:val="center"/>
        <w:rPr>
          <w:rFonts w:asciiTheme="minorHAnsi" w:hAnsiTheme="minorHAnsi" w:cstheme="minorHAnsi"/>
          <w:b/>
          <w:sz w:val="22"/>
          <w:szCs w:val="22"/>
        </w:rPr>
      </w:pPr>
    </w:p>
    <w:p w:rsidR="00C446E1" w:rsidRDefault="00C446E1" w:rsidP="00B707BF">
      <w:pPr>
        <w:jc w:val="center"/>
        <w:rPr>
          <w:rFonts w:asciiTheme="minorHAnsi" w:hAnsiTheme="minorHAnsi" w:cstheme="minorHAnsi"/>
          <w:b/>
          <w:sz w:val="22"/>
          <w:szCs w:val="22"/>
        </w:rPr>
      </w:pPr>
    </w:p>
    <w:p w:rsidR="00C446E1" w:rsidRDefault="00C446E1" w:rsidP="00B707BF">
      <w:pPr>
        <w:jc w:val="center"/>
        <w:rPr>
          <w:rFonts w:asciiTheme="minorHAnsi" w:hAnsiTheme="minorHAnsi" w:cstheme="minorHAnsi"/>
          <w:b/>
          <w:sz w:val="22"/>
          <w:szCs w:val="22"/>
        </w:rPr>
      </w:pPr>
    </w:p>
    <w:p w:rsidR="00C446E1" w:rsidRDefault="00C446E1" w:rsidP="00B707BF">
      <w:pPr>
        <w:jc w:val="center"/>
        <w:rPr>
          <w:rFonts w:asciiTheme="minorHAnsi" w:hAnsiTheme="minorHAnsi" w:cstheme="minorHAnsi"/>
          <w:b/>
          <w:sz w:val="22"/>
          <w:szCs w:val="22"/>
        </w:rPr>
      </w:pPr>
    </w:p>
    <w:p w:rsidR="00C446E1" w:rsidRDefault="00C446E1" w:rsidP="00B707BF">
      <w:pPr>
        <w:jc w:val="center"/>
        <w:rPr>
          <w:rFonts w:asciiTheme="minorHAnsi" w:hAnsiTheme="minorHAnsi" w:cstheme="minorHAnsi"/>
          <w:b/>
          <w:sz w:val="22"/>
          <w:szCs w:val="22"/>
        </w:rPr>
      </w:pPr>
    </w:p>
    <w:p w:rsidR="00C446E1" w:rsidRDefault="00C446E1"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7669A5" w:rsidRDefault="007669A5"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B41ABF" w:rsidRDefault="00B41ABF" w:rsidP="00B707BF">
      <w:pPr>
        <w:jc w:val="center"/>
        <w:rPr>
          <w:rFonts w:asciiTheme="minorHAnsi" w:hAnsiTheme="minorHAnsi" w:cstheme="minorHAnsi"/>
          <w:b/>
          <w:sz w:val="22"/>
          <w:szCs w:val="22"/>
        </w:rPr>
      </w:pPr>
    </w:p>
    <w:p w:rsidR="008E5B7E" w:rsidRDefault="008E5B7E" w:rsidP="00B707BF">
      <w:pPr>
        <w:jc w:val="center"/>
        <w:rPr>
          <w:rFonts w:asciiTheme="minorHAnsi" w:hAnsiTheme="minorHAnsi" w:cstheme="minorHAnsi"/>
          <w:b/>
          <w:sz w:val="22"/>
          <w:szCs w:val="22"/>
        </w:rPr>
      </w:pPr>
    </w:p>
    <w:p w:rsidR="008E5B7E" w:rsidRDefault="008E5B7E" w:rsidP="00B707BF">
      <w:pPr>
        <w:jc w:val="center"/>
        <w:rPr>
          <w:rFonts w:asciiTheme="minorHAnsi" w:hAnsiTheme="minorHAnsi" w:cstheme="minorHAnsi"/>
          <w:b/>
          <w:sz w:val="22"/>
          <w:szCs w:val="22"/>
        </w:rPr>
      </w:pPr>
    </w:p>
    <w:p w:rsidR="008E5B7E" w:rsidRDefault="008E5B7E" w:rsidP="00B707BF">
      <w:pPr>
        <w:jc w:val="center"/>
        <w:rPr>
          <w:rFonts w:asciiTheme="minorHAnsi" w:hAnsiTheme="minorHAnsi" w:cstheme="minorHAnsi"/>
          <w:b/>
          <w:sz w:val="22"/>
          <w:szCs w:val="22"/>
        </w:rPr>
      </w:pPr>
    </w:p>
    <w:p w:rsidR="008E5B7E" w:rsidRDefault="008E5B7E" w:rsidP="00B707BF">
      <w:pPr>
        <w:jc w:val="center"/>
        <w:rPr>
          <w:rFonts w:asciiTheme="minorHAnsi" w:hAnsiTheme="minorHAnsi" w:cstheme="minorHAnsi"/>
          <w:b/>
          <w:sz w:val="22"/>
          <w:szCs w:val="22"/>
        </w:rPr>
      </w:pPr>
    </w:p>
    <w:p w:rsidR="00FA78A9" w:rsidRPr="00552079" w:rsidRDefault="00F10C70" w:rsidP="00B707B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B707BF">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B707BF">
      <w:pPr>
        <w:jc w:val="center"/>
        <w:rPr>
          <w:rFonts w:asciiTheme="minorHAnsi" w:hAnsiTheme="minorHAnsi" w:cstheme="minorHAnsi"/>
          <w:b/>
          <w:sz w:val="22"/>
          <w:szCs w:val="22"/>
          <w:lang w:val="es-BO"/>
        </w:rPr>
      </w:pPr>
    </w:p>
    <w:tbl>
      <w:tblPr>
        <w:tblW w:w="93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9"/>
        <w:gridCol w:w="2619"/>
        <w:gridCol w:w="3682"/>
        <w:gridCol w:w="2321"/>
      </w:tblGrid>
      <w:tr w:rsidR="00603D0B" w:rsidTr="00F1523A">
        <w:trPr>
          <w:trHeight w:val="404"/>
          <w:jc w:val="center"/>
        </w:trPr>
        <w:tc>
          <w:tcPr>
            <w:tcW w:w="749" w:type="dxa"/>
            <w:tcBorders>
              <w:top w:val="single" w:sz="12" w:space="0" w:color="auto"/>
              <w:left w:val="single" w:sz="12" w:space="0" w:color="auto"/>
              <w:bottom w:val="single" w:sz="12" w:space="0" w:color="auto"/>
              <w:right w:val="single" w:sz="4" w:space="0" w:color="auto"/>
            </w:tcBorders>
            <w:shd w:val="clear" w:color="auto" w:fill="D9D9D9"/>
            <w:tcMar>
              <w:top w:w="0" w:type="dxa"/>
              <w:left w:w="0" w:type="dxa"/>
              <w:bottom w:w="0" w:type="dxa"/>
              <w:right w:w="0" w:type="dxa"/>
            </w:tcMar>
            <w:vAlign w:val="center"/>
            <w:hideMark/>
          </w:tcPr>
          <w:p w:rsidR="00603D0B" w:rsidRPr="006D59EF" w:rsidRDefault="00603D0B">
            <w:pPr>
              <w:jc w:val="center"/>
              <w:rPr>
                <w:rFonts w:ascii="Calibri" w:hAnsi="Calibri" w:cs="Calibri"/>
                <w:b/>
                <w:sz w:val="18"/>
                <w:szCs w:val="18"/>
                <w:lang w:val="es-BO"/>
              </w:rPr>
            </w:pPr>
            <w:r w:rsidRPr="006D59EF">
              <w:rPr>
                <w:rFonts w:ascii="Calibri" w:hAnsi="Calibri" w:cs="Calibri"/>
                <w:b/>
                <w:sz w:val="18"/>
                <w:szCs w:val="18"/>
                <w:lang w:val="es-BO"/>
              </w:rPr>
              <w:t>N° DE TRAMO</w:t>
            </w:r>
          </w:p>
        </w:tc>
        <w:tc>
          <w:tcPr>
            <w:tcW w:w="2619" w:type="dxa"/>
            <w:tcBorders>
              <w:top w:val="single" w:sz="12" w:space="0" w:color="auto"/>
              <w:left w:val="single" w:sz="4" w:space="0" w:color="auto"/>
              <w:bottom w:val="single" w:sz="12" w:space="0" w:color="auto"/>
              <w:right w:val="single" w:sz="4" w:space="0" w:color="auto"/>
            </w:tcBorders>
            <w:shd w:val="clear" w:color="auto" w:fill="D9D9D9"/>
            <w:vAlign w:val="center"/>
            <w:hideMark/>
          </w:tcPr>
          <w:p w:rsidR="00603D0B" w:rsidRPr="006D59EF" w:rsidRDefault="00603D0B">
            <w:pPr>
              <w:jc w:val="center"/>
              <w:rPr>
                <w:rFonts w:ascii="Calibri" w:hAnsi="Calibri" w:cs="Calibri"/>
                <w:sz w:val="18"/>
                <w:szCs w:val="18"/>
                <w:lang w:val="es-BO"/>
              </w:rPr>
            </w:pPr>
            <w:r w:rsidRPr="006D59EF">
              <w:rPr>
                <w:rFonts w:ascii="Calibri" w:hAnsi="Calibri" w:cs="Calibri"/>
                <w:b/>
                <w:sz w:val="18"/>
                <w:szCs w:val="18"/>
                <w:lang w:val="es-BO"/>
              </w:rPr>
              <w:t>PUNTO DE RECEPCION</w:t>
            </w:r>
          </w:p>
        </w:tc>
        <w:tc>
          <w:tcPr>
            <w:tcW w:w="3682" w:type="dxa"/>
            <w:tcBorders>
              <w:top w:val="single" w:sz="12" w:space="0" w:color="auto"/>
              <w:left w:val="single" w:sz="4" w:space="0" w:color="auto"/>
              <w:bottom w:val="single" w:sz="12" w:space="0" w:color="auto"/>
              <w:right w:val="single" w:sz="4" w:space="0" w:color="auto"/>
            </w:tcBorders>
            <w:shd w:val="clear" w:color="auto" w:fill="D9D9D9"/>
            <w:vAlign w:val="center"/>
          </w:tcPr>
          <w:p w:rsidR="00603D0B" w:rsidRPr="006D59EF" w:rsidRDefault="00603D0B">
            <w:pPr>
              <w:jc w:val="center"/>
              <w:rPr>
                <w:rFonts w:ascii="Calibri" w:hAnsi="Calibri" w:cs="Calibri"/>
                <w:b/>
                <w:sz w:val="18"/>
                <w:szCs w:val="18"/>
                <w:lang w:val="es-BO"/>
              </w:rPr>
            </w:pPr>
            <w:r w:rsidRPr="006D59EF">
              <w:rPr>
                <w:rFonts w:ascii="Calibri" w:hAnsi="Calibri" w:cs="Calibri"/>
                <w:b/>
                <w:sz w:val="18"/>
                <w:szCs w:val="18"/>
                <w:lang w:val="es-BO"/>
              </w:rPr>
              <w:t>PUNTO DE ENTREGA</w:t>
            </w:r>
          </w:p>
        </w:tc>
        <w:tc>
          <w:tcPr>
            <w:tcW w:w="2321" w:type="dxa"/>
            <w:tcBorders>
              <w:top w:val="single" w:sz="12" w:space="0" w:color="auto"/>
              <w:left w:val="single" w:sz="4" w:space="0" w:color="auto"/>
              <w:bottom w:val="single" w:sz="12" w:space="0" w:color="auto"/>
              <w:right w:val="single" w:sz="12" w:space="0" w:color="auto"/>
            </w:tcBorders>
            <w:shd w:val="clear" w:color="auto" w:fill="D9D9D9"/>
            <w:vAlign w:val="center"/>
          </w:tcPr>
          <w:p w:rsidR="00603D0B" w:rsidRPr="006D59EF" w:rsidRDefault="00603D0B" w:rsidP="00603D0B">
            <w:pPr>
              <w:jc w:val="center"/>
              <w:rPr>
                <w:rFonts w:ascii="Calibri" w:hAnsi="Calibri" w:cs="Calibri"/>
                <w:b/>
                <w:sz w:val="18"/>
                <w:szCs w:val="18"/>
                <w:lang w:val="es-BO"/>
              </w:rPr>
            </w:pPr>
            <w:r w:rsidRPr="006D59EF">
              <w:rPr>
                <w:rFonts w:ascii="Calibri" w:hAnsi="Calibri" w:cs="Calibri"/>
                <w:b/>
                <w:sz w:val="18"/>
                <w:szCs w:val="18"/>
                <w:lang w:val="es-BO"/>
              </w:rPr>
              <w:t>TARIFA OFERTADA</w:t>
            </w:r>
          </w:p>
          <w:p w:rsidR="00603D0B" w:rsidRPr="006D59EF" w:rsidRDefault="00603D0B" w:rsidP="00603D0B">
            <w:pPr>
              <w:jc w:val="center"/>
              <w:rPr>
                <w:rFonts w:ascii="Calibri" w:hAnsi="Calibri" w:cs="Calibri"/>
                <w:b/>
                <w:sz w:val="18"/>
                <w:szCs w:val="18"/>
                <w:lang w:val="es-BO"/>
              </w:rPr>
            </w:pPr>
            <w:r w:rsidRPr="006D59EF">
              <w:rPr>
                <w:rFonts w:ascii="Calibri" w:hAnsi="Calibri" w:cs="Calibri"/>
                <w:b/>
                <w:bCs/>
                <w:color w:val="000000"/>
                <w:sz w:val="18"/>
                <w:szCs w:val="18"/>
                <w:lang w:val="es-BO" w:eastAsia="es-BO"/>
              </w:rPr>
              <w:t>(USD/m³)</w:t>
            </w:r>
            <w:r w:rsidRPr="006D59EF">
              <w:rPr>
                <w:rFonts w:ascii="Calibri" w:hAnsi="Calibri" w:cs="Calibri"/>
                <w:b/>
                <w:sz w:val="18"/>
                <w:szCs w:val="18"/>
                <w:lang w:val="es-BO"/>
              </w:rPr>
              <w:t xml:space="preserve"> </w:t>
            </w:r>
          </w:p>
          <w:p w:rsidR="00603D0B" w:rsidRPr="006D59EF" w:rsidRDefault="00603D0B" w:rsidP="00603D0B">
            <w:pPr>
              <w:jc w:val="center"/>
              <w:rPr>
                <w:rFonts w:ascii="Calibri" w:hAnsi="Calibri" w:cs="Calibri"/>
                <w:b/>
                <w:sz w:val="18"/>
                <w:szCs w:val="18"/>
                <w:lang w:val="es-BO"/>
              </w:rPr>
            </w:pPr>
            <w:r w:rsidRPr="006D59EF">
              <w:rPr>
                <w:rFonts w:ascii="Calibri" w:hAnsi="Calibri" w:cs="Calibri"/>
                <w:b/>
                <w:sz w:val="18"/>
                <w:szCs w:val="18"/>
                <w:lang w:val="es-BO"/>
              </w:rPr>
              <w:t>(Numeral)</w:t>
            </w:r>
          </w:p>
        </w:tc>
      </w:tr>
      <w:tr w:rsidR="00603D0B" w:rsidTr="00F1523A">
        <w:trPr>
          <w:trHeight w:val="404"/>
          <w:jc w:val="center"/>
        </w:trPr>
        <w:tc>
          <w:tcPr>
            <w:tcW w:w="749" w:type="dxa"/>
            <w:tcBorders>
              <w:top w:val="single" w:sz="12" w:space="0" w:color="auto"/>
              <w:left w:val="single" w:sz="2" w:space="0" w:color="auto"/>
              <w:bottom w:val="single" w:sz="2" w:space="0" w:color="auto"/>
              <w:right w:val="single" w:sz="4" w:space="0" w:color="auto"/>
            </w:tcBorders>
            <w:shd w:val="clear" w:color="auto" w:fill="auto"/>
            <w:tcMar>
              <w:top w:w="0" w:type="dxa"/>
              <w:left w:w="0" w:type="dxa"/>
              <w:bottom w:w="0" w:type="dxa"/>
              <w:right w:w="0" w:type="dxa"/>
            </w:tcMar>
            <w:vAlign w:val="center"/>
          </w:tcPr>
          <w:p w:rsidR="00603D0B" w:rsidRPr="006D59EF" w:rsidRDefault="00603D0B">
            <w:pPr>
              <w:jc w:val="center"/>
              <w:rPr>
                <w:rFonts w:ascii="Calibri" w:hAnsi="Calibri" w:cs="Calibri"/>
                <w:sz w:val="18"/>
                <w:szCs w:val="18"/>
                <w:lang w:val="es-BO"/>
              </w:rPr>
            </w:pPr>
            <w:r w:rsidRPr="006D59EF">
              <w:rPr>
                <w:rFonts w:ascii="Calibri" w:hAnsi="Calibri" w:cs="Calibri"/>
                <w:sz w:val="18"/>
                <w:szCs w:val="18"/>
                <w:lang w:val="es-BO"/>
              </w:rPr>
              <w:t>1</w:t>
            </w:r>
          </w:p>
        </w:tc>
        <w:tc>
          <w:tcPr>
            <w:tcW w:w="2619" w:type="dxa"/>
            <w:tcBorders>
              <w:top w:val="single" w:sz="12" w:space="0" w:color="auto"/>
              <w:left w:val="single" w:sz="4" w:space="0" w:color="auto"/>
              <w:bottom w:val="single" w:sz="2" w:space="0" w:color="auto"/>
              <w:right w:val="single" w:sz="4" w:space="0" w:color="auto"/>
            </w:tcBorders>
            <w:shd w:val="clear" w:color="auto" w:fill="auto"/>
            <w:vAlign w:val="center"/>
          </w:tcPr>
          <w:p w:rsidR="00603D0B" w:rsidRPr="006D59EF" w:rsidRDefault="00603D0B">
            <w:pPr>
              <w:jc w:val="center"/>
              <w:rPr>
                <w:rFonts w:ascii="Calibri" w:hAnsi="Calibri" w:cs="Calibri"/>
                <w:sz w:val="18"/>
                <w:szCs w:val="18"/>
                <w:lang w:val="es-BO"/>
              </w:rPr>
            </w:pPr>
            <w:r w:rsidRPr="006D59EF">
              <w:rPr>
                <w:rFonts w:ascii="Calibri" w:hAnsi="Calibri" w:cs="Calibri"/>
                <w:sz w:val="18"/>
                <w:szCs w:val="18"/>
                <w:lang w:val="es-BO"/>
              </w:rPr>
              <w:t>ARGENTINA</w:t>
            </w:r>
          </w:p>
        </w:tc>
        <w:tc>
          <w:tcPr>
            <w:tcW w:w="3682" w:type="dxa"/>
            <w:tcBorders>
              <w:top w:val="single" w:sz="12" w:space="0" w:color="auto"/>
              <w:left w:val="single" w:sz="4" w:space="0" w:color="auto"/>
              <w:bottom w:val="single" w:sz="2" w:space="0" w:color="auto"/>
              <w:right w:val="single" w:sz="4" w:space="0" w:color="auto"/>
            </w:tcBorders>
            <w:shd w:val="clear" w:color="auto" w:fill="auto"/>
            <w:vAlign w:val="center"/>
          </w:tcPr>
          <w:p w:rsidR="00603D0B" w:rsidRPr="006D59EF" w:rsidRDefault="00603D0B">
            <w:pPr>
              <w:jc w:val="center"/>
              <w:rPr>
                <w:rFonts w:ascii="Calibri" w:hAnsi="Calibri" w:cs="Calibri"/>
                <w:b/>
                <w:sz w:val="18"/>
                <w:szCs w:val="18"/>
                <w:lang w:val="es-BO"/>
              </w:rPr>
            </w:pPr>
            <w:r w:rsidRPr="006D59EF">
              <w:rPr>
                <w:rFonts w:ascii="Calibri" w:hAnsi="Calibri" w:cs="Calibri"/>
                <w:sz w:val="18"/>
                <w:szCs w:val="18"/>
                <w:lang w:val="es-BO"/>
              </w:rPr>
              <w:t>BOLIVIA</w:t>
            </w:r>
          </w:p>
        </w:tc>
        <w:tc>
          <w:tcPr>
            <w:tcW w:w="2321" w:type="dxa"/>
            <w:tcBorders>
              <w:top w:val="single" w:sz="12" w:space="0" w:color="auto"/>
              <w:left w:val="single" w:sz="4" w:space="0" w:color="auto"/>
              <w:bottom w:val="single" w:sz="2" w:space="0" w:color="auto"/>
              <w:right w:val="single" w:sz="12" w:space="0" w:color="auto"/>
            </w:tcBorders>
            <w:shd w:val="clear" w:color="auto" w:fill="auto"/>
            <w:vAlign w:val="center"/>
          </w:tcPr>
          <w:p w:rsidR="00603D0B" w:rsidRPr="006D59EF" w:rsidRDefault="00603D0B">
            <w:pPr>
              <w:jc w:val="center"/>
              <w:rPr>
                <w:rFonts w:ascii="Calibri" w:hAnsi="Calibri" w:cs="Calibri"/>
                <w:b/>
                <w:sz w:val="18"/>
                <w:szCs w:val="18"/>
                <w:lang w:val="es-BO"/>
              </w:rPr>
            </w:pPr>
          </w:p>
        </w:tc>
      </w:tr>
      <w:tr w:rsidR="00603D0B" w:rsidTr="00F1523A">
        <w:trPr>
          <w:trHeight w:val="404"/>
          <w:jc w:val="center"/>
        </w:trPr>
        <w:tc>
          <w:tcPr>
            <w:tcW w:w="749" w:type="dxa"/>
            <w:tcBorders>
              <w:top w:val="single" w:sz="2" w:space="0" w:color="auto"/>
              <w:left w:val="single" w:sz="2" w:space="0" w:color="auto"/>
              <w:bottom w:val="single" w:sz="2" w:space="0" w:color="auto"/>
              <w:right w:val="single" w:sz="4" w:space="0" w:color="auto"/>
            </w:tcBorders>
            <w:shd w:val="clear" w:color="auto" w:fill="auto"/>
            <w:tcMar>
              <w:top w:w="0" w:type="dxa"/>
              <w:left w:w="0" w:type="dxa"/>
              <w:bottom w:w="0" w:type="dxa"/>
              <w:right w:w="0" w:type="dxa"/>
            </w:tcMar>
            <w:vAlign w:val="center"/>
          </w:tcPr>
          <w:p w:rsidR="00603D0B" w:rsidRPr="006D59EF" w:rsidRDefault="00603D0B">
            <w:pPr>
              <w:jc w:val="center"/>
              <w:rPr>
                <w:rFonts w:ascii="Calibri" w:hAnsi="Calibri" w:cs="Calibri"/>
                <w:sz w:val="18"/>
                <w:szCs w:val="18"/>
                <w:lang w:val="es-BO"/>
              </w:rPr>
            </w:pPr>
            <w:r w:rsidRPr="006D59EF">
              <w:rPr>
                <w:rFonts w:ascii="Calibri" w:hAnsi="Calibri" w:cs="Calibri"/>
                <w:sz w:val="18"/>
                <w:szCs w:val="18"/>
                <w:lang w:val="es-BO"/>
              </w:rPr>
              <w:t>2</w:t>
            </w:r>
          </w:p>
        </w:tc>
        <w:tc>
          <w:tcPr>
            <w:tcW w:w="2619" w:type="dxa"/>
            <w:tcBorders>
              <w:top w:val="single" w:sz="2" w:space="0" w:color="auto"/>
              <w:left w:val="single" w:sz="4" w:space="0" w:color="auto"/>
              <w:bottom w:val="single" w:sz="2" w:space="0" w:color="auto"/>
              <w:right w:val="single" w:sz="4" w:space="0" w:color="auto"/>
            </w:tcBorders>
            <w:shd w:val="clear" w:color="auto" w:fill="auto"/>
            <w:vAlign w:val="center"/>
          </w:tcPr>
          <w:p w:rsidR="00603D0B" w:rsidRPr="006D59EF" w:rsidRDefault="00603D0B">
            <w:pPr>
              <w:jc w:val="center"/>
              <w:rPr>
                <w:rFonts w:ascii="Calibri" w:hAnsi="Calibri" w:cs="Calibri"/>
                <w:sz w:val="18"/>
                <w:szCs w:val="18"/>
                <w:lang w:val="es-BO"/>
              </w:rPr>
            </w:pPr>
            <w:r w:rsidRPr="006D59EF">
              <w:rPr>
                <w:rFonts w:ascii="Calibri" w:hAnsi="Calibri" w:cs="Calibri"/>
                <w:sz w:val="18"/>
                <w:szCs w:val="18"/>
                <w:lang w:val="es-BO"/>
              </w:rPr>
              <w:t>PARAGUAY</w:t>
            </w:r>
          </w:p>
        </w:tc>
        <w:tc>
          <w:tcPr>
            <w:tcW w:w="3682" w:type="dxa"/>
            <w:tcBorders>
              <w:top w:val="single" w:sz="2" w:space="0" w:color="auto"/>
              <w:left w:val="single" w:sz="4" w:space="0" w:color="auto"/>
              <w:bottom w:val="single" w:sz="2" w:space="0" w:color="auto"/>
              <w:right w:val="single" w:sz="4" w:space="0" w:color="auto"/>
            </w:tcBorders>
            <w:shd w:val="clear" w:color="auto" w:fill="auto"/>
            <w:vAlign w:val="center"/>
          </w:tcPr>
          <w:p w:rsidR="00603D0B" w:rsidRPr="006D59EF" w:rsidRDefault="00603D0B">
            <w:pPr>
              <w:jc w:val="center"/>
              <w:rPr>
                <w:rFonts w:ascii="Calibri" w:hAnsi="Calibri" w:cs="Calibri"/>
                <w:b/>
                <w:sz w:val="18"/>
                <w:szCs w:val="18"/>
                <w:lang w:val="es-BO"/>
              </w:rPr>
            </w:pPr>
            <w:r w:rsidRPr="006D59EF">
              <w:rPr>
                <w:rFonts w:ascii="Calibri" w:hAnsi="Calibri" w:cs="Calibri"/>
                <w:sz w:val="18"/>
                <w:szCs w:val="18"/>
                <w:lang w:val="es-BO"/>
              </w:rPr>
              <w:t>BOLIVIA</w:t>
            </w:r>
          </w:p>
        </w:tc>
        <w:tc>
          <w:tcPr>
            <w:tcW w:w="2321" w:type="dxa"/>
            <w:tcBorders>
              <w:top w:val="single" w:sz="2" w:space="0" w:color="auto"/>
              <w:left w:val="single" w:sz="4" w:space="0" w:color="auto"/>
              <w:bottom w:val="single" w:sz="2" w:space="0" w:color="auto"/>
              <w:right w:val="single" w:sz="12" w:space="0" w:color="auto"/>
            </w:tcBorders>
            <w:shd w:val="clear" w:color="auto" w:fill="auto"/>
            <w:vAlign w:val="center"/>
          </w:tcPr>
          <w:p w:rsidR="00603D0B" w:rsidRPr="006D59EF" w:rsidRDefault="00603D0B">
            <w:pPr>
              <w:jc w:val="center"/>
              <w:rPr>
                <w:rFonts w:ascii="Calibri" w:hAnsi="Calibri" w:cs="Calibri"/>
                <w:b/>
                <w:sz w:val="18"/>
                <w:szCs w:val="18"/>
                <w:lang w:val="es-BO"/>
              </w:rPr>
            </w:pPr>
          </w:p>
        </w:tc>
      </w:tr>
      <w:tr w:rsidR="00603D0B" w:rsidTr="00F1523A">
        <w:trPr>
          <w:trHeight w:val="404"/>
          <w:jc w:val="center"/>
        </w:trPr>
        <w:tc>
          <w:tcPr>
            <w:tcW w:w="749" w:type="dxa"/>
            <w:tcBorders>
              <w:top w:val="single" w:sz="2" w:space="0" w:color="auto"/>
              <w:left w:val="single" w:sz="2" w:space="0" w:color="auto"/>
              <w:bottom w:val="single" w:sz="12" w:space="0" w:color="auto"/>
              <w:right w:val="single" w:sz="4" w:space="0" w:color="auto"/>
            </w:tcBorders>
            <w:shd w:val="clear" w:color="auto" w:fill="auto"/>
            <w:tcMar>
              <w:top w:w="0" w:type="dxa"/>
              <w:left w:w="0" w:type="dxa"/>
              <w:bottom w:w="0" w:type="dxa"/>
              <w:right w:w="0" w:type="dxa"/>
            </w:tcMar>
            <w:vAlign w:val="center"/>
          </w:tcPr>
          <w:p w:rsidR="00603D0B" w:rsidRPr="006D59EF" w:rsidRDefault="00603D0B">
            <w:pPr>
              <w:jc w:val="center"/>
              <w:rPr>
                <w:rFonts w:ascii="Calibri" w:hAnsi="Calibri" w:cs="Calibri"/>
                <w:sz w:val="18"/>
                <w:szCs w:val="18"/>
                <w:lang w:val="es-BO"/>
              </w:rPr>
            </w:pPr>
            <w:r w:rsidRPr="006D59EF">
              <w:rPr>
                <w:rFonts w:ascii="Calibri" w:hAnsi="Calibri" w:cs="Calibri"/>
                <w:sz w:val="18"/>
                <w:szCs w:val="18"/>
                <w:lang w:val="es-BO"/>
              </w:rPr>
              <w:t>3</w:t>
            </w:r>
          </w:p>
        </w:tc>
        <w:tc>
          <w:tcPr>
            <w:tcW w:w="2619" w:type="dxa"/>
            <w:tcBorders>
              <w:top w:val="single" w:sz="2" w:space="0" w:color="auto"/>
              <w:left w:val="single" w:sz="4" w:space="0" w:color="auto"/>
              <w:bottom w:val="single" w:sz="12" w:space="0" w:color="auto"/>
              <w:right w:val="single" w:sz="4" w:space="0" w:color="auto"/>
            </w:tcBorders>
            <w:shd w:val="clear" w:color="auto" w:fill="auto"/>
            <w:vAlign w:val="center"/>
          </w:tcPr>
          <w:p w:rsidR="00603D0B" w:rsidRPr="006D59EF" w:rsidRDefault="00603D0B">
            <w:pPr>
              <w:jc w:val="center"/>
              <w:rPr>
                <w:rFonts w:ascii="Calibri" w:hAnsi="Calibri" w:cs="Calibri"/>
                <w:sz w:val="18"/>
                <w:szCs w:val="18"/>
                <w:lang w:val="es-BO"/>
              </w:rPr>
            </w:pPr>
            <w:r w:rsidRPr="006D59EF">
              <w:rPr>
                <w:rFonts w:ascii="Calibri" w:hAnsi="Calibri" w:cs="Calibri"/>
                <w:sz w:val="18"/>
                <w:szCs w:val="18"/>
                <w:lang w:val="es-BO"/>
              </w:rPr>
              <w:t>URUGUAY</w:t>
            </w:r>
          </w:p>
        </w:tc>
        <w:tc>
          <w:tcPr>
            <w:tcW w:w="3682" w:type="dxa"/>
            <w:tcBorders>
              <w:top w:val="single" w:sz="2" w:space="0" w:color="auto"/>
              <w:left w:val="single" w:sz="4" w:space="0" w:color="auto"/>
              <w:bottom w:val="single" w:sz="12" w:space="0" w:color="auto"/>
              <w:right w:val="single" w:sz="4" w:space="0" w:color="auto"/>
            </w:tcBorders>
            <w:shd w:val="clear" w:color="auto" w:fill="auto"/>
            <w:vAlign w:val="center"/>
          </w:tcPr>
          <w:p w:rsidR="00603D0B" w:rsidRPr="006D59EF" w:rsidRDefault="00603D0B">
            <w:pPr>
              <w:jc w:val="center"/>
              <w:rPr>
                <w:rFonts w:ascii="Calibri" w:hAnsi="Calibri" w:cs="Calibri"/>
                <w:b/>
                <w:sz w:val="18"/>
                <w:szCs w:val="18"/>
                <w:lang w:val="es-BO"/>
              </w:rPr>
            </w:pPr>
            <w:r w:rsidRPr="006D59EF">
              <w:rPr>
                <w:rFonts w:ascii="Calibri" w:hAnsi="Calibri" w:cs="Calibri"/>
                <w:sz w:val="18"/>
                <w:szCs w:val="18"/>
                <w:lang w:val="es-BO"/>
              </w:rPr>
              <w:t>BOLIVIA</w:t>
            </w:r>
          </w:p>
        </w:tc>
        <w:tc>
          <w:tcPr>
            <w:tcW w:w="2321" w:type="dxa"/>
            <w:tcBorders>
              <w:top w:val="single" w:sz="2" w:space="0" w:color="auto"/>
              <w:left w:val="single" w:sz="4" w:space="0" w:color="auto"/>
              <w:bottom w:val="single" w:sz="12" w:space="0" w:color="auto"/>
              <w:right w:val="single" w:sz="12" w:space="0" w:color="auto"/>
            </w:tcBorders>
            <w:shd w:val="clear" w:color="auto" w:fill="auto"/>
            <w:vAlign w:val="center"/>
          </w:tcPr>
          <w:p w:rsidR="00603D0B" w:rsidRPr="006D59EF" w:rsidRDefault="00603D0B">
            <w:pPr>
              <w:jc w:val="center"/>
              <w:rPr>
                <w:rFonts w:ascii="Calibri" w:hAnsi="Calibri" w:cs="Calibri"/>
                <w:b/>
                <w:sz w:val="18"/>
                <w:szCs w:val="18"/>
                <w:lang w:val="es-BO"/>
              </w:rPr>
            </w:pPr>
          </w:p>
        </w:tc>
      </w:tr>
      <w:tr w:rsidR="00603D0B" w:rsidTr="00F1523A">
        <w:trPr>
          <w:trHeight w:val="404"/>
          <w:jc w:val="center"/>
        </w:trPr>
        <w:tc>
          <w:tcPr>
            <w:tcW w:w="7050" w:type="dxa"/>
            <w:gridSpan w:val="3"/>
            <w:tcBorders>
              <w:top w:val="single" w:sz="2" w:space="0" w:color="auto"/>
              <w:left w:val="single" w:sz="2" w:space="0" w:color="auto"/>
              <w:bottom w:val="single" w:sz="12" w:space="0" w:color="auto"/>
              <w:right w:val="single" w:sz="4" w:space="0" w:color="auto"/>
            </w:tcBorders>
            <w:shd w:val="clear" w:color="auto" w:fill="auto"/>
            <w:tcMar>
              <w:top w:w="0" w:type="dxa"/>
              <w:left w:w="0" w:type="dxa"/>
              <w:bottom w:w="0" w:type="dxa"/>
              <w:right w:w="0" w:type="dxa"/>
            </w:tcMar>
            <w:vAlign w:val="center"/>
          </w:tcPr>
          <w:p w:rsidR="00603D0B" w:rsidRPr="006D59EF" w:rsidRDefault="00603D0B" w:rsidP="00603D0B">
            <w:pPr>
              <w:jc w:val="right"/>
              <w:rPr>
                <w:rFonts w:ascii="Calibri" w:hAnsi="Calibri" w:cs="Calibri"/>
                <w:sz w:val="18"/>
                <w:szCs w:val="18"/>
                <w:lang w:val="es-BO"/>
              </w:rPr>
            </w:pPr>
            <w:r w:rsidRPr="006D59EF">
              <w:rPr>
                <w:rFonts w:ascii="Calibri" w:hAnsi="Calibri" w:cs="Calibri"/>
                <w:b/>
                <w:sz w:val="18"/>
                <w:szCs w:val="18"/>
                <w:lang w:val="es-BO"/>
              </w:rPr>
              <w:t>TOTAL TARIFAS OFERTADAS (Numeral)</w:t>
            </w:r>
          </w:p>
        </w:tc>
        <w:tc>
          <w:tcPr>
            <w:tcW w:w="2321" w:type="dxa"/>
            <w:tcBorders>
              <w:top w:val="single" w:sz="2" w:space="0" w:color="auto"/>
              <w:left w:val="single" w:sz="4" w:space="0" w:color="auto"/>
              <w:bottom w:val="single" w:sz="12" w:space="0" w:color="auto"/>
              <w:right w:val="single" w:sz="12" w:space="0" w:color="auto"/>
            </w:tcBorders>
            <w:shd w:val="clear" w:color="auto" w:fill="auto"/>
            <w:vAlign w:val="center"/>
          </w:tcPr>
          <w:p w:rsidR="00603D0B" w:rsidRPr="006D59EF" w:rsidRDefault="00603D0B" w:rsidP="00603D0B">
            <w:pPr>
              <w:jc w:val="center"/>
              <w:rPr>
                <w:rFonts w:ascii="Calibri" w:hAnsi="Calibri" w:cs="Calibri"/>
                <w:b/>
                <w:sz w:val="18"/>
                <w:szCs w:val="18"/>
                <w:lang w:val="es-BO"/>
              </w:rPr>
            </w:pPr>
          </w:p>
        </w:tc>
      </w:tr>
      <w:tr w:rsidR="00603D0B" w:rsidTr="00340046">
        <w:trPr>
          <w:trHeight w:val="401"/>
          <w:jc w:val="center"/>
        </w:trPr>
        <w:tc>
          <w:tcPr>
            <w:tcW w:w="9371" w:type="dxa"/>
            <w:gridSpan w:val="4"/>
            <w:tcBorders>
              <w:top w:val="single" w:sz="4" w:space="0" w:color="auto"/>
              <w:left w:val="single" w:sz="12" w:space="0" w:color="auto"/>
              <w:bottom w:val="single" w:sz="4" w:space="0" w:color="auto"/>
              <w:right w:val="single" w:sz="12" w:space="0" w:color="auto"/>
            </w:tcBorders>
            <w:shd w:val="clear" w:color="auto" w:fill="FFFFFF"/>
            <w:tcMar>
              <w:top w:w="0" w:type="dxa"/>
              <w:left w:w="0" w:type="dxa"/>
              <w:bottom w:w="0" w:type="dxa"/>
              <w:right w:w="0" w:type="dxa"/>
            </w:tcMar>
            <w:vAlign w:val="center"/>
          </w:tcPr>
          <w:p w:rsidR="00603D0B" w:rsidRPr="00D653C2" w:rsidRDefault="00010850" w:rsidP="00D653C2">
            <w:pPr>
              <w:jc w:val="both"/>
              <w:rPr>
                <w:rFonts w:ascii="Calibri" w:hAnsi="Calibri" w:cs="Calibri"/>
                <w:b/>
                <w:i/>
                <w:szCs w:val="18"/>
                <w:u w:val="single"/>
              </w:rPr>
            </w:pPr>
            <w:r>
              <w:rPr>
                <w:rFonts w:ascii="Calibri" w:hAnsi="Calibri" w:cs="Calibri"/>
                <w:b/>
                <w:i/>
                <w:szCs w:val="18"/>
                <w:u w:val="single"/>
              </w:rPr>
              <w:t>NOTAS</w:t>
            </w:r>
            <w:r w:rsidR="00D653C2" w:rsidRPr="00D653C2">
              <w:rPr>
                <w:rFonts w:ascii="Calibri" w:hAnsi="Calibri" w:cs="Calibri"/>
                <w:b/>
                <w:i/>
                <w:szCs w:val="18"/>
                <w:u w:val="single"/>
              </w:rPr>
              <w:t>:</w:t>
            </w:r>
          </w:p>
          <w:p w:rsidR="00603D0B" w:rsidRPr="00010850" w:rsidRDefault="00603D0B" w:rsidP="00805529">
            <w:pPr>
              <w:pStyle w:val="Prrafodelista"/>
              <w:numPr>
                <w:ilvl w:val="3"/>
                <w:numId w:val="29"/>
              </w:numPr>
              <w:ind w:left="398"/>
              <w:jc w:val="both"/>
              <w:rPr>
                <w:rFonts w:ascii="Calibri" w:hAnsi="Calibri" w:cs="Calibri"/>
                <w:i/>
                <w:szCs w:val="18"/>
              </w:rPr>
            </w:pPr>
            <w:r w:rsidRPr="00010850">
              <w:rPr>
                <w:rFonts w:ascii="Calibri" w:hAnsi="Calibri" w:cs="Calibri"/>
                <w:i/>
                <w:szCs w:val="18"/>
              </w:rPr>
              <w:t>El total de tarifas a ser registrado, será utilizado solamente para fines de evaluación.</w:t>
            </w:r>
          </w:p>
          <w:p w:rsidR="00603D0B" w:rsidRPr="00010850" w:rsidRDefault="00603D0B" w:rsidP="00805529">
            <w:pPr>
              <w:pStyle w:val="Prrafodelista"/>
              <w:numPr>
                <w:ilvl w:val="3"/>
                <w:numId w:val="29"/>
              </w:numPr>
              <w:tabs>
                <w:tab w:val="left" w:pos="567"/>
              </w:tabs>
              <w:ind w:left="398"/>
              <w:jc w:val="both"/>
              <w:rPr>
                <w:rFonts w:ascii="Calibri" w:hAnsi="Calibri" w:cs="Calibri"/>
                <w:i/>
                <w:szCs w:val="18"/>
              </w:rPr>
            </w:pPr>
            <w:r w:rsidRPr="00010850">
              <w:rPr>
                <w:rFonts w:ascii="Calibri" w:hAnsi="Calibri" w:cs="Calibri"/>
                <w:i/>
                <w:szCs w:val="18"/>
              </w:rPr>
              <w:t>Asimismo, se aclara que las tarifas ofertadas no deben ser superiores a las tarifas referenciales establecidos por YPFB, de presentar tarifas superiores a las referenciales la propuesta quedara descalificada.</w:t>
            </w:r>
          </w:p>
          <w:p w:rsidR="00D653C2" w:rsidRPr="00D653C2" w:rsidRDefault="00603D0B" w:rsidP="00805529">
            <w:pPr>
              <w:pStyle w:val="Prrafodelista"/>
              <w:numPr>
                <w:ilvl w:val="3"/>
                <w:numId w:val="29"/>
              </w:numPr>
              <w:ind w:left="398"/>
              <w:jc w:val="both"/>
              <w:rPr>
                <w:rFonts w:ascii="Calibri" w:hAnsi="Calibri" w:cs="Calibri"/>
                <w:i/>
                <w:szCs w:val="18"/>
              </w:rPr>
            </w:pPr>
            <w:r w:rsidRPr="00D653C2">
              <w:rPr>
                <w:rFonts w:ascii="Calibri" w:hAnsi="Calibri" w:cs="Calibri"/>
                <w:i/>
                <w:szCs w:val="18"/>
              </w:rPr>
              <w:t>Es obligatoria la presentación de la propuesta para todos los tramos.</w:t>
            </w:r>
          </w:p>
        </w:tc>
      </w:tr>
    </w:tbl>
    <w:p w:rsidR="00340046" w:rsidRDefault="00340046" w:rsidP="00340046">
      <w:pPr>
        <w:ind w:left="-851"/>
        <w:jc w:val="center"/>
        <w:rPr>
          <w:rFonts w:ascii="Calibri" w:hAnsi="Calibri" w:cs="Calibri"/>
          <w:sz w:val="22"/>
          <w:szCs w:val="22"/>
        </w:rPr>
      </w:pPr>
      <w:r>
        <w:rPr>
          <w:rFonts w:ascii="Calibri" w:hAnsi="Calibri" w:cs="Calibri"/>
          <w:b/>
          <w:sz w:val="22"/>
          <w:szCs w:val="22"/>
        </w:rPr>
        <w:t xml:space="preserve">Nota: </w:t>
      </w:r>
      <w:r>
        <w:rPr>
          <w:rFonts w:ascii="Calibri" w:hAnsi="Calibri" w:cs="Calibri"/>
          <w:sz w:val="22"/>
          <w:szCs w:val="22"/>
        </w:rPr>
        <w:t xml:space="preserve">Los precios cotizados (Unitario y Total) deben ser expresados máximo con </w:t>
      </w:r>
      <w:r>
        <w:rPr>
          <w:rFonts w:ascii="Calibri" w:hAnsi="Calibri" w:cs="Calibri"/>
          <w:b/>
          <w:sz w:val="22"/>
          <w:szCs w:val="22"/>
          <w:u w:val="single"/>
        </w:rPr>
        <w:t>dos decimales</w:t>
      </w:r>
      <w:r>
        <w:rPr>
          <w:rFonts w:ascii="Calibri" w:hAnsi="Calibri" w:cs="Calibri"/>
          <w:sz w:val="22"/>
          <w:szCs w:val="22"/>
        </w:rPr>
        <w:t>.</w:t>
      </w:r>
    </w:p>
    <w:p w:rsidR="00340046" w:rsidRDefault="00340046" w:rsidP="00340046">
      <w:pPr>
        <w:rPr>
          <w:rFonts w:ascii="Calibri" w:hAnsi="Calibri" w:cs="Calibri"/>
          <w:sz w:val="22"/>
          <w:szCs w:val="22"/>
        </w:rPr>
      </w:pPr>
    </w:p>
    <w:p w:rsidR="00340046" w:rsidRPr="00340046" w:rsidRDefault="00340046" w:rsidP="00B707BF">
      <w:pPr>
        <w:rPr>
          <w:rFonts w:asciiTheme="minorHAnsi" w:hAnsiTheme="minorHAnsi" w:cstheme="minorHAnsi"/>
          <w:sz w:val="22"/>
          <w:szCs w:val="22"/>
        </w:rPr>
      </w:pPr>
    </w:p>
    <w:p w:rsidR="00E10B34" w:rsidRPr="00552079" w:rsidRDefault="00E10B34" w:rsidP="00B707BF">
      <w:pPr>
        <w:rPr>
          <w:rFonts w:asciiTheme="minorHAnsi" w:hAnsiTheme="minorHAnsi" w:cstheme="minorHAnsi"/>
          <w:sz w:val="22"/>
          <w:szCs w:val="22"/>
          <w:lang w:val="es-MX"/>
        </w:rPr>
      </w:pPr>
    </w:p>
    <w:p w:rsidR="00E10B34" w:rsidRDefault="00E10B34" w:rsidP="00B707BF">
      <w:pPr>
        <w:rPr>
          <w:rFonts w:asciiTheme="minorHAnsi" w:hAnsiTheme="minorHAnsi" w:cstheme="minorHAnsi"/>
          <w:sz w:val="22"/>
          <w:szCs w:val="22"/>
        </w:rPr>
      </w:pPr>
    </w:p>
    <w:p w:rsidR="00D653C2" w:rsidRDefault="00D653C2" w:rsidP="00B707BF">
      <w:pPr>
        <w:rPr>
          <w:rFonts w:asciiTheme="minorHAnsi" w:hAnsiTheme="minorHAnsi" w:cstheme="minorHAnsi"/>
          <w:sz w:val="22"/>
          <w:szCs w:val="22"/>
        </w:rPr>
      </w:pPr>
    </w:p>
    <w:p w:rsidR="00D653C2" w:rsidRDefault="00D653C2" w:rsidP="00B707BF">
      <w:pPr>
        <w:rPr>
          <w:rFonts w:asciiTheme="minorHAnsi" w:hAnsiTheme="minorHAnsi" w:cstheme="minorHAnsi"/>
          <w:sz w:val="22"/>
          <w:szCs w:val="22"/>
        </w:rPr>
      </w:pPr>
    </w:p>
    <w:p w:rsidR="00D653C2" w:rsidRDefault="00D653C2" w:rsidP="00B707BF">
      <w:pPr>
        <w:rPr>
          <w:rFonts w:asciiTheme="minorHAnsi" w:hAnsiTheme="minorHAnsi" w:cstheme="minorHAnsi"/>
          <w:sz w:val="22"/>
          <w:szCs w:val="22"/>
        </w:rPr>
      </w:pPr>
    </w:p>
    <w:p w:rsidR="00D653C2" w:rsidRDefault="00D653C2" w:rsidP="00B707BF">
      <w:pPr>
        <w:rPr>
          <w:rFonts w:asciiTheme="minorHAnsi" w:hAnsiTheme="minorHAnsi" w:cstheme="minorHAnsi"/>
          <w:sz w:val="22"/>
          <w:szCs w:val="22"/>
        </w:rPr>
      </w:pPr>
    </w:p>
    <w:p w:rsidR="00D653C2" w:rsidRDefault="00D653C2" w:rsidP="00B707BF">
      <w:pPr>
        <w:rPr>
          <w:rFonts w:asciiTheme="minorHAnsi" w:hAnsiTheme="minorHAnsi" w:cstheme="minorHAnsi"/>
          <w:sz w:val="22"/>
          <w:szCs w:val="22"/>
        </w:rPr>
      </w:pPr>
    </w:p>
    <w:p w:rsidR="00D653C2" w:rsidRDefault="00D653C2" w:rsidP="00B707BF">
      <w:pPr>
        <w:rPr>
          <w:rFonts w:asciiTheme="minorHAnsi" w:hAnsiTheme="minorHAnsi" w:cstheme="minorHAnsi"/>
          <w:sz w:val="22"/>
          <w:szCs w:val="22"/>
        </w:rPr>
      </w:pPr>
    </w:p>
    <w:p w:rsidR="00D653C2" w:rsidRPr="00D653C2" w:rsidRDefault="00D653C2" w:rsidP="00B707BF">
      <w:pPr>
        <w:rPr>
          <w:rFonts w:asciiTheme="minorHAnsi" w:hAnsiTheme="minorHAnsi" w:cstheme="minorHAnsi"/>
          <w:sz w:val="22"/>
          <w:szCs w:val="22"/>
        </w:rPr>
      </w:pPr>
    </w:p>
    <w:p w:rsidR="00E10B34" w:rsidRPr="00552079" w:rsidRDefault="00E10B34" w:rsidP="00B707BF">
      <w:pPr>
        <w:rPr>
          <w:rFonts w:asciiTheme="minorHAnsi" w:hAnsiTheme="minorHAnsi" w:cstheme="minorHAnsi"/>
          <w:sz w:val="22"/>
          <w:szCs w:val="22"/>
          <w:lang w:val="es-MX"/>
        </w:rPr>
      </w:pPr>
    </w:p>
    <w:p w:rsidR="00E10B34" w:rsidRPr="00552079" w:rsidRDefault="00E10B34" w:rsidP="00B707BF">
      <w:pPr>
        <w:rPr>
          <w:rFonts w:asciiTheme="minorHAnsi" w:hAnsiTheme="minorHAnsi" w:cstheme="minorHAnsi"/>
          <w:sz w:val="22"/>
          <w:szCs w:val="22"/>
          <w:lang w:val="es-MX"/>
        </w:rPr>
      </w:pPr>
    </w:p>
    <w:p w:rsidR="00E10B34" w:rsidRDefault="00E10B34" w:rsidP="00B707BF">
      <w:pPr>
        <w:rPr>
          <w:rFonts w:asciiTheme="minorHAnsi" w:hAnsiTheme="minorHAnsi" w:cstheme="minorHAnsi"/>
          <w:sz w:val="22"/>
          <w:szCs w:val="22"/>
          <w:lang w:val="es-MX"/>
        </w:rPr>
      </w:pPr>
    </w:p>
    <w:p w:rsidR="00D653C2" w:rsidRDefault="00D653C2" w:rsidP="00B707BF">
      <w:pPr>
        <w:rPr>
          <w:rFonts w:asciiTheme="minorHAnsi" w:hAnsiTheme="minorHAnsi" w:cstheme="minorHAnsi"/>
          <w:sz w:val="22"/>
          <w:szCs w:val="22"/>
          <w:lang w:val="es-MX"/>
        </w:rPr>
      </w:pPr>
    </w:p>
    <w:p w:rsidR="00D653C2" w:rsidRDefault="00D653C2" w:rsidP="00B707BF">
      <w:pPr>
        <w:rPr>
          <w:rFonts w:asciiTheme="minorHAnsi" w:hAnsiTheme="minorHAnsi" w:cstheme="minorHAnsi"/>
          <w:sz w:val="22"/>
          <w:szCs w:val="22"/>
          <w:lang w:val="es-MX"/>
        </w:rPr>
      </w:pPr>
    </w:p>
    <w:p w:rsidR="00D653C2" w:rsidRDefault="00D653C2" w:rsidP="00B707BF">
      <w:pPr>
        <w:rPr>
          <w:rFonts w:asciiTheme="minorHAnsi" w:hAnsiTheme="minorHAnsi" w:cstheme="minorHAnsi"/>
          <w:sz w:val="22"/>
          <w:szCs w:val="22"/>
          <w:lang w:val="es-MX"/>
        </w:rPr>
      </w:pPr>
    </w:p>
    <w:p w:rsidR="00D653C2" w:rsidRPr="00552079" w:rsidRDefault="00D653C2" w:rsidP="00B707BF">
      <w:pPr>
        <w:rPr>
          <w:rFonts w:asciiTheme="minorHAnsi" w:hAnsiTheme="minorHAnsi" w:cstheme="minorHAnsi"/>
          <w:sz w:val="22"/>
          <w:szCs w:val="22"/>
          <w:lang w:val="es-MX"/>
        </w:rPr>
      </w:pPr>
    </w:p>
    <w:p w:rsidR="00E10B34" w:rsidRPr="00552079" w:rsidRDefault="00E10B34" w:rsidP="00B707BF">
      <w:pPr>
        <w:rPr>
          <w:rFonts w:asciiTheme="minorHAnsi" w:hAnsiTheme="minorHAnsi" w:cstheme="minorHAnsi"/>
          <w:sz w:val="22"/>
          <w:szCs w:val="22"/>
          <w:lang w:val="es-MX"/>
        </w:rPr>
      </w:pPr>
    </w:p>
    <w:p w:rsidR="00E10B34" w:rsidRPr="00552079" w:rsidRDefault="00E10B34" w:rsidP="00B707BF">
      <w:pPr>
        <w:rPr>
          <w:rFonts w:asciiTheme="minorHAnsi" w:hAnsiTheme="minorHAnsi" w:cstheme="minorHAnsi"/>
          <w:sz w:val="22"/>
          <w:szCs w:val="22"/>
          <w:lang w:val="es-MX"/>
        </w:rPr>
      </w:pPr>
    </w:p>
    <w:p w:rsidR="00E10B34" w:rsidRPr="00552079" w:rsidRDefault="00E10B34" w:rsidP="00B707BF">
      <w:pPr>
        <w:rPr>
          <w:rFonts w:asciiTheme="minorHAnsi" w:hAnsiTheme="minorHAnsi" w:cstheme="minorHAnsi"/>
          <w:sz w:val="22"/>
          <w:szCs w:val="22"/>
          <w:lang w:val="es-MX"/>
        </w:rPr>
      </w:pPr>
    </w:p>
    <w:p w:rsidR="00E10B34" w:rsidRPr="00552079" w:rsidRDefault="00E10B34" w:rsidP="00B707BF">
      <w:pPr>
        <w:rPr>
          <w:rFonts w:asciiTheme="minorHAnsi" w:hAnsiTheme="minorHAnsi" w:cstheme="minorHAnsi"/>
          <w:sz w:val="22"/>
          <w:szCs w:val="22"/>
          <w:lang w:val="es-MX"/>
        </w:rPr>
      </w:pPr>
    </w:p>
    <w:p w:rsidR="00E10B34" w:rsidRPr="00552079" w:rsidRDefault="00E10B34" w:rsidP="00B707BF">
      <w:pPr>
        <w:rPr>
          <w:rFonts w:asciiTheme="minorHAnsi" w:hAnsiTheme="minorHAnsi" w:cstheme="minorHAnsi"/>
          <w:sz w:val="22"/>
          <w:szCs w:val="22"/>
          <w:lang w:val="es-MX"/>
        </w:rPr>
      </w:pPr>
    </w:p>
    <w:p w:rsidR="00E10B34" w:rsidRPr="00552079" w:rsidRDefault="00201A09" w:rsidP="00B707BF">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B707BF">
      <w:pPr>
        <w:rPr>
          <w:rFonts w:asciiTheme="minorHAnsi" w:hAnsiTheme="minorHAnsi" w:cstheme="minorHAnsi"/>
          <w:sz w:val="22"/>
          <w:szCs w:val="22"/>
          <w:lang w:val="es-MX"/>
        </w:rPr>
      </w:pPr>
    </w:p>
    <w:p w:rsidR="006D59EF" w:rsidRDefault="006D59EF">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537960" w:rsidRDefault="00537960" w:rsidP="00B707BF">
      <w:pPr>
        <w:rPr>
          <w:rFonts w:asciiTheme="minorHAnsi" w:hAnsiTheme="minorHAnsi" w:cstheme="minorHAnsi"/>
          <w:sz w:val="22"/>
          <w:szCs w:val="22"/>
          <w:lang w:val="es-MX"/>
        </w:rPr>
      </w:pPr>
    </w:p>
    <w:p w:rsidR="00596B5C" w:rsidRPr="009C66A8" w:rsidRDefault="00596B5C" w:rsidP="00B707BF">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B707BF">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B707BF">
      <w:pPr>
        <w:jc w:val="center"/>
        <w:rPr>
          <w:rFonts w:ascii="Calibri" w:hAnsi="Calibri" w:cs="Calibri"/>
          <w:b/>
          <w:sz w:val="18"/>
          <w:szCs w:val="18"/>
        </w:rPr>
      </w:pPr>
    </w:p>
    <w:tbl>
      <w:tblPr>
        <w:tblW w:w="976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372"/>
        <w:gridCol w:w="4394"/>
      </w:tblGrid>
      <w:tr w:rsidR="00BF66A0" w:rsidRPr="008842A3" w:rsidTr="001E0242">
        <w:trPr>
          <w:trHeight w:val="236"/>
          <w:tblHeader/>
          <w:jc w:val="center"/>
        </w:trPr>
        <w:tc>
          <w:tcPr>
            <w:tcW w:w="5372" w:type="dxa"/>
            <w:vMerge w:val="restart"/>
            <w:shd w:val="clear" w:color="auto" w:fill="D9D9D9" w:themeFill="background1" w:themeFillShade="D9"/>
            <w:vAlign w:val="center"/>
          </w:tcPr>
          <w:p w:rsidR="00BF66A0" w:rsidRPr="008842A3" w:rsidRDefault="00BF66A0" w:rsidP="00B707BF">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394" w:type="dxa"/>
            <w:vMerge w:val="restart"/>
            <w:shd w:val="clear" w:color="auto" w:fill="D9D9D9" w:themeFill="background1" w:themeFillShade="D9"/>
            <w:vAlign w:val="center"/>
          </w:tcPr>
          <w:p w:rsidR="00BF66A0" w:rsidRDefault="00BF66A0" w:rsidP="00B707BF">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B707BF">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1E0242">
        <w:trPr>
          <w:cantSplit/>
          <w:trHeight w:val="708"/>
          <w:jc w:val="center"/>
        </w:trPr>
        <w:tc>
          <w:tcPr>
            <w:tcW w:w="5372" w:type="dxa"/>
            <w:vMerge/>
            <w:shd w:val="clear" w:color="auto" w:fill="D9D9D9" w:themeFill="background1" w:themeFillShade="D9"/>
            <w:vAlign w:val="center"/>
          </w:tcPr>
          <w:p w:rsidR="00BF66A0" w:rsidRPr="008842A3" w:rsidRDefault="00BF66A0" w:rsidP="00B707BF">
            <w:pPr>
              <w:jc w:val="center"/>
              <w:rPr>
                <w:rFonts w:ascii="Calibri" w:hAnsi="Calibri" w:cs="Calibri"/>
                <w:b/>
                <w:sz w:val="18"/>
                <w:szCs w:val="18"/>
              </w:rPr>
            </w:pPr>
          </w:p>
        </w:tc>
        <w:tc>
          <w:tcPr>
            <w:tcW w:w="4394" w:type="dxa"/>
            <w:vMerge/>
            <w:shd w:val="clear" w:color="auto" w:fill="D9D9D9" w:themeFill="background1" w:themeFillShade="D9"/>
            <w:vAlign w:val="center"/>
          </w:tcPr>
          <w:p w:rsidR="00BF66A0" w:rsidRPr="008842A3" w:rsidRDefault="00BF66A0" w:rsidP="00B707BF">
            <w:pPr>
              <w:jc w:val="center"/>
              <w:rPr>
                <w:rFonts w:ascii="Calibri" w:hAnsi="Calibri" w:cs="Calibri"/>
                <w:b/>
                <w:sz w:val="18"/>
                <w:szCs w:val="18"/>
              </w:rPr>
            </w:pPr>
          </w:p>
        </w:tc>
      </w:tr>
      <w:tr w:rsidR="00BF66A0" w:rsidRPr="008842A3" w:rsidTr="001E0242">
        <w:trPr>
          <w:trHeight w:val="233"/>
          <w:jc w:val="center"/>
        </w:trPr>
        <w:tc>
          <w:tcPr>
            <w:tcW w:w="5372" w:type="dxa"/>
            <w:vAlign w:val="center"/>
          </w:tcPr>
          <w:tbl>
            <w:tblPr>
              <w:tblW w:w="5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9"/>
            </w:tblGrid>
            <w:tr w:rsidR="00AF61A6" w:rsidRPr="00010850" w:rsidTr="00AF61A6">
              <w:trPr>
                <w:trHeight w:val="67"/>
                <w:jc w:val="center"/>
              </w:trPr>
              <w:tc>
                <w:tcPr>
                  <w:tcW w:w="5000" w:type="pct"/>
                  <w:shd w:val="clear" w:color="auto" w:fill="C6D9F1"/>
                  <w:vAlign w:val="center"/>
                </w:tcPr>
                <w:p w:rsidR="00AF61A6" w:rsidRPr="001E0242" w:rsidRDefault="00AF61A6" w:rsidP="001E0242">
                  <w:pPr>
                    <w:autoSpaceDE w:val="0"/>
                    <w:autoSpaceDN w:val="0"/>
                    <w:adjustRightInd w:val="0"/>
                    <w:contextualSpacing/>
                    <w:rPr>
                      <w:rFonts w:asciiTheme="minorHAnsi" w:hAnsiTheme="minorHAnsi" w:cstheme="minorHAnsi"/>
                      <w:b/>
                      <w:bCs/>
                      <w:sz w:val="16"/>
                      <w:szCs w:val="16"/>
                    </w:rPr>
                  </w:pPr>
                  <w:r>
                    <w:rPr>
                      <w:rFonts w:asciiTheme="minorHAnsi" w:hAnsiTheme="minorHAnsi" w:cstheme="minorHAnsi"/>
                      <w:b/>
                      <w:bCs/>
                      <w:sz w:val="16"/>
                      <w:szCs w:val="16"/>
                    </w:rPr>
                    <w:t>I.</w:t>
                  </w:r>
                  <w:r w:rsidRPr="001E0242">
                    <w:rPr>
                      <w:rFonts w:asciiTheme="minorHAnsi" w:hAnsiTheme="minorHAnsi" w:cstheme="minorHAnsi"/>
                      <w:b/>
                      <w:bCs/>
                      <w:sz w:val="16"/>
                      <w:szCs w:val="16"/>
                    </w:rPr>
                    <w:t>CARACTERÍSTICAS DEL</w:t>
                  </w:r>
                  <w:r>
                    <w:t xml:space="preserve"> </w:t>
                  </w:r>
                  <w:r w:rsidRPr="001E0242">
                    <w:rPr>
                      <w:rFonts w:asciiTheme="minorHAnsi" w:hAnsiTheme="minorHAnsi" w:cstheme="minorHAnsi"/>
                      <w:b/>
                      <w:bCs/>
                      <w:sz w:val="16"/>
                      <w:szCs w:val="16"/>
                    </w:rPr>
                    <w:t>SERVICIO</w:t>
                  </w:r>
                </w:p>
              </w:tc>
            </w:tr>
            <w:tr w:rsidR="00AF61A6" w:rsidRPr="00010850" w:rsidTr="00AF61A6">
              <w:trPr>
                <w:trHeight w:val="67"/>
                <w:jc w:val="center"/>
              </w:trPr>
              <w:tc>
                <w:tcPr>
                  <w:tcW w:w="5000" w:type="pct"/>
                  <w:shd w:val="clear" w:color="auto" w:fill="C6D9F1"/>
                  <w:vAlign w:val="center"/>
                </w:tcPr>
                <w:p w:rsidR="00AF61A6" w:rsidRPr="001E0242" w:rsidRDefault="00AF61A6" w:rsidP="001E0242">
                  <w:pPr>
                    <w:autoSpaceDE w:val="0"/>
                    <w:autoSpaceDN w:val="0"/>
                    <w:adjustRightInd w:val="0"/>
                    <w:contextualSpacing/>
                    <w:rPr>
                      <w:rFonts w:asciiTheme="minorHAnsi" w:hAnsiTheme="minorHAnsi" w:cstheme="minorHAnsi"/>
                      <w:b/>
                      <w:bCs/>
                      <w:sz w:val="16"/>
                      <w:szCs w:val="16"/>
                    </w:rPr>
                  </w:pPr>
                  <w:r w:rsidRPr="001E0242">
                    <w:rPr>
                      <w:rFonts w:asciiTheme="minorHAnsi" w:hAnsiTheme="minorHAnsi" w:cstheme="minorHAnsi"/>
                      <w:b/>
                      <w:bCs/>
                      <w:sz w:val="16"/>
                      <w:szCs w:val="16"/>
                    </w:rPr>
                    <w:t>PRODUCTO A TRANSPORTAR</w:t>
                  </w:r>
                </w:p>
              </w:tc>
            </w:tr>
            <w:tr w:rsidR="00AF61A6" w:rsidRPr="00010850" w:rsidTr="00AF61A6">
              <w:trPr>
                <w:trHeight w:val="67"/>
                <w:jc w:val="center"/>
              </w:trPr>
              <w:tc>
                <w:tcPr>
                  <w:tcW w:w="5000" w:type="pct"/>
                  <w:vAlign w:val="center"/>
                </w:tcPr>
                <w:p w:rsidR="00AF61A6" w:rsidRPr="001E0242" w:rsidRDefault="00AF61A6" w:rsidP="00826B76">
                  <w:pPr>
                    <w:numPr>
                      <w:ilvl w:val="0"/>
                      <w:numId w:val="35"/>
                    </w:numPr>
                    <w:autoSpaceDE w:val="0"/>
                    <w:autoSpaceDN w:val="0"/>
                    <w:adjustRightInd w:val="0"/>
                    <w:contextualSpacing/>
                    <w:rPr>
                      <w:rFonts w:asciiTheme="minorHAnsi" w:hAnsiTheme="minorHAnsi" w:cstheme="minorHAnsi"/>
                      <w:bCs/>
                      <w:sz w:val="16"/>
                      <w:szCs w:val="16"/>
                    </w:rPr>
                  </w:pPr>
                  <w:r w:rsidRPr="001E0242">
                    <w:rPr>
                      <w:rFonts w:asciiTheme="minorHAnsi" w:hAnsiTheme="minorHAnsi" w:cstheme="minorHAnsi"/>
                      <w:bCs/>
                      <w:sz w:val="16"/>
                      <w:szCs w:val="16"/>
                    </w:rPr>
                    <w:t>Diésel Oíl e Insumos y Aditivos</w:t>
                  </w:r>
                </w:p>
              </w:tc>
            </w:tr>
            <w:tr w:rsidR="00AF61A6" w:rsidRPr="00010850" w:rsidTr="00AF61A6">
              <w:trPr>
                <w:trHeight w:val="67"/>
                <w:jc w:val="center"/>
              </w:trPr>
              <w:tc>
                <w:tcPr>
                  <w:tcW w:w="5000" w:type="pct"/>
                  <w:shd w:val="clear" w:color="auto" w:fill="C6D9F1"/>
                  <w:vAlign w:val="center"/>
                </w:tcPr>
                <w:p w:rsidR="00AF61A6" w:rsidRPr="001E0242" w:rsidRDefault="00AF61A6" w:rsidP="001E0242">
                  <w:pPr>
                    <w:autoSpaceDE w:val="0"/>
                    <w:autoSpaceDN w:val="0"/>
                    <w:adjustRightInd w:val="0"/>
                    <w:contextualSpacing/>
                    <w:rPr>
                      <w:rFonts w:asciiTheme="minorHAnsi" w:hAnsiTheme="minorHAnsi" w:cstheme="minorHAnsi"/>
                      <w:sz w:val="16"/>
                      <w:szCs w:val="16"/>
                    </w:rPr>
                  </w:pPr>
                  <w:r w:rsidRPr="001E0242">
                    <w:rPr>
                      <w:rFonts w:asciiTheme="minorHAnsi" w:hAnsiTheme="minorHAnsi" w:cstheme="minorHAnsi"/>
                      <w:b/>
                      <w:bCs/>
                      <w:sz w:val="16"/>
                      <w:szCs w:val="16"/>
                    </w:rPr>
                    <w:t>VOLUMEN A SER TRANSPORTADO</w:t>
                  </w:r>
                </w:p>
              </w:tc>
            </w:tr>
            <w:tr w:rsidR="00AF61A6" w:rsidRPr="00010850" w:rsidTr="00AF61A6">
              <w:trPr>
                <w:trHeight w:val="385"/>
                <w:jc w:val="center"/>
              </w:trPr>
              <w:tc>
                <w:tcPr>
                  <w:tcW w:w="5000" w:type="pct"/>
                  <w:vAlign w:val="center"/>
                </w:tcPr>
                <w:p w:rsidR="00AF61A6" w:rsidRPr="001E0242" w:rsidRDefault="00AF61A6" w:rsidP="001E0242">
                  <w:pPr>
                    <w:autoSpaceDE w:val="0"/>
                    <w:autoSpaceDN w:val="0"/>
                    <w:adjustRightInd w:val="0"/>
                    <w:contextualSpacing/>
                    <w:jc w:val="both"/>
                    <w:rPr>
                      <w:rFonts w:asciiTheme="minorHAnsi" w:hAnsiTheme="minorHAnsi" w:cstheme="minorHAnsi"/>
                      <w:sz w:val="16"/>
                      <w:szCs w:val="16"/>
                    </w:rPr>
                  </w:pPr>
                  <w:r w:rsidRPr="001E0242">
                    <w:rPr>
                      <w:rFonts w:asciiTheme="minorHAnsi" w:hAnsiTheme="minorHAnsi" w:cstheme="minorHAnsi"/>
                      <w:sz w:val="16"/>
                      <w:szCs w:val="16"/>
                    </w:rPr>
                    <w:t>El volumen requerido es de hasta 443.757,00 m3</w:t>
                  </w:r>
                </w:p>
                <w:p w:rsidR="00AF61A6" w:rsidRPr="001E0242" w:rsidRDefault="00AF61A6" w:rsidP="001E0242">
                  <w:pPr>
                    <w:autoSpaceDE w:val="0"/>
                    <w:autoSpaceDN w:val="0"/>
                    <w:adjustRightInd w:val="0"/>
                    <w:contextualSpacing/>
                    <w:jc w:val="both"/>
                    <w:rPr>
                      <w:rFonts w:asciiTheme="minorHAnsi" w:hAnsiTheme="minorHAnsi" w:cstheme="minorHAnsi"/>
                      <w:sz w:val="16"/>
                      <w:szCs w:val="16"/>
                    </w:rPr>
                  </w:pPr>
                </w:p>
                <w:p w:rsidR="00AF61A6" w:rsidRPr="001E0242" w:rsidRDefault="00AF61A6" w:rsidP="001E0242">
                  <w:pPr>
                    <w:autoSpaceDE w:val="0"/>
                    <w:autoSpaceDN w:val="0"/>
                    <w:adjustRightInd w:val="0"/>
                    <w:contextualSpacing/>
                    <w:jc w:val="both"/>
                    <w:rPr>
                      <w:rFonts w:asciiTheme="minorHAnsi" w:hAnsiTheme="minorHAnsi" w:cstheme="minorHAnsi"/>
                      <w:sz w:val="16"/>
                      <w:szCs w:val="16"/>
                    </w:rPr>
                  </w:pPr>
                  <w:r w:rsidRPr="001E0242">
                    <w:rPr>
                      <w:rFonts w:asciiTheme="minorHAnsi" w:hAnsiTheme="minorHAnsi" w:cstheme="minorHAnsi"/>
                      <w:sz w:val="16"/>
                      <w:szCs w:val="16"/>
                    </w:rPr>
                    <w:t>El volumen es referencial y podrá ser modificado a requerimiento de YPFB. En caso de Requerirse volumen adicional se deberá suscribir contratos modificatorios.</w:t>
                  </w:r>
                </w:p>
              </w:tc>
            </w:tr>
            <w:tr w:rsidR="00AF61A6" w:rsidRPr="00010850" w:rsidTr="00AF61A6">
              <w:trPr>
                <w:trHeight w:val="70"/>
                <w:jc w:val="center"/>
              </w:trPr>
              <w:tc>
                <w:tcPr>
                  <w:tcW w:w="5000" w:type="pct"/>
                  <w:shd w:val="clear" w:color="auto" w:fill="C6D9F1"/>
                  <w:vAlign w:val="center"/>
                </w:tcPr>
                <w:p w:rsidR="00AF61A6" w:rsidRPr="001E0242" w:rsidRDefault="00AF61A6" w:rsidP="001E0242">
                  <w:pPr>
                    <w:contextualSpacing/>
                    <w:rPr>
                      <w:rFonts w:asciiTheme="minorHAnsi" w:hAnsiTheme="minorHAnsi" w:cstheme="minorHAnsi"/>
                      <w:sz w:val="16"/>
                      <w:szCs w:val="16"/>
                    </w:rPr>
                  </w:pPr>
                  <w:r w:rsidRPr="001E0242">
                    <w:rPr>
                      <w:rFonts w:asciiTheme="minorHAnsi" w:hAnsiTheme="minorHAnsi" w:cstheme="minorHAnsi"/>
                      <w:b/>
                      <w:bCs/>
                      <w:sz w:val="16"/>
                      <w:szCs w:val="16"/>
                    </w:rPr>
                    <w:t>CAPACIDAD DE TRANSPORTE</w:t>
                  </w:r>
                </w:p>
              </w:tc>
            </w:tr>
            <w:tr w:rsidR="00AF61A6" w:rsidRPr="00010850" w:rsidTr="00AF61A6">
              <w:trPr>
                <w:trHeight w:val="193"/>
                <w:jc w:val="center"/>
              </w:trPr>
              <w:tc>
                <w:tcPr>
                  <w:tcW w:w="5000" w:type="pct"/>
                  <w:vAlign w:val="center"/>
                </w:tcPr>
                <w:p w:rsidR="00AF61A6" w:rsidRPr="001E0242" w:rsidRDefault="00AF61A6" w:rsidP="001E0242">
                  <w:pPr>
                    <w:autoSpaceDE w:val="0"/>
                    <w:autoSpaceDN w:val="0"/>
                    <w:adjustRightInd w:val="0"/>
                    <w:contextualSpacing/>
                    <w:jc w:val="both"/>
                    <w:rPr>
                      <w:rFonts w:asciiTheme="minorHAnsi" w:hAnsiTheme="minorHAnsi" w:cstheme="minorHAnsi"/>
                      <w:sz w:val="16"/>
                      <w:szCs w:val="16"/>
                    </w:rPr>
                  </w:pPr>
                  <w:r w:rsidRPr="001E0242">
                    <w:rPr>
                      <w:rFonts w:asciiTheme="minorHAnsi" w:hAnsiTheme="minorHAnsi" w:cstheme="minorHAnsi"/>
                      <w:sz w:val="16"/>
                      <w:szCs w:val="16"/>
                    </w:rPr>
                    <w:t>El ARMADOR deberá presentar como parte de su propuesta:</w:t>
                  </w:r>
                </w:p>
                <w:p w:rsidR="00AF61A6" w:rsidRPr="001E0242" w:rsidRDefault="00AF61A6" w:rsidP="001E0242">
                  <w:pPr>
                    <w:autoSpaceDE w:val="0"/>
                    <w:autoSpaceDN w:val="0"/>
                    <w:adjustRightInd w:val="0"/>
                    <w:contextualSpacing/>
                    <w:jc w:val="both"/>
                    <w:rPr>
                      <w:rFonts w:asciiTheme="minorHAnsi" w:hAnsiTheme="minorHAnsi" w:cstheme="minorHAnsi"/>
                      <w:sz w:val="16"/>
                      <w:szCs w:val="16"/>
                    </w:rPr>
                  </w:pPr>
                </w:p>
                <w:p w:rsidR="00AF61A6" w:rsidRPr="001E0242" w:rsidRDefault="00AF61A6" w:rsidP="00826B76">
                  <w:pPr>
                    <w:numPr>
                      <w:ilvl w:val="0"/>
                      <w:numId w:val="35"/>
                    </w:numPr>
                    <w:autoSpaceDE w:val="0"/>
                    <w:autoSpaceDN w:val="0"/>
                    <w:adjustRightInd w:val="0"/>
                    <w:contextualSpacing/>
                    <w:jc w:val="both"/>
                    <w:rPr>
                      <w:rFonts w:asciiTheme="minorHAnsi" w:hAnsiTheme="minorHAnsi" w:cstheme="minorHAnsi"/>
                      <w:sz w:val="16"/>
                      <w:szCs w:val="16"/>
                    </w:rPr>
                  </w:pPr>
                  <w:r w:rsidRPr="001E0242">
                    <w:rPr>
                      <w:rFonts w:asciiTheme="minorHAnsi" w:hAnsiTheme="minorHAnsi" w:cstheme="minorHAnsi"/>
                      <w:sz w:val="16"/>
                      <w:szCs w:val="16"/>
                    </w:rPr>
                    <w:t xml:space="preserve">El </w:t>
                  </w:r>
                  <w:r w:rsidRPr="001E0242">
                    <w:rPr>
                      <w:rFonts w:asciiTheme="minorHAnsi" w:hAnsiTheme="minorHAnsi" w:cstheme="minorHAnsi"/>
                      <w:bCs/>
                      <w:sz w:val="16"/>
                      <w:szCs w:val="16"/>
                    </w:rPr>
                    <w:t>listado</w:t>
                  </w:r>
                  <w:r w:rsidRPr="001E0242">
                    <w:rPr>
                      <w:rFonts w:asciiTheme="minorHAnsi" w:hAnsiTheme="minorHAnsi" w:cstheme="minorHAnsi"/>
                      <w:sz w:val="16"/>
                      <w:szCs w:val="16"/>
                    </w:rPr>
                    <w:t xml:space="preserve"> de barcazas con el detalle de la capacidad de carga con la que cuenta cada barcaza para cada producto, </w:t>
                  </w:r>
                </w:p>
                <w:p w:rsidR="00AF61A6" w:rsidRPr="001E0242" w:rsidRDefault="00AF61A6" w:rsidP="00826B76">
                  <w:pPr>
                    <w:numPr>
                      <w:ilvl w:val="0"/>
                      <w:numId w:val="35"/>
                    </w:numPr>
                    <w:autoSpaceDE w:val="0"/>
                    <w:autoSpaceDN w:val="0"/>
                    <w:adjustRightInd w:val="0"/>
                    <w:contextualSpacing/>
                    <w:jc w:val="both"/>
                    <w:rPr>
                      <w:rFonts w:asciiTheme="minorHAnsi" w:hAnsiTheme="minorHAnsi" w:cstheme="minorHAnsi"/>
                      <w:sz w:val="16"/>
                      <w:szCs w:val="16"/>
                    </w:rPr>
                  </w:pPr>
                  <w:r w:rsidRPr="001E0242">
                    <w:rPr>
                      <w:rFonts w:asciiTheme="minorHAnsi" w:hAnsiTheme="minorHAnsi" w:cstheme="minorHAnsi"/>
                      <w:sz w:val="16"/>
                      <w:szCs w:val="16"/>
                    </w:rPr>
                    <w:t>Fotocopias de las tablas de calibración escaneadas, debidamente certificadas por la RINA (The Royal Institution of Naval Architects) y/o una empresa inspectora. La calibración debe haber sido efectuada durante la gestión 2018 o posterior.</w:t>
                  </w:r>
                </w:p>
                <w:p w:rsidR="00AF61A6" w:rsidRPr="001E0242" w:rsidRDefault="00AF61A6" w:rsidP="001E0242">
                  <w:pPr>
                    <w:autoSpaceDE w:val="0"/>
                    <w:autoSpaceDN w:val="0"/>
                    <w:adjustRightInd w:val="0"/>
                    <w:contextualSpacing/>
                    <w:jc w:val="both"/>
                    <w:rPr>
                      <w:rFonts w:asciiTheme="minorHAnsi" w:hAnsiTheme="minorHAnsi" w:cstheme="minorHAnsi"/>
                      <w:sz w:val="16"/>
                      <w:szCs w:val="16"/>
                    </w:rPr>
                  </w:pPr>
                </w:p>
                <w:p w:rsidR="00AF61A6" w:rsidRPr="001E0242" w:rsidRDefault="00AF61A6" w:rsidP="001E0242">
                  <w:pPr>
                    <w:autoSpaceDE w:val="0"/>
                    <w:autoSpaceDN w:val="0"/>
                    <w:adjustRightInd w:val="0"/>
                    <w:contextualSpacing/>
                    <w:jc w:val="both"/>
                    <w:rPr>
                      <w:rFonts w:asciiTheme="minorHAnsi" w:hAnsiTheme="minorHAnsi" w:cstheme="minorHAnsi"/>
                      <w:sz w:val="16"/>
                      <w:szCs w:val="16"/>
                    </w:rPr>
                  </w:pPr>
                  <w:r w:rsidRPr="001E0242">
                    <w:rPr>
                      <w:rFonts w:asciiTheme="minorHAnsi" w:hAnsiTheme="minorHAnsi" w:cstheme="minorHAnsi"/>
                      <w:sz w:val="16"/>
                      <w:szCs w:val="16"/>
                    </w:rPr>
                    <w:t>No se requiere un volumen mínimo.</w:t>
                  </w:r>
                </w:p>
                <w:p w:rsidR="00AF61A6" w:rsidRPr="001E0242" w:rsidRDefault="00AF61A6" w:rsidP="001E0242">
                  <w:pPr>
                    <w:autoSpaceDE w:val="0"/>
                    <w:autoSpaceDN w:val="0"/>
                    <w:adjustRightInd w:val="0"/>
                    <w:contextualSpacing/>
                    <w:jc w:val="both"/>
                    <w:rPr>
                      <w:rFonts w:asciiTheme="minorHAnsi" w:hAnsiTheme="minorHAnsi" w:cstheme="minorHAnsi"/>
                      <w:sz w:val="16"/>
                      <w:szCs w:val="16"/>
                    </w:rPr>
                  </w:pPr>
                </w:p>
                <w:p w:rsidR="00AF61A6" w:rsidRPr="001E0242" w:rsidRDefault="00AF61A6" w:rsidP="001E0242">
                  <w:pPr>
                    <w:autoSpaceDE w:val="0"/>
                    <w:autoSpaceDN w:val="0"/>
                    <w:adjustRightInd w:val="0"/>
                    <w:contextualSpacing/>
                    <w:jc w:val="both"/>
                    <w:rPr>
                      <w:rFonts w:asciiTheme="minorHAnsi" w:hAnsiTheme="minorHAnsi" w:cstheme="minorHAnsi"/>
                      <w:sz w:val="16"/>
                      <w:szCs w:val="16"/>
                    </w:rPr>
                  </w:pPr>
                  <w:r w:rsidRPr="001E0242">
                    <w:rPr>
                      <w:rFonts w:asciiTheme="minorHAnsi" w:hAnsiTheme="minorHAnsi" w:cstheme="minorHAnsi"/>
                      <w:sz w:val="16"/>
                      <w:szCs w:val="16"/>
                    </w:rPr>
                    <w:t>Para el cálculo de capacidad Anual se debe considerar que una barcaza/convoy de barcazas puede efectuar 1 viaje cada 2 meses.</w:t>
                  </w:r>
                </w:p>
                <w:p w:rsidR="00AF61A6" w:rsidRPr="001E0242" w:rsidRDefault="00AF61A6" w:rsidP="001E0242">
                  <w:pPr>
                    <w:autoSpaceDE w:val="0"/>
                    <w:autoSpaceDN w:val="0"/>
                    <w:adjustRightInd w:val="0"/>
                    <w:contextualSpacing/>
                    <w:jc w:val="both"/>
                    <w:rPr>
                      <w:rFonts w:asciiTheme="minorHAnsi" w:hAnsiTheme="minorHAnsi" w:cstheme="minorHAnsi"/>
                      <w:sz w:val="16"/>
                      <w:szCs w:val="16"/>
                    </w:rPr>
                  </w:pPr>
                </w:p>
                <w:p w:rsidR="00AF61A6" w:rsidRPr="001E0242" w:rsidRDefault="00AF61A6" w:rsidP="001E0242">
                  <w:pPr>
                    <w:contextualSpacing/>
                    <w:rPr>
                      <w:rFonts w:asciiTheme="minorHAnsi" w:hAnsiTheme="minorHAnsi" w:cstheme="minorHAnsi"/>
                      <w:sz w:val="16"/>
                      <w:szCs w:val="16"/>
                    </w:rPr>
                  </w:pPr>
                  <w:r w:rsidRPr="001E0242">
                    <w:rPr>
                      <w:rFonts w:asciiTheme="minorHAnsi" w:hAnsiTheme="minorHAnsi" w:cstheme="minorHAnsi"/>
                      <w:sz w:val="16"/>
                      <w:szCs w:val="16"/>
                    </w:rPr>
                    <w:t>Las Barcazas deben contar con doble casco, caso contrario serán descontadas de la propuesta</w:t>
                  </w:r>
                </w:p>
                <w:p w:rsidR="00AF61A6" w:rsidRPr="001E0242" w:rsidRDefault="00AF61A6" w:rsidP="001E0242">
                  <w:pPr>
                    <w:contextualSpacing/>
                    <w:rPr>
                      <w:rFonts w:asciiTheme="minorHAnsi" w:hAnsiTheme="minorHAnsi" w:cstheme="minorHAnsi"/>
                      <w:bCs/>
                      <w:sz w:val="16"/>
                      <w:szCs w:val="16"/>
                    </w:rPr>
                  </w:pPr>
                </w:p>
                <w:p w:rsidR="00AF61A6" w:rsidRPr="001E0242" w:rsidRDefault="00AF61A6" w:rsidP="001E0242">
                  <w:pPr>
                    <w:contextualSpacing/>
                    <w:rPr>
                      <w:rFonts w:asciiTheme="minorHAnsi" w:hAnsiTheme="minorHAnsi" w:cstheme="minorHAnsi"/>
                      <w:b/>
                      <w:bCs/>
                      <w:sz w:val="16"/>
                      <w:szCs w:val="16"/>
                    </w:rPr>
                  </w:pPr>
                  <w:r w:rsidRPr="001E0242">
                    <w:rPr>
                      <w:rFonts w:asciiTheme="minorHAnsi" w:hAnsiTheme="minorHAnsi" w:cstheme="minorHAnsi"/>
                      <w:bCs/>
                      <w:sz w:val="16"/>
                      <w:szCs w:val="16"/>
                    </w:rPr>
                    <w:t>En caso de necesitar barcazas adicionales a las del listado inicial, YPFB realizará la solicitud correspondiente a las empresas adjudicadas.</w:t>
                  </w:r>
                </w:p>
              </w:tc>
            </w:tr>
            <w:tr w:rsidR="00AF61A6" w:rsidRPr="00010850" w:rsidTr="00AF61A6">
              <w:trPr>
                <w:trHeight w:val="193"/>
                <w:jc w:val="center"/>
              </w:trPr>
              <w:tc>
                <w:tcPr>
                  <w:tcW w:w="5000" w:type="pct"/>
                  <w:shd w:val="clear" w:color="auto" w:fill="C6D9F1"/>
                  <w:vAlign w:val="center"/>
                </w:tcPr>
                <w:p w:rsidR="00AF61A6" w:rsidRPr="001E0242" w:rsidRDefault="00AF61A6" w:rsidP="001E0242">
                  <w:pPr>
                    <w:contextualSpacing/>
                    <w:rPr>
                      <w:rFonts w:asciiTheme="minorHAnsi" w:hAnsiTheme="minorHAnsi" w:cstheme="minorHAnsi"/>
                      <w:sz w:val="16"/>
                      <w:szCs w:val="16"/>
                    </w:rPr>
                  </w:pPr>
                  <w:r w:rsidRPr="001E0242">
                    <w:rPr>
                      <w:rFonts w:asciiTheme="minorHAnsi" w:hAnsiTheme="minorHAnsi" w:cstheme="minorHAnsi"/>
                      <w:b/>
                      <w:bCs/>
                      <w:sz w:val="16"/>
                      <w:szCs w:val="16"/>
                    </w:rPr>
                    <w:t>TRAMOS</w:t>
                  </w:r>
                </w:p>
              </w:tc>
            </w:tr>
            <w:tr w:rsidR="00AF61A6" w:rsidRPr="00010850" w:rsidTr="00AF61A6">
              <w:trPr>
                <w:trHeight w:val="122"/>
                <w:jc w:val="center"/>
              </w:trPr>
              <w:tc>
                <w:tcPr>
                  <w:tcW w:w="5000" w:type="pct"/>
                  <w:vAlign w:val="center"/>
                </w:tcPr>
                <w:p w:rsidR="00AF61A6" w:rsidRPr="001E0242" w:rsidRDefault="00AF61A6" w:rsidP="001E0242">
                  <w:pPr>
                    <w:autoSpaceDE w:val="0"/>
                    <w:autoSpaceDN w:val="0"/>
                    <w:adjustRightInd w:val="0"/>
                    <w:contextualSpacing/>
                    <w:jc w:val="both"/>
                    <w:rPr>
                      <w:rFonts w:asciiTheme="minorHAnsi" w:hAnsiTheme="minorHAnsi" w:cstheme="minorHAnsi"/>
                      <w:sz w:val="16"/>
                      <w:szCs w:val="16"/>
                    </w:rPr>
                  </w:pPr>
                  <w:r w:rsidRPr="001E0242">
                    <w:rPr>
                      <w:rFonts w:asciiTheme="minorHAnsi" w:hAnsiTheme="minorHAnsi" w:cstheme="minorHAnsi"/>
                      <w:sz w:val="16"/>
                      <w:szCs w:val="16"/>
                    </w:rPr>
                    <w:t>El transporte se efectuará por la Hidrovía Paraguay-Paraná y Canal Tamengo, en los siguientes tramos:</w:t>
                  </w:r>
                </w:p>
                <w:p w:rsidR="00AF61A6" w:rsidRPr="001E0242" w:rsidRDefault="00AF61A6" w:rsidP="001E0242">
                  <w:pPr>
                    <w:autoSpaceDE w:val="0"/>
                    <w:autoSpaceDN w:val="0"/>
                    <w:adjustRightInd w:val="0"/>
                    <w:contextualSpacing/>
                    <w:jc w:val="both"/>
                    <w:rPr>
                      <w:rFonts w:asciiTheme="minorHAnsi" w:hAnsiTheme="minorHAnsi" w:cstheme="minorHAnsi"/>
                      <w:sz w:val="16"/>
                      <w:szCs w:val="16"/>
                    </w:rPr>
                  </w:pPr>
                </w:p>
                <w:p w:rsidR="00AF61A6" w:rsidRPr="001E0242" w:rsidRDefault="00AF61A6" w:rsidP="00826B76">
                  <w:pPr>
                    <w:numPr>
                      <w:ilvl w:val="0"/>
                      <w:numId w:val="36"/>
                    </w:numPr>
                    <w:autoSpaceDE w:val="0"/>
                    <w:autoSpaceDN w:val="0"/>
                    <w:adjustRightInd w:val="0"/>
                    <w:contextualSpacing/>
                    <w:jc w:val="both"/>
                    <w:rPr>
                      <w:rFonts w:asciiTheme="minorHAnsi" w:hAnsiTheme="minorHAnsi" w:cstheme="minorHAnsi"/>
                      <w:sz w:val="16"/>
                      <w:szCs w:val="16"/>
                    </w:rPr>
                  </w:pPr>
                  <w:r w:rsidRPr="001E0242">
                    <w:rPr>
                      <w:rFonts w:asciiTheme="minorHAnsi" w:hAnsiTheme="minorHAnsi" w:cstheme="minorHAnsi"/>
                      <w:sz w:val="16"/>
                      <w:szCs w:val="16"/>
                    </w:rPr>
                    <w:t>Argentina – Bolivia</w:t>
                  </w:r>
                </w:p>
                <w:p w:rsidR="00AF61A6" w:rsidRPr="001E0242" w:rsidRDefault="00AF61A6" w:rsidP="00826B76">
                  <w:pPr>
                    <w:numPr>
                      <w:ilvl w:val="0"/>
                      <w:numId w:val="36"/>
                    </w:numPr>
                    <w:autoSpaceDE w:val="0"/>
                    <w:autoSpaceDN w:val="0"/>
                    <w:adjustRightInd w:val="0"/>
                    <w:contextualSpacing/>
                    <w:jc w:val="both"/>
                    <w:rPr>
                      <w:rFonts w:asciiTheme="minorHAnsi" w:hAnsiTheme="minorHAnsi" w:cstheme="minorHAnsi"/>
                      <w:sz w:val="16"/>
                      <w:szCs w:val="16"/>
                    </w:rPr>
                  </w:pPr>
                  <w:r w:rsidRPr="001E0242">
                    <w:rPr>
                      <w:rFonts w:asciiTheme="minorHAnsi" w:hAnsiTheme="minorHAnsi" w:cstheme="minorHAnsi"/>
                      <w:sz w:val="16"/>
                      <w:szCs w:val="16"/>
                    </w:rPr>
                    <w:t>Paraguay – Bolivia</w:t>
                  </w:r>
                </w:p>
                <w:p w:rsidR="00AF61A6" w:rsidRPr="001E0242" w:rsidRDefault="00AF61A6" w:rsidP="00826B76">
                  <w:pPr>
                    <w:numPr>
                      <w:ilvl w:val="0"/>
                      <w:numId w:val="36"/>
                    </w:numPr>
                    <w:autoSpaceDE w:val="0"/>
                    <w:autoSpaceDN w:val="0"/>
                    <w:adjustRightInd w:val="0"/>
                    <w:contextualSpacing/>
                    <w:jc w:val="both"/>
                    <w:rPr>
                      <w:rFonts w:asciiTheme="minorHAnsi" w:hAnsiTheme="minorHAnsi" w:cstheme="minorHAnsi"/>
                      <w:sz w:val="16"/>
                      <w:szCs w:val="16"/>
                    </w:rPr>
                  </w:pPr>
                  <w:r w:rsidRPr="001E0242">
                    <w:rPr>
                      <w:rFonts w:asciiTheme="minorHAnsi" w:hAnsiTheme="minorHAnsi" w:cstheme="minorHAnsi"/>
                      <w:sz w:val="16"/>
                      <w:szCs w:val="16"/>
                    </w:rPr>
                    <w:t>Uruguay – Bolivia</w:t>
                  </w:r>
                </w:p>
                <w:p w:rsidR="00AF61A6" w:rsidRPr="001E0242" w:rsidRDefault="00AF61A6" w:rsidP="001E0242">
                  <w:pPr>
                    <w:autoSpaceDE w:val="0"/>
                    <w:autoSpaceDN w:val="0"/>
                    <w:adjustRightInd w:val="0"/>
                    <w:ind w:left="1065"/>
                    <w:contextualSpacing/>
                    <w:jc w:val="both"/>
                    <w:rPr>
                      <w:rFonts w:asciiTheme="minorHAnsi" w:hAnsiTheme="minorHAnsi" w:cstheme="minorHAnsi"/>
                      <w:sz w:val="16"/>
                      <w:szCs w:val="16"/>
                    </w:rPr>
                  </w:pPr>
                </w:p>
                <w:p w:rsidR="00AF61A6" w:rsidRPr="001E0242" w:rsidRDefault="00AF61A6" w:rsidP="001E0242">
                  <w:pPr>
                    <w:autoSpaceDE w:val="0"/>
                    <w:autoSpaceDN w:val="0"/>
                    <w:adjustRightInd w:val="0"/>
                    <w:contextualSpacing/>
                    <w:jc w:val="both"/>
                    <w:rPr>
                      <w:rFonts w:asciiTheme="minorHAnsi" w:hAnsiTheme="minorHAnsi" w:cstheme="minorHAnsi"/>
                      <w:sz w:val="16"/>
                      <w:szCs w:val="16"/>
                    </w:rPr>
                  </w:pPr>
                  <w:r w:rsidRPr="001E0242">
                    <w:rPr>
                      <w:rFonts w:asciiTheme="minorHAnsi" w:hAnsiTheme="minorHAnsi" w:cstheme="minorHAnsi"/>
                      <w:sz w:val="16"/>
                      <w:szCs w:val="16"/>
                    </w:rPr>
                    <w:t>Rango de cargas comprendido desde Nueva Palmira, Uruguay hasta Paraguay.</w:t>
                  </w:r>
                </w:p>
                <w:p w:rsidR="00AF61A6" w:rsidRPr="001E0242" w:rsidRDefault="00AF61A6" w:rsidP="001E0242">
                  <w:pPr>
                    <w:autoSpaceDE w:val="0"/>
                    <w:autoSpaceDN w:val="0"/>
                    <w:adjustRightInd w:val="0"/>
                    <w:contextualSpacing/>
                    <w:jc w:val="both"/>
                    <w:rPr>
                      <w:rFonts w:asciiTheme="minorHAnsi" w:hAnsiTheme="minorHAnsi" w:cstheme="minorHAnsi"/>
                      <w:sz w:val="16"/>
                      <w:szCs w:val="16"/>
                    </w:rPr>
                  </w:pPr>
                </w:p>
                <w:p w:rsidR="00AF61A6" w:rsidRPr="001E0242" w:rsidRDefault="00AF61A6" w:rsidP="001E0242">
                  <w:pPr>
                    <w:autoSpaceDE w:val="0"/>
                    <w:autoSpaceDN w:val="0"/>
                    <w:adjustRightInd w:val="0"/>
                    <w:contextualSpacing/>
                    <w:jc w:val="both"/>
                    <w:rPr>
                      <w:rFonts w:asciiTheme="minorHAnsi" w:hAnsiTheme="minorHAnsi" w:cstheme="minorHAnsi"/>
                      <w:sz w:val="16"/>
                      <w:szCs w:val="16"/>
                    </w:rPr>
                  </w:pPr>
                  <w:r w:rsidRPr="001E0242">
                    <w:rPr>
                      <w:rFonts w:asciiTheme="minorHAnsi" w:hAnsiTheme="minorHAnsi" w:cstheme="minorHAnsi"/>
                      <w:sz w:val="16"/>
                      <w:szCs w:val="16"/>
                    </w:rPr>
                    <w:t>En Bolivia los puertos de descarga serán aquellos que se encuentren disponibles en Puerto Quijarro/Puerto Suarez.</w:t>
                  </w:r>
                </w:p>
              </w:tc>
            </w:tr>
            <w:tr w:rsidR="00AF61A6" w:rsidRPr="00010850" w:rsidTr="00AF61A6">
              <w:trPr>
                <w:trHeight w:val="237"/>
                <w:jc w:val="center"/>
              </w:trPr>
              <w:tc>
                <w:tcPr>
                  <w:tcW w:w="5000" w:type="pct"/>
                  <w:shd w:val="clear" w:color="auto" w:fill="C6D9F1"/>
                  <w:vAlign w:val="center"/>
                </w:tcPr>
                <w:p w:rsidR="00AF61A6" w:rsidRPr="001E0242" w:rsidRDefault="00AF61A6" w:rsidP="001E0242">
                  <w:pPr>
                    <w:autoSpaceDE w:val="0"/>
                    <w:autoSpaceDN w:val="0"/>
                    <w:adjustRightInd w:val="0"/>
                    <w:contextualSpacing/>
                    <w:jc w:val="both"/>
                    <w:rPr>
                      <w:rFonts w:asciiTheme="minorHAnsi" w:hAnsiTheme="minorHAnsi" w:cstheme="minorHAnsi"/>
                      <w:b/>
                      <w:bCs/>
                      <w:sz w:val="16"/>
                      <w:szCs w:val="16"/>
                    </w:rPr>
                  </w:pPr>
                  <w:r w:rsidRPr="001E0242">
                    <w:rPr>
                      <w:rFonts w:asciiTheme="minorHAnsi" w:hAnsiTheme="minorHAnsi" w:cstheme="minorHAnsi"/>
                      <w:b/>
                      <w:bCs/>
                      <w:sz w:val="16"/>
                      <w:szCs w:val="16"/>
                    </w:rPr>
                    <w:t>PRECIO</w:t>
                  </w:r>
                </w:p>
              </w:tc>
            </w:tr>
            <w:tr w:rsidR="00AF61A6" w:rsidRPr="00010850" w:rsidTr="00AF61A6">
              <w:trPr>
                <w:trHeight w:val="237"/>
                <w:jc w:val="center"/>
              </w:trPr>
              <w:tc>
                <w:tcPr>
                  <w:tcW w:w="5000" w:type="pct"/>
                  <w:vAlign w:val="center"/>
                </w:tcPr>
                <w:p w:rsidR="00AF61A6" w:rsidRPr="001E0242" w:rsidRDefault="00AF61A6" w:rsidP="001E0242">
                  <w:pPr>
                    <w:contextualSpacing/>
                    <w:jc w:val="both"/>
                    <w:rPr>
                      <w:rFonts w:asciiTheme="minorHAnsi" w:eastAsia="Calibri" w:hAnsiTheme="minorHAnsi" w:cstheme="minorHAnsi"/>
                      <w:sz w:val="16"/>
                      <w:szCs w:val="16"/>
                    </w:rPr>
                  </w:pPr>
                  <w:r w:rsidRPr="001E0242">
                    <w:rPr>
                      <w:rFonts w:asciiTheme="minorHAnsi" w:eastAsia="Calibri" w:hAnsiTheme="minorHAnsi" w:cstheme="minorHAnsi"/>
                      <w:sz w:val="16"/>
                      <w:szCs w:val="16"/>
                    </w:rPr>
                    <w:t>El precio del servicio se fijará en dólares americanos por metro cúbico (USD/M3), de acuerdo a las siguientes características:</w:t>
                  </w:r>
                </w:p>
                <w:p w:rsidR="00AF61A6" w:rsidRPr="001E0242" w:rsidRDefault="00AF61A6" w:rsidP="001E0242">
                  <w:pPr>
                    <w:contextualSpacing/>
                    <w:jc w:val="both"/>
                    <w:rPr>
                      <w:rFonts w:asciiTheme="minorHAnsi" w:eastAsia="Calibri" w:hAnsiTheme="minorHAnsi" w:cstheme="minorHAnsi"/>
                      <w:sz w:val="16"/>
                      <w:szCs w:val="16"/>
                    </w:rPr>
                  </w:pPr>
                </w:p>
                <w:p w:rsidR="00AF61A6" w:rsidRPr="001E0242" w:rsidRDefault="00AF61A6" w:rsidP="001E0242">
                  <w:pPr>
                    <w:ind w:left="708"/>
                    <w:contextualSpacing/>
                    <w:jc w:val="both"/>
                    <w:rPr>
                      <w:rFonts w:asciiTheme="minorHAnsi" w:eastAsia="Calibri" w:hAnsiTheme="minorHAnsi" w:cstheme="minorHAnsi"/>
                      <w:sz w:val="16"/>
                      <w:szCs w:val="16"/>
                    </w:rPr>
                  </w:pPr>
                  <w:r w:rsidRPr="001E0242">
                    <w:rPr>
                      <w:rFonts w:asciiTheme="minorHAnsi" w:eastAsia="Calibri" w:hAnsiTheme="minorHAnsi" w:cstheme="minorHAnsi"/>
                      <w:sz w:val="16"/>
                      <w:szCs w:val="16"/>
                    </w:rPr>
                    <w:t xml:space="preserve">Precio = </w:t>
                  </w:r>
                  <w:r w:rsidRPr="001E0242">
                    <w:rPr>
                      <w:rFonts w:asciiTheme="minorHAnsi" w:eastAsia="Calibri" w:hAnsiTheme="minorHAnsi" w:cstheme="minorHAnsi"/>
                      <w:b/>
                      <w:sz w:val="16"/>
                      <w:szCs w:val="16"/>
                    </w:rPr>
                    <w:t>Tarifa Base</w:t>
                  </w:r>
                  <w:r w:rsidRPr="001E0242">
                    <w:rPr>
                      <w:rFonts w:asciiTheme="minorHAnsi" w:eastAsia="Calibri" w:hAnsiTheme="minorHAnsi" w:cstheme="minorHAnsi"/>
                      <w:sz w:val="16"/>
                      <w:szCs w:val="16"/>
                    </w:rPr>
                    <w:t xml:space="preserve"> + Ajuste + Seguro de Producto</w:t>
                  </w:r>
                  <w:r w:rsidRPr="001E0242">
                    <w:rPr>
                      <w:rFonts w:asciiTheme="minorHAnsi" w:eastAsia="Calibri" w:hAnsiTheme="minorHAnsi" w:cstheme="minorHAnsi"/>
                      <w:b/>
                      <w:sz w:val="16"/>
                      <w:szCs w:val="16"/>
                    </w:rPr>
                    <w:t xml:space="preserve"> </w:t>
                  </w:r>
                </w:p>
                <w:p w:rsidR="00AF61A6" w:rsidRPr="001E0242" w:rsidRDefault="00AF61A6" w:rsidP="001E0242">
                  <w:pPr>
                    <w:contextualSpacing/>
                    <w:jc w:val="both"/>
                    <w:rPr>
                      <w:rFonts w:asciiTheme="minorHAnsi" w:eastAsia="Calibri" w:hAnsiTheme="minorHAnsi" w:cstheme="minorHAnsi"/>
                      <w:sz w:val="16"/>
                      <w:szCs w:val="16"/>
                    </w:rPr>
                  </w:pPr>
                </w:p>
                <w:p w:rsidR="00AF61A6" w:rsidRPr="001E0242" w:rsidRDefault="00AF61A6" w:rsidP="001E0242">
                  <w:pPr>
                    <w:ind w:left="708"/>
                    <w:contextualSpacing/>
                    <w:jc w:val="both"/>
                    <w:rPr>
                      <w:rFonts w:asciiTheme="minorHAnsi" w:hAnsiTheme="minorHAnsi" w:cstheme="minorHAnsi"/>
                      <w:sz w:val="16"/>
                      <w:szCs w:val="16"/>
                    </w:rPr>
                  </w:pPr>
                  <w:r w:rsidRPr="001E0242">
                    <w:rPr>
                      <w:rFonts w:asciiTheme="minorHAnsi" w:eastAsia="Calibri" w:hAnsiTheme="minorHAnsi" w:cstheme="minorHAnsi"/>
                      <w:sz w:val="16"/>
                      <w:szCs w:val="16"/>
                    </w:rPr>
                    <w:t xml:space="preserve">Tarifa Base = </w:t>
                  </w:r>
                  <w:r w:rsidRPr="001E0242">
                    <w:rPr>
                      <w:rFonts w:asciiTheme="minorHAnsi" w:hAnsiTheme="minorHAnsi" w:cstheme="minorHAnsi"/>
                      <w:sz w:val="16"/>
                      <w:szCs w:val="16"/>
                    </w:rPr>
                    <w:t xml:space="preserve">Es el precio base expresado en USD/m3, ofertado por el proponente para el servicio de transporte fluvial del producto. </w:t>
                  </w:r>
                </w:p>
                <w:p w:rsidR="00AF61A6" w:rsidRPr="001E0242" w:rsidRDefault="00AF61A6" w:rsidP="001E0242">
                  <w:pPr>
                    <w:contextualSpacing/>
                    <w:jc w:val="both"/>
                    <w:rPr>
                      <w:rFonts w:asciiTheme="minorHAnsi" w:eastAsia="Calibri" w:hAnsiTheme="minorHAnsi" w:cstheme="minorHAnsi"/>
                      <w:sz w:val="16"/>
                      <w:szCs w:val="16"/>
                    </w:rPr>
                  </w:pPr>
                </w:p>
                <w:p w:rsidR="00AF61A6" w:rsidRPr="001E0242" w:rsidRDefault="00AF61A6" w:rsidP="001E0242">
                  <w:pPr>
                    <w:ind w:left="708"/>
                    <w:contextualSpacing/>
                    <w:jc w:val="both"/>
                    <w:rPr>
                      <w:rFonts w:asciiTheme="minorHAnsi" w:hAnsiTheme="minorHAnsi" w:cstheme="minorHAnsi"/>
                      <w:sz w:val="16"/>
                      <w:szCs w:val="16"/>
                    </w:rPr>
                  </w:pPr>
                  <w:r w:rsidRPr="001E0242">
                    <w:rPr>
                      <w:rFonts w:asciiTheme="minorHAnsi" w:eastAsia="Calibri" w:hAnsiTheme="minorHAnsi" w:cstheme="minorHAnsi"/>
                      <w:sz w:val="16"/>
                      <w:szCs w:val="16"/>
                    </w:rPr>
                    <w:t xml:space="preserve">Ajuste = </w:t>
                  </w:r>
                  <w:r w:rsidRPr="001E0242">
                    <w:rPr>
                      <w:rFonts w:asciiTheme="minorHAnsi" w:eastAsia="Calibri" w:hAnsiTheme="minorHAnsi" w:cstheme="minorHAnsi"/>
                      <w:sz w:val="16"/>
                      <w:szCs w:val="16"/>
                    </w:rPr>
                    <w:tab/>
                    <w:t xml:space="preserve">La </w:t>
                  </w:r>
                  <w:r w:rsidRPr="001E0242">
                    <w:rPr>
                      <w:rFonts w:asciiTheme="minorHAnsi" w:hAnsiTheme="minorHAnsi" w:cstheme="minorHAnsi"/>
                      <w:sz w:val="16"/>
                      <w:szCs w:val="16"/>
                    </w:rPr>
                    <w:t>Tarifa</w:t>
                  </w:r>
                  <w:r w:rsidRPr="001E0242">
                    <w:rPr>
                      <w:rFonts w:asciiTheme="minorHAnsi" w:eastAsia="Calibri" w:hAnsiTheme="minorHAnsi" w:cstheme="minorHAnsi"/>
                      <w:sz w:val="16"/>
                      <w:szCs w:val="16"/>
                    </w:rPr>
                    <w:t xml:space="preserve"> base </w:t>
                  </w:r>
                  <w:r w:rsidRPr="001E0242">
                    <w:rPr>
                      <w:rFonts w:asciiTheme="minorHAnsi" w:hAnsiTheme="minorHAnsi" w:cstheme="minorHAnsi"/>
                      <w:sz w:val="16"/>
                      <w:szCs w:val="16"/>
                    </w:rPr>
                    <w:t xml:space="preserve">será reajustada en función de las variaciones del precio del combustible a precio internacional de acuerdo lo siguiente. </w:t>
                  </w:r>
                </w:p>
                <w:p w:rsidR="00AF61A6" w:rsidRDefault="00AF61A6" w:rsidP="001E0242">
                  <w:pPr>
                    <w:ind w:left="270" w:hanging="270"/>
                    <w:contextualSpacing/>
                    <w:jc w:val="both"/>
                    <w:rPr>
                      <w:rFonts w:asciiTheme="minorHAnsi" w:hAnsiTheme="minorHAnsi" w:cstheme="minorHAnsi"/>
                      <w:sz w:val="16"/>
                      <w:szCs w:val="16"/>
                    </w:rPr>
                  </w:pPr>
                </w:p>
                <w:p w:rsidR="00AF61A6" w:rsidRPr="001E0242" w:rsidRDefault="00AF61A6" w:rsidP="001E0242">
                  <w:pPr>
                    <w:ind w:left="270"/>
                    <w:contextualSpacing/>
                    <w:jc w:val="both"/>
                    <w:rPr>
                      <w:rFonts w:asciiTheme="minorHAnsi" w:hAnsiTheme="minorHAnsi" w:cstheme="minorHAnsi"/>
                      <w:sz w:val="16"/>
                      <w:szCs w:val="16"/>
                    </w:rPr>
                  </w:pPr>
                  <w:r w:rsidRPr="001E0242">
                    <w:rPr>
                      <w:rFonts w:asciiTheme="minorHAnsi" w:hAnsiTheme="minorHAnsi" w:cstheme="minorHAnsi"/>
                      <w:sz w:val="16"/>
                      <w:szCs w:val="16"/>
                    </w:rPr>
                    <w:lastRenderedPageBreak/>
                    <w:t xml:space="preserve">Para el ajuste de la Tarifa Base, se utilizará como referencia el promedio aritmético de las cotizaciones promedio válidas y efectivas high-low publicadas por Platt’s para el producto Nº2 US Gulf Coast Waterborne, considerando el promedio del mes anterior de la carga del producto. </w:t>
                  </w:r>
                </w:p>
                <w:p w:rsidR="00AF61A6" w:rsidRPr="001E0242" w:rsidRDefault="00AF61A6" w:rsidP="001E0242">
                  <w:pPr>
                    <w:ind w:left="270" w:hanging="270"/>
                    <w:contextualSpacing/>
                    <w:jc w:val="both"/>
                    <w:rPr>
                      <w:rFonts w:asciiTheme="minorHAnsi" w:hAnsiTheme="minorHAnsi" w:cstheme="minorHAnsi"/>
                      <w:sz w:val="16"/>
                      <w:szCs w:val="16"/>
                    </w:rPr>
                  </w:pPr>
                </w:p>
                <w:p w:rsidR="00AF61A6" w:rsidRPr="001E0242" w:rsidRDefault="00AF61A6" w:rsidP="001E0242">
                  <w:pPr>
                    <w:ind w:left="270"/>
                    <w:contextualSpacing/>
                    <w:jc w:val="both"/>
                    <w:rPr>
                      <w:rFonts w:asciiTheme="minorHAnsi" w:eastAsia="Calibri" w:hAnsiTheme="minorHAnsi" w:cstheme="minorHAnsi"/>
                      <w:sz w:val="16"/>
                      <w:szCs w:val="16"/>
                    </w:rPr>
                  </w:pPr>
                  <w:r w:rsidRPr="001E0242">
                    <w:rPr>
                      <w:rFonts w:asciiTheme="minorHAnsi" w:eastAsia="Calibri" w:hAnsiTheme="minorHAnsi" w:cstheme="minorHAnsi"/>
                      <w:sz w:val="16"/>
                      <w:szCs w:val="16"/>
                    </w:rPr>
                    <w:t xml:space="preserve">Cuando el promedio mensual de dicha cotización registre una variación superior a +/- 10% respecto a </w:t>
                  </w:r>
                  <w:r w:rsidRPr="001E0242">
                    <w:rPr>
                      <w:rFonts w:asciiTheme="minorHAnsi" w:eastAsia="Calibri" w:hAnsiTheme="minorHAnsi" w:cstheme="minorHAnsi"/>
                      <w:b/>
                      <w:i/>
                      <w:sz w:val="16"/>
                      <w:szCs w:val="16"/>
                    </w:rPr>
                    <w:t>520.73 USD/M3</w:t>
                  </w:r>
                  <w:r w:rsidRPr="001E0242">
                    <w:rPr>
                      <w:rFonts w:asciiTheme="minorHAnsi" w:eastAsia="Calibri" w:hAnsiTheme="minorHAnsi" w:cstheme="minorHAnsi"/>
                      <w:i/>
                      <w:sz w:val="16"/>
                      <w:szCs w:val="16"/>
                    </w:rPr>
                    <w:t xml:space="preserve">, </w:t>
                  </w:r>
                  <w:r w:rsidRPr="001E0242">
                    <w:rPr>
                      <w:rFonts w:asciiTheme="minorHAnsi" w:eastAsia="Calibri" w:hAnsiTheme="minorHAnsi" w:cstheme="minorHAnsi"/>
                      <w:sz w:val="16"/>
                      <w:szCs w:val="16"/>
                    </w:rPr>
                    <w:t>la tarifa base se corregirá sumándole el resultado de la multiplicación del valor de ajuste (+/- 0,025) por cada USD/m3 de diferencia.</w:t>
                  </w:r>
                </w:p>
                <w:p w:rsidR="00AF61A6" w:rsidRPr="001E0242" w:rsidRDefault="00AF61A6" w:rsidP="001E0242">
                  <w:pPr>
                    <w:ind w:left="567"/>
                    <w:contextualSpacing/>
                    <w:jc w:val="both"/>
                    <w:rPr>
                      <w:rFonts w:asciiTheme="minorHAnsi" w:eastAsia="Calibri" w:hAnsiTheme="minorHAnsi" w:cstheme="minorHAnsi"/>
                      <w:sz w:val="16"/>
                      <w:szCs w:val="16"/>
                    </w:rPr>
                  </w:pPr>
                </w:p>
                <w:p w:rsidR="00AF61A6" w:rsidRPr="001E0242" w:rsidRDefault="00AF61A6" w:rsidP="001E0242">
                  <w:pPr>
                    <w:contextualSpacing/>
                    <w:jc w:val="both"/>
                    <w:rPr>
                      <w:rFonts w:asciiTheme="minorHAnsi" w:eastAsia="Calibri" w:hAnsiTheme="minorHAnsi" w:cstheme="minorHAnsi"/>
                      <w:sz w:val="16"/>
                      <w:szCs w:val="16"/>
                    </w:rPr>
                  </w:pPr>
                  <w:r w:rsidRPr="001E0242">
                    <w:rPr>
                      <w:rFonts w:asciiTheme="minorHAnsi" w:eastAsia="Calibri" w:hAnsiTheme="minorHAnsi" w:cstheme="minorHAnsi"/>
                      <w:sz w:val="16"/>
                      <w:szCs w:val="16"/>
                    </w:rPr>
                    <w:t xml:space="preserve">Seguro del Producto = </w:t>
                  </w:r>
                  <w:r w:rsidRPr="001E0242">
                    <w:rPr>
                      <w:rFonts w:asciiTheme="minorHAnsi" w:hAnsiTheme="minorHAnsi" w:cstheme="minorHAnsi"/>
                      <w:sz w:val="16"/>
                      <w:szCs w:val="16"/>
                    </w:rPr>
                    <w:t xml:space="preserve">Es el seguro expresado en USD/m3. Para fines contractuales se considerará la prima real pagada, que deberá ser respaldada por la empresa </w:t>
                  </w:r>
                  <w:r w:rsidRPr="001E0242">
                    <w:rPr>
                      <w:rFonts w:asciiTheme="minorHAnsi" w:eastAsia="Calibri" w:hAnsiTheme="minorHAnsi" w:cstheme="minorHAnsi"/>
                      <w:sz w:val="16"/>
                      <w:szCs w:val="16"/>
                    </w:rPr>
                    <w:t>aseguradora.</w:t>
                  </w:r>
                </w:p>
                <w:p w:rsidR="00AF61A6" w:rsidRPr="001E0242" w:rsidRDefault="00AF61A6" w:rsidP="001E0242">
                  <w:pPr>
                    <w:contextualSpacing/>
                    <w:jc w:val="both"/>
                    <w:rPr>
                      <w:rFonts w:asciiTheme="minorHAnsi" w:eastAsia="Calibri" w:hAnsiTheme="minorHAnsi" w:cstheme="minorHAnsi"/>
                      <w:sz w:val="16"/>
                      <w:szCs w:val="16"/>
                    </w:rPr>
                  </w:pPr>
                </w:p>
                <w:p w:rsidR="00AF61A6" w:rsidRPr="001E0242" w:rsidRDefault="00AF61A6" w:rsidP="001E0242">
                  <w:pPr>
                    <w:contextualSpacing/>
                    <w:jc w:val="both"/>
                    <w:rPr>
                      <w:rFonts w:asciiTheme="minorHAnsi" w:eastAsia="Calibri" w:hAnsiTheme="minorHAnsi" w:cstheme="minorHAnsi"/>
                      <w:sz w:val="16"/>
                      <w:szCs w:val="16"/>
                    </w:rPr>
                  </w:pPr>
                  <w:r w:rsidRPr="001E0242">
                    <w:rPr>
                      <w:rFonts w:asciiTheme="minorHAnsi" w:eastAsia="Calibri" w:hAnsiTheme="minorHAnsi" w:cstheme="minorHAnsi"/>
                      <w:sz w:val="16"/>
                      <w:szCs w:val="16"/>
                    </w:rPr>
                    <w:t>En este sentido, la oferta de precio deberá remitirse bajo el siguiente formato:</w:t>
                  </w:r>
                </w:p>
                <w:p w:rsidR="00AF61A6" w:rsidRPr="001E0242" w:rsidRDefault="00AF61A6" w:rsidP="001E0242">
                  <w:pPr>
                    <w:contextualSpacing/>
                    <w:jc w:val="both"/>
                    <w:rPr>
                      <w:rFonts w:asciiTheme="minorHAnsi" w:eastAsia="Calibri" w:hAnsiTheme="minorHAnsi" w:cstheme="minorHAnsi"/>
                      <w:sz w:val="16"/>
                      <w:szCs w:val="16"/>
                    </w:rPr>
                  </w:pPr>
                </w:p>
                <w:tbl>
                  <w:tblPr>
                    <w:tblW w:w="5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3"/>
                    <w:gridCol w:w="1581"/>
                    <w:gridCol w:w="1315"/>
                    <w:gridCol w:w="823"/>
                    <w:gridCol w:w="856"/>
                  </w:tblGrid>
                  <w:tr w:rsidR="00AF61A6" w:rsidRPr="001E0242" w:rsidTr="00AF61A6">
                    <w:trPr>
                      <w:trHeight w:val="46"/>
                      <w:tblHeader/>
                      <w:jc w:val="center"/>
                    </w:trPr>
                    <w:tc>
                      <w:tcPr>
                        <w:tcW w:w="683" w:type="dxa"/>
                        <w:shd w:val="clear" w:color="auto" w:fill="D9D9D9"/>
                        <w:vAlign w:val="center"/>
                        <w:hideMark/>
                      </w:tcPr>
                      <w:p w:rsidR="00AF61A6" w:rsidRPr="001E0242" w:rsidRDefault="00AF61A6" w:rsidP="001E0242">
                        <w:pPr>
                          <w:contextualSpacing/>
                          <w:jc w:val="center"/>
                          <w:rPr>
                            <w:rFonts w:asciiTheme="minorHAnsi" w:hAnsiTheme="minorHAnsi" w:cstheme="minorHAnsi"/>
                            <w:b/>
                            <w:bCs/>
                            <w:sz w:val="16"/>
                            <w:szCs w:val="16"/>
                          </w:rPr>
                        </w:pPr>
                        <w:r w:rsidRPr="001E0242">
                          <w:rPr>
                            <w:rFonts w:asciiTheme="minorHAnsi" w:hAnsiTheme="minorHAnsi" w:cstheme="minorHAnsi"/>
                            <w:b/>
                            <w:bCs/>
                            <w:sz w:val="16"/>
                            <w:szCs w:val="16"/>
                          </w:rPr>
                          <w:t>Tramo</w:t>
                        </w:r>
                      </w:p>
                    </w:tc>
                    <w:tc>
                      <w:tcPr>
                        <w:tcW w:w="1581" w:type="dxa"/>
                        <w:shd w:val="clear" w:color="auto" w:fill="D9D9D9"/>
                        <w:vAlign w:val="center"/>
                        <w:hideMark/>
                      </w:tcPr>
                      <w:p w:rsidR="00AF61A6" w:rsidRPr="001E0242" w:rsidRDefault="00AF61A6" w:rsidP="001E0242">
                        <w:pPr>
                          <w:contextualSpacing/>
                          <w:jc w:val="center"/>
                          <w:rPr>
                            <w:rFonts w:asciiTheme="minorHAnsi" w:hAnsiTheme="minorHAnsi" w:cstheme="minorHAnsi"/>
                            <w:b/>
                            <w:bCs/>
                            <w:sz w:val="16"/>
                            <w:szCs w:val="16"/>
                          </w:rPr>
                        </w:pPr>
                        <w:r w:rsidRPr="001E0242">
                          <w:rPr>
                            <w:rFonts w:asciiTheme="minorHAnsi" w:hAnsiTheme="minorHAnsi" w:cstheme="minorHAnsi"/>
                            <w:b/>
                            <w:bCs/>
                            <w:sz w:val="16"/>
                            <w:szCs w:val="16"/>
                          </w:rPr>
                          <w:t>Formulación del Precio</w:t>
                        </w:r>
                      </w:p>
                    </w:tc>
                    <w:tc>
                      <w:tcPr>
                        <w:tcW w:w="1315" w:type="dxa"/>
                        <w:shd w:val="clear" w:color="auto" w:fill="D9D9D9"/>
                        <w:vAlign w:val="center"/>
                        <w:hideMark/>
                      </w:tcPr>
                      <w:p w:rsidR="00AF61A6" w:rsidRPr="001E0242" w:rsidRDefault="00AF61A6" w:rsidP="001E0242">
                        <w:pPr>
                          <w:contextualSpacing/>
                          <w:jc w:val="center"/>
                          <w:rPr>
                            <w:rFonts w:asciiTheme="minorHAnsi" w:hAnsiTheme="minorHAnsi" w:cstheme="minorHAnsi"/>
                            <w:b/>
                            <w:bCs/>
                            <w:sz w:val="16"/>
                            <w:szCs w:val="16"/>
                          </w:rPr>
                        </w:pPr>
                        <w:r w:rsidRPr="001E0242">
                          <w:rPr>
                            <w:rFonts w:asciiTheme="minorHAnsi" w:hAnsiTheme="minorHAnsi" w:cstheme="minorHAnsi"/>
                            <w:b/>
                            <w:bCs/>
                            <w:sz w:val="16"/>
                            <w:szCs w:val="16"/>
                          </w:rPr>
                          <w:t xml:space="preserve">Tarifa Base </w:t>
                        </w:r>
                      </w:p>
                      <w:p w:rsidR="00AF61A6" w:rsidRPr="001E0242" w:rsidRDefault="00AF61A6" w:rsidP="001E0242">
                        <w:pPr>
                          <w:contextualSpacing/>
                          <w:jc w:val="center"/>
                          <w:rPr>
                            <w:rFonts w:asciiTheme="minorHAnsi" w:hAnsiTheme="minorHAnsi" w:cstheme="minorHAnsi"/>
                            <w:b/>
                            <w:bCs/>
                            <w:sz w:val="16"/>
                            <w:szCs w:val="16"/>
                          </w:rPr>
                        </w:pPr>
                        <w:r w:rsidRPr="001E0242">
                          <w:rPr>
                            <w:rFonts w:asciiTheme="minorHAnsi" w:hAnsiTheme="minorHAnsi" w:cstheme="minorHAnsi"/>
                            <w:b/>
                            <w:bCs/>
                            <w:sz w:val="16"/>
                            <w:szCs w:val="16"/>
                          </w:rPr>
                          <w:t>USD/m3</w:t>
                        </w:r>
                      </w:p>
                    </w:tc>
                    <w:tc>
                      <w:tcPr>
                        <w:tcW w:w="823" w:type="dxa"/>
                        <w:shd w:val="clear" w:color="auto" w:fill="D9D9D9"/>
                        <w:vAlign w:val="center"/>
                      </w:tcPr>
                      <w:p w:rsidR="00AF61A6" w:rsidRPr="001E0242" w:rsidRDefault="00AF61A6" w:rsidP="001E0242">
                        <w:pPr>
                          <w:contextualSpacing/>
                          <w:jc w:val="center"/>
                          <w:rPr>
                            <w:rFonts w:asciiTheme="minorHAnsi" w:hAnsiTheme="minorHAnsi" w:cstheme="minorHAnsi"/>
                            <w:b/>
                            <w:bCs/>
                            <w:sz w:val="16"/>
                            <w:szCs w:val="16"/>
                          </w:rPr>
                        </w:pPr>
                        <w:r w:rsidRPr="001E0242">
                          <w:rPr>
                            <w:rFonts w:asciiTheme="minorHAnsi" w:hAnsiTheme="minorHAnsi" w:cstheme="minorHAnsi"/>
                            <w:b/>
                            <w:bCs/>
                            <w:sz w:val="16"/>
                            <w:szCs w:val="16"/>
                          </w:rPr>
                          <w:t xml:space="preserve">Cotización Base </w:t>
                        </w:r>
                      </w:p>
                      <w:p w:rsidR="00AF61A6" w:rsidRPr="001E0242" w:rsidRDefault="00AF61A6" w:rsidP="001E0242">
                        <w:pPr>
                          <w:contextualSpacing/>
                          <w:jc w:val="center"/>
                          <w:rPr>
                            <w:rFonts w:asciiTheme="minorHAnsi" w:hAnsiTheme="minorHAnsi" w:cstheme="minorHAnsi"/>
                            <w:b/>
                            <w:bCs/>
                            <w:sz w:val="16"/>
                            <w:szCs w:val="16"/>
                          </w:rPr>
                        </w:pPr>
                        <w:r w:rsidRPr="001E0242">
                          <w:rPr>
                            <w:rFonts w:asciiTheme="minorHAnsi" w:hAnsiTheme="minorHAnsi" w:cstheme="minorHAnsi"/>
                            <w:b/>
                            <w:bCs/>
                            <w:sz w:val="16"/>
                            <w:szCs w:val="16"/>
                          </w:rPr>
                          <w:t>USD/m3</w:t>
                        </w:r>
                      </w:p>
                    </w:tc>
                    <w:tc>
                      <w:tcPr>
                        <w:tcW w:w="856" w:type="dxa"/>
                        <w:shd w:val="clear" w:color="auto" w:fill="D9D9D9"/>
                        <w:vAlign w:val="center"/>
                        <w:hideMark/>
                      </w:tcPr>
                      <w:p w:rsidR="00AF61A6" w:rsidRPr="001E0242" w:rsidRDefault="00AF61A6" w:rsidP="001E0242">
                        <w:pPr>
                          <w:contextualSpacing/>
                          <w:jc w:val="center"/>
                          <w:rPr>
                            <w:rFonts w:asciiTheme="minorHAnsi" w:hAnsiTheme="minorHAnsi" w:cstheme="minorHAnsi"/>
                            <w:b/>
                            <w:bCs/>
                            <w:sz w:val="16"/>
                            <w:szCs w:val="16"/>
                          </w:rPr>
                        </w:pPr>
                        <w:r w:rsidRPr="001E0242">
                          <w:rPr>
                            <w:rFonts w:asciiTheme="minorHAnsi" w:hAnsiTheme="minorHAnsi" w:cstheme="minorHAnsi"/>
                            <w:b/>
                            <w:bCs/>
                            <w:sz w:val="16"/>
                            <w:szCs w:val="16"/>
                          </w:rPr>
                          <w:t xml:space="preserve">Razón de Ajuste </w:t>
                        </w:r>
                      </w:p>
                      <w:p w:rsidR="00AF61A6" w:rsidRPr="001E0242" w:rsidRDefault="00AF61A6" w:rsidP="001E0242">
                        <w:pPr>
                          <w:contextualSpacing/>
                          <w:jc w:val="center"/>
                          <w:rPr>
                            <w:rFonts w:asciiTheme="minorHAnsi" w:hAnsiTheme="minorHAnsi" w:cstheme="minorHAnsi"/>
                            <w:b/>
                            <w:bCs/>
                            <w:sz w:val="16"/>
                            <w:szCs w:val="16"/>
                          </w:rPr>
                        </w:pPr>
                        <w:r w:rsidRPr="001E0242">
                          <w:rPr>
                            <w:rFonts w:asciiTheme="minorHAnsi" w:hAnsiTheme="minorHAnsi" w:cstheme="minorHAnsi"/>
                            <w:b/>
                            <w:bCs/>
                            <w:sz w:val="16"/>
                            <w:szCs w:val="16"/>
                          </w:rPr>
                          <w:t>USD/m3</w:t>
                        </w:r>
                      </w:p>
                    </w:tc>
                  </w:tr>
                  <w:tr w:rsidR="00AF61A6" w:rsidRPr="001E0242" w:rsidTr="00AF61A6">
                    <w:trPr>
                      <w:trHeight w:val="67"/>
                      <w:jc w:val="center"/>
                    </w:trPr>
                    <w:tc>
                      <w:tcPr>
                        <w:tcW w:w="683" w:type="dxa"/>
                        <w:shd w:val="clear" w:color="auto" w:fill="auto"/>
                        <w:vAlign w:val="center"/>
                        <w:hideMark/>
                      </w:tcPr>
                      <w:p w:rsidR="00AF61A6" w:rsidRPr="001E0242" w:rsidRDefault="00AF61A6" w:rsidP="001E0242">
                        <w:pPr>
                          <w:contextualSpacing/>
                          <w:jc w:val="center"/>
                          <w:rPr>
                            <w:rFonts w:asciiTheme="minorHAnsi" w:hAnsiTheme="minorHAnsi" w:cstheme="minorHAnsi"/>
                            <w:sz w:val="16"/>
                            <w:szCs w:val="16"/>
                          </w:rPr>
                        </w:pPr>
                        <w:r w:rsidRPr="001E0242">
                          <w:rPr>
                            <w:rFonts w:asciiTheme="minorHAnsi" w:hAnsiTheme="minorHAnsi" w:cstheme="minorHAnsi"/>
                            <w:sz w:val="16"/>
                            <w:szCs w:val="16"/>
                          </w:rPr>
                          <w:t>Argentina – Bolivia</w:t>
                        </w:r>
                      </w:p>
                    </w:tc>
                    <w:tc>
                      <w:tcPr>
                        <w:tcW w:w="1581" w:type="dxa"/>
                        <w:shd w:val="clear" w:color="auto" w:fill="auto"/>
                        <w:vAlign w:val="center"/>
                        <w:hideMark/>
                      </w:tcPr>
                      <w:p w:rsidR="00AF61A6" w:rsidRPr="001E0242" w:rsidRDefault="00AF61A6" w:rsidP="001E0242">
                        <w:pPr>
                          <w:contextualSpacing/>
                          <w:jc w:val="center"/>
                          <w:rPr>
                            <w:rFonts w:asciiTheme="minorHAnsi" w:hAnsiTheme="minorHAnsi" w:cstheme="minorHAnsi"/>
                            <w:sz w:val="16"/>
                            <w:szCs w:val="16"/>
                          </w:rPr>
                        </w:pPr>
                        <w:r w:rsidRPr="001E0242">
                          <w:rPr>
                            <w:rFonts w:asciiTheme="minorHAnsi" w:hAnsiTheme="minorHAnsi" w:cstheme="minorHAnsi"/>
                            <w:sz w:val="16"/>
                            <w:szCs w:val="16"/>
                          </w:rPr>
                          <w:t>Precio =  Tarifa Base + Ajuste por Bunker + Seguro de Producto</w:t>
                        </w:r>
                      </w:p>
                    </w:tc>
                    <w:tc>
                      <w:tcPr>
                        <w:tcW w:w="1315" w:type="dxa"/>
                        <w:shd w:val="clear" w:color="auto" w:fill="auto"/>
                        <w:vAlign w:val="center"/>
                      </w:tcPr>
                      <w:p w:rsidR="00AF61A6" w:rsidRPr="001E0242" w:rsidRDefault="00AF61A6" w:rsidP="001E0242">
                        <w:pPr>
                          <w:contextualSpacing/>
                          <w:jc w:val="center"/>
                          <w:rPr>
                            <w:rFonts w:asciiTheme="minorHAnsi" w:hAnsiTheme="minorHAnsi" w:cstheme="minorHAnsi"/>
                            <w:color w:val="FF0000"/>
                            <w:sz w:val="16"/>
                            <w:szCs w:val="16"/>
                          </w:rPr>
                        </w:pPr>
                        <w:r w:rsidRPr="001E0242">
                          <w:rPr>
                            <w:rFonts w:asciiTheme="minorHAnsi" w:hAnsiTheme="minorHAnsi" w:cstheme="minorHAnsi"/>
                            <w:color w:val="FF0000"/>
                            <w:sz w:val="16"/>
                            <w:szCs w:val="16"/>
                          </w:rPr>
                          <w:t>A proponer en la propuesta económica</w:t>
                        </w:r>
                      </w:p>
                    </w:tc>
                    <w:tc>
                      <w:tcPr>
                        <w:tcW w:w="823" w:type="dxa"/>
                        <w:vAlign w:val="center"/>
                      </w:tcPr>
                      <w:p w:rsidR="00AF61A6" w:rsidRPr="001E0242" w:rsidRDefault="00AF61A6" w:rsidP="001E0242">
                        <w:pPr>
                          <w:contextualSpacing/>
                          <w:jc w:val="center"/>
                          <w:rPr>
                            <w:rFonts w:asciiTheme="minorHAnsi" w:hAnsiTheme="minorHAnsi" w:cstheme="minorHAnsi"/>
                            <w:sz w:val="16"/>
                            <w:szCs w:val="16"/>
                          </w:rPr>
                        </w:pPr>
                        <w:r w:rsidRPr="001E0242">
                          <w:rPr>
                            <w:rFonts w:asciiTheme="minorHAnsi" w:hAnsiTheme="minorHAnsi" w:cstheme="minorHAnsi"/>
                            <w:sz w:val="16"/>
                            <w:szCs w:val="16"/>
                          </w:rPr>
                          <w:t>520,73</w:t>
                        </w:r>
                      </w:p>
                    </w:tc>
                    <w:tc>
                      <w:tcPr>
                        <w:tcW w:w="856" w:type="dxa"/>
                        <w:shd w:val="clear" w:color="auto" w:fill="auto"/>
                        <w:vAlign w:val="center"/>
                        <w:hideMark/>
                      </w:tcPr>
                      <w:p w:rsidR="00AF61A6" w:rsidRPr="001E0242" w:rsidRDefault="00AF61A6" w:rsidP="001E0242">
                        <w:pPr>
                          <w:contextualSpacing/>
                          <w:jc w:val="center"/>
                          <w:rPr>
                            <w:rFonts w:asciiTheme="minorHAnsi" w:hAnsiTheme="minorHAnsi" w:cstheme="minorHAnsi"/>
                            <w:sz w:val="16"/>
                            <w:szCs w:val="16"/>
                          </w:rPr>
                        </w:pPr>
                        <w:r w:rsidRPr="001E0242">
                          <w:rPr>
                            <w:rFonts w:asciiTheme="minorHAnsi" w:hAnsiTheme="minorHAnsi" w:cstheme="minorHAnsi"/>
                            <w:sz w:val="16"/>
                            <w:szCs w:val="16"/>
                          </w:rPr>
                          <w:t>0,025</w:t>
                        </w:r>
                      </w:p>
                    </w:tc>
                  </w:tr>
                  <w:tr w:rsidR="00AF61A6" w:rsidRPr="001E0242" w:rsidTr="00AF61A6">
                    <w:trPr>
                      <w:trHeight w:val="46"/>
                      <w:jc w:val="center"/>
                    </w:trPr>
                    <w:tc>
                      <w:tcPr>
                        <w:tcW w:w="683" w:type="dxa"/>
                        <w:shd w:val="clear" w:color="auto" w:fill="auto"/>
                        <w:vAlign w:val="center"/>
                      </w:tcPr>
                      <w:p w:rsidR="00AF61A6" w:rsidRPr="001E0242" w:rsidRDefault="00AF61A6" w:rsidP="001E0242">
                        <w:pPr>
                          <w:contextualSpacing/>
                          <w:jc w:val="center"/>
                          <w:rPr>
                            <w:rFonts w:asciiTheme="minorHAnsi" w:hAnsiTheme="minorHAnsi" w:cstheme="minorHAnsi"/>
                            <w:sz w:val="16"/>
                            <w:szCs w:val="16"/>
                          </w:rPr>
                        </w:pPr>
                        <w:r w:rsidRPr="001E0242">
                          <w:rPr>
                            <w:rFonts w:asciiTheme="minorHAnsi" w:hAnsiTheme="minorHAnsi" w:cstheme="minorHAnsi"/>
                            <w:sz w:val="16"/>
                            <w:szCs w:val="16"/>
                          </w:rPr>
                          <w:t>Paraguay – Bolivia</w:t>
                        </w:r>
                      </w:p>
                    </w:tc>
                    <w:tc>
                      <w:tcPr>
                        <w:tcW w:w="1581" w:type="dxa"/>
                        <w:shd w:val="clear" w:color="auto" w:fill="auto"/>
                        <w:vAlign w:val="center"/>
                      </w:tcPr>
                      <w:p w:rsidR="00AF61A6" w:rsidRPr="001E0242" w:rsidRDefault="00AF61A6" w:rsidP="001E0242">
                        <w:pPr>
                          <w:contextualSpacing/>
                          <w:jc w:val="center"/>
                          <w:rPr>
                            <w:rFonts w:asciiTheme="minorHAnsi" w:hAnsiTheme="minorHAnsi" w:cstheme="minorHAnsi"/>
                            <w:sz w:val="16"/>
                            <w:szCs w:val="16"/>
                          </w:rPr>
                        </w:pPr>
                        <w:r w:rsidRPr="001E0242">
                          <w:rPr>
                            <w:rFonts w:asciiTheme="minorHAnsi" w:hAnsiTheme="minorHAnsi" w:cstheme="minorHAnsi"/>
                            <w:sz w:val="16"/>
                            <w:szCs w:val="16"/>
                          </w:rPr>
                          <w:t>Precio =  Tarifa Base + Ajuste por Bunker + Seguro de Producto</w:t>
                        </w:r>
                      </w:p>
                    </w:tc>
                    <w:tc>
                      <w:tcPr>
                        <w:tcW w:w="1315" w:type="dxa"/>
                        <w:shd w:val="clear" w:color="auto" w:fill="auto"/>
                        <w:vAlign w:val="center"/>
                      </w:tcPr>
                      <w:p w:rsidR="00AF61A6" w:rsidRPr="001E0242" w:rsidRDefault="00AF61A6" w:rsidP="001E0242">
                        <w:pPr>
                          <w:contextualSpacing/>
                          <w:jc w:val="center"/>
                          <w:rPr>
                            <w:rFonts w:asciiTheme="minorHAnsi" w:hAnsiTheme="minorHAnsi" w:cstheme="minorHAnsi"/>
                            <w:color w:val="FF0000"/>
                            <w:sz w:val="16"/>
                            <w:szCs w:val="16"/>
                          </w:rPr>
                        </w:pPr>
                        <w:r w:rsidRPr="001E0242">
                          <w:rPr>
                            <w:rFonts w:asciiTheme="minorHAnsi" w:hAnsiTheme="minorHAnsi" w:cstheme="minorHAnsi"/>
                            <w:color w:val="FF0000"/>
                            <w:sz w:val="16"/>
                            <w:szCs w:val="16"/>
                          </w:rPr>
                          <w:t>A proponer en la propuesta económica</w:t>
                        </w:r>
                      </w:p>
                    </w:tc>
                    <w:tc>
                      <w:tcPr>
                        <w:tcW w:w="823" w:type="dxa"/>
                        <w:vAlign w:val="center"/>
                      </w:tcPr>
                      <w:p w:rsidR="00AF61A6" w:rsidRPr="001E0242" w:rsidRDefault="00AF61A6" w:rsidP="001E0242">
                        <w:pPr>
                          <w:contextualSpacing/>
                          <w:jc w:val="center"/>
                          <w:rPr>
                            <w:rFonts w:asciiTheme="minorHAnsi" w:hAnsiTheme="minorHAnsi" w:cstheme="minorHAnsi"/>
                            <w:sz w:val="16"/>
                            <w:szCs w:val="16"/>
                          </w:rPr>
                        </w:pPr>
                        <w:r w:rsidRPr="001E0242">
                          <w:rPr>
                            <w:rFonts w:asciiTheme="minorHAnsi" w:hAnsiTheme="minorHAnsi" w:cstheme="minorHAnsi"/>
                            <w:sz w:val="16"/>
                            <w:szCs w:val="16"/>
                          </w:rPr>
                          <w:t>520,73</w:t>
                        </w:r>
                      </w:p>
                    </w:tc>
                    <w:tc>
                      <w:tcPr>
                        <w:tcW w:w="856" w:type="dxa"/>
                        <w:shd w:val="clear" w:color="auto" w:fill="auto"/>
                        <w:vAlign w:val="center"/>
                      </w:tcPr>
                      <w:p w:rsidR="00AF61A6" w:rsidRPr="001E0242" w:rsidRDefault="00AF61A6" w:rsidP="001E0242">
                        <w:pPr>
                          <w:contextualSpacing/>
                          <w:jc w:val="center"/>
                          <w:rPr>
                            <w:rFonts w:asciiTheme="minorHAnsi" w:hAnsiTheme="minorHAnsi" w:cstheme="minorHAnsi"/>
                            <w:sz w:val="16"/>
                            <w:szCs w:val="16"/>
                          </w:rPr>
                        </w:pPr>
                        <w:r w:rsidRPr="001E0242">
                          <w:rPr>
                            <w:rFonts w:asciiTheme="minorHAnsi" w:hAnsiTheme="minorHAnsi" w:cstheme="minorHAnsi"/>
                            <w:sz w:val="16"/>
                            <w:szCs w:val="16"/>
                          </w:rPr>
                          <w:t>0,025</w:t>
                        </w:r>
                      </w:p>
                    </w:tc>
                  </w:tr>
                  <w:tr w:rsidR="00AF61A6" w:rsidRPr="001E0242" w:rsidTr="00AF61A6">
                    <w:trPr>
                      <w:trHeight w:val="46"/>
                      <w:jc w:val="center"/>
                    </w:trPr>
                    <w:tc>
                      <w:tcPr>
                        <w:tcW w:w="683" w:type="dxa"/>
                        <w:shd w:val="clear" w:color="auto" w:fill="auto"/>
                        <w:vAlign w:val="center"/>
                      </w:tcPr>
                      <w:p w:rsidR="00AF61A6" w:rsidRPr="001E0242" w:rsidRDefault="00AF61A6" w:rsidP="001E0242">
                        <w:pPr>
                          <w:contextualSpacing/>
                          <w:jc w:val="center"/>
                          <w:rPr>
                            <w:rFonts w:asciiTheme="minorHAnsi" w:hAnsiTheme="minorHAnsi" w:cstheme="minorHAnsi"/>
                            <w:sz w:val="16"/>
                            <w:szCs w:val="16"/>
                          </w:rPr>
                        </w:pPr>
                        <w:r w:rsidRPr="001E0242">
                          <w:rPr>
                            <w:rFonts w:asciiTheme="minorHAnsi" w:hAnsiTheme="minorHAnsi" w:cstheme="minorHAnsi"/>
                            <w:sz w:val="16"/>
                            <w:szCs w:val="16"/>
                          </w:rPr>
                          <w:t>Uruguay – Bolivia</w:t>
                        </w:r>
                      </w:p>
                    </w:tc>
                    <w:tc>
                      <w:tcPr>
                        <w:tcW w:w="1581" w:type="dxa"/>
                        <w:shd w:val="clear" w:color="auto" w:fill="auto"/>
                        <w:vAlign w:val="center"/>
                      </w:tcPr>
                      <w:p w:rsidR="00AF61A6" w:rsidRPr="001E0242" w:rsidRDefault="00AF61A6" w:rsidP="001E0242">
                        <w:pPr>
                          <w:contextualSpacing/>
                          <w:jc w:val="center"/>
                          <w:rPr>
                            <w:rFonts w:asciiTheme="minorHAnsi" w:hAnsiTheme="minorHAnsi" w:cstheme="minorHAnsi"/>
                            <w:sz w:val="16"/>
                            <w:szCs w:val="16"/>
                          </w:rPr>
                        </w:pPr>
                        <w:r w:rsidRPr="001E0242">
                          <w:rPr>
                            <w:rFonts w:asciiTheme="minorHAnsi" w:hAnsiTheme="minorHAnsi" w:cstheme="minorHAnsi"/>
                            <w:sz w:val="16"/>
                            <w:szCs w:val="16"/>
                          </w:rPr>
                          <w:t>Precio =  Tarifa Base + Ajuste por Bunker + Seguro de Producto</w:t>
                        </w:r>
                      </w:p>
                    </w:tc>
                    <w:tc>
                      <w:tcPr>
                        <w:tcW w:w="1315" w:type="dxa"/>
                        <w:shd w:val="clear" w:color="auto" w:fill="auto"/>
                        <w:vAlign w:val="center"/>
                      </w:tcPr>
                      <w:p w:rsidR="00AF61A6" w:rsidRPr="001E0242" w:rsidRDefault="00AF61A6" w:rsidP="001E0242">
                        <w:pPr>
                          <w:contextualSpacing/>
                          <w:jc w:val="center"/>
                          <w:rPr>
                            <w:rFonts w:asciiTheme="minorHAnsi" w:hAnsiTheme="minorHAnsi" w:cstheme="minorHAnsi"/>
                            <w:color w:val="FF0000"/>
                            <w:sz w:val="16"/>
                            <w:szCs w:val="16"/>
                          </w:rPr>
                        </w:pPr>
                        <w:r w:rsidRPr="001E0242">
                          <w:rPr>
                            <w:rFonts w:asciiTheme="minorHAnsi" w:hAnsiTheme="minorHAnsi" w:cstheme="minorHAnsi"/>
                            <w:color w:val="FF0000"/>
                            <w:sz w:val="16"/>
                            <w:szCs w:val="16"/>
                          </w:rPr>
                          <w:t>A proponer en la propuesta económica</w:t>
                        </w:r>
                      </w:p>
                    </w:tc>
                    <w:tc>
                      <w:tcPr>
                        <w:tcW w:w="823" w:type="dxa"/>
                        <w:vAlign w:val="center"/>
                      </w:tcPr>
                      <w:p w:rsidR="00AF61A6" w:rsidRPr="001E0242" w:rsidRDefault="00AF61A6" w:rsidP="001E0242">
                        <w:pPr>
                          <w:contextualSpacing/>
                          <w:jc w:val="center"/>
                          <w:rPr>
                            <w:rFonts w:asciiTheme="minorHAnsi" w:hAnsiTheme="minorHAnsi" w:cstheme="minorHAnsi"/>
                            <w:sz w:val="16"/>
                            <w:szCs w:val="16"/>
                          </w:rPr>
                        </w:pPr>
                        <w:r w:rsidRPr="001E0242">
                          <w:rPr>
                            <w:rFonts w:asciiTheme="minorHAnsi" w:hAnsiTheme="minorHAnsi" w:cstheme="minorHAnsi"/>
                            <w:sz w:val="16"/>
                            <w:szCs w:val="16"/>
                          </w:rPr>
                          <w:t>520,73</w:t>
                        </w:r>
                      </w:p>
                    </w:tc>
                    <w:tc>
                      <w:tcPr>
                        <w:tcW w:w="856" w:type="dxa"/>
                        <w:shd w:val="clear" w:color="auto" w:fill="auto"/>
                        <w:vAlign w:val="center"/>
                      </w:tcPr>
                      <w:p w:rsidR="00AF61A6" w:rsidRPr="001E0242" w:rsidRDefault="00AF61A6" w:rsidP="001E0242">
                        <w:pPr>
                          <w:contextualSpacing/>
                          <w:jc w:val="center"/>
                          <w:rPr>
                            <w:rFonts w:asciiTheme="minorHAnsi" w:hAnsiTheme="minorHAnsi" w:cstheme="minorHAnsi"/>
                            <w:sz w:val="16"/>
                            <w:szCs w:val="16"/>
                          </w:rPr>
                        </w:pPr>
                        <w:r w:rsidRPr="001E0242">
                          <w:rPr>
                            <w:rFonts w:asciiTheme="minorHAnsi" w:hAnsiTheme="minorHAnsi" w:cstheme="minorHAnsi"/>
                            <w:sz w:val="16"/>
                            <w:szCs w:val="16"/>
                          </w:rPr>
                          <w:t>0,025</w:t>
                        </w:r>
                      </w:p>
                    </w:tc>
                  </w:tr>
                </w:tbl>
                <w:p w:rsidR="00AF61A6" w:rsidRPr="001E0242" w:rsidRDefault="00AF61A6" w:rsidP="001E0242">
                  <w:pPr>
                    <w:contextualSpacing/>
                    <w:jc w:val="both"/>
                    <w:rPr>
                      <w:rFonts w:asciiTheme="minorHAnsi" w:eastAsia="Calibri" w:hAnsiTheme="minorHAnsi" w:cstheme="minorHAnsi"/>
                      <w:sz w:val="16"/>
                      <w:szCs w:val="16"/>
                    </w:rPr>
                  </w:pPr>
                  <w:r w:rsidRPr="001E0242">
                    <w:rPr>
                      <w:rFonts w:asciiTheme="minorHAnsi" w:eastAsia="Calibri" w:hAnsiTheme="minorHAnsi" w:cstheme="minorHAnsi"/>
                      <w:sz w:val="16"/>
                      <w:szCs w:val="16"/>
                    </w:rPr>
                    <w:t>La Tarifa Base para cada tramo, deberá ser definida independientemente del puerto de carga dentro de cada país de origen, por lo tanto, en ningún caso implicará un costo adicional para YPFB.</w:t>
                  </w:r>
                </w:p>
                <w:p w:rsidR="00AF61A6" w:rsidRPr="001E0242" w:rsidRDefault="00AF61A6" w:rsidP="001E0242">
                  <w:pPr>
                    <w:contextualSpacing/>
                    <w:jc w:val="both"/>
                    <w:rPr>
                      <w:rFonts w:asciiTheme="minorHAnsi" w:eastAsia="Calibri" w:hAnsiTheme="minorHAnsi" w:cstheme="minorHAnsi"/>
                      <w:sz w:val="16"/>
                      <w:szCs w:val="16"/>
                    </w:rPr>
                  </w:pPr>
                </w:p>
                <w:p w:rsidR="00AF61A6" w:rsidRPr="001E0242" w:rsidRDefault="00AF61A6" w:rsidP="001E0242">
                  <w:pPr>
                    <w:contextualSpacing/>
                    <w:jc w:val="both"/>
                    <w:rPr>
                      <w:rFonts w:asciiTheme="minorHAnsi" w:hAnsiTheme="minorHAnsi" w:cstheme="minorHAnsi"/>
                      <w:sz w:val="16"/>
                      <w:szCs w:val="16"/>
                    </w:rPr>
                  </w:pPr>
                  <w:r w:rsidRPr="001E0242">
                    <w:rPr>
                      <w:rFonts w:asciiTheme="minorHAnsi" w:eastAsia="Calibri" w:hAnsiTheme="minorHAnsi" w:cstheme="minorHAnsi"/>
                      <w:sz w:val="16"/>
                      <w:szCs w:val="16"/>
                    </w:rPr>
                    <w:t>El precio final deberá considerar el régimen fiscal vigente en Bolivia y en su caso los convenios internacionales para evitar la doble imposición.</w:t>
                  </w:r>
                </w:p>
              </w:tc>
            </w:tr>
            <w:tr w:rsidR="00AF61A6" w:rsidRPr="00010850" w:rsidTr="00AF61A6">
              <w:trPr>
                <w:trHeight w:val="237"/>
                <w:jc w:val="center"/>
              </w:trPr>
              <w:tc>
                <w:tcPr>
                  <w:tcW w:w="5000" w:type="pct"/>
                  <w:shd w:val="clear" w:color="auto" w:fill="C6D9F1"/>
                </w:tcPr>
                <w:p w:rsidR="00AF61A6" w:rsidRPr="001E0242" w:rsidRDefault="00AF61A6" w:rsidP="001E0242">
                  <w:pPr>
                    <w:autoSpaceDE w:val="0"/>
                    <w:autoSpaceDN w:val="0"/>
                    <w:adjustRightInd w:val="0"/>
                    <w:contextualSpacing/>
                    <w:rPr>
                      <w:rFonts w:asciiTheme="minorHAnsi" w:hAnsiTheme="minorHAnsi" w:cstheme="minorHAnsi"/>
                      <w:b/>
                      <w:bCs/>
                      <w:sz w:val="16"/>
                      <w:szCs w:val="16"/>
                    </w:rPr>
                  </w:pPr>
                  <w:r w:rsidRPr="001E0242">
                    <w:rPr>
                      <w:rFonts w:asciiTheme="minorHAnsi" w:hAnsiTheme="minorHAnsi" w:cstheme="minorHAnsi"/>
                      <w:b/>
                      <w:bCs/>
                      <w:sz w:val="16"/>
                      <w:szCs w:val="16"/>
                    </w:rPr>
                    <w:lastRenderedPageBreak/>
                    <w:t>EXPERIENCIA DEL PROPONENTE</w:t>
                  </w:r>
                </w:p>
              </w:tc>
            </w:tr>
            <w:tr w:rsidR="00AF61A6" w:rsidRPr="00010850" w:rsidTr="00AF61A6">
              <w:trPr>
                <w:trHeight w:val="237"/>
                <w:jc w:val="center"/>
              </w:trPr>
              <w:tc>
                <w:tcPr>
                  <w:tcW w:w="5000" w:type="pct"/>
                </w:tcPr>
                <w:p w:rsidR="00AF61A6" w:rsidRPr="001E0242" w:rsidRDefault="00AF61A6" w:rsidP="001E0242">
                  <w:pPr>
                    <w:contextualSpacing/>
                    <w:jc w:val="both"/>
                    <w:rPr>
                      <w:rFonts w:asciiTheme="minorHAnsi" w:hAnsiTheme="minorHAnsi" w:cstheme="minorHAnsi"/>
                      <w:bCs/>
                      <w:sz w:val="16"/>
                      <w:szCs w:val="16"/>
                    </w:rPr>
                  </w:pPr>
                  <w:r w:rsidRPr="001E0242">
                    <w:rPr>
                      <w:rFonts w:asciiTheme="minorHAnsi" w:hAnsiTheme="minorHAnsi" w:cstheme="minorHAnsi"/>
                      <w:bCs/>
                      <w:sz w:val="16"/>
                      <w:szCs w:val="16"/>
                    </w:rPr>
                    <w:t>El ARMADOR oferente deberá tener experiencia de 2 años o haber suscrito y concluido 2 contratos de transporte fluvial internacional de hidrocarburos líquidos.</w:t>
                  </w:r>
                </w:p>
                <w:p w:rsidR="00AF61A6" w:rsidRPr="001E0242" w:rsidRDefault="00AF61A6" w:rsidP="001E0242">
                  <w:pPr>
                    <w:contextualSpacing/>
                    <w:jc w:val="both"/>
                    <w:rPr>
                      <w:rFonts w:asciiTheme="minorHAnsi" w:hAnsiTheme="minorHAnsi" w:cstheme="minorHAnsi"/>
                      <w:bCs/>
                      <w:sz w:val="16"/>
                      <w:szCs w:val="16"/>
                    </w:rPr>
                  </w:pPr>
                </w:p>
                <w:p w:rsidR="00AF61A6" w:rsidRPr="001E0242" w:rsidRDefault="00AF61A6" w:rsidP="001E0242">
                  <w:pPr>
                    <w:autoSpaceDE w:val="0"/>
                    <w:autoSpaceDN w:val="0"/>
                    <w:adjustRightInd w:val="0"/>
                    <w:contextualSpacing/>
                    <w:jc w:val="both"/>
                    <w:rPr>
                      <w:rFonts w:asciiTheme="minorHAnsi" w:hAnsiTheme="minorHAnsi" w:cstheme="minorHAnsi"/>
                      <w:b/>
                      <w:bCs/>
                      <w:sz w:val="16"/>
                      <w:szCs w:val="16"/>
                    </w:rPr>
                  </w:pPr>
                  <w:r w:rsidRPr="001E0242">
                    <w:rPr>
                      <w:rFonts w:asciiTheme="minorHAnsi" w:hAnsiTheme="minorHAnsi" w:cstheme="minorHAnsi"/>
                      <w:bCs/>
                      <w:sz w:val="16"/>
                      <w:szCs w:val="16"/>
                    </w:rPr>
                    <w:t>Para tal efecto, deberá adjuntar a su propuesta fotocopia simple del testimonio de Constitución o documento que acredite la constitución o en su caso Certificados o fotocopias simples de contratos concluidos (no necesariamente suscritos con YPFB).</w:t>
                  </w:r>
                </w:p>
              </w:tc>
            </w:tr>
            <w:tr w:rsidR="00AF61A6" w:rsidRPr="00010850" w:rsidTr="00AF61A6">
              <w:trPr>
                <w:trHeight w:val="237"/>
                <w:jc w:val="center"/>
              </w:trPr>
              <w:tc>
                <w:tcPr>
                  <w:tcW w:w="5000" w:type="pct"/>
                  <w:shd w:val="clear" w:color="auto" w:fill="C6D9F1"/>
                  <w:vAlign w:val="center"/>
                </w:tcPr>
                <w:p w:rsidR="00AF61A6" w:rsidRPr="001E0242" w:rsidRDefault="00AF61A6" w:rsidP="001E0242">
                  <w:pPr>
                    <w:contextualSpacing/>
                    <w:rPr>
                      <w:rFonts w:asciiTheme="minorHAnsi" w:hAnsiTheme="minorHAnsi" w:cstheme="minorHAnsi"/>
                      <w:sz w:val="16"/>
                      <w:szCs w:val="16"/>
                    </w:rPr>
                  </w:pPr>
                  <w:r w:rsidRPr="001E0242">
                    <w:rPr>
                      <w:rFonts w:asciiTheme="minorHAnsi" w:hAnsiTheme="minorHAnsi" w:cstheme="minorHAnsi"/>
                      <w:b/>
                      <w:bCs/>
                      <w:sz w:val="16"/>
                      <w:szCs w:val="16"/>
                    </w:rPr>
                    <w:t>FORMA DE PAGO</w:t>
                  </w:r>
                </w:p>
              </w:tc>
            </w:tr>
            <w:tr w:rsidR="00AF61A6" w:rsidRPr="00010850" w:rsidTr="00AF61A6">
              <w:trPr>
                <w:trHeight w:val="237"/>
                <w:jc w:val="center"/>
              </w:trPr>
              <w:tc>
                <w:tcPr>
                  <w:tcW w:w="5000" w:type="pct"/>
                  <w:vAlign w:val="center"/>
                </w:tcPr>
                <w:p w:rsidR="00AF61A6" w:rsidRPr="001E0242" w:rsidRDefault="00AF61A6" w:rsidP="001E0242">
                  <w:pPr>
                    <w:autoSpaceDE w:val="0"/>
                    <w:autoSpaceDN w:val="0"/>
                    <w:adjustRightInd w:val="0"/>
                    <w:contextualSpacing/>
                    <w:jc w:val="both"/>
                    <w:rPr>
                      <w:rFonts w:asciiTheme="minorHAnsi" w:hAnsiTheme="minorHAnsi" w:cstheme="minorHAnsi"/>
                      <w:b/>
                      <w:sz w:val="16"/>
                      <w:szCs w:val="16"/>
                    </w:rPr>
                  </w:pPr>
                  <w:r w:rsidRPr="001E0242">
                    <w:rPr>
                      <w:rFonts w:asciiTheme="minorHAnsi" w:hAnsiTheme="minorHAnsi" w:cstheme="minorHAnsi"/>
                      <w:b/>
                      <w:sz w:val="16"/>
                      <w:szCs w:val="16"/>
                    </w:rPr>
                    <w:t>POSPAGO</w:t>
                  </w:r>
                </w:p>
                <w:p w:rsidR="00AF61A6" w:rsidRPr="001E0242" w:rsidRDefault="00AF61A6" w:rsidP="001E0242">
                  <w:pPr>
                    <w:contextualSpacing/>
                    <w:jc w:val="both"/>
                    <w:rPr>
                      <w:rFonts w:asciiTheme="minorHAnsi" w:hAnsiTheme="minorHAnsi" w:cstheme="minorHAnsi"/>
                      <w:bCs/>
                      <w:sz w:val="16"/>
                      <w:szCs w:val="16"/>
                    </w:rPr>
                  </w:pPr>
                  <w:r w:rsidRPr="001E0242">
                    <w:rPr>
                      <w:rFonts w:asciiTheme="minorHAnsi" w:hAnsiTheme="minorHAnsi" w:cstheme="minorHAnsi"/>
                      <w:bCs/>
                      <w:sz w:val="16"/>
                      <w:szCs w:val="16"/>
                    </w:rPr>
                    <w:t>La modalidad de Pago será POSPAGO una vez conciliados los volúmenes y emitida el Acta de Recepción y Conformidad, según las formalidades descritas en las presentes Especificaciones Técnicas.</w:t>
                  </w:r>
                </w:p>
                <w:p w:rsidR="00AF61A6" w:rsidRPr="001E0242" w:rsidRDefault="00AF61A6" w:rsidP="001E0242">
                  <w:pPr>
                    <w:autoSpaceDE w:val="0"/>
                    <w:autoSpaceDN w:val="0"/>
                    <w:adjustRightInd w:val="0"/>
                    <w:contextualSpacing/>
                    <w:jc w:val="both"/>
                    <w:rPr>
                      <w:rFonts w:asciiTheme="minorHAnsi" w:hAnsiTheme="minorHAnsi" w:cstheme="minorHAnsi"/>
                      <w:sz w:val="16"/>
                      <w:szCs w:val="16"/>
                    </w:rPr>
                  </w:pPr>
                </w:p>
              </w:tc>
            </w:tr>
          </w:tbl>
          <w:p w:rsidR="00BF66A0" w:rsidRPr="008842A3" w:rsidRDefault="00BF66A0" w:rsidP="00B707BF">
            <w:pPr>
              <w:rPr>
                <w:rFonts w:ascii="Calibri" w:hAnsi="Calibri" w:cs="Calibri"/>
                <w:b/>
                <w:sz w:val="18"/>
                <w:szCs w:val="18"/>
              </w:rPr>
            </w:pPr>
          </w:p>
        </w:tc>
        <w:tc>
          <w:tcPr>
            <w:tcW w:w="4394" w:type="dxa"/>
            <w:vAlign w:val="center"/>
          </w:tcPr>
          <w:p w:rsidR="00BF66A0" w:rsidRPr="008842A3" w:rsidRDefault="00BF66A0" w:rsidP="00B707BF">
            <w:pPr>
              <w:rPr>
                <w:rFonts w:ascii="Calibri" w:hAnsi="Calibri" w:cs="Calibri"/>
                <w:b/>
                <w:sz w:val="18"/>
                <w:szCs w:val="18"/>
              </w:rPr>
            </w:pPr>
          </w:p>
        </w:tc>
      </w:tr>
    </w:tbl>
    <w:p w:rsidR="00596B5C" w:rsidRPr="00DB5AAF" w:rsidRDefault="00596B5C" w:rsidP="00B707BF">
      <w:pPr>
        <w:jc w:val="center"/>
        <w:rPr>
          <w:rFonts w:ascii="Calibri" w:hAnsi="Calibri" w:cs="Calibri"/>
          <w:b/>
          <w:sz w:val="18"/>
          <w:szCs w:val="18"/>
        </w:rPr>
      </w:pPr>
    </w:p>
    <w:p w:rsidR="00FA78A9" w:rsidRPr="00552079" w:rsidRDefault="00FA78A9" w:rsidP="00B707BF">
      <w:pPr>
        <w:rPr>
          <w:rFonts w:asciiTheme="minorHAnsi" w:hAnsiTheme="minorHAnsi" w:cstheme="minorHAnsi"/>
          <w:b/>
          <w:sz w:val="22"/>
          <w:szCs w:val="22"/>
          <w:lang w:val="es-BO"/>
        </w:rPr>
      </w:pPr>
    </w:p>
    <w:p w:rsidR="00AF2036" w:rsidRDefault="00AF2036" w:rsidP="00B707BF">
      <w:pPr>
        <w:jc w:val="center"/>
        <w:rPr>
          <w:rFonts w:asciiTheme="minorHAnsi" w:hAnsiTheme="minorHAnsi" w:cstheme="minorHAnsi"/>
          <w:b/>
          <w:sz w:val="22"/>
          <w:szCs w:val="22"/>
        </w:rPr>
      </w:pPr>
    </w:p>
    <w:p w:rsidR="00AF2036" w:rsidRDefault="00AF2036" w:rsidP="00B707BF">
      <w:pPr>
        <w:jc w:val="center"/>
        <w:rPr>
          <w:rFonts w:asciiTheme="minorHAnsi" w:hAnsiTheme="minorHAnsi" w:cstheme="minorHAnsi"/>
          <w:b/>
          <w:sz w:val="22"/>
          <w:szCs w:val="22"/>
        </w:rPr>
      </w:pPr>
    </w:p>
    <w:p w:rsidR="001E0242" w:rsidRDefault="001E0242">
      <w:pPr>
        <w:rPr>
          <w:rFonts w:asciiTheme="minorHAnsi" w:hAnsiTheme="minorHAnsi" w:cstheme="minorHAnsi"/>
          <w:b/>
          <w:sz w:val="22"/>
          <w:szCs w:val="22"/>
        </w:rPr>
      </w:pPr>
      <w:r>
        <w:rPr>
          <w:rFonts w:asciiTheme="minorHAnsi" w:hAnsiTheme="minorHAnsi" w:cstheme="minorHAnsi"/>
          <w:b/>
          <w:sz w:val="22"/>
          <w:szCs w:val="22"/>
        </w:rPr>
        <w:br w:type="page"/>
      </w:r>
    </w:p>
    <w:p w:rsidR="00BF66A0" w:rsidRDefault="00BF66A0" w:rsidP="00B707B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707BF">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707BF">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B707BF">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B707BF">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B707BF">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B707BF">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B707BF">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B707B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B707B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B707BF">
            <w:pPr>
              <w:jc w:val="center"/>
              <w:rPr>
                <w:rFonts w:asciiTheme="minorHAnsi" w:hAnsiTheme="minorHAnsi" w:cstheme="minorHAnsi"/>
                <w:sz w:val="22"/>
                <w:szCs w:val="22"/>
              </w:rPr>
            </w:pPr>
          </w:p>
          <w:p w:rsidR="00BF66A0" w:rsidRPr="00E308B3" w:rsidRDefault="00BF66A0" w:rsidP="00B707BF">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B707BF">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B707B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B707B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B707BF">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B707BF">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B707BF">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B707B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B707B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B707BF">
            <w:pPr>
              <w:rPr>
                <w:rFonts w:asciiTheme="minorHAnsi" w:hAnsiTheme="minorHAnsi" w:cstheme="minorHAnsi"/>
                <w:sz w:val="22"/>
                <w:szCs w:val="22"/>
              </w:rPr>
            </w:pPr>
          </w:p>
          <w:p w:rsidR="00BF66A0" w:rsidRPr="00E308B3" w:rsidRDefault="00BF66A0" w:rsidP="00B707BF">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B707BF">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B707B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B707B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B707BF">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B707BF">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B707BF">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B707BF">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B707BF">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B707BF">
            <w:pPr>
              <w:rPr>
                <w:rFonts w:asciiTheme="minorHAnsi" w:hAnsiTheme="minorHAnsi" w:cstheme="minorHAnsi"/>
                <w:sz w:val="22"/>
                <w:szCs w:val="22"/>
              </w:rPr>
            </w:pPr>
          </w:p>
        </w:tc>
      </w:tr>
    </w:tbl>
    <w:p w:rsidR="00BF66A0" w:rsidRPr="00E308B3" w:rsidRDefault="00BF66A0" w:rsidP="00B707BF">
      <w:pPr>
        <w:jc w:val="center"/>
        <w:rPr>
          <w:rFonts w:asciiTheme="minorHAnsi" w:hAnsiTheme="minorHAnsi" w:cstheme="minorHAnsi"/>
          <w:sz w:val="22"/>
          <w:szCs w:val="22"/>
        </w:rPr>
      </w:pPr>
    </w:p>
    <w:p w:rsidR="00BF66A0" w:rsidRPr="005D2936" w:rsidRDefault="00BF66A0" w:rsidP="00B707BF">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707BF">
      <w:pPr>
        <w:ind w:left="360"/>
        <w:jc w:val="both"/>
        <w:rPr>
          <w:rFonts w:asciiTheme="minorHAnsi" w:hAnsiTheme="minorHAnsi" w:cs="Calibri"/>
          <w:szCs w:val="18"/>
        </w:rPr>
      </w:pPr>
    </w:p>
    <w:p w:rsidR="00BF66A0" w:rsidRPr="005D2936" w:rsidRDefault="00BF66A0" w:rsidP="00B707BF">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707BF">
      <w:pPr>
        <w:jc w:val="both"/>
        <w:rPr>
          <w:rFonts w:asciiTheme="minorHAnsi" w:hAnsiTheme="minorHAnsi" w:cs="Calibri"/>
          <w:sz w:val="18"/>
          <w:szCs w:val="18"/>
        </w:rPr>
      </w:pPr>
    </w:p>
    <w:p w:rsidR="00BF66A0" w:rsidRPr="002C22EC" w:rsidRDefault="00BF66A0" w:rsidP="00B707BF">
      <w:pPr>
        <w:jc w:val="both"/>
        <w:rPr>
          <w:rFonts w:asciiTheme="minorHAnsi" w:hAnsiTheme="minorHAnsi" w:cs="Arial"/>
          <w:sz w:val="18"/>
          <w:szCs w:val="18"/>
        </w:rPr>
      </w:pPr>
    </w:p>
    <w:p w:rsidR="00BF66A0" w:rsidRPr="002C22EC" w:rsidRDefault="00BF66A0" w:rsidP="00B707BF">
      <w:pPr>
        <w:jc w:val="center"/>
        <w:rPr>
          <w:rFonts w:asciiTheme="minorHAnsi" w:hAnsiTheme="minorHAnsi" w:cs="Arial"/>
          <w:sz w:val="16"/>
          <w:szCs w:val="16"/>
          <w:lang w:val="es-BO"/>
        </w:rPr>
      </w:pPr>
    </w:p>
    <w:p w:rsidR="00BF66A0" w:rsidRPr="002C22EC" w:rsidRDefault="00BF66A0" w:rsidP="00B707BF">
      <w:pPr>
        <w:jc w:val="center"/>
        <w:rPr>
          <w:rFonts w:asciiTheme="minorHAnsi" w:hAnsiTheme="minorHAnsi" w:cs="Arial"/>
          <w:sz w:val="16"/>
          <w:szCs w:val="16"/>
          <w:lang w:val="es-BO"/>
        </w:rPr>
      </w:pPr>
    </w:p>
    <w:p w:rsidR="00BF66A0" w:rsidRPr="002C22EC" w:rsidRDefault="00BF66A0" w:rsidP="00B707BF">
      <w:pPr>
        <w:jc w:val="center"/>
        <w:rPr>
          <w:rFonts w:asciiTheme="minorHAnsi" w:hAnsiTheme="minorHAnsi" w:cs="Arial"/>
          <w:sz w:val="16"/>
          <w:szCs w:val="16"/>
          <w:lang w:val="es-BO"/>
        </w:rPr>
      </w:pPr>
    </w:p>
    <w:p w:rsidR="00BF66A0" w:rsidRPr="002C22EC" w:rsidRDefault="00BF66A0" w:rsidP="00B707BF">
      <w:pPr>
        <w:jc w:val="center"/>
        <w:rPr>
          <w:rFonts w:asciiTheme="minorHAnsi" w:hAnsiTheme="minorHAnsi" w:cs="Arial"/>
          <w:sz w:val="16"/>
          <w:szCs w:val="16"/>
          <w:lang w:val="es-BO"/>
        </w:rPr>
      </w:pPr>
    </w:p>
    <w:p w:rsidR="00BF66A0" w:rsidRPr="002C22EC" w:rsidRDefault="00BF66A0" w:rsidP="00B707BF">
      <w:pPr>
        <w:jc w:val="center"/>
        <w:rPr>
          <w:rFonts w:asciiTheme="minorHAnsi" w:hAnsiTheme="minorHAnsi" w:cs="Calibri"/>
          <w:b/>
        </w:rPr>
      </w:pPr>
      <w:r w:rsidRPr="002C22EC">
        <w:rPr>
          <w:rFonts w:asciiTheme="minorHAnsi" w:hAnsiTheme="minorHAnsi" w:cs="Calibri"/>
          <w:b/>
        </w:rPr>
        <w:t>-------------------------------------------------------------------------------</w:t>
      </w:r>
    </w:p>
    <w:p w:rsidR="00BF66A0" w:rsidRPr="002C22EC" w:rsidRDefault="00BF66A0" w:rsidP="00B707BF">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707BF">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707BF">
      <w:pPr>
        <w:jc w:val="center"/>
        <w:rPr>
          <w:rFonts w:asciiTheme="minorHAnsi" w:hAnsiTheme="minorHAnsi" w:cstheme="minorHAnsi"/>
          <w:b/>
          <w:sz w:val="22"/>
          <w:szCs w:val="22"/>
        </w:rPr>
      </w:pPr>
    </w:p>
    <w:p w:rsidR="00BF66A0" w:rsidRDefault="00BF66A0" w:rsidP="00B707BF">
      <w:pPr>
        <w:jc w:val="center"/>
        <w:rPr>
          <w:rFonts w:asciiTheme="minorHAnsi" w:hAnsiTheme="minorHAnsi" w:cstheme="minorHAnsi"/>
          <w:b/>
          <w:sz w:val="22"/>
          <w:szCs w:val="22"/>
        </w:rPr>
      </w:pPr>
    </w:p>
    <w:p w:rsidR="00BF66A0" w:rsidRDefault="00BF66A0" w:rsidP="00B707BF">
      <w:pPr>
        <w:jc w:val="center"/>
        <w:rPr>
          <w:rFonts w:asciiTheme="minorHAnsi" w:hAnsiTheme="minorHAnsi" w:cstheme="minorHAnsi"/>
          <w:b/>
          <w:sz w:val="22"/>
          <w:szCs w:val="22"/>
        </w:rPr>
      </w:pPr>
    </w:p>
    <w:p w:rsidR="00BF66A0" w:rsidRDefault="00BF66A0" w:rsidP="00B707BF">
      <w:pPr>
        <w:rPr>
          <w:rFonts w:ascii="Calibri" w:hAnsi="Calibri" w:cs="Calibri"/>
          <w:b/>
          <w:sz w:val="22"/>
          <w:szCs w:val="22"/>
        </w:rPr>
      </w:pPr>
    </w:p>
    <w:p w:rsidR="00BF66A0" w:rsidRDefault="00BF66A0" w:rsidP="00B707BF">
      <w:pPr>
        <w:rPr>
          <w:rFonts w:ascii="Calibri" w:hAnsi="Calibri" w:cs="Calibri"/>
          <w:b/>
          <w:sz w:val="22"/>
          <w:szCs w:val="22"/>
        </w:rPr>
      </w:pPr>
    </w:p>
    <w:p w:rsidR="00F5402E" w:rsidRDefault="00F5402E" w:rsidP="00B707BF">
      <w:pPr>
        <w:rPr>
          <w:rFonts w:ascii="Calibri" w:hAnsi="Calibri" w:cs="Calibri"/>
          <w:b/>
          <w:sz w:val="22"/>
          <w:szCs w:val="22"/>
        </w:rPr>
      </w:pPr>
    </w:p>
    <w:p w:rsidR="00F5402E" w:rsidRDefault="00F5402E" w:rsidP="00B707BF">
      <w:pPr>
        <w:rPr>
          <w:rFonts w:ascii="Calibri" w:hAnsi="Calibri" w:cs="Calibri"/>
          <w:b/>
          <w:sz w:val="22"/>
          <w:szCs w:val="22"/>
        </w:rPr>
      </w:pPr>
    </w:p>
    <w:p w:rsidR="00F5402E" w:rsidRDefault="00F5402E" w:rsidP="00B707BF">
      <w:pPr>
        <w:rPr>
          <w:rFonts w:ascii="Calibri" w:hAnsi="Calibri" w:cs="Calibri"/>
          <w:b/>
          <w:sz w:val="22"/>
          <w:szCs w:val="22"/>
        </w:rPr>
      </w:pPr>
    </w:p>
    <w:p w:rsidR="00F5402E" w:rsidRDefault="00F5402E" w:rsidP="00B707BF">
      <w:pPr>
        <w:rPr>
          <w:rFonts w:ascii="Calibri" w:hAnsi="Calibri" w:cs="Calibri"/>
          <w:b/>
          <w:sz w:val="22"/>
          <w:szCs w:val="22"/>
        </w:rPr>
      </w:pPr>
    </w:p>
    <w:p w:rsidR="00F5402E" w:rsidRDefault="00F5402E" w:rsidP="00B707BF">
      <w:pPr>
        <w:rPr>
          <w:rFonts w:ascii="Calibri" w:hAnsi="Calibri" w:cs="Calibri"/>
          <w:b/>
          <w:sz w:val="22"/>
          <w:szCs w:val="22"/>
        </w:rPr>
      </w:pPr>
    </w:p>
    <w:p w:rsidR="00F5402E" w:rsidRDefault="00F5402E" w:rsidP="00B707BF">
      <w:pPr>
        <w:rPr>
          <w:rFonts w:ascii="Calibri" w:hAnsi="Calibri" w:cs="Calibri"/>
          <w:b/>
          <w:sz w:val="22"/>
          <w:szCs w:val="22"/>
        </w:rPr>
      </w:pPr>
    </w:p>
    <w:p w:rsidR="005A0B2A" w:rsidRDefault="005A0B2A" w:rsidP="00B707BF">
      <w:pPr>
        <w:rPr>
          <w:rFonts w:ascii="Calibri" w:hAnsi="Calibri" w:cs="Calibri"/>
          <w:b/>
          <w:sz w:val="22"/>
          <w:szCs w:val="22"/>
        </w:rPr>
      </w:pPr>
    </w:p>
    <w:p w:rsidR="00F5402E" w:rsidRDefault="00F5402E" w:rsidP="00B707BF">
      <w:pPr>
        <w:rPr>
          <w:rFonts w:ascii="Calibri" w:hAnsi="Calibri" w:cs="Calibri"/>
          <w:b/>
          <w:sz w:val="22"/>
          <w:szCs w:val="22"/>
        </w:rPr>
      </w:pPr>
    </w:p>
    <w:p w:rsidR="00F5402E" w:rsidRDefault="00F5402E" w:rsidP="00B707BF">
      <w:pPr>
        <w:rPr>
          <w:rFonts w:ascii="Calibri" w:hAnsi="Calibri" w:cs="Calibri"/>
          <w:b/>
          <w:sz w:val="22"/>
          <w:szCs w:val="22"/>
        </w:rPr>
      </w:pPr>
    </w:p>
    <w:p w:rsidR="00F5402E" w:rsidRDefault="00F5402E" w:rsidP="00B707BF">
      <w:pPr>
        <w:rPr>
          <w:rFonts w:ascii="Calibri" w:hAnsi="Calibri" w:cs="Calibri"/>
          <w:b/>
          <w:sz w:val="22"/>
          <w:szCs w:val="22"/>
        </w:rPr>
      </w:pPr>
    </w:p>
    <w:p w:rsidR="00F5402E" w:rsidRDefault="00F5402E" w:rsidP="00B707BF">
      <w:pPr>
        <w:rPr>
          <w:rFonts w:ascii="Calibri" w:hAnsi="Calibri" w:cs="Calibri"/>
          <w:b/>
          <w:sz w:val="22"/>
          <w:szCs w:val="22"/>
        </w:rPr>
      </w:pPr>
    </w:p>
    <w:p w:rsidR="00F5402E" w:rsidRDefault="00F5402E" w:rsidP="00B707BF">
      <w:pPr>
        <w:rPr>
          <w:rFonts w:ascii="Calibri" w:hAnsi="Calibri" w:cs="Calibri"/>
          <w:b/>
          <w:sz w:val="22"/>
          <w:szCs w:val="22"/>
        </w:rPr>
      </w:pPr>
    </w:p>
    <w:p w:rsidR="00F5402E" w:rsidRDefault="00F5402E" w:rsidP="00B707BF">
      <w:pPr>
        <w:rPr>
          <w:rFonts w:ascii="Calibri" w:hAnsi="Calibri" w:cs="Calibri"/>
          <w:b/>
          <w:sz w:val="22"/>
          <w:szCs w:val="22"/>
        </w:rPr>
      </w:pPr>
    </w:p>
    <w:p w:rsidR="00F5402E" w:rsidRDefault="00F5402E" w:rsidP="00B707BF">
      <w:pPr>
        <w:rPr>
          <w:rFonts w:ascii="Calibri" w:hAnsi="Calibri" w:cs="Calibri"/>
          <w:b/>
          <w:sz w:val="22"/>
          <w:szCs w:val="22"/>
        </w:rPr>
      </w:pPr>
    </w:p>
    <w:p w:rsidR="00AF2036" w:rsidRDefault="00AF2036" w:rsidP="00B707BF">
      <w:pPr>
        <w:jc w:val="center"/>
        <w:rPr>
          <w:rFonts w:asciiTheme="minorHAnsi" w:hAnsiTheme="minorHAnsi" w:cstheme="minorHAnsi"/>
          <w:b/>
          <w:sz w:val="22"/>
          <w:szCs w:val="22"/>
        </w:rPr>
      </w:pPr>
    </w:p>
    <w:p w:rsidR="00AF2036" w:rsidRDefault="00AF2036" w:rsidP="00B707BF">
      <w:pPr>
        <w:jc w:val="center"/>
        <w:rPr>
          <w:rFonts w:asciiTheme="minorHAnsi" w:hAnsiTheme="minorHAnsi" w:cstheme="minorHAnsi"/>
          <w:b/>
          <w:sz w:val="22"/>
          <w:szCs w:val="22"/>
        </w:rPr>
      </w:pPr>
    </w:p>
    <w:p w:rsidR="00AF2036" w:rsidRPr="00552079" w:rsidRDefault="00AF2036" w:rsidP="00B707BF">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B707BF">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B707BF">
      <w:pPr>
        <w:jc w:val="center"/>
        <w:rPr>
          <w:rFonts w:asciiTheme="minorHAnsi" w:hAnsiTheme="minorHAnsi" w:cstheme="minorHAnsi"/>
          <w:b/>
          <w:bCs/>
          <w:sz w:val="22"/>
          <w:szCs w:val="22"/>
          <w:lang w:eastAsia="es-BO"/>
        </w:rPr>
      </w:pPr>
    </w:p>
    <w:p w:rsidR="00AF2036" w:rsidRDefault="00AF2036" w:rsidP="00B707BF">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B707BF">
      <w:pPr>
        <w:ind w:left="-709"/>
        <w:rPr>
          <w:rFonts w:asciiTheme="minorHAnsi" w:hAnsiTheme="minorHAnsi" w:cstheme="minorHAnsi"/>
          <w:b/>
          <w:sz w:val="8"/>
          <w:szCs w:val="22"/>
        </w:rPr>
      </w:pPr>
    </w:p>
    <w:tbl>
      <w:tblPr>
        <w:tblW w:w="9232" w:type="dxa"/>
        <w:jc w:val="center"/>
        <w:tblCellMar>
          <w:left w:w="0" w:type="dxa"/>
          <w:right w:w="0" w:type="dxa"/>
        </w:tblCellMar>
        <w:tblLook w:val="04A0" w:firstRow="1" w:lastRow="0" w:firstColumn="1" w:lastColumn="0" w:noHBand="0" w:noVBand="1"/>
      </w:tblPr>
      <w:tblGrid>
        <w:gridCol w:w="389"/>
        <w:gridCol w:w="1476"/>
        <w:gridCol w:w="1498"/>
        <w:gridCol w:w="1299"/>
        <w:gridCol w:w="2207"/>
        <w:gridCol w:w="1129"/>
        <w:gridCol w:w="1225"/>
        <w:gridCol w:w="9"/>
      </w:tblGrid>
      <w:tr w:rsidR="00BD1D4A" w:rsidRPr="00AC1B7F" w:rsidTr="00BD1D4A">
        <w:trPr>
          <w:trHeight w:val="388"/>
          <w:jc w:val="center"/>
        </w:trPr>
        <w:tc>
          <w:tcPr>
            <w:tcW w:w="9232" w:type="dxa"/>
            <w:gridSpan w:val="8"/>
            <w:tcBorders>
              <w:top w:val="single" w:sz="8" w:space="0" w:color="auto"/>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b/>
                <w:bCs/>
                <w:sz w:val="18"/>
                <w:szCs w:val="18"/>
                <w:lang w:eastAsia="es-BO"/>
              </w:rPr>
            </w:pPr>
            <w:r w:rsidRPr="00AC1B7F">
              <w:rPr>
                <w:rFonts w:asciiTheme="minorHAnsi" w:hAnsiTheme="minorHAnsi" w:cstheme="minorHAnsi"/>
                <w:b/>
                <w:bCs/>
                <w:szCs w:val="18"/>
                <w:lang w:eastAsia="es-BO"/>
              </w:rPr>
              <w:t> EXPERIENCIA DEL PROPONENTE  </w:t>
            </w:r>
          </w:p>
        </w:tc>
      </w:tr>
      <w:tr w:rsidR="00BD1D4A" w:rsidRPr="00AC1B7F" w:rsidTr="00BD1D4A">
        <w:trPr>
          <w:gridAfter w:val="1"/>
          <w:wAfter w:w="11" w:type="dxa"/>
          <w:trHeight w:val="339"/>
          <w:jc w:val="center"/>
        </w:trPr>
        <w:tc>
          <w:tcPr>
            <w:tcW w:w="4884" w:type="dxa"/>
            <w:gridSpan w:val="4"/>
            <w:tcBorders>
              <w:top w:val="nil"/>
              <w:left w:val="single" w:sz="8" w:space="0" w:color="auto"/>
              <w:bottom w:val="single" w:sz="4" w:space="0" w:color="auto"/>
              <w:right w:val="single" w:sz="8" w:space="0" w:color="auto"/>
            </w:tcBorders>
            <w:shd w:val="clear" w:color="auto" w:fill="BDD6EE"/>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b/>
                <w:bCs/>
                <w:sz w:val="18"/>
                <w:szCs w:val="18"/>
                <w:lang w:val="es-BO"/>
              </w:rPr>
            </w:pPr>
            <w:r w:rsidRPr="00AC1B7F">
              <w:rPr>
                <w:rFonts w:asciiTheme="minorHAnsi" w:hAnsiTheme="minorHAnsi" w:cstheme="minorHAnsi"/>
                <w:b/>
                <w:bCs/>
                <w:sz w:val="18"/>
                <w:szCs w:val="18"/>
                <w:lang w:eastAsia="es-ES"/>
              </w:rPr>
              <w:t>TESTIMONIO DE CONSTITUCIÓN O DOCUMENTO EQUIVALENTE</w:t>
            </w:r>
          </w:p>
        </w:tc>
        <w:tc>
          <w:tcPr>
            <w:tcW w:w="1627"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 TESTIMONIO</w:t>
            </w:r>
            <w:r>
              <w:rPr>
                <w:rFonts w:asciiTheme="minorHAnsi" w:hAnsiTheme="minorHAnsi" w:cstheme="minorHAnsi"/>
                <w:b/>
                <w:bCs/>
                <w:sz w:val="18"/>
                <w:szCs w:val="18"/>
                <w:lang w:eastAsia="es-BO"/>
              </w:rPr>
              <w:t>/DOCUMENTO</w:t>
            </w:r>
          </w:p>
        </w:tc>
        <w:tc>
          <w:tcPr>
            <w:tcW w:w="2710" w:type="dxa"/>
            <w:gridSpan w:val="2"/>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 DE EMISION</w:t>
            </w:r>
          </w:p>
        </w:tc>
      </w:tr>
      <w:tr w:rsidR="00BD1D4A" w:rsidRPr="00AC1B7F" w:rsidTr="00BD1D4A">
        <w:trPr>
          <w:gridAfter w:val="1"/>
          <w:wAfter w:w="11" w:type="dxa"/>
          <w:trHeight w:val="328"/>
          <w:jc w:val="center"/>
        </w:trPr>
        <w:tc>
          <w:tcPr>
            <w:tcW w:w="4884" w:type="dxa"/>
            <w:gridSpan w:val="4"/>
            <w:tcBorders>
              <w:top w:val="single" w:sz="4" w:space="0" w:color="auto"/>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tcPr>
          <w:p w:rsidR="00BD1D4A" w:rsidRPr="00AC1B7F" w:rsidRDefault="00BD1D4A" w:rsidP="00F1523A">
            <w:pPr>
              <w:jc w:val="center"/>
              <w:rPr>
                <w:rFonts w:asciiTheme="minorHAnsi" w:hAnsiTheme="minorHAnsi" w:cstheme="minorHAnsi"/>
                <w:b/>
                <w:bCs/>
                <w:sz w:val="18"/>
                <w:szCs w:val="18"/>
                <w:lang w:eastAsia="es-ES"/>
              </w:rPr>
            </w:pPr>
          </w:p>
        </w:tc>
        <w:tc>
          <w:tcPr>
            <w:tcW w:w="1627" w:type="dxa"/>
            <w:tcBorders>
              <w:top w:val="single" w:sz="4"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BD1D4A" w:rsidRPr="00AC1B7F" w:rsidRDefault="00BD1D4A" w:rsidP="00F1523A">
            <w:pPr>
              <w:jc w:val="center"/>
              <w:rPr>
                <w:rFonts w:asciiTheme="minorHAnsi" w:hAnsiTheme="minorHAnsi" w:cstheme="minorHAnsi"/>
                <w:b/>
                <w:bCs/>
                <w:sz w:val="18"/>
                <w:szCs w:val="18"/>
                <w:lang w:eastAsia="es-BO"/>
              </w:rPr>
            </w:pPr>
          </w:p>
        </w:tc>
        <w:tc>
          <w:tcPr>
            <w:tcW w:w="2710" w:type="dxa"/>
            <w:gridSpan w:val="2"/>
            <w:tcBorders>
              <w:top w:val="single" w:sz="4"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BD1D4A" w:rsidRPr="00AC1B7F" w:rsidRDefault="00BD1D4A" w:rsidP="00F1523A">
            <w:pPr>
              <w:jc w:val="center"/>
              <w:rPr>
                <w:rFonts w:asciiTheme="minorHAnsi" w:hAnsiTheme="minorHAnsi" w:cstheme="minorHAnsi"/>
                <w:b/>
                <w:bCs/>
                <w:sz w:val="18"/>
                <w:szCs w:val="18"/>
                <w:lang w:eastAsia="es-BO"/>
              </w:rPr>
            </w:pPr>
          </w:p>
        </w:tc>
      </w:tr>
      <w:tr w:rsidR="00BD1D4A" w:rsidRPr="00AC1B7F" w:rsidTr="00BD1D4A">
        <w:trPr>
          <w:gridAfter w:val="1"/>
          <w:wAfter w:w="11" w:type="dxa"/>
          <w:trHeight w:val="347"/>
          <w:jc w:val="center"/>
        </w:trPr>
        <w:tc>
          <w:tcPr>
            <w:tcW w:w="416" w:type="dxa"/>
            <w:tcBorders>
              <w:top w:val="nil"/>
              <w:left w:val="single" w:sz="8" w:space="0" w:color="auto"/>
              <w:bottom w:val="single" w:sz="4" w:space="0" w:color="auto"/>
              <w:right w:val="single" w:sz="8" w:space="0" w:color="auto"/>
            </w:tcBorders>
            <w:shd w:val="clear" w:color="auto" w:fill="BDD6EE"/>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w:t>
            </w:r>
          </w:p>
        </w:tc>
        <w:tc>
          <w:tcPr>
            <w:tcW w:w="1559"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ENTIDAD CONTRATANTE</w:t>
            </w:r>
          </w:p>
        </w:tc>
        <w:tc>
          <w:tcPr>
            <w:tcW w:w="1555"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OBJETO DE LA CONTRATACIÓN</w:t>
            </w:r>
          </w:p>
        </w:tc>
        <w:tc>
          <w:tcPr>
            <w:tcW w:w="1354"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DOCUMENTO</w:t>
            </w:r>
            <w:r>
              <w:rPr>
                <w:rFonts w:asciiTheme="minorHAnsi" w:hAnsiTheme="minorHAnsi" w:cstheme="minorHAnsi"/>
                <w:b/>
                <w:bCs/>
                <w:sz w:val="18"/>
                <w:szCs w:val="18"/>
                <w:lang w:eastAsia="es-BO"/>
              </w:rPr>
              <w:t xml:space="preserve"> DE RESPALDO</w:t>
            </w:r>
            <w:r w:rsidRPr="00AC1B7F">
              <w:rPr>
                <w:rFonts w:asciiTheme="minorHAnsi" w:hAnsiTheme="minorHAnsi" w:cstheme="minorHAnsi"/>
                <w:b/>
                <w:bCs/>
                <w:sz w:val="18"/>
                <w:szCs w:val="18"/>
                <w:lang w:eastAsia="es-BO"/>
              </w:rPr>
              <w:t xml:space="preserve"> QUE ADJUNTA</w:t>
            </w:r>
            <w:r>
              <w:rPr>
                <w:rFonts w:asciiTheme="minorHAnsi" w:hAnsiTheme="minorHAnsi" w:cstheme="minorHAnsi"/>
                <w:b/>
                <w:bCs/>
                <w:sz w:val="18"/>
                <w:szCs w:val="18"/>
                <w:lang w:eastAsia="es-BO"/>
              </w:rPr>
              <w:t xml:space="preserve"> A SU PROPUESTA</w:t>
            </w:r>
          </w:p>
        </w:tc>
        <w:tc>
          <w:tcPr>
            <w:tcW w:w="1627"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DEL DOCUMENTO</w:t>
            </w:r>
          </w:p>
        </w:tc>
        <w:tc>
          <w:tcPr>
            <w:tcW w:w="1331"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w:t>
            </w:r>
          </w:p>
        </w:tc>
        <w:tc>
          <w:tcPr>
            <w:tcW w:w="1379"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IMPORTE</w:t>
            </w:r>
          </w:p>
        </w:tc>
      </w:tr>
      <w:tr w:rsidR="00BD1D4A" w:rsidRPr="00AC1B7F" w:rsidTr="00BD1D4A">
        <w:trPr>
          <w:gridAfter w:val="1"/>
          <w:wAfter w:w="11" w:type="dxa"/>
          <w:trHeight w:val="892"/>
          <w:jc w:val="center"/>
        </w:trPr>
        <w:tc>
          <w:tcPr>
            <w:tcW w:w="41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 </w:t>
            </w: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sz w:val="22"/>
                <w:szCs w:val="22"/>
                <w:lang w:eastAsia="es-BO"/>
              </w:rPr>
            </w:pPr>
            <w:r w:rsidRPr="00AC1B7F">
              <w:rPr>
                <w:rFonts w:asciiTheme="minorHAnsi" w:hAnsiTheme="minorHAnsi" w:cstheme="minorHAnsi"/>
                <w:lang w:eastAsia="es-BO"/>
              </w:rPr>
              <w:t> </w:t>
            </w:r>
          </w:p>
          <w:p w:rsidR="00BD1D4A" w:rsidRPr="00AC1B7F" w:rsidRDefault="00BD1D4A" w:rsidP="00F1523A">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BD1D4A" w:rsidRPr="00AC1B7F" w:rsidRDefault="00BD1D4A" w:rsidP="00F1523A">
            <w:pPr>
              <w:jc w:val="center"/>
              <w:rPr>
                <w:rFonts w:asciiTheme="minorHAnsi" w:hAnsiTheme="minorHAnsi" w:cstheme="minorHAnsi"/>
                <w:lang w:eastAsia="es-BO"/>
              </w:rPr>
            </w:pPr>
          </w:p>
        </w:tc>
        <w:tc>
          <w:tcPr>
            <w:tcW w:w="162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lang w:eastAsia="es-BO"/>
              </w:rPr>
            </w:pPr>
            <w:r w:rsidRPr="00AC1B7F">
              <w:rPr>
                <w:rFonts w:asciiTheme="minorHAnsi" w:hAnsiTheme="minorHAnsi" w:cstheme="minorHAnsi"/>
                <w:lang w:eastAsia="es-BO"/>
              </w:rPr>
              <w:t> </w:t>
            </w:r>
          </w:p>
          <w:p w:rsidR="00BD1D4A" w:rsidRPr="00AC1B7F" w:rsidRDefault="00BD1D4A" w:rsidP="00F1523A">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33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37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lang w:eastAsia="es-BO"/>
              </w:rPr>
            </w:pPr>
            <w:r w:rsidRPr="00AC1B7F">
              <w:rPr>
                <w:rFonts w:asciiTheme="minorHAnsi" w:hAnsiTheme="minorHAnsi" w:cstheme="minorHAnsi"/>
                <w:lang w:eastAsia="es-BO"/>
              </w:rPr>
              <w:t> </w:t>
            </w:r>
          </w:p>
          <w:p w:rsidR="00BD1D4A" w:rsidRPr="00AC1B7F" w:rsidRDefault="00BD1D4A" w:rsidP="00F1523A">
            <w:pPr>
              <w:jc w:val="center"/>
              <w:rPr>
                <w:rFonts w:asciiTheme="minorHAnsi" w:hAnsiTheme="minorHAnsi" w:cstheme="minorHAnsi"/>
                <w:lang w:eastAsia="es-BO"/>
              </w:rPr>
            </w:pPr>
            <w:r w:rsidRPr="00AC1B7F">
              <w:rPr>
                <w:rFonts w:asciiTheme="minorHAnsi" w:hAnsiTheme="minorHAnsi" w:cstheme="minorHAnsi"/>
                <w:lang w:eastAsia="es-BO"/>
              </w:rPr>
              <w:t> </w:t>
            </w:r>
          </w:p>
        </w:tc>
      </w:tr>
      <w:tr w:rsidR="00BD1D4A" w:rsidRPr="00AC1B7F" w:rsidTr="00BD1D4A">
        <w:trPr>
          <w:gridAfter w:val="1"/>
          <w:wAfter w:w="11" w:type="dxa"/>
          <w:trHeight w:val="890"/>
          <w:jc w:val="center"/>
        </w:trPr>
        <w:tc>
          <w:tcPr>
            <w:tcW w:w="41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sz w:val="16"/>
                <w:szCs w:val="16"/>
                <w:lang w:eastAsia="es-BO"/>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sz w:val="22"/>
                <w:szCs w:val="22"/>
                <w:lang w:eastAsia="es-BO"/>
              </w:rPr>
            </w:pPr>
          </w:p>
        </w:tc>
        <w:tc>
          <w:tcPr>
            <w:tcW w:w="135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BD1D4A" w:rsidRPr="00AC1B7F" w:rsidRDefault="00BD1D4A" w:rsidP="00F1523A">
            <w:pPr>
              <w:jc w:val="center"/>
              <w:rPr>
                <w:rFonts w:asciiTheme="minorHAnsi" w:hAnsiTheme="minorHAnsi" w:cstheme="minorHAnsi"/>
                <w:lang w:eastAsia="es-BO"/>
              </w:rPr>
            </w:pPr>
          </w:p>
        </w:tc>
        <w:tc>
          <w:tcPr>
            <w:tcW w:w="162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lang w:eastAsia="es-BO"/>
              </w:rPr>
            </w:pPr>
          </w:p>
        </w:tc>
        <w:tc>
          <w:tcPr>
            <w:tcW w:w="133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lang w:eastAsia="es-BO"/>
              </w:rPr>
            </w:pPr>
          </w:p>
        </w:tc>
        <w:tc>
          <w:tcPr>
            <w:tcW w:w="137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lang w:eastAsia="es-BO"/>
              </w:rPr>
            </w:pPr>
          </w:p>
        </w:tc>
      </w:tr>
      <w:tr w:rsidR="00BD1D4A" w:rsidRPr="00AC1B7F" w:rsidTr="00BD1D4A">
        <w:trPr>
          <w:gridAfter w:val="1"/>
          <w:wAfter w:w="11" w:type="dxa"/>
          <w:trHeight w:val="953"/>
          <w:jc w:val="center"/>
        </w:trPr>
        <w:tc>
          <w:tcPr>
            <w:tcW w:w="41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sz w:val="16"/>
                <w:szCs w:val="16"/>
                <w:lang w:eastAsia="es-BO"/>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sz w:val="22"/>
                <w:szCs w:val="22"/>
                <w:lang w:eastAsia="es-BO"/>
              </w:rPr>
            </w:pPr>
          </w:p>
        </w:tc>
        <w:tc>
          <w:tcPr>
            <w:tcW w:w="135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BD1D4A" w:rsidRPr="00AC1B7F" w:rsidRDefault="00BD1D4A" w:rsidP="00F1523A">
            <w:pPr>
              <w:jc w:val="center"/>
              <w:rPr>
                <w:rFonts w:asciiTheme="minorHAnsi" w:hAnsiTheme="minorHAnsi" w:cstheme="minorHAnsi"/>
                <w:lang w:eastAsia="es-BO"/>
              </w:rPr>
            </w:pPr>
          </w:p>
        </w:tc>
        <w:tc>
          <w:tcPr>
            <w:tcW w:w="162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lang w:eastAsia="es-BO"/>
              </w:rPr>
            </w:pPr>
          </w:p>
        </w:tc>
        <w:tc>
          <w:tcPr>
            <w:tcW w:w="133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lang w:eastAsia="es-BO"/>
              </w:rPr>
            </w:pPr>
          </w:p>
        </w:tc>
        <w:tc>
          <w:tcPr>
            <w:tcW w:w="137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lang w:eastAsia="es-BO"/>
              </w:rPr>
            </w:pPr>
          </w:p>
        </w:tc>
      </w:tr>
      <w:tr w:rsidR="00BD1D4A" w:rsidRPr="00AC1B7F" w:rsidTr="00BD1D4A">
        <w:trPr>
          <w:gridAfter w:val="1"/>
          <w:wAfter w:w="11" w:type="dxa"/>
          <w:trHeight w:val="716"/>
          <w:jc w:val="center"/>
        </w:trPr>
        <w:tc>
          <w:tcPr>
            <w:tcW w:w="41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BD1D4A" w:rsidRPr="00AC1B7F" w:rsidRDefault="00BD1D4A" w:rsidP="00F1523A">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N</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sz w:val="16"/>
                <w:szCs w:val="16"/>
                <w:lang w:eastAsia="es-BO"/>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sz w:val="22"/>
                <w:szCs w:val="22"/>
                <w:lang w:eastAsia="es-BO"/>
              </w:rPr>
            </w:pPr>
          </w:p>
        </w:tc>
        <w:tc>
          <w:tcPr>
            <w:tcW w:w="135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BD1D4A" w:rsidRPr="00AC1B7F" w:rsidRDefault="00BD1D4A" w:rsidP="00F1523A">
            <w:pPr>
              <w:jc w:val="center"/>
              <w:rPr>
                <w:rFonts w:asciiTheme="minorHAnsi" w:hAnsiTheme="minorHAnsi" w:cstheme="minorHAnsi"/>
                <w:lang w:eastAsia="es-BO"/>
              </w:rPr>
            </w:pPr>
          </w:p>
        </w:tc>
        <w:tc>
          <w:tcPr>
            <w:tcW w:w="162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lang w:eastAsia="es-BO"/>
              </w:rPr>
            </w:pPr>
          </w:p>
        </w:tc>
        <w:tc>
          <w:tcPr>
            <w:tcW w:w="133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lang w:eastAsia="es-BO"/>
              </w:rPr>
            </w:pPr>
          </w:p>
        </w:tc>
        <w:tc>
          <w:tcPr>
            <w:tcW w:w="137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D1D4A" w:rsidRPr="00AC1B7F" w:rsidRDefault="00BD1D4A" w:rsidP="00F1523A">
            <w:pPr>
              <w:jc w:val="center"/>
              <w:rPr>
                <w:rFonts w:asciiTheme="minorHAnsi" w:hAnsiTheme="minorHAnsi" w:cstheme="minorHAnsi"/>
                <w:lang w:eastAsia="es-BO"/>
              </w:rPr>
            </w:pPr>
          </w:p>
        </w:tc>
      </w:tr>
      <w:tr w:rsidR="00BD1D4A" w:rsidRPr="00AC1B7F" w:rsidTr="00BD1D4A">
        <w:trPr>
          <w:trHeight w:val="323"/>
          <w:jc w:val="center"/>
        </w:trPr>
        <w:tc>
          <w:tcPr>
            <w:tcW w:w="9232" w:type="dxa"/>
            <w:gridSpan w:val="8"/>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D1D4A" w:rsidRPr="00AC1B7F" w:rsidRDefault="00BD1D4A" w:rsidP="00F1523A">
            <w:pPr>
              <w:rPr>
                <w:rFonts w:asciiTheme="minorHAnsi" w:hAnsiTheme="minorHAnsi" w:cstheme="minorHAnsi"/>
                <w:b/>
                <w:bCs/>
                <w:color w:val="000000"/>
                <w:lang w:eastAsia="es-BO"/>
              </w:rPr>
            </w:pPr>
            <w:r w:rsidRPr="00AC1B7F">
              <w:rPr>
                <w:rFonts w:asciiTheme="minorHAnsi" w:hAnsiTheme="minorHAnsi" w:cstheme="minorHAnsi"/>
                <w:b/>
                <w:bCs/>
                <w:color w:val="000000"/>
                <w:lang w:eastAsia="es-BO"/>
              </w:rPr>
              <w:t xml:space="preserve">Notas.- </w:t>
            </w:r>
          </w:p>
        </w:tc>
      </w:tr>
      <w:tr w:rsidR="00BD1D4A" w:rsidRPr="00AC1B7F" w:rsidTr="00BD1D4A">
        <w:trPr>
          <w:trHeight w:val="1753"/>
          <w:jc w:val="center"/>
        </w:trPr>
        <w:tc>
          <w:tcPr>
            <w:tcW w:w="9232" w:type="dxa"/>
            <w:gridSpan w:val="8"/>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BD1D4A" w:rsidRPr="00AC1B7F" w:rsidRDefault="00BD1D4A" w:rsidP="00805529">
            <w:pPr>
              <w:pStyle w:val="Prrafodelista"/>
              <w:numPr>
                <w:ilvl w:val="0"/>
                <w:numId w:val="34"/>
              </w:numPr>
              <w:jc w:val="both"/>
              <w:rPr>
                <w:rFonts w:asciiTheme="minorHAnsi" w:hAnsiTheme="minorHAnsi" w:cstheme="minorHAnsi"/>
                <w:b/>
                <w:bCs/>
                <w:color w:val="000000"/>
                <w:lang w:eastAsia="es-BO"/>
              </w:rPr>
            </w:pPr>
            <w:r w:rsidRPr="00AC1B7F">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BD1D4A" w:rsidRPr="00AC1B7F" w:rsidRDefault="00BD1D4A" w:rsidP="00F1523A">
            <w:pPr>
              <w:ind w:left="610"/>
              <w:rPr>
                <w:rFonts w:asciiTheme="minorHAnsi" w:hAnsiTheme="minorHAnsi" w:cstheme="minorHAnsi"/>
                <w:b/>
                <w:bCs/>
                <w:color w:val="000000"/>
                <w:lang w:eastAsia="es-BO"/>
              </w:rPr>
            </w:pPr>
          </w:p>
          <w:p w:rsidR="00BD1D4A" w:rsidRPr="00AC1B7F" w:rsidRDefault="00BD1D4A" w:rsidP="00805529">
            <w:pPr>
              <w:pStyle w:val="Prrafodelista"/>
              <w:numPr>
                <w:ilvl w:val="0"/>
                <w:numId w:val="34"/>
              </w:numPr>
              <w:jc w:val="both"/>
              <w:rPr>
                <w:rFonts w:asciiTheme="minorHAnsi" w:hAnsiTheme="minorHAnsi" w:cstheme="minorHAnsi"/>
                <w:sz w:val="18"/>
                <w:szCs w:val="18"/>
                <w:lang w:val="es-BO" w:eastAsia="es-BO"/>
              </w:rPr>
            </w:pPr>
            <w:r w:rsidRPr="00AC1B7F">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D1D4A" w:rsidRDefault="00BD1D4A" w:rsidP="00BD1D4A">
      <w:pPr>
        <w:ind w:left="-709" w:firstLine="709"/>
        <w:rPr>
          <w:rFonts w:asciiTheme="minorHAnsi" w:hAnsiTheme="minorHAnsi" w:cstheme="minorHAnsi"/>
          <w:b/>
          <w:sz w:val="22"/>
          <w:szCs w:val="22"/>
        </w:rPr>
      </w:pPr>
    </w:p>
    <w:p w:rsidR="00BD1D4A" w:rsidRDefault="00BD1D4A" w:rsidP="00BD1D4A">
      <w:pPr>
        <w:ind w:left="-709" w:firstLine="709"/>
        <w:rPr>
          <w:rFonts w:asciiTheme="minorHAnsi" w:hAnsiTheme="minorHAnsi" w:cstheme="minorHAnsi"/>
          <w:b/>
          <w:sz w:val="22"/>
          <w:szCs w:val="22"/>
        </w:rPr>
      </w:pPr>
    </w:p>
    <w:p w:rsidR="00AF2036" w:rsidRPr="00C41BD6" w:rsidRDefault="00AF2036" w:rsidP="00B707BF">
      <w:pPr>
        <w:rPr>
          <w:rFonts w:asciiTheme="minorHAnsi" w:hAnsiTheme="minorHAnsi" w:cstheme="minorHAnsi"/>
          <w:b/>
          <w:sz w:val="22"/>
          <w:szCs w:val="22"/>
        </w:rPr>
      </w:pPr>
    </w:p>
    <w:p w:rsidR="00AF2036" w:rsidRPr="00552079" w:rsidRDefault="00AF2036" w:rsidP="00B707BF">
      <w:pPr>
        <w:jc w:val="center"/>
        <w:rPr>
          <w:rFonts w:asciiTheme="minorHAnsi" w:hAnsiTheme="minorHAnsi" w:cstheme="minorHAnsi"/>
          <w:b/>
          <w:bCs/>
          <w:i/>
          <w:iCs/>
          <w:sz w:val="22"/>
          <w:szCs w:val="22"/>
        </w:rPr>
      </w:pPr>
    </w:p>
    <w:p w:rsidR="00AF2036" w:rsidRDefault="00AF2036" w:rsidP="00B707BF">
      <w:pPr>
        <w:jc w:val="center"/>
        <w:rPr>
          <w:rFonts w:asciiTheme="minorHAnsi" w:hAnsiTheme="minorHAnsi" w:cstheme="minorHAnsi"/>
          <w:b/>
          <w:sz w:val="22"/>
          <w:szCs w:val="22"/>
        </w:rPr>
      </w:pPr>
      <w:bookmarkStart w:id="2" w:name="_Toc351628703"/>
    </w:p>
    <w:p w:rsidR="00AF2036" w:rsidRDefault="00AF2036" w:rsidP="00B707BF">
      <w:pPr>
        <w:jc w:val="center"/>
        <w:rPr>
          <w:rFonts w:asciiTheme="minorHAnsi" w:hAnsiTheme="minorHAnsi" w:cstheme="minorHAnsi"/>
          <w:b/>
          <w:sz w:val="22"/>
          <w:szCs w:val="22"/>
        </w:rPr>
      </w:pPr>
    </w:p>
    <w:p w:rsidR="00557124" w:rsidRDefault="00557124" w:rsidP="00B707BF">
      <w:pPr>
        <w:jc w:val="center"/>
        <w:rPr>
          <w:rFonts w:asciiTheme="minorHAnsi" w:hAnsiTheme="minorHAnsi" w:cstheme="minorHAnsi"/>
          <w:b/>
          <w:sz w:val="22"/>
          <w:szCs w:val="22"/>
        </w:rPr>
      </w:pPr>
    </w:p>
    <w:p w:rsidR="00557124" w:rsidRDefault="00557124" w:rsidP="00B707BF">
      <w:pPr>
        <w:jc w:val="center"/>
        <w:rPr>
          <w:rFonts w:asciiTheme="minorHAnsi" w:hAnsiTheme="minorHAnsi" w:cstheme="minorHAnsi"/>
          <w:b/>
          <w:sz w:val="22"/>
          <w:szCs w:val="22"/>
        </w:rPr>
      </w:pPr>
    </w:p>
    <w:p w:rsidR="00557124" w:rsidRDefault="00557124" w:rsidP="00B707BF">
      <w:pPr>
        <w:jc w:val="center"/>
        <w:rPr>
          <w:rFonts w:asciiTheme="minorHAnsi" w:hAnsiTheme="minorHAnsi" w:cstheme="minorHAnsi"/>
          <w:b/>
          <w:sz w:val="22"/>
          <w:szCs w:val="22"/>
        </w:rPr>
      </w:pPr>
    </w:p>
    <w:p w:rsidR="00557124" w:rsidRDefault="00557124" w:rsidP="00B707BF">
      <w:pPr>
        <w:jc w:val="center"/>
        <w:rPr>
          <w:rFonts w:asciiTheme="minorHAnsi" w:hAnsiTheme="minorHAnsi" w:cstheme="minorHAnsi"/>
          <w:b/>
          <w:sz w:val="22"/>
          <w:szCs w:val="22"/>
        </w:rPr>
      </w:pPr>
    </w:p>
    <w:p w:rsidR="00AF2036" w:rsidRDefault="00AF2036" w:rsidP="00B707BF">
      <w:pPr>
        <w:jc w:val="center"/>
        <w:rPr>
          <w:rFonts w:asciiTheme="minorHAnsi" w:hAnsiTheme="minorHAnsi" w:cstheme="minorHAnsi"/>
          <w:b/>
          <w:sz w:val="22"/>
          <w:szCs w:val="22"/>
        </w:rPr>
      </w:pPr>
    </w:p>
    <w:p w:rsidR="00BD1D4A" w:rsidRDefault="00BD1D4A" w:rsidP="00B707BF">
      <w:pPr>
        <w:jc w:val="center"/>
        <w:rPr>
          <w:rFonts w:asciiTheme="minorHAnsi" w:hAnsiTheme="minorHAnsi" w:cstheme="minorHAnsi"/>
          <w:b/>
          <w:sz w:val="22"/>
          <w:szCs w:val="22"/>
        </w:rPr>
      </w:pPr>
    </w:p>
    <w:p w:rsidR="00AF2036" w:rsidRDefault="00AF2036" w:rsidP="00B707BF">
      <w:pPr>
        <w:jc w:val="center"/>
        <w:rPr>
          <w:rFonts w:asciiTheme="minorHAnsi" w:hAnsiTheme="minorHAnsi" w:cstheme="minorHAnsi"/>
          <w:b/>
          <w:sz w:val="22"/>
          <w:szCs w:val="22"/>
        </w:rPr>
      </w:pPr>
    </w:p>
    <w:bookmarkEnd w:id="2"/>
    <w:p w:rsidR="00F44111" w:rsidRPr="00365997" w:rsidRDefault="00F44111" w:rsidP="00B707B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B707B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B707BF">
      <w:pPr>
        <w:jc w:val="center"/>
        <w:rPr>
          <w:rFonts w:asciiTheme="minorHAnsi" w:hAnsiTheme="minorHAnsi" w:cstheme="minorHAnsi"/>
          <w:b/>
          <w:sz w:val="22"/>
          <w:szCs w:val="22"/>
          <w:lang w:val="es-BO"/>
        </w:rPr>
      </w:pPr>
    </w:p>
    <w:p w:rsidR="00F44111" w:rsidRPr="00365997" w:rsidRDefault="00F44111" w:rsidP="00B707B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B707BF">
      <w:pPr>
        <w:jc w:val="both"/>
        <w:rPr>
          <w:rFonts w:asciiTheme="minorHAnsi" w:eastAsia="Calibri" w:hAnsiTheme="minorHAnsi" w:cstheme="minorHAnsi"/>
          <w:sz w:val="22"/>
          <w:szCs w:val="22"/>
        </w:rPr>
      </w:pPr>
    </w:p>
    <w:p w:rsidR="00F44111" w:rsidRPr="00365997" w:rsidRDefault="00F44111" w:rsidP="00805529">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B707BF">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B707BF">
      <w:pPr>
        <w:pStyle w:val="Sinespaciado"/>
        <w:ind w:left="284"/>
        <w:jc w:val="both"/>
        <w:rPr>
          <w:rFonts w:asciiTheme="minorHAnsi" w:hAnsiTheme="minorHAnsi" w:cstheme="minorHAnsi"/>
          <w:b/>
        </w:rPr>
      </w:pPr>
    </w:p>
    <w:p w:rsidR="00F44111" w:rsidRPr="00365997" w:rsidRDefault="00F44111" w:rsidP="00B707BF">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B707BF">
      <w:pPr>
        <w:pStyle w:val="Sinespaciado"/>
        <w:ind w:left="284"/>
        <w:jc w:val="both"/>
        <w:rPr>
          <w:rFonts w:asciiTheme="minorHAnsi" w:hAnsiTheme="minorHAnsi" w:cstheme="minorHAnsi"/>
        </w:rPr>
      </w:pPr>
    </w:p>
    <w:p w:rsidR="00F44111" w:rsidRPr="00495C20" w:rsidRDefault="00F44111" w:rsidP="00B707BF">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B707BF">
      <w:pPr>
        <w:pStyle w:val="Sinespaciado"/>
        <w:ind w:left="284"/>
        <w:jc w:val="both"/>
        <w:rPr>
          <w:rFonts w:asciiTheme="minorHAnsi" w:hAnsiTheme="minorHAnsi" w:cstheme="minorHAnsi"/>
        </w:rPr>
      </w:pPr>
    </w:p>
    <w:p w:rsidR="00F44111" w:rsidRDefault="00EC35B4" w:rsidP="00B707BF">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B707BF">
      <w:pPr>
        <w:pStyle w:val="Sinespaciado"/>
        <w:ind w:firstLine="284"/>
        <w:jc w:val="both"/>
        <w:rPr>
          <w:rFonts w:asciiTheme="minorHAnsi" w:hAnsiTheme="minorHAnsi" w:cstheme="minorHAnsi"/>
          <w:b/>
        </w:rPr>
      </w:pPr>
    </w:p>
    <w:p w:rsidR="00F44111" w:rsidRPr="00365997" w:rsidRDefault="00F44111" w:rsidP="00805529">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B707BF">
      <w:pPr>
        <w:pStyle w:val="Sinespaciado"/>
        <w:jc w:val="both"/>
        <w:rPr>
          <w:rFonts w:asciiTheme="minorHAnsi" w:hAnsiTheme="minorHAnsi" w:cstheme="minorHAnsi"/>
          <w:b/>
        </w:rPr>
      </w:pPr>
    </w:p>
    <w:p w:rsidR="00F44111" w:rsidRPr="00365997" w:rsidRDefault="00F44111" w:rsidP="00805529">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BD1D4A">
      <w:pPr>
        <w:pStyle w:val="Sinespaciado"/>
        <w:ind w:left="708"/>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B707BF">
      <w:pPr>
        <w:pStyle w:val="Sinespaciado"/>
        <w:ind w:left="284"/>
        <w:jc w:val="both"/>
        <w:rPr>
          <w:rFonts w:asciiTheme="minorHAnsi" w:hAnsiTheme="minorHAnsi" w:cstheme="minorHAnsi"/>
        </w:rPr>
      </w:pPr>
    </w:p>
    <w:p w:rsidR="00F44111" w:rsidRPr="00365997" w:rsidRDefault="00F44111" w:rsidP="00BD1D4A">
      <w:pPr>
        <w:pStyle w:val="Sinespaciado"/>
        <w:ind w:left="708"/>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B707BF">
      <w:pPr>
        <w:pStyle w:val="Sinespaciado"/>
        <w:jc w:val="both"/>
        <w:rPr>
          <w:rFonts w:asciiTheme="minorHAnsi" w:hAnsiTheme="minorHAnsi" w:cstheme="minorHAnsi"/>
        </w:rPr>
      </w:pPr>
    </w:p>
    <w:p w:rsidR="00F44111" w:rsidRPr="00365997" w:rsidRDefault="00F44111" w:rsidP="00805529">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BD1D4A">
      <w:pPr>
        <w:pStyle w:val="Sinespaciado"/>
        <w:ind w:left="709"/>
        <w:jc w:val="both"/>
        <w:rPr>
          <w:rFonts w:asciiTheme="minorHAnsi" w:hAnsiTheme="minorHAnsi" w:cstheme="minorHAnsi"/>
        </w:rPr>
      </w:pPr>
      <w:r w:rsidRPr="00365997">
        <w:rPr>
          <w:rFonts w:asciiTheme="minorHAnsi" w:hAnsiTheme="minorHAnsi" w:cstheme="minorHAnsi"/>
        </w:rPr>
        <w:t xml:space="preserve">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B707BF">
      <w:pPr>
        <w:pStyle w:val="Sinespaciado"/>
        <w:ind w:left="284"/>
        <w:jc w:val="both"/>
        <w:rPr>
          <w:rFonts w:asciiTheme="minorHAnsi" w:hAnsiTheme="minorHAnsi" w:cstheme="minorHAnsi"/>
        </w:rPr>
      </w:pPr>
    </w:p>
    <w:p w:rsidR="00F44111" w:rsidRPr="00365997" w:rsidRDefault="00F44111" w:rsidP="00BD1D4A">
      <w:pPr>
        <w:pStyle w:val="Sinespaciado"/>
        <w:ind w:left="708" w:firstLine="1"/>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B707BF">
      <w:pPr>
        <w:pStyle w:val="Sinespaciado"/>
        <w:ind w:left="284"/>
        <w:jc w:val="both"/>
        <w:rPr>
          <w:rFonts w:asciiTheme="minorHAnsi" w:hAnsiTheme="minorHAnsi" w:cstheme="minorHAnsi"/>
        </w:rPr>
      </w:pPr>
    </w:p>
    <w:p w:rsidR="00F44111" w:rsidRPr="00365997" w:rsidRDefault="00F44111" w:rsidP="00BD1D4A">
      <w:pPr>
        <w:pStyle w:val="Sinespaciado"/>
        <w:ind w:left="284" w:firstLine="42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B707BF">
      <w:pPr>
        <w:pStyle w:val="Sinespaciado"/>
        <w:ind w:left="284"/>
        <w:jc w:val="both"/>
        <w:rPr>
          <w:rFonts w:asciiTheme="minorHAnsi" w:hAnsiTheme="minorHAnsi" w:cstheme="minorHAnsi"/>
        </w:rPr>
      </w:pPr>
    </w:p>
    <w:p w:rsidR="002E1317" w:rsidRPr="00365997" w:rsidRDefault="002E1317" w:rsidP="00805529">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BD1D4A">
      <w:pPr>
        <w:pStyle w:val="Sinespaciado"/>
        <w:ind w:left="708" w:firstLine="12"/>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B707BF">
      <w:pPr>
        <w:pStyle w:val="Sinespaciado"/>
        <w:jc w:val="both"/>
        <w:rPr>
          <w:rFonts w:asciiTheme="minorHAnsi" w:hAnsiTheme="minorHAnsi" w:cstheme="minorHAnsi"/>
          <w:lang w:val="es-BO"/>
        </w:rPr>
      </w:pPr>
    </w:p>
    <w:p w:rsidR="008E5B7E" w:rsidRDefault="008E5B7E" w:rsidP="00805529">
      <w:pPr>
        <w:pStyle w:val="Sinespaciado"/>
        <w:numPr>
          <w:ilvl w:val="0"/>
          <w:numId w:val="33"/>
        </w:numPr>
        <w:jc w:val="both"/>
        <w:rPr>
          <w:rFonts w:asciiTheme="minorHAnsi" w:hAnsiTheme="minorHAnsi" w:cstheme="minorHAnsi"/>
        </w:rPr>
      </w:pPr>
      <w:r w:rsidRPr="008E5B7E">
        <w:rPr>
          <w:rFonts w:asciiTheme="minorHAnsi" w:hAnsiTheme="minorHAnsi" w:cstheme="minorHAnsi"/>
        </w:rPr>
        <w:lastRenderedPageBreak/>
        <w:t xml:space="preserve">Cuando exista discrepancia entre los montos indicados en numeral y literal, prevalecerá el literal. </w:t>
      </w:r>
    </w:p>
    <w:p w:rsidR="008E5B7E" w:rsidRDefault="008E5B7E" w:rsidP="00805529">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805529">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805529">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805529">
      <w:pPr>
        <w:pStyle w:val="Sinespaciado"/>
        <w:numPr>
          <w:ilvl w:val="0"/>
          <w:numId w:val="33"/>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B707BF">
      <w:pPr>
        <w:pStyle w:val="Sinespaciado"/>
        <w:ind w:left="284"/>
        <w:jc w:val="both"/>
        <w:rPr>
          <w:rFonts w:asciiTheme="minorHAnsi" w:hAnsiTheme="minorHAnsi" w:cstheme="minorHAnsi"/>
        </w:rPr>
      </w:pPr>
    </w:p>
    <w:p w:rsidR="002E1317" w:rsidRPr="00365997" w:rsidRDefault="002E1317" w:rsidP="00B707BF">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B707BF">
      <w:pPr>
        <w:pStyle w:val="Sinespaciado"/>
        <w:jc w:val="both"/>
        <w:rPr>
          <w:rFonts w:asciiTheme="minorHAnsi" w:hAnsiTheme="minorHAnsi" w:cstheme="minorHAnsi"/>
        </w:rPr>
      </w:pPr>
    </w:p>
    <w:p w:rsidR="00F44111" w:rsidRPr="00365997" w:rsidRDefault="00F44111" w:rsidP="00805529">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F44111" w:rsidRPr="00365997" w:rsidRDefault="00F44111" w:rsidP="00BD1D4A">
      <w:pPr>
        <w:pStyle w:val="Sinespaciado"/>
        <w:ind w:left="708"/>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B707BF">
      <w:pPr>
        <w:pStyle w:val="Sinespaciado"/>
        <w:ind w:left="284"/>
        <w:jc w:val="both"/>
        <w:rPr>
          <w:rFonts w:asciiTheme="minorHAnsi" w:hAnsiTheme="minorHAnsi" w:cstheme="minorHAnsi"/>
        </w:rPr>
      </w:pPr>
    </w:p>
    <w:p w:rsidR="00F44111" w:rsidRPr="00700591" w:rsidRDefault="00F44111" w:rsidP="00BD1D4A">
      <w:pPr>
        <w:pStyle w:val="Sinespaciado"/>
        <w:ind w:left="708"/>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B707BF">
      <w:pPr>
        <w:tabs>
          <w:tab w:val="left" w:pos="2127"/>
          <w:tab w:val="left" w:pos="2977"/>
        </w:tabs>
        <w:ind w:left="851"/>
        <w:jc w:val="both"/>
        <w:rPr>
          <w:rFonts w:ascii="Verdana" w:hAnsi="Verdana"/>
          <w:b/>
          <w:sz w:val="18"/>
          <w:szCs w:val="18"/>
        </w:rPr>
      </w:pPr>
    </w:p>
    <w:p w:rsidR="00F44111" w:rsidRPr="0070385B" w:rsidRDefault="00F44111" w:rsidP="00BD1D4A">
      <w:pPr>
        <w:pStyle w:val="Sinespaciado"/>
        <w:ind w:left="708"/>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B707BF">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B707BF">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B707BF">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B707BF">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B707BF">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B707BF">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B707BF">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B707BF">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B707BF">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B707BF">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B707BF">
      <w:pPr>
        <w:pStyle w:val="Sinespaciado"/>
        <w:ind w:left="284"/>
        <w:jc w:val="both"/>
        <w:rPr>
          <w:rFonts w:asciiTheme="minorHAnsi" w:hAnsiTheme="minorHAnsi" w:cstheme="minorHAnsi"/>
        </w:rPr>
      </w:pPr>
    </w:p>
    <w:p w:rsidR="00F44111" w:rsidRPr="00365997" w:rsidRDefault="00F44111" w:rsidP="00805529">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BD1D4A">
      <w:pPr>
        <w:ind w:firstLine="708"/>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B707BF">
      <w:pPr>
        <w:ind w:left="428" w:firstLine="706"/>
        <w:jc w:val="both"/>
        <w:rPr>
          <w:rFonts w:asciiTheme="minorHAnsi" w:hAnsiTheme="minorHAnsi" w:cstheme="minorHAnsi"/>
          <w:sz w:val="22"/>
          <w:szCs w:val="22"/>
          <w:lang w:val="es-BO"/>
        </w:rPr>
      </w:pPr>
    </w:p>
    <w:p w:rsidR="00F44111" w:rsidRPr="00365997" w:rsidRDefault="00F44111" w:rsidP="00B707BF">
      <w:pPr>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B707BF">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B707BF">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B707BF">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B92A0E" w:rsidP="00B707BF">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B707BF">
      <w:pPr>
        <w:ind w:left="428" w:firstLine="706"/>
        <w:jc w:val="both"/>
        <w:rPr>
          <w:rFonts w:asciiTheme="minorHAnsi" w:hAnsiTheme="minorHAnsi" w:cstheme="minorHAnsi"/>
          <w:sz w:val="22"/>
          <w:szCs w:val="22"/>
          <w:lang w:val="es-BO"/>
        </w:rPr>
      </w:pPr>
    </w:p>
    <w:p w:rsidR="00F44111" w:rsidRPr="00365997" w:rsidRDefault="00F44111" w:rsidP="00805529">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BD1D4A">
      <w:pPr>
        <w:ind w:left="708"/>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Default="00F44111" w:rsidP="00B707BF">
      <w:pPr>
        <w:pStyle w:val="Sinespaciado"/>
        <w:ind w:left="993"/>
        <w:jc w:val="both"/>
        <w:rPr>
          <w:rFonts w:asciiTheme="minorHAnsi" w:hAnsiTheme="minorHAnsi" w:cstheme="minorHAnsi"/>
        </w:rPr>
      </w:pPr>
    </w:p>
    <w:p w:rsidR="00AC617D" w:rsidRDefault="00AC617D" w:rsidP="00B707BF">
      <w:pPr>
        <w:pStyle w:val="Sinespaciado"/>
        <w:ind w:left="993"/>
        <w:jc w:val="both"/>
        <w:rPr>
          <w:rFonts w:asciiTheme="minorHAnsi" w:hAnsiTheme="minorHAnsi" w:cstheme="minorHAnsi"/>
        </w:rPr>
      </w:pPr>
    </w:p>
    <w:p w:rsidR="00F44111" w:rsidRPr="00365997" w:rsidRDefault="00F44111" w:rsidP="00805529">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303C66" w:rsidP="00B707BF">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B707BF">
      <w:pPr>
        <w:pStyle w:val="Sinespaciado"/>
        <w:ind w:left="284"/>
        <w:jc w:val="both"/>
        <w:rPr>
          <w:rFonts w:asciiTheme="minorHAnsi" w:hAnsiTheme="minorHAnsi" w:cstheme="minorHAnsi"/>
        </w:rPr>
      </w:pPr>
    </w:p>
    <w:p w:rsidR="00F44111" w:rsidRPr="00365997" w:rsidRDefault="00F44111" w:rsidP="00805529">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B707BF">
      <w:pPr>
        <w:pStyle w:val="Sinespaciado"/>
        <w:ind w:left="284"/>
        <w:jc w:val="both"/>
        <w:rPr>
          <w:rFonts w:asciiTheme="minorHAnsi" w:hAnsiTheme="minorHAnsi" w:cstheme="minorHAnsi"/>
        </w:rPr>
      </w:pPr>
      <w:r w:rsidRPr="00365997">
        <w:rPr>
          <w:rFonts w:asciiTheme="minorHAnsi" w:hAnsiTheme="minorHAnsi" w:cstheme="minorHAnsi"/>
        </w:rPr>
        <w:t xml:space="preserve">Una vez concluida la evaluación administrativa/económica y legal el personal técnico que conforma el Comité de Licitación, verificará el cumplimiento de la documentación técnica, aplicando la metodología CUMPLE/NO CUMPLE </w:t>
      </w:r>
      <w:r w:rsidR="00F1523A">
        <w:rPr>
          <w:rFonts w:asciiTheme="minorHAnsi" w:hAnsiTheme="minorHAnsi" w:cstheme="minorHAnsi"/>
        </w:rPr>
        <w:t xml:space="preserve">y </w:t>
      </w:r>
      <w:r w:rsidRPr="00365997">
        <w:rPr>
          <w:rFonts w:asciiTheme="minorHAnsi" w:hAnsiTheme="minorHAnsi" w:cstheme="minorHAnsi"/>
        </w:rPr>
        <w:t xml:space="preserve">de </w:t>
      </w:r>
      <w:r w:rsidR="00F1523A">
        <w:rPr>
          <w:rFonts w:asciiTheme="minorHAnsi" w:hAnsiTheme="minorHAnsi" w:cstheme="minorHAnsi"/>
        </w:rPr>
        <w:t>acuerdo a lo establecido en las especificaciones técnicas del presente DBC</w:t>
      </w:r>
      <w:r w:rsidRPr="00365997">
        <w:rPr>
          <w:rFonts w:asciiTheme="minorHAnsi" w:hAnsiTheme="minorHAnsi" w:cstheme="minorHAnsi"/>
        </w:rPr>
        <w:t>.</w:t>
      </w:r>
    </w:p>
    <w:p w:rsidR="00F44111" w:rsidRPr="00365997" w:rsidRDefault="00F44111" w:rsidP="00B707BF">
      <w:pPr>
        <w:pStyle w:val="Sinespaciado"/>
        <w:ind w:left="284"/>
        <w:jc w:val="both"/>
        <w:rPr>
          <w:rFonts w:asciiTheme="minorHAnsi" w:hAnsiTheme="minorHAnsi" w:cstheme="minorHAnsi"/>
        </w:rPr>
      </w:pPr>
    </w:p>
    <w:p w:rsidR="00F44111" w:rsidRPr="00365997" w:rsidRDefault="00F44111" w:rsidP="00B707BF">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B707BF">
      <w:pPr>
        <w:pStyle w:val="Sinespaciado"/>
        <w:ind w:left="284"/>
        <w:jc w:val="both"/>
        <w:rPr>
          <w:rFonts w:asciiTheme="minorHAnsi" w:hAnsiTheme="minorHAnsi" w:cstheme="minorHAnsi"/>
        </w:rPr>
      </w:pPr>
    </w:p>
    <w:p w:rsidR="00F44111" w:rsidRPr="00365997" w:rsidRDefault="00F44111" w:rsidP="00805529">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B707BF">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B707BF">
      <w:pPr>
        <w:pStyle w:val="Sinespaciado"/>
        <w:ind w:left="284"/>
        <w:jc w:val="both"/>
        <w:rPr>
          <w:rFonts w:asciiTheme="minorHAnsi" w:hAnsiTheme="minorHAnsi" w:cstheme="minorHAnsi"/>
        </w:rPr>
      </w:pPr>
    </w:p>
    <w:p w:rsidR="00F44111" w:rsidRPr="00365997" w:rsidRDefault="00F44111" w:rsidP="00B707BF">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 se recomendará al RPC la adjudicación de</w:t>
      </w:r>
      <w:r w:rsidR="00AC617D">
        <w:rPr>
          <w:rFonts w:asciiTheme="minorHAnsi" w:hAnsiTheme="minorHAnsi" w:cstheme="minorHAnsi"/>
        </w:rPr>
        <w:t>l o los proponentes con la propuesta que obtuvo el precio evaluado mas bajo que cumpla con los aspectos técnicos y condiciones requeridas en el DBC, cuyo monto adjudicado corresponda al monto ajustado por revisión ar</w:t>
      </w:r>
      <w:r w:rsidRPr="00365997">
        <w:rPr>
          <w:rFonts w:asciiTheme="minorHAnsi" w:hAnsiTheme="minorHAnsi" w:cstheme="minorHAnsi"/>
        </w:rPr>
        <w:t xml:space="preserve">itmética. </w:t>
      </w:r>
    </w:p>
    <w:p w:rsidR="00F44111" w:rsidRPr="00365997" w:rsidRDefault="00F44111" w:rsidP="00B707BF">
      <w:pPr>
        <w:pStyle w:val="Sinespaciado"/>
        <w:ind w:left="284"/>
        <w:jc w:val="both"/>
        <w:rPr>
          <w:rFonts w:asciiTheme="minorHAnsi" w:hAnsiTheme="minorHAnsi" w:cstheme="minorHAnsi"/>
          <w:lang w:val="es-ES_tradnl"/>
        </w:rPr>
      </w:pPr>
    </w:p>
    <w:p w:rsidR="00F44111" w:rsidRPr="00365997" w:rsidRDefault="00F44111" w:rsidP="00B707BF">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B707BF">
      <w:pPr>
        <w:pStyle w:val="Sinespaciado"/>
        <w:ind w:left="426"/>
        <w:jc w:val="both"/>
        <w:rPr>
          <w:rFonts w:asciiTheme="minorHAnsi" w:hAnsiTheme="minorHAnsi" w:cstheme="minorHAnsi"/>
        </w:rPr>
      </w:pPr>
    </w:p>
    <w:p w:rsidR="00F44111" w:rsidRPr="00EB0814" w:rsidRDefault="00F44111" w:rsidP="00BD1D4A">
      <w:pPr>
        <w:pStyle w:val="Sinespaciado"/>
        <w:ind w:left="284"/>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B707BF">
      <w:pPr>
        <w:pStyle w:val="Sinespaciado"/>
        <w:tabs>
          <w:tab w:val="left" w:pos="284"/>
        </w:tabs>
        <w:ind w:left="284"/>
        <w:jc w:val="both"/>
        <w:rPr>
          <w:rFonts w:asciiTheme="minorHAnsi" w:hAnsiTheme="minorHAnsi" w:cstheme="minorHAnsi"/>
        </w:rPr>
      </w:pPr>
    </w:p>
    <w:p w:rsidR="00F44111" w:rsidRDefault="00F44111" w:rsidP="00B707BF">
      <w:pPr>
        <w:pStyle w:val="Sinespaciado"/>
        <w:ind w:left="426"/>
        <w:jc w:val="both"/>
        <w:rPr>
          <w:rFonts w:asciiTheme="minorHAnsi" w:hAnsiTheme="minorHAnsi" w:cstheme="minorHAnsi"/>
        </w:rPr>
      </w:pPr>
    </w:p>
    <w:p w:rsidR="00BF5D45" w:rsidRDefault="00BF5D45" w:rsidP="00B707BF">
      <w:pPr>
        <w:pStyle w:val="Sinespaciado"/>
        <w:ind w:left="426"/>
        <w:jc w:val="both"/>
        <w:rPr>
          <w:rFonts w:asciiTheme="minorHAnsi" w:hAnsiTheme="minorHAnsi" w:cstheme="minorHAnsi"/>
        </w:rPr>
      </w:pPr>
    </w:p>
    <w:p w:rsidR="00BF5D45" w:rsidRPr="00365997" w:rsidRDefault="00BF5D45" w:rsidP="00B707BF">
      <w:pPr>
        <w:pStyle w:val="Sinespaciado"/>
        <w:ind w:left="426"/>
        <w:jc w:val="both"/>
        <w:rPr>
          <w:rFonts w:asciiTheme="minorHAnsi" w:hAnsiTheme="minorHAnsi" w:cstheme="minorHAnsi"/>
        </w:rPr>
      </w:pPr>
    </w:p>
    <w:p w:rsidR="00303C66" w:rsidRDefault="0034106C" w:rsidP="00BD1D4A">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p>
    <w:p w:rsidR="007D4619" w:rsidRDefault="00B41ABF" w:rsidP="00B707BF">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B707BF">
      <w:pPr>
        <w:pStyle w:val="Sinespaciado"/>
        <w:jc w:val="center"/>
        <w:rPr>
          <w:rFonts w:asciiTheme="minorHAnsi" w:hAnsiTheme="minorHAnsi" w:cstheme="minorHAnsi"/>
          <w:b/>
          <w:lang w:val="es-ES_tradnl"/>
        </w:rPr>
      </w:pPr>
    </w:p>
    <w:p w:rsidR="00351A14" w:rsidRDefault="007D4619" w:rsidP="00351A14">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AF61A6" w:rsidRPr="00351A14" w:rsidRDefault="00AF61A6" w:rsidP="00351A14">
      <w:pPr>
        <w:pStyle w:val="Sinespaciado"/>
        <w:jc w:val="center"/>
        <w:rPr>
          <w:rFonts w:asciiTheme="minorHAnsi" w:eastAsia="Arial Unicode MS" w:hAnsiTheme="minorHAnsi" w:cstheme="minorHAnsi"/>
          <w:b/>
          <w:lang w:val="es-MX" w:eastAsia="es-ES"/>
        </w:rPr>
      </w:pPr>
      <w:r w:rsidRPr="00351A14">
        <w:rPr>
          <w:rFonts w:asciiTheme="minorHAnsi" w:eastAsia="Arial Unicode MS" w:hAnsiTheme="minorHAnsi" w:cstheme="minorHAnsi"/>
          <w:b/>
          <w:lang w:val="es-MX" w:eastAsia="es-ES"/>
        </w:rPr>
        <w:t>Transporte Fluvial Internacional de Hidrocarburos Líquidos - Gestión 2019</w:t>
      </w:r>
    </w:p>
    <w:p w:rsidR="00AF61A6" w:rsidRPr="00AF61A6" w:rsidRDefault="00AF61A6" w:rsidP="00AF61A6">
      <w:pPr>
        <w:contextualSpacing/>
        <w:rPr>
          <w:rFonts w:ascii="Lucida Bright" w:hAnsi="Lucida Bright" w:cs="Calibri"/>
          <w:b/>
          <w:sz w:val="18"/>
          <w:szCs w:val="18"/>
          <w:lang w:val="es-MX" w:eastAsia="es-ES"/>
        </w:rPr>
      </w:pPr>
    </w:p>
    <w:tbl>
      <w:tblPr>
        <w:tblW w:w="5000" w:type="pct"/>
        <w:jc w:val="center"/>
        <w:tblCellMar>
          <w:left w:w="70" w:type="dxa"/>
          <w:right w:w="70" w:type="dxa"/>
        </w:tblCellMar>
        <w:tblLook w:val="04A0" w:firstRow="1" w:lastRow="0" w:firstColumn="1" w:lastColumn="0" w:noHBand="0" w:noVBand="1"/>
      </w:tblPr>
      <w:tblGrid>
        <w:gridCol w:w="1046"/>
        <w:gridCol w:w="8067"/>
      </w:tblGrid>
      <w:tr w:rsidR="00AF61A6" w:rsidRPr="00AF61A6" w:rsidTr="00AB6C80">
        <w:trPr>
          <w:trHeight w:val="106"/>
          <w:jc w:val="center"/>
        </w:trPr>
        <w:tc>
          <w:tcPr>
            <w:tcW w:w="574" w:type="pct"/>
            <w:tcBorders>
              <w:top w:val="single" w:sz="4" w:space="0" w:color="auto"/>
              <w:left w:val="single" w:sz="4" w:space="0" w:color="auto"/>
              <w:bottom w:val="single" w:sz="4" w:space="0" w:color="auto"/>
              <w:right w:val="single" w:sz="4" w:space="0" w:color="000000"/>
            </w:tcBorders>
            <w:shd w:val="clear" w:color="auto" w:fill="C6D9F1"/>
            <w:vAlign w:val="center"/>
          </w:tcPr>
          <w:p w:rsidR="00AF61A6" w:rsidRPr="00AF61A6" w:rsidRDefault="00351A14" w:rsidP="00351A14">
            <w:pPr>
              <w:contextualSpacing/>
              <w:jc w:val="center"/>
              <w:rPr>
                <w:rFonts w:ascii="Lucida Bright" w:hAnsi="Lucida Bright" w:cs="Calibri"/>
                <w:b/>
                <w:bCs/>
                <w:sz w:val="18"/>
                <w:szCs w:val="18"/>
                <w:lang w:val="es-BO" w:eastAsia="es-ES"/>
              </w:rPr>
            </w:pPr>
            <w:r>
              <w:rPr>
                <w:rFonts w:ascii="Lucida Bright" w:hAnsi="Lucida Bright" w:cs="Calibri"/>
                <w:b/>
                <w:bCs/>
                <w:sz w:val="18"/>
                <w:szCs w:val="18"/>
                <w:lang w:val="es-BO" w:eastAsia="es-ES"/>
              </w:rPr>
              <w:t>N°</w:t>
            </w:r>
          </w:p>
        </w:tc>
        <w:tc>
          <w:tcPr>
            <w:tcW w:w="4426"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AF61A6" w:rsidRPr="00AF61A6" w:rsidRDefault="00AF61A6" w:rsidP="00AF61A6">
            <w:pPr>
              <w:contextualSpacing/>
              <w:jc w:val="center"/>
              <w:rPr>
                <w:rFonts w:ascii="Lucida Bright" w:hAnsi="Lucida Bright" w:cs="Calibri"/>
                <w:b/>
                <w:bCs/>
                <w:sz w:val="18"/>
                <w:szCs w:val="18"/>
                <w:lang w:val="es-BO" w:eastAsia="es-ES"/>
              </w:rPr>
            </w:pPr>
            <w:r w:rsidRPr="00AF61A6">
              <w:rPr>
                <w:rFonts w:ascii="Lucida Bright" w:hAnsi="Lucida Bright" w:cs="Calibri"/>
                <w:b/>
                <w:bCs/>
                <w:sz w:val="18"/>
                <w:szCs w:val="18"/>
                <w:lang w:val="es-BO" w:eastAsia="es-ES"/>
              </w:rPr>
              <w:t xml:space="preserve">DESCRIPCIÓN DETALLADA DEL SERVICIO </w:t>
            </w:r>
          </w:p>
        </w:tc>
      </w:tr>
      <w:tr w:rsidR="00AF61A6" w:rsidRPr="00AF61A6" w:rsidTr="00AB6C80">
        <w:trPr>
          <w:trHeight w:val="70"/>
          <w:jc w:val="center"/>
        </w:trPr>
        <w:tc>
          <w:tcPr>
            <w:tcW w:w="574" w:type="pct"/>
            <w:tcBorders>
              <w:top w:val="single" w:sz="4" w:space="0" w:color="auto"/>
              <w:left w:val="single" w:sz="4" w:space="0" w:color="auto"/>
              <w:bottom w:val="single" w:sz="4" w:space="0" w:color="auto"/>
              <w:right w:val="single" w:sz="4" w:space="0" w:color="000000"/>
            </w:tcBorders>
            <w:vAlign w:val="center"/>
          </w:tcPr>
          <w:p w:rsidR="00AF61A6" w:rsidRPr="00AF61A6" w:rsidRDefault="00AF61A6" w:rsidP="00AF61A6">
            <w:pPr>
              <w:contextualSpacing/>
              <w:jc w:val="center"/>
              <w:rPr>
                <w:rFonts w:ascii="Lucida Bright" w:hAnsi="Lucida Bright" w:cs="Calibri"/>
                <w:bCs/>
                <w:sz w:val="18"/>
                <w:szCs w:val="18"/>
                <w:lang w:val="es-BO" w:eastAsia="es-ES"/>
              </w:rPr>
            </w:pPr>
            <w:r w:rsidRPr="00AF61A6">
              <w:rPr>
                <w:rFonts w:ascii="Lucida Bright" w:hAnsi="Lucida Bright" w:cs="Calibri"/>
                <w:bCs/>
                <w:sz w:val="18"/>
                <w:szCs w:val="18"/>
                <w:lang w:val="es-BO" w:eastAsia="es-ES"/>
              </w:rPr>
              <w:t>1</w:t>
            </w:r>
          </w:p>
        </w:tc>
        <w:tc>
          <w:tcPr>
            <w:tcW w:w="442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F61A6" w:rsidRPr="00AF61A6" w:rsidRDefault="00AF61A6" w:rsidP="00AF61A6">
            <w:pPr>
              <w:contextualSpacing/>
              <w:rPr>
                <w:rFonts w:ascii="Lucida Bright" w:hAnsi="Lucida Bright" w:cs="Calibri"/>
                <w:sz w:val="18"/>
                <w:szCs w:val="18"/>
                <w:lang w:val="es-BO" w:eastAsia="es-ES"/>
              </w:rPr>
            </w:pPr>
            <w:r w:rsidRPr="00AF61A6">
              <w:rPr>
                <w:rFonts w:ascii="Lucida Bright" w:hAnsi="Lucida Bright" w:cs="Calibri"/>
                <w:sz w:val="18"/>
                <w:szCs w:val="18"/>
                <w:lang w:val="es-BO" w:eastAsia="es-ES"/>
              </w:rPr>
              <w:t>TRANSPORTE FLUVIAL INTERNACIONAL DE HIDROCARBUROS LÍQUIDOS</w:t>
            </w:r>
          </w:p>
        </w:tc>
      </w:tr>
    </w:tbl>
    <w:p w:rsidR="00AF61A6" w:rsidRPr="00AF61A6" w:rsidRDefault="00AF61A6" w:rsidP="00AF61A6">
      <w:pPr>
        <w:contextualSpacing/>
        <w:rPr>
          <w:rFonts w:ascii="Lucida Bright" w:hAnsi="Lucida Bright" w:cs="Calibri"/>
          <w:b/>
          <w:sz w:val="18"/>
          <w:szCs w:val="18"/>
          <w:lang w:eastAsia="es-ES"/>
        </w:rPr>
      </w:pPr>
      <w:bookmarkStart w:id="3" w:name="_GoBack"/>
      <w:bookmarkEnd w:id="3"/>
    </w:p>
    <w:p w:rsidR="00AF61A6" w:rsidRPr="00AF61A6" w:rsidRDefault="00AF61A6" w:rsidP="00826B76">
      <w:pPr>
        <w:numPr>
          <w:ilvl w:val="0"/>
          <w:numId w:val="37"/>
        </w:numPr>
        <w:ind w:left="567" w:hanging="567"/>
        <w:contextualSpacing/>
        <w:jc w:val="both"/>
        <w:rPr>
          <w:rFonts w:ascii="Lucida Bright" w:hAnsi="Lucida Bright" w:cs="Calibri"/>
          <w:b/>
          <w:bCs/>
          <w:sz w:val="18"/>
          <w:szCs w:val="18"/>
          <w:lang w:eastAsia="es-BO"/>
        </w:rPr>
      </w:pPr>
      <w:r w:rsidRPr="00AF61A6">
        <w:rPr>
          <w:rFonts w:ascii="Lucida Bright" w:hAnsi="Lucida Bright" w:cs="Calibri"/>
          <w:b/>
          <w:bCs/>
          <w:sz w:val="18"/>
          <w:szCs w:val="18"/>
          <w:lang w:eastAsia="es-BO"/>
        </w:rPr>
        <w:t>CARACTERÍSTICAS DEL SERVICIO (Sujeto a Evaluación)</w:t>
      </w:r>
    </w:p>
    <w:p w:rsidR="00AF61A6" w:rsidRPr="00AF61A6" w:rsidRDefault="00AF61A6" w:rsidP="00AF61A6">
      <w:pPr>
        <w:ind w:left="708"/>
        <w:contextualSpacing/>
        <w:jc w:val="both"/>
        <w:rPr>
          <w:rFonts w:ascii="Lucida Bright" w:hAnsi="Lucida Bright" w:cs="Calibri"/>
          <w:b/>
          <w:bCs/>
          <w:sz w:val="18"/>
          <w:szCs w:val="18"/>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F61A6" w:rsidRPr="00AF61A6" w:rsidTr="00AB6C80">
        <w:trPr>
          <w:trHeight w:val="67"/>
          <w:jc w:val="center"/>
        </w:trPr>
        <w:tc>
          <w:tcPr>
            <w:tcW w:w="5000" w:type="pct"/>
            <w:shd w:val="clear" w:color="auto" w:fill="C6D9F1"/>
            <w:vAlign w:val="center"/>
          </w:tcPr>
          <w:p w:rsidR="00AF61A6" w:rsidRPr="00AF61A6" w:rsidRDefault="00AF61A6" w:rsidP="00AF61A6">
            <w:pPr>
              <w:autoSpaceDE w:val="0"/>
              <w:autoSpaceDN w:val="0"/>
              <w:adjustRightInd w:val="0"/>
              <w:contextualSpacing/>
              <w:rPr>
                <w:rFonts w:ascii="Lucida Bright" w:hAnsi="Lucida Bright" w:cs="Calibri"/>
                <w:b/>
                <w:bCs/>
                <w:sz w:val="18"/>
                <w:szCs w:val="18"/>
                <w:lang w:eastAsia="es-ES"/>
              </w:rPr>
            </w:pPr>
            <w:r w:rsidRPr="00AF61A6">
              <w:rPr>
                <w:rFonts w:ascii="Lucida Bright" w:hAnsi="Lucida Bright" w:cs="Calibri"/>
                <w:b/>
                <w:bCs/>
                <w:sz w:val="18"/>
                <w:szCs w:val="18"/>
                <w:lang w:eastAsia="es-ES"/>
              </w:rPr>
              <w:t>PRODUCTO A TRANSPORTAR</w:t>
            </w:r>
          </w:p>
        </w:tc>
      </w:tr>
      <w:tr w:rsidR="00AF61A6" w:rsidRPr="00AF61A6" w:rsidTr="00AB6C80">
        <w:trPr>
          <w:trHeight w:val="67"/>
          <w:jc w:val="center"/>
        </w:trPr>
        <w:tc>
          <w:tcPr>
            <w:tcW w:w="5000" w:type="pct"/>
            <w:shd w:val="clear" w:color="auto" w:fill="auto"/>
            <w:vAlign w:val="center"/>
          </w:tcPr>
          <w:p w:rsidR="00AF61A6" w:rsidRPr="00AF61A6" w:rsidRDefault="00AF61A6" w:rsidP="00826B76">
            <w:pPr>
              <w:numPr>
                <w:ilvl w:val="0"/>
                <w:numId w:val="35"/>
              </w:numPr>
              <w:autoSpaceDE w:val="0"/>
              <w:autoSpaceDN w:val="0"/>
              <w:adjustRightInd w:val="0"/>
              <w:contextualSpacing/>
              <w:rPr>
                <w:rFonts w:ascii="Lucida Bright" w:hAnsi="Lucida Bright" w:cs="Calibri"/>
                <w:bCs/>
                <w:sz w:val="18"/>
                <w:szCs w:val="18"/>
                <w:lang w:eastAsia="es-ES"/>
              </w:rPr>
            </w:pPr>
            <w:r w:rsidRPr="00AF61A6">
              <w:rPr>
                <w:rFonts w:ascii="Lucida Bright" w:hAnsi="Lucida Bright" w:cs="Calibri"/>
                <w:bCs/>
                <w:sz w:val="18"/>
                <w:szCs w:val="18"/>
                <w:lang w:eastAsia="es-ES"/>
              </w:rPr>
              <w:t>Diésel Oíl e Insumos y Aditivos</w:t>
            </w:r>
          </w:p>
        </w:tc>
      </w:tr>
      <w:tr w:rsidR="00AF61A6" w:rsidRPr="00AF61A6" w:rsidTr="00AB6C80">
        <w:trPr>
          <w:trHeight w:val="67"/>
          <w:jc w:val="center"/>
        </w:trPr>
        <w:tc>
          <w:tcPr>
            <w:tcW w:w="5000" w:type="pct"/>
            <w:shd w:val="clear" w:color="auto" w:fill="C6D9F1"/>
            <w:vAlign w:val="center"/>
          </w:tcPr>
          <w:p w:rsidR="00AF61A6" w:rsidRPr="00AF61A6" w:rsidRDefault="00AF61A6" w:rsidP="00AF61A6">
            <w:pPr>
              <w:autoSpaceDE w:val="0"/>
              <w:autoSpaceDN w:val="0"/>
              <w:adjustRightInd w:val="0"/>
              <w:contextualSpacing/>
              <w:rPr>
                <w:rFonts w:ascii="Lucida Bright" w:hAnsi="Lucida Bright" w:cs="Calibri"/>
                <w:sz w:val="18"/>
                <w:szCs w:val="18"/>
                <w:lang w:eastAsia="es-ES"/>
              </w:rPr>
            </w:pPr>
            <w:r w:rsidRPr="00AF61A6">
              <w:rPr>
                <w:rFonts w:ascii="Lucida Bright" w:hAnsi="Lucida Bright" w:cs="Calibri"/>
                <w:b/>
                <w:bCs/>
                <w:sz w:val="18"/>
                <w:szCs w:val="18"/>
                <w:lang w:eastAsia="es-ES"/>
              </w:rPr>
              <w:t>VOLUMEN A SER TRANSPORTADO</w:t>
            </w:r>
          </w:p>
        </w:tc>
      </w:tr>
      <w:tr w:rsidR="00AF61A6" w:rsidRPr="00AF61A6" w:rsidTr="00AB6C80">
        <w:trPr>
          <w:trHeight w:val="380"/>
          <w:jc w:val="center"/>
        </w:trPr>
        <w:tc>
          <w:tcPr>
            <w:tcW w:w="5000" w:type="pct"/>
            <w:shd w:val="clear" w:color="auto" w:fill="auto"/>
            <w:vAlign w:val="center"/>
          </w:tcPr>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El volumen requerido es de hasta 443.757,00 m3</w:t>
            </w: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El volumen es referencial y podrá ser modificado a requerimiento de YPFB. En caso de Requerirse volumen adicional se deberá suscribir contratos modificatorios.</w:t>
            </w:r>
          </w:p>
        </w:tc>
      </w:tr>
      <w:tr w:rsidR="00AF61A6" w:rsidRPr="00AF61A6" w:rsidTr="00AB6C80">
        <w:trPr>
          <w:trHeight w:val="70"/>
          <w:jc w:val="center"/>
        </w:trPr>
        <w:tc>
          <w:tcPr>
            <w:tcW w:w="5000" w:type="pct"/>
            <w:shd w:val="clear" w:color="auto" w:fill="C6D9F1"/>
            <w:vAlign w:val="center"/>
          </w:tcPr>
          <w:p w:rsidR="00AF61A6" w:rsidRPr="00AF61A6" w:rsidRDefault="00AF61A6" w:rsidP="00AF61A6">
            <w:pPr>
              <w:contextualSpacing/>
              <w:rPr>
                <w:rFonts w:ascii="Lucida Bright" w:hAnsi="Lucida Bright" w:cs="Calibri"/>
                <w:sz w:val="18"/>
                <w:szCs w:val="18"/>
                <w:lang w:eastAsia="es-ES"/>
              </w:rPr>
            </w:pPr>
            <w:r w:rsidRPr="00AF61A6">
              <w:rPr>
                <w:rFonts w:ascii="Lucida Bright" w:hAnsi="Lucida Bright" w:cs="Calibri"/>
                <w:b/>
                <w:bCs/>
                <w:sz w:val="18"/>
                <w:szCs w:val="18"/>
                <w:lang w:eastAsia="es-ES"/>
              </w:rPr>
              <w:t>CAPACIDAD DE TRANSPORTE</w:t>
            </w:r>
          </w:p>
        </w:tc>
      </w:tr>
      <w:tr w:rsidR="00AF61A6" w:rsidRPr="00AF61A6" w:rsidTr="00AB6C80">
        <w:trPr>
          <w:trHeight w:val="191"/>
          <w:jc w:val="center"/>
        </w:trPr>
        <w:tc>
          <w:tcPr>
            <w:tcW w:w="5000" w:type="pct"/>
            <w:shd w:val="clear" w:color="auto" w:fill="auto"/>
            <w:vAlign w:val="center"/>
          </w:tcPr>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El ARMADOR deberá presentar como parte de su propuesta:</w:t>
            </w: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p>
          <w:p w:rsidR="00AF61A6" w:rsidRPr="00AF61A6" w:rsidRDefault="00AF61A6" w:rsidP="00826B76">
            <w:pPr>
              <w:numPr>
                <w:ilvl w:val="0"/>
                <w:numId w:val="35"/>
              </w:num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 xml:space="preserve">El </w:t>
            </w:r>
            <w:r w:rsidRPr="00AF61A6">
              <w:rPr>
                <w:rFonts w:ascii="Lucida Bright" w:hAnsi="Lucida Bright" w:cs="Calibri"/>
                <w:bCs/>
                <w:sz w:val="18"/>
                <w:szCs w:val="18"/>
                <w:lang w:eastAsia="es-ES"/>
              </w:rPr>
              <w:t>listado</w:t>
            </w:r>
            <w:r w:rsidRPr="00AF61A6">
              <w:rPr>
                <w:rFonts w:ascii="Lucida Bright" w:hAnsi="Lucida Bright" w:cs="Calibri"/>
                <w:sz w:val="18"/>
                <w:szCs w:val="18"/>
                <w:lang w:eastAsia="es-ES"/>
              </w:rPr>
              <w:t xml:space="preserve"> de barcazas con el detalle de la capacidad de carga con la que cuenta cada barcaza para cada producto, </w:t>
            </w:r>
          </w:p>
          <w:p w:rsidR="00AF61A6" w:rsidRPr="00AF61A6" w:rsidRDefault="00AF61A6" w:rsidP="00826B76">
            <w:pPr>
              <w:numPr>
                <w:ilvl w:val="0"/>
                <w:numId w:val="35"/>
              </w:num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Fotocopias de las tablas de calibración escaneadas, debidamente certificadas por la RINA (The Royal Institution of Naval Architects) y/o una empresa inspectora. La calibración debe haber sido efectuada durante la gestión 2018 o posterior.</w:t>
            </w: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No se requiere un volumen mínimo.</w:t>
            </w: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Para el cálculo de capacidad Anual se debe considerar que una barcaza/convoy de barcazas puede efectuar 1 viaje cada 2 meses.</w:t>
            </w: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p>
          <w:p w:rsidR="00AF61A6" w:rsidRPr="00AF61A6" w:rsidRDefault="00AF61A6" w:rsidP="00AF61A6">
            <w:pPr>
              <w:contextualSpacing/>
              <w:rPr>
                <w:rFonts w:ascii="Lucida Bright" w:hAnsi="Lucida Bright" w:cs="Calibri"/>
                <w:sz w:val="18"/>
                <w:szCs w:val="18"/>
                <w:lang w:eastAsia="es-ES"/>
              </w:rPr>
            </w:pPr>
            <w:r w:rsidRPr="00AF61A6">
              <w:rPr>
                <w:rFonts w:ascii="Lucida Bright" w:hAnsi="Lucida Bright" w:cs="Calibri"/>
                <w:sz w:val="18"/>
                <w:szCs w:val="18"/>
                <w:lang w:eastAsia="es-ES"/>
              </w:rPr>
              <w:t>Las Barcazas deben contar con doble casco, caso contrario serán descontadas de la propuesta</w:t>
            </w:r>
          </w:p>
          <w:p w:rsidR="00AF61A6" w:rsidRPr="00AF61A6" w:rsidRDefault="00AF61A6" w:rsidP="00AF61A6">
            <w:pPr>
              <w:contextualSpacing/>
              <w:rPr>
                <w:rFonts w:ascii="Lucida Bright" w:hAnsi="Lucida Bright" w:cs="Calibri"/>
                <w:bCs/>
                <w:sz w:val="18"/>
                <w:szCs w:val="18"/>
                <w:lang w:eastAsia="es-ES"/>
              </w:rPr>
            </w:pPr>
          </w:p>
          <w:p w:rsidR="00AF61A6" w:rsidRPr="00AF61A6" w:rsidRDefault="00AF61A6" w:rsidP="00AF61A6">
            <w:pPr>
              <w:contextualSpacing/>
              <w:rPr>
                <w:rFonts w:ascii="Lucida Bright" w:hAnsi="Lucida Bright" w:cs="Calibri"/>
                <w:b/>
                <w:bCs/>
                <w:sz w:val="18"/>
                <w:szCs w:val="18"/>
                <w:lang w:eastAsia="es-ES"/>
              </w:rPr>
            </w:pPr>
            <w:r w:rsidRPr="00AF61A6">
              <w:rPr>
                <w:rFonts w:ascii="Lucida Bright" w:hAnsi="Lucida Bright" w:cs="Calibri"/>
                <w:bCs/>
                <w:sz w:val="18"/>
                <w:szCs w:val="18"/>
                <w:lang w:eastAsia="es-ES"/>
              </w:rPr>
              <w:t>En caso de necesitar barcazas adicionales a las del listado inicial, YPFB realizará la solicitud correspondiente a las empresas adjudicadas.</w:t>
            </w:r>
          </w:p>
        </w:tc>
      </w:tr>
      <w:tr w:rsidR="00AF61A6" w:rsidRPr="00AF61A6" w:rsidTr="00AB6C80">
        <w:tblPrEx>
          <w:jc w:val="left"/>
        </w:tblPrEx>
        <w:trPr>
          <w:trHeight w:val="70"/>
        </w:trPr>
        <w:tc>
          <w:tcPr>
            <w:tcW w:w="5000" w:type="pct"/>
            <w:shd w:val="clear" w:color="auto" w:fill="C6D9F1"/>
            <w:vAlign w:val="center"/>
          </w:tcPr>
          <w:p w:rsidR="00AF61A6" w:rsidRPr="00AF61A6" w:rsidRDefault="00AF61A6" w:rsidP="00AF61A6">
            <w:pPr>
              <w:contextualSpacing/>
              <w:rPr>
                <w:rFonts w:ascii="Lucida Bright" w:hAnsi="Lucida Bright" w:cs="Calibri"/>
                <w:sz w:val="18"/>
                <w:szCs w:val="18"/>
                <w:lang w:eastAsia="es-ES"/>
              </w:rPr>
            </w:pPr>
            <w:r w:rsidRPr="00AF61A6">
              <w:rPr>
                <w:rFonts w:ascii="Lucida Bright" w:hAnsi="Lucida Bright" w:cs="Calibri"/>
                <w:b/>
                <w:bCs/>
                <w:sz w:val="18"/>
                <w:szCs w:val="18"/>
                <w:lang w:eastAsia="es-ES"/>
              </w:rPr>
              <w:t>TRAMOS</w:t>
            </w:r>
          </w:p>
        </w:tc>
      </w:tr>
      <w:tr w:rsidR="00AF61A6" w:rsidRPr="00AF61A6" w:rsidTr="00AB6C80">
        <w:tblPrEx>
          <w:jc w:val="left"/>
        </w:tblPrEx>
        <w:trPr>
          <w:trHeight w:val="1899"/>
        </w:trPr>
        <w:tc>
          <w:tcPr>
            <w:tcW w:w="5000" w:type="pct"/>
            <w:shd w:val="clear" w:color="auto" w:fill="auto"/>
            <w:vAlign w:val="center"/>
          </w:tcPr>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El transporte se efectuará por la Hidrovía Paraguay-Paraná y Canal Tamengo, en los siguientes tramos:</w:t>
            </w: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p>
          <w:p w:rsidR="00AF61A6" w:rsidRPr="00AF61A6" w:rsidRDefault="00AF61A6" w:rsidP="00826B76">
            <w:pPr>
              <w:numPr>
                <w:ilvl w:val="0"/>
                <w:numId w:val="36"/>
              </w:num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Argentina – Bolivia</w:t>
            </w:r>
          </w:p>
          <w:p w:rsidR="00AF61A6" w:rsidRPr="00AF61A6" w:rsidRDefault="00AF61A6" w:rsidP="00826B76">
            <w:pPr>
              <w:numPr>
                <w:ilvl w:val="0"/>
                <w:numId w:val="36"/>
              </w:num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Paraguay – Bolivia</w:t>
            </w:r>
          </w:p>
          <w:p w:rsidR="00AF61A6" w:rsidRPr="00AF61A6" w:rsidRDefault="00AF61A6" w:rsidP="00826B76">
            <w:pPr>
              <w:numPr>
                <w:ilvl w:val="0"/>
                <w:numId w:val="36"/>
              </w:num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Uruguay – Bolivia</w:t>
            </w:r>
          </w:p>
          <w:p w:rsidR="00AF61A6" w:rsidRPr="00AF61A6" w:rsidRDefault="00AF61A6" w:rsidP="00AF61A6">
            <w:pPr>
              <w:autoSpaceDE w:val="0"/>
              <w:autoSpaceDN w:val="0"/>
              <w:adjustRightInd w:val="0"/>
              <w:ind w:left="1065"/>
              <w:contextualSpacing/>
              <w:jc w:val="both"/>
              <w:rPr>
                <w:rFonts w:ascii="Lucida Bright" w:hAnsi="Lucida Bright" w:cs="Calibri"/>
                <w:sz w:val="18"/>
                <w:szCs w:val="18"/>
                <w:lang w:eastAsia="es-ES"/>
              </w:rPr>
            </w:pP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Rango de cargas comprendido desde Nueva Palmira, Uruguay hasta Paraguay.</w:t>
            </w: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En Bolivia los puertos de descarga serán aquellos que se encuentren disponibles en Puerto Quijarro/Puerto Suarez.</w:t>
            </w:r>
          </w:p>
        </w:tc>
      </w:tr>
      <w:tr w:rsidR="00AF61A6" w:rsidRPr="00AF61A6" w:rsidTr="00AB6C80">
        <w:trPr>
          <w:trHeight w:val="191"/>
          <w:jc w:val="center"/>
        </w:trPr>
        <w:tc>
          <w:tcPr>
            <w:tcW w:w="5000" w:type="pct"/>
            <w:shd w:val="clear" w:color="auto" w:fill="C6D9F1"/>
            <w:vAlign w:val="center"/>
          </w:tcPr>
          <w:p w:rsidR="00AF61A6" w:rsidRPr="00AF61A6" w:rsidRDefault="00AF61A6" w:rsidP="00AF61A6">
            <w:pPr>
              <w:autoSpaceDE w:val="0"/>
              <w:autoSpaceDN w:val="0"/>
              <w:adjustRightInd w:val="0"/>
              <w:contextualSpacing/>
              <w:jc w:val="both"/>
              <w:rPr>
                <w:rFonts w:ascii="Lucida Bright" w:hAnsi="Lucida Bright" w:cs="Calibri"/>
                <w:b/>
                <w:bCs/>
                <w:sz w:val="18"/>
                <w:szCs w:val="18"/>
                <w:lang w:eastAsia="es-ES"/>
              </w:rPr>
            </w:pPr>
            <w:r w:rsidRPr="00AF61A6">
              <w:rPr>
                <w:rFonts w:ascii="Lucida Bright" w:hAnsi="Lucida Bright" w:cs="Calibri"/>
                <w:b/>
                <w:bCs/>
                <w:sz w:val="18"/>
                <w:szCs w:val="18"/>
                <w:lang w:eastAsia="es-ES"/>
              </w:rPr>
              <w:t>PRECIO</w:t>
            </w:r>
          </w:p>
        </w:tc>
      </w:tr>
      <w:tr w:rsidR="00AF61A6" w:rsidRPr="00AF61A6" w:rsidTr="00AB6C80">
        <w:trPr>
          <w:trHeight w:val="121"/>
          <w:jc w:val="center"/>
        </w:trPr>
        <w:tc>
          <w:tcPr>
            <w:tcW w:w="5000" w:type="pct"/>
            <w:shd w:val="clear" w:color="auto" w:fill="auto"/>
            <w:vAlign w:val="center"/>
          </w:tcPr>
          <w:p w:rsidR="00AF61A6" w:rsidRPr="00AF61A6" w:rsidRDefault="00AF61A6" w:rsidP="00AF61A6">
            <w:pPr>
              <w:contextualSpacing/>
              <w:jc w:val="both"/>
              <w:rPr>
                <w:rFonts w:ascii="Lucida Bright" w:eastAsia="Calibri" w:hAnsi="Lucida Bright" w:cs="Calibri"/>
                <w:sz w:val="18"/>
                <w:szCs w:val="18"/>
                <w:lang w:eastAsia="es-ES"/>
              </w:rPr>
            </w:pPr>
            <w:r w:rsidRPr="00AF61A6">
              <w:rPr>
                <w:rFonts w:ascii="Lucida Bright" w:eastAsia="Calibri" w:hAnsi="Lucida Bright" w:cs="Calibri"/>
                <w:sz w:val="18"/>
                <w:szCs w:val="18"/>
                <w:lang w:eastAsia="es-ES"/>
              </w:rPr>
              <w:t>El precio del servicio se fijará en dólares americanos por metro cúbico (USD/M3), de acuerdo a las siguientes características:</w:t>
            </w:r>
          </w:p>
          <w:p w:rsidR="00AF61A6" w:rsidRPr="00AF61A6" w:rsidRDefault="00AF61A6" w:rsidP="00AF61A6">
            <w:pPr>
              <w:contextualSpacing/>
              <w:jc w:val="both"/>
              <w:rPr>
                <w:rFonts w:ascii="Lucida Bright" w:eastAsia="Calibri" w:hAnsi="Lucida Bright" w:cs="Calibri"/>
                <w:sz w:val="18"/>
                <w:szCs w:val="18"/>
                <w:lang w:eastAsia="es-ES"/>
              </w:rPr>
            </w:pPr>
          </w:p>
          <w:p w:rsidR="00AF61A6" w:rsidRPr="00AF61A6" w:rsidRDefault="00AF61A6" w:rsidP="00AF61A6">
            <w:pPr>
              <w:ind w:left="1416"/>
              <w:contextualSpacing/>
              <w:jc w:val="both"/>
              <w:rPr>
                <w:rFonts w:ascii="Lucida Bright" w:eastAsia="Calibri" w:hAnsi="Lucida Bright" w:cs="Calibri"/>
                <w:sz w:val="18"/>
                <w:szCs w:val="18"/>
                <w:lang w:eastAsia="es-ES"/>
              </w:rPr>
            </w:pPr>
            <w:r w:rsidRPr="00AF61A6">
              <w:rPr>
                <w:rFonts w:ascii="Lucida Bright" w:eastAsia="Calibri" w:hAnsi="Lucida Bright" w:cs="Calibri"/>
                <w:sz w:val="18"/>
                <w:szCs w:val="18"/>
                <w:lang w:eastAsia="es-ES"/>
              </w:rPr>
              <w:t xml:space="preserve">Precio = </w:t>
            </w:r>
            <w:r w:rsidRPr="00AF61A6">
              <w:rPr>
                <w:rFonts w:ascii="Lucida Bright" w:eastAsia="Calibri" w:hAnsi="Lucida Bright" w:cs="Calibri"/>
                <w:b/>
                <w:sz w:val="18"/>
                <w:szCs w:val="18"/>
                <w:lang w:eastAsia="es-ES"/>
              </w:rPr>
              <w:t>Tarifa Base</w:t>
            </w:r>
            <w:r w:rsidRPr="00AF61A6">
              <w:rPr>
                <w:rFonts w:ascii="Lucida Bright" w:eastAsia="Calibri" w:hAnsi="Lucida Bright" w:cs="Calibri"/>
                <w:sz w:val="18"/>
                <w:szCs w:val="18"/>
                <w:lang w:eastAsia="es-ES"/>
              </w:rPr>
              <w:t xml:space="preserve"> + Ajuste + Seguro de Producto</w:t>
            </w:r>
            <w:r w:rsidRPr="00AF61A6">
              <w:rPr>
                <w:rFonts w:ascii="Lucida Bright" w:eastAsia="Calibri" w:hAnsi="Lucida Bright" w:cs="Calibri"/>
                <w:b/>
                <w:sz w:val="18"/>
                <w:szCs w:val="18"/>
                <w:lang w:eastAsia="es-ES"/>
              </w:rPr>
              <w:t xml:space="preserve"> </w:t>
            </w:r>
          </w:p>
          <w:p w:rsidR="00AF61A6" w:rsidRPr="00AF61A6" w:rsidRDefault="00AF61A6" w:rsidP="00AF61A6">
            <w:pPr>
              <w:contextualSpacing/>
              <w:jc w:val="both"/>
              <w:rPr>
                <w:rFonts w:ascii="Lucida Bright" w:eastAsia="Calibri" w:hAnsi="Lucida Bright" w:cs="Calibri"/>
                <w:sz w:val="18"/>
                <w:szCs w:val="18"/>
                <w:lang w:eastAsia="es-ES"/>
              </w:rPr>
            </w:pPr>
          </w:p>
          <w:p w:rsidR="00AF61A6" w:rsidRPr="00AF61A6" w:rsidRDefault="00AF61A6" w:rsidP="00AF61A6">
            <w:pPr>
              <w:ind w:left="2019" w:hanging="1452"/>
              <w:contextualSpacing/>
              <w:jc w:val="both"/>
              <w:rPr>
                <w:rFonts w:ascii="Lucida Bright" w:hAnsi="Lucida Bright" w:cs="Calibri"/>
                <w:sz w:val="18"/>
                <w:szCs w:val="18"/>
                <w:lang w:eastAsia="es-ES"/>
              </w:rPr>
            </w:pPr>
            <w:r w:rsidRPr="00AF61A6">
              <w:rPr>
                <w:rFonts w:ascii="Lucida Bright" w:eastAsia="Calibri" w:hAnsi="Lucida Bright" w:cs="Calibri"/>
                <w:sz w:val="18"/>
                <w:szCs w:val="18"/>
                <w:lang w:eastAsia="es-ES"/>
              </w:rPr>
              <w:t xml:space="preserve">Tarifa Base = </w:t>
            </w:r>
            <w:r w:rsidRPr="00AF61A6">
              <w:rPr>
                <w:rFonts w:ascii="Lucida Bright" w:hAnsi="Lucida Bright" w:cs="Calibri"/>
                <w:sz w:val="18"/>
                <w:szCs w:val="18"/>
                <w:lang w:eastAsia="es-ES"/>
              </w:rPr>
              <w:t xml:space="preserve">Es el precio base expresado en USD/m3, ofertado por el proponente para el servicio de transporte fluvial del producto. </w:t>
            </w:r>
          </w:p>
          <w:p w:rsidR="00AF61A6" w:rsidRPr="00AF61A6" w:rsidRDefault="00AF61A6" w:rsidP="00AF61A6">
            <w:pPr>
              <w:contextualSpacing/>
              <w:jc w:val="both"/>
              <w:rPr>
                <w:rFonts w:ascii="Lucida Bright" w:eastAsia="Calibri" w:hAnsi="Lucida Bright" w:cs="Calibri"/>
                <w:sz w:val="18"/>
                <w:szCs w:val="18"/>
                <w:lang w:eastAsia="es-ES"/>
              </w:rPr>
            </w:pPr>
          </w:p>
          <w:p w:rsidR="00AF61A6" w:rsidRPr="00AF61A6" w:rsidRDefault="00AF61A6" w:rsidP="00AF61A6">
            <w:pPr>
              <w:ind w:left="2019" w:hanging="1452"/>
              <w:contextualSpacing/>
              <w:jc w:val="both"/>
              <w:rPr>
                <w:rFonts w:ascii="Lucida Bright" w:hAnsi="Lucida Bright" w:cs="Calibri"/>
                <w:sz w:val="18"/>
                <w:szCs w:val="18"/>
                <w:lang w:eastAsia="es-ES"/>
              </w:rPr>
            </w:pPr>
            <w:r w:rsidRPr="00AF61A6">
              <w:rPr>
                <w:rFonts w:ascii="Lucida Bright" w:eastAsia="Calibri" w:hAnsi="Lucida Bright" w:cs="Calibri"/>
                <w:sz w:val="18"/>
                <w:szCs w:val="18"/>
                <w:lang w:eastAsia="es-ES"/>
              </w:rPr>
              <w:t xml:space="preserve">Ajuste = </w:t>
            </w:r>
            <w:r w:rsidRPr="00AF61A6">
              <w:rPr>
                <w:rFonts w:ascii="Lucida Bright" w:eastAsia="Calibri" w:hAnsi="Lucida Bright" w:cs="Calibri"/>
                <w:sz w:val="18"/>
                <w:szCs w:val="18"/>
                <w:lang w:eastAsia="es-ES"/>
              </w:rPr>
              <w:tab/>
              <w:t xml:space="preserve">La </w:t>
            </w:r>
            <w:r w:rsidRPr="00AF61A6">
              <w:rPr>
                <w:rFonts w:ascii="Lucida Bright" w:hAnsi="Lucida Bright" w:cs="Calibri"/>
                <w:sz w:val="18"/>
                <w:szCs w:val="18"/>
                <w:lang w:eastAsia="es-ES"/>
              </w:rPr>
              <w:t>Tarifa</w:t>
            </w:r>
            <w:r w:rsidRPr="00AF61A6">
              <w:rPr>
                <w:rFonts w:ascii="Lucida Bright" w:eastAsia="Calibri" w:hAnsi="Lucida Bright" w:cs="Calibri"/>
                <w:sz w:val="18"/>
                <w:szCs w:val="18"/>
                <w:lang w:eastAsia="es-ES"/>
              </w:rPr>
              <w:t xml:space="preserve"> base </w:t>
            </w:r>
            <w:r w:rsidRPr="00AF61A6">
              <w:rPr>
                <w:rFonts w:ascii="Lucida Bright" w:hAnsi="Lucida Bright" w:cs="Calibri"/>
                <w:sz w:val="18"/>
                <w:szCs w:val="18"/>
                <w:lang w:eastAsia="es-ES"/>
              </w:rPr>
              <w:t xml:space="preserve">será reajustada en función de las variaciones del precio del combustible a precio internacional de acuerdo lo siguiente. </w:t>
            </w:r>
          </w:p>
          <w:p w:rsidR="00AF61A6" w:rsidRPr="00AF61A6" w:rsidRDefault="00AF61A6" w:rsidP="00AF61A6">
            <w:pPr>
              <w:ind w:left="567"/>
              <w:contextualSpacing/>
              <w:jc w:val="both"/>
              <w:rPr>
                <w:rFonts w:ascii="Lucida Bright" w:hAnsi="Lucida Bright" w:cs="Calibri"/>
                <w:sz w:val="18"/>
                <w:szCs w:val="18"/>
                <w:lang w:eastAsia="es-ES"/>
              </w:rPr>
            </w:pPr>
          </w:p>
          <w:p w:rsidR="00AF61A6" w:rsidRPr="00AF61A6" w:rsidRDefault="00AF61A6" w:rsidP="00AF61A6">
            <w:pPr>
              <w:ind w:left="567"/>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lastRenderedPageBreak/>
              <w:t xml:space="preserve">Para el ajuste de la Tarifa Base, se utilizará como referencia el promedio aritmético de las cotizaciones promedio válidas y efectivas high-low publicadas por Platt’s para el producto Nº2 US Gulf Coast Waterborne, considerando el promedio del mes anterior de la carga del producto. </w:t>
            </w:r>
          </w:p>
          <w:p w:rsidR="00AF61A6" w:rsidRPr="00AF61A6" w:rsidRDefault="00AF61A6" w:rsidP="00AF61A6">
            <w:pPr>
              <w:ind w:left="1026"/>
              <w:contextualSpacing/>
              <w:jc w:val="both"/>
              <w:rPr>
                <w:rFonts w:ascii="Lucida Bright" w:hAnsi="Lucida Bright" w:cs="Calibri"/>
                <w:sz w:val="18"/>
                <w:szCs w:val="18"/>
                <w:lang w:eastAsia="es-ES"/>
              </w:rPr>
            </w:pPr>
          </w:p>
          <w:p w:rsidR="00AF61A6" w:rsidRPr="00AF61A6" w:rsidRDefault="00AF61A6" w:rsidP="00AF61A6">
            <w:pPr>
              <w:ind w:left="567"/>
              <w:contextualSpacing/>
              <w:jc w:val="both"/>
              <w:rPr>
                <w:rFonts w:ascii="Lucida Bright" w:eastAsia="Calibri" w:hAnsi="Lucida Bright" w:cs="Calibri"/>
                <w:sz w:val="18"/>
                <w:szCs w:val="18"/>
                <w:lang w:eastAsia="es-ES"/>
              </w:rPr>
            </w:pPr>
            <w:r w:rsidRPr="00AF61A6">
              <w:rPr>
                <w:rFonts w:ascii="Lucida Bright" w:eastAsia="Calibri" w:hAnsi="Lucida Bright" w:cs="Calibri"/>
                <w:sz w:val="18"/>
                <w:szCs w:val="18"/>
                <w:lang w:eastAsia="es-ES"/>
              </w:rPr>
              <w:t xml:space="preserve">Cuando el promedio mensual de dicha cotización registre una variación superior a +/- 10% respecto a </w:t>
            </w:r>
            <w:r w:rsidRPr="00AF61A6">
              <w:rPr>
                <w:rFonts w:ascii="Lucida Bright" w:eastAsia="Calibri" w:hAnsi="Lucida Bright" w:cs="Calibri"/>
                <w:b/>
                <w:i/>
                <w:sz w:val="18"/>
                <w:szCs w:val="18"/>
                <w:lang w:eastAsia="es-ES"/>
              </w:rPr>
              <w:t>520.73 USD/M3</w:t>
            </w:r>
            <w:r w:rsidRPr="00AF61A6">
              <w:rPr>
                <w:rFonts w:ascii="Lucida Bright" w:eastAsia="Calibri" w:hAnsi="Lucida Bright" w:cs="Calibri"/>
                <w:i/>
                <w:sz w:val="18"/>
                <w:szCs w:val="18"/>
                <w:lang w:eastAsia="es-ES"/>
              </w:rPr>
              <w:t xml:space="preserve">, </w:t>
            </w:r>
            <w:r w:rsidRPr="00AF61A6">
              <w:rPr>
                <w:rFonts w:ascii="Lucida Bright" w:eastAsia="Calibri" w:hAnsi="Lucida Bright" w:cs="Calibri"/>
                <w:sz w:val="18"/>
                <w:szCs w:val="18"/>
                <w:lang w:eastAsia="es-ES"/>
              </w:rPr>
              <w:t>la tarifa base se corregirá sumándole el resultado de la multiplicación del valor de ajuste (+/- 0,025) por cada USD/m3 de diferencia.</w:t>
            </w:r>
          </w:p>
          <w:p w:rsidR="00AF61A6" w:rsidRPr="00AF61A6" w:rsidRDefault="00AF61A6" w:rsidP="00AF61A6">
            <w:pPr>
              <w:ind w:left="567"/>
              <w:contextualSpacing/>
              <w:jc w:val="both"/>
              <w:rPr>
                <w:rFonts w:ascii="Lucida Bright" w:eastAsia="Calibri" w:hAnsi="Lucida Bright" w:cs="Calibri"/>
                <w:sz w:val="18"/>
                <w:szCs w:val="18"/>
                <w:lang w:eastAsia="es-ES"/>
              </w:rPr>
            </w:pPr>
          </w:p>
          <w:p w:rsidR="00AF61A6" w:rsidRPr="00AF61A6" w:rsidRDefault="00AF61A6" w:rsidP="00AF61A6">
            <w:pPr>
              <w:contextualSpacing/>
              <w:jc w:val="both"/>
              <w:rPr>
                <w:rFonts w:ascii="Lucida Bright" w:eastAsia="Calibri" w:hAnsi="Lucida Bright" w:cs="Calibri"/>
                <w:sz w:val="18"/>
                <w:szCs w:val="18"/>
                <w:lang w:eastAsia="es-ES"/>
              </w:rPr>
            </w:pPr>
            <w:r w:rsidRPr="00AF61A6">
              <w:rPr>
                <w:rFonts w:ascii="Lucida Bright" w:eastAsia="Calibri" w:hAnsi="Lucida Bright" w:cs="Calibri"/>
                <w:sz w:val="18"/>
                <w:szCs w:val="18"/>
                <w:lang w:eastAsia="es-ES"/>
              </w:rPr>
              <w:t xml:space="preserve">Seguro del Producto = </w:t>
            </w:r>
            <w:r w:rsidRPr="00AF61A6">
              <w:rPr>
                <w:rFonts w:ascii="Lucida Bright" w:hAnsi="Lucida Bright" w:cs="Calibri"/>
                <w:sz w:val="18"/>
                <w:szCs w:val="18"/>
                <w:lang w:eastAsia="es-ES"/>
              </w:rPr>
              <w:t xml:space="preserve">Es el seguro expresado en USD/m3. Para fines contractuales se considerará la prima real pagada, que deberá ser respaldada por la empresa </w:t>
            </w:r>
            <w:r w:rsidRPr="00AF61A6">
              <w:rPr>
                <w:rFonts w:ascii="Lucida Bright" w:eastAsia="Calibri" w:hAnsi="Lucida Bright" w:cs="Calibri"/>
                <w:sz w:val="18"/>
                <w:szCs w:val="18"/>
                <w:lang w:eastAsia="es-ES"/>
              </w:rPr>
              <w:t>aseguradora.</w:t>
            </w:r>
          </w:p>
          <w:p w:rsidR="00AF61A6" w:rsidRPr="00AF61A6" w:rsidRDefault="00AF61A6" w:rsidP="00AF61A6">
            <w:pPr>
              <w:contextualSpacing/>
              <w:jc w:val="both"/>
              <w:rPr>
                <w:rFonts w:ascii="Lucida Bright" w:eastAsia="Calibri" w:hAnsi="Lucida Bright" w:cs="Calibri"/>
                <w:sz w:val="18"/>
                <w:szCs w:val="18"/>
                <w:lang w:eastAsia="es-ES"/>
              </w:rPr>
            </w:pPr>
          </w:p>
          <w:p w:rsidR="00AF61A6" w:rsidRPr="00AF61A6" w:rsidRDefault="00AF61A6" w:rsidP="00AF61A6">
            <w:pPr>
              <w:contextualSpacing/>
              <w:jc w:val="both"/>
              <w:rPr>
                <w:rFonts w:ascii="Lucida Bright" w:eastAsia="Calibri" w:hAnsi="Lucida Bright" w:cs="Calibri"/>
                <w:sz w:val="18"/>
                <w:szCs w:val="18"/>
                <w:lang w:eastAsia="es-ES"/>
              </w:rPr>
            </w:pPr>
            <w:r w:rsidRPr="00AF61A6">
              <w:rPr>
                <w:rFonts w:ascii="Lucida Bright" w:eastAsia="Calibri" w:hAnsi="Lucida Bright" w:cs="Calibri"/>
                <w:sz w:val="18"/>
                <w:szCs w:val="18"/>
                <w:lang w:eastAsia="es-ES"/>
              </w:rPr>
              <w:t>En este sentido, la oferta de precio deberá remitirse bajo el siguiente formato:</w:t>
            </w:r>
          </w:p>
          <w:p w:rsidR="00AF61A6" w:rsidRPr="00AF61A6" w:rsidRDefault="00AF61A6" w:rsidP="00AF61A6">
            <w:pPr>
              <w:contextualSpacing/>
              <w:jc w:val="both"/>
              <w:rPr>
                <w:rFonts w:ascii="Lucida Bright" w:eastAsia="Calibri" w:hAnsi="Lucida Bright" w:cs="Calibri"/>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7"/>
              <w:gridCol w:w="3974"/>
              <w:gridCol w:w="1254"/>
              <w:gridCol w:w="1255"/>
              <w:gridCol w:w="1157"/>
            </w:tblGrid>
            <w:tr w:rsidR="00AF61A6" w:rsidRPr="00AF61A6" w:rsidTr="00AB6C80">
              <w:trPr>
                <w:trHeight w:val="70"/>
                <w:tblHeader/>
                <w:jc w:val="center"/>
              </w:trPr>
              <w:tc>
                <w:tcPr>
                  <w:tcW w:w="1271" w:type="dxa"/>
                  <w:shd w:val="clear" w:color="auto" w:fill="D9D9D9"/>
                  <w:vAlign w:val="center"/>
                  <w:hideMark/>
                </w:tcPr>
                <w:p w:rsidR="00AF61A6" w:rsidRPr="00AF61A6" w:rsidRDefault="00AF61A6" w:rsidP="00AF61A6">
                  <w:pPr>
                    <w:contextualSpacing/>
                    <w:jc w:val="center"/>
                    <w:rPr>
                      <w:rFonts w:ascii="Arial Narrow" w:hAnsi="Arial Narrow" w:cs="Calibri"/>
                      <w:b/>
                      <w:bCs/>
                      <w:sz w:val="16"/>
                      <w:szCs w:val="18"/>
                      <w:lang w:eastAsia="es-ES"/>
                    </w:rPr>
                  </w:pPr>
                  <w:r w:rsidRPr="00AF61A6">
                    <w:rPr>
                      <w:rFonts w:ascii="Arial Narrow" w:hAnsi="Arial Narrow" w:cs="Calibri"/>
                      <w:b/>
                      <w:bCs/>
                      <w:sz w:val="16"/>
                      <w:szCs w:val="18"/>
                      <w:lang w:eastAsia="es-ES"/>
                    </w:rPr>
                    <w:t>Tramo</w:t>
                  </w:r>
                </w:p>
              </w:tc>
              <w:tc>
                <w:tcPr>
                  <w:tcW w:w="4111" w:type="dxa"/>
                  <w:shd w:val="clear" w:color="auto" w:fill="D9D9D9"/>
                  <w:vAlign w:val="center"/>
                  <w:hideMark/>
                </w:tcPr>
                <w:p w:rsidR="00AF61A6" w:rsidRPr="00AF61A6" w:rsidRDefault="00AF61A6" w:rsidP="00AF61A6">
                  <w:pPr>
                    <w:contextualSpacing/>
                    <w:jc w:val="center"/>
                    <w:rPr>
                      <w:rFonts w:ascii="Arial Narrow" w:hAnsi="Arial Narrow" w:cs="Calibri"/>
                      <w:b/>
                      <w:bCs/>
                      <w:sz w:val="16"/>
                      <w:szCs w:val="18"/>
                      <w:lang w:eastAsia="es-ES"/>
                    </w:rPr>
                  </w:pPr>
                  <w:r w:rsidRPr="00AF61A6">
                    <w:rPr>
                      <w:rFonts w:ascii="Arial Narrow" w:hAnsi="Arial Narrow" w:cs="Calibri"/>
                      <w:b/>
                      <w:bCs/>
                      <w:sz w:val="16"/>
                      <w:szCs w:val="18"/>
                      <w:lang w:eastAsia="es-ES"/>
                    </w:rPr>
                    <w:t>Formulación del Precio</w:t>
                  </w:r>
                </w:p>
              </w:tc>
              <w:tc>
                <w:tcPr>
                  <w:tcW w:w="1276" w:type="dxa"/>
                  <w:shd w:val="clear" w:color="auto" w:fill="D9D9D9"/>
                  <w:vAlign w:val="center"/>
                  <w:hideMark/>
                </w:tcPr>
                <w:p w:rsidR="00AF61A6" w:rsidRPr="00AF61A6" w:rsidRDefault="00AF61A6" w:rsidP="00AF61A6">
                  <w:pPr>
                    <w:contextualSpacing/>
                    <w:jc w:val="center"/>
                    <w:rPr>
                      <w:rFonts w:ascii="Arial Narrow" w:hAnsi="Arial Narrow" w:cs="Calibri"/>
                      <w:b/>
                      <w:bCs/>
                      <w:sz w:val="16"/>
                      <w:szCs w:val="18"/>
                      <w:lang w:eastAsia="es-ES"/>
                    </w:rPr>
                  </w:pPr>
                  <w:r w:rsidRPr="00AF61A6">
                    <w:rPr>
                      <w:rFonts w:ascii="Arial Narrow" w:hAnsi="Arial Narrow" w:cs="Calibri"/>
                      <w:b/>
                      <w:bCs/>
                      <w:sz w:val="16"/>
                      <w:szCs w:val="18"/>
                      <w:lang w:eastAsia="es-ES"/>
                    </w:rPr>
                    <w:t xml:space="preserve">Tarifa Base </w:t>
                  </w:r>
                </w:p>
                <w:p w:rsidR="00AF61A6" w:rsidRPr="00AF61A6" w:rsidRDefault="00AF61A6" w:rsidP="00AF61A6">
                  <w:pPr>
                    <w:contextualSpacing/>
                    <w:jc w:val="center"/>
                    <w:rPr>
                      <w:rFonts w:ascii="Arial Narrow" w:hAnsi="Arial Narrow" w:cs="Calibri"/>
                      <w:b/>
                      <w:bCs/>
                      <w:sz w:val="16"/>
                      <w:szCs w:val="18"/>
                      <w:lang w:eastAsia="es-ES"/>
                    </w:rPr>
                  </w:pPr>
                  <w:r w:rsidRPr="00AF61A6">
                    <w:rPr>
                      <w:rFonts w:ascii="Arial Narrow" w:hAnsi="Arial Narrow" w:cs="Calibri"/>
                      <w:b/>
                      <w:bCs/>
                      <w:sz w:val="16"/>
                      <w:szCs w:val="18"/>
                      <w:lang w:eastAsia="es-ES"/>
                    </w:rPr>
                    <w:t>USD/m3</w:t>
                  </w:r>
                </w:p>
              </w:tc>
              <w:tc>
                <w:tcPr>
                  <w:tcW w:w="1275" w:type="dxa"/>
                  <w:shd w:val="clear" w:color="auto" w:fill="D9D9D9"/>
                  <w:vAlign w:val="center"/>
                </w:tcPr>
                <w:p w:rsidR="00AF61A6" w:rsidRPr="00AF61A6" w:rsidRDefault="00AF61A6" w:rsidP="00AF61A6">
                  <w:pPr>
                    <w:contextualSpacing/>
                    <w:jc w:val="center"/>
                    <w:rPr>
                      <w:rFonts w:ascii="Arial Narrow" w:hAnsi="Arial Narrow" w:cs="Calibri"/>
                      <w:b/>
                      <w:bCs/>
                      <w:sz w:val="16"/>
                      <w:szCs w:val="18"/>
                      <w:lang w:eastAsia="es-ES"/>
                    </w:rPr>
                  </w:pPr>
                  <w:r w:rsidRPr="00AF61A6">
                    <w:rPr>
                      <w:rFonts w:ascii="Arial Narrow" w:hAnsi="Arial Narrow" w:cs="Calibri"/>
                      <w:b/>
                      <w:bCs/>
                      <w:sz w:val="16"/>
                      <w:szCs w:val="18"/>
                      <w:lang w:eastAsia="es-ES"/>
                    </w:rPr>
                    <w:t xml:space="preserve">Cotización Base </w:t>
                  </w:r>
                </w:p>
                <w:p w:rsidR="00AF61A6" w:rsidRPr="00AF61A6" w:rsidRDefault="00AF61A6" w:rsidP="00AF61A6">
                  <w:pPr>
                    <w:contextualSpacing/>
                    <w:jc w:val="center"/>
                    <w:rPr>
                      <w:rFonts w:ascii="Arial Narrow" w:hAnsi="Arial Narrow" w:cs="Calibri"/>
                      <w:b/>
                      <w:bCs/>
                      <w:sz w:val="16"/>
                      <w:szCs w:val="18"/>
                      <w:lang w:eastAsia="es-ES"/>
                    </w:rPr>
                  </w:pPr>
                  <w:r w:rsidRPr="00AF61A6">
                    <w:rPr>
                      <w:rFonts w:ascii="Arial Narrow" w:hAnsi="Arial Narrow" w:cs="Calibri"/>
                      <w:b/>
                      <w:bCs/>
                      <w:sz w:val="16"/>
                      <w:szCs w:val="18"/>
                      <w:lang w:eastAsia="es-ES"/>
                    </w:rPr>
                    <w:t>USD/m3</w:t>
                  </w:r>
                </w:p>
              </w:tc>
              <w:tc>
                <w:tcPr>
                  <w:tcW w:w="1180" w:type="dxa"/>
                  <w:shd w:val="clear" w:color="auto" w:fill="D9D9D9"/>
                  <w:vAlign w:val="center"/>
                  <w:hideMark/>
                </w:tcPr>
                <w:p w:rsidR="00AF61A6" w:rsidRPr="00AF61A6" w:rsidRDefault="00AF61A6" w:rsidP="00AF61A6">
                  <w:pPr>
                    <w:contextualSpacing/>
                    <w:jc w:val="center"/>
                    <w:rPr>
                      <w:rFonts w:ascii="Arial Narrow" w:hAnsi="Arial Narrow" w:cs="Calibri"/>
                      <w:b/>
                      <w:bCs/>
                      <w:sz w:val="16"/>
                      <w:szCs w:val="18"/>
                      <w:lang w:eastAsia="es-ES"/>
                    </w:rPr>
                  </w:pPr>
                  <w:r w:rsidRPr="00AF61A6">
                    <w:rPr>
                      <w:rFonts w:ascii="Arial Narrow" w:hAnsi="Arial Narrow" w:cs="Calibri"/>
                      <w:b/>
                      <w:bCs/>
                      <w:sz w:val="16"/>
                      <w:szCs w:val="18"/>
                      <w:lang w:eastAsia="es-ES"/>
                    </w:rPr>
                    <w:t xml:space="preserve">Razón de Ajuste </w:t>
                  </w:r>
                </w:p>
                <w:p w:rsidR="00AF61A6" w:rsidRPr="00AF61A6" w:rsidRDefault="00AF61A6" w:rsidP="00AF61A6">
                  <w:pPr>
                    <w:contextualSpacing/>
                    <w:jc w:val="center"/>
                    <w:rPr>
                      <w:rFonts w:ascii="Arial Narrow" w:hAnsi="Arial Narrow" w:cs="Calibri"/>
                      <w:b/>
                      <w:bCs/>
                      <w:sz w:val="16"/>
                      <w:szCs w:val="18"/>
                      <w:lang w:eastAsia="es-ES"/>
                    </w:rPr>
                  </w:pPr>
                  <w:r w:rsidRPr="00AF61A6">
                    <w:rPr>
                      <w:rFonts w:ascii="Arial Narrow" w:hAnsi="Arial Narrow" w:cs="Calibri"/>
                      <w:b/>
                      <w:bCs/>
                      <w:sz w:val="16"/>
                      <w:szCs w:val="18"/>
                      <w:lang w:eastAsia="es-ES"/>
                    </w:rPr>
                    <w:t>USD/m3</w:t>
                  </w:r>
                </w:p>
              </w:tc>
            </w:tr>
            <w:tr w:rsidR="00AF61A6" w:rsidRPr="00AF61A6" w:rsidTr="00AB6C80">
              <w:trPr>
                <w:trHeight w:val="98"/>
                <w:jc w:val="center"/>
              </w:trPr>
              <w:tc>
                <w:tcPr>
                  <w:tcW w:w="1271" w:type="dxa"/>
                  <w:shd w:val="clear" w:color="auto" w:fill="auto"/>
                  <w:vAlign w:val="center"/>
                  <w:hideMark/>
                </w:tcPr>
                <w:p w:rsidR="00AF61A6" w:rsidRPr="00AF61A6" w:rsidRDefault="00AF61A6" w:rsidP="00AF61A6">
                  <w:pPr>
                    <w:contextualSpacing/>
                    <w:jc w:val="center"/>
                    <w:rPr>
                      <w:rFonts w:ascii="Arial Narrow" w:hAnsi="Arial Narrow" w:cs="Calibri"/>
                      <w:sz w:val="16"/>
                      <w:szCs w:val="18"/>
                      <w:lang w:eastAsia="es-ES"/>
                    </w:rPr>
                  </w:pPr>
                  <w:r w:rsidRPr="00AF61A6">
                    <w:rPr>
                      <w:rFonts w:ascii="Arial Narrow" w:hAnsi="Arial Narrow" w:cs="Calibri"/>
                      <w:sz w:val="16"/>
                      <w:szCs w:val="18"/>
                      <w:lang w:eastAsia="es-ES"/>
                    </w:rPr>
                    <w:t>Argentina – Bolivia</w:t>
                  </w:r>
                </w:p>
              </w:tc>
              <w:tc>
                <w:tcPr>
                  <w:tcW w:w="4111" w:type="dxa"/>
                  <w:shd w:val="clear" w:color="auto" w:fill="auto"/>
                  <w:vAlign w:val="center"/>
                  <w:hideMark/>
                </w:tcPr>
                <w:p w:rsidR="00AF61A6" w:rsidRPr="00AF61A6" w:rsidRDefault="00AF61A6" w:rsidP="00AF61A6">
                  <w:pPr>
                    <w:contextualSpacing/>
                    <w:jc w:val="center"/>
                    <w:rPr>
                      <w:rFonts w:ascii="Arial Narrow" w:hAnsi="Arial Narrow" w:cs="Calibri"/>
                      <w:sz w:val="16"/>
                      <w:szCs w:val="18"/>
                      <w:lang w:eastAsia="es-ES"/>
                    </w:rPr>
                  </w:pPr>
                  <w:r w:rsidRPr="00AF61A6">
                    <w:rPr>
                      <w:rFonts w:ascii="Arial Narrow" w:hAnsi="Arial Narrow" w:cs="Calibri"/>
                      <w:sz w:val="16"/>
                      <w:szCs w:val="18"/>
                      <w:lang w:eastAsia="es-ES"/>
                    </w:rPr>
                    <w:t>Precio =  Tarifa Base + Ajuste por Bunker + Seguro de Producto</w:t>
                  </w:r>
                </w:p>
              </w:tc>
              <w:tc>
                <w:tcPr>
                  <w:tcW w:w="1276" w:type="dxa"/>
                  <w:shd w:val="clear" w:color="auto" w:fill="auto"/>
                  <w:vAlign w:val="center"/>
                </w:tcPr>
                <w:p w:rsidR="00AF61A6" w:rsidRPr="00AF61A6" w:rsidRDefault="00AF61A6" w:rsidP="00AF61A6">
                  <w:pPr>
                    <w:contextualSpacing/>
                    <w:jc w:val="center"/>
                    <w:rPr>
                      <w:rFonts w:ascii="Arial Narrow" w:hAnsi="Arial Narrow" w:cs="Calibri"/>
                      <w:color w:val="FF0000"/>
                      <w:sz w:val="16"/>
                      <w:szCs w:val="18"/>
                      <w:lang w:eastAsia="es-ES"/>
                    </w:rPr>
                  </w:pPr>
                  <w:r w:rsidRPr="00AF61A6">
                    <w:rPr>
                      <w:rFonts w:ascii="Arial Narrow" w:hAnsi="Arial Narrow" w:cs="Calibri"/>
                      <w:color w:val="FF0000"/>
                      <w:sz w:val="16"/>
                      <w:szCs w:val="18"/>
                      <w:lang w:eastAsia="es-ES"/>
                    </w:rPr>
                    <w:t>A proponer en la propuesta economica</w:t>
                  </w:r>
                </w:p>
              </w:tc>
              <w:tc>
                <w:tcPr>
                  <w:tcW w:w="1275" w:type="dxa"/>
                  <w:vAlign w:val="center"/>
                </w:tcPr>
                <w:p w:rsidR="00AF61A6" w:rsidRPr="00AF61A6" w:rsidRDefault="00AF61A6" w:rsidP="00AF61A6">
                  <w:pPr>
                    <w:contextualSpacing/>
                    <w:jc w:val="center"/>
                    <w:rPr>
                      <w:rFonts w:ascii="Arial Narrow" w:hAnsi="Arial Narrow" w:cs="Calibri"/>
                      <w:sz w:val="16"/>
                      <w:szCs w:val="18"/>
                      <w:lang w:eastAsia="es-ES"/>
                    </w:rPr>
                  </w:pPr>
                  <w:r w:rsidRPr="00AF61A6">
                    <w:rPr>
                      <w:rFonts w:ascii="Arial Narrow" w:hAnsi="Arial Narrow" w:cs="Calibri"/>
                      <w:sz w:val="16"/>
                      <w:szCs w:val="18"/>
                      <w:lang w:eastAsia="es-ES"/>
                    </w:rPr>
                    <w:t>520,73</w:t>
                  </w:r>
                </w:p>
              </w:tc>
              <w:tc>
                <w:tcPr>
                  <w:tcW w:w="1180" w:type="dxa"/>
                  <w:shd w:val="clear" w:color="auto" w:fill="auto"/>
                  <w:vAlign w:val="center"/>
                  <w:hideMark/>
                </w:tcPr>
                <w:p w:rsidR="00AF61A6" w:rsidRPr="00AF61A6" w:rsidRDefault="00AF61A6" w:rsidP="00AF61A6">
                  <w:pPr>
                    <w:contextualSpacing/>
                    <w:jc w:val="center"/>
                    <w:rPr>
                      <w:rFonts w:ascii="Arial Narrow" w:hAnsi="Arial Narrow" w:cs="Calibri"/>
                      <w:sz w:val="16"/>
                      <w:szCs w:val="18"/>
                      <w:lang w:eastAsia="es-ES"/>
                    </w:rPr>
                  </w:pPr>
                  <w:r w:rsidRPr="00AF61A6">
                    <w:rPr>
                      <w:rFonts w:ascii="Arial Narrow" w:hAnsi="Arial Narrow" w:cs="Calibri"/>
                      <w:sz w:val="16"/>
                      <w:szCs w:val="18"/>
                      <w:lang w:eastAsia="es-ES"/>
                    </w:rPr>
                    <w:t>0,025</w:t>
                  </w:r>
                </w:p>
              </w:tc>
            </w:tr>
            <w:tr w:rsidR="00AF61A6" w:rsidRPr="00AF61A6" w:rsidTr="00AB6C80">
              <w:trPr>
                <w:trHeight w:val="70"/>
                <w:jc w:val="center"/>
              </w:trPr>
              <w:tc>
                <w:tcPr>
                  <w:tcW w:w="1271" w:type="dxa"/>
                  <w:shd w:val="clear" w:color="auto" w:fill="auto"/>
                  <w:vAlign w:val="center"/>
                </w:tcPr>
                <w:p w:rsidR="00AF61A6" w:rsidRPr="00AF61A6" w:rsidRDefault="00AF61A6" w:rsidP="00AF61A6">
                  <w:pPr>
                    <w:contextualSpacing/>
                    <w:jc w:val="center"/>
                    <w:rPr>
                      <w:rFonts w:ascii="Arial Narrow" w:hAnsi="Arial Narrow" w:cs="Calibri"/>
                      <w:sz w:val="16"/>
                      <w:szCs w:val="18"/>
                      <w:lang w:eastAsia="es-ES"/>
                    </w:rPr>
                  </w:pPr>
                  <w:r w:rsidRPr="00AF61A6">
                    <w:rPr>
                      <w:rFonts w:ascii="Arial Narrow" w:hAnsi="Arial Narrow" w:cs="Calibri"/>
                      <w:sz w:val="16"/>
                      <w:szCs w:val="18"/>
                      <w:lang w:eastAsia="es-ES"/>
                    </w:rPr>
                    <w:t>Paraguay – Bolivia</w:t>
                  </w:r>
                </w:p>
              </w:tc>
              <w:tc>
                <w:tcPr>
                  <w:tcW w:w="4111" w:type="dxa"/>
                  <w:shd w:val="clear" w:color="auto" w:fill="auto"/>
                  <w:vAlign w:val="center"/>
                </w:tcPr>
                <w:p w:rsidR="00AF61A6" w:rsidRPr="00AF61A6" w:rsidRDefault="00AF61A6" w:rsidP="00AF61A6">
                  <w:pPr>
                    <w:contextualSpacing/>
                    <w:jc w:val="center"/>
                    <w:rPr>
                      <w:rFonts w:ascii="Arial Narrow" w:hAnsi="Arial Narrow" w:cs="Calibri"/>
                      <w:sz w:val="16"/>
                      <w:szCs w:val="18"/>
                      <w:lang w:eastAsia="es-ES"/>
                    </w:rPr>
                  </w:pPr>
                  <w:r w:rsidRPr="00AF61A6">
                    <w:rPr>
                      <w:rFonts w:ascii="Arial Narrow" w:hAnsi="Arial Narrow" w:cs="Calibri"/>
                      <w:sz w:val="16"/>
                      <w:szCs w:val="18"/>
                      <w:lang w:eastAsia="es-ES"/>
                    </w:rPr>
                    <w:t>Precio =  Tarifa Base + Ajuste por Bunker + Seguro de Producto</w:t>
                  </w:r>
                </w:p>
              </w:tc>
              <w:tc>
                <w:tcPr>
                  <w:tcW w:w="1276" w:type="dxa"/>
                  <w:shd w:val="clear" w:color="auto" w:fill="auto"/>
                  <w:vAlign w:val="center"/>
                </w:tcPr>
                <w:p w:rsidR="00AF61A6" w:rsidRPr="00AF61A6" w:rsidRDefault="00AF61A6" w:rsidP="00AF61A6">
                  <w:pPr>
                    <w:contextualSpacing/>
                    <w:jc w:val="center"/>
                    <w:rPr>
                      <w:rFonts w:ascii="Arial Narrow" w:hAnsi="Arial Narrow" w:cs="Calibri"/>
                      <w:color w:val="FF0000"/>
                      <w:sz w:val="16"/>
                      <w:szCs w:val="18"/>
                      <w:lang w:eastAsia="es-ES"/>
                    </w:rPr>
                  </w:pPr>
                  <w:r w:rsidRPr="00AF61A6">
                    <w:rPr>
                      <w:rFonts w:ascii="Arial Narrow" w:hAnsi="Arial Narrow" w:cs="Calibri"/>
                      <w:color w:val="FF0000"/>
                      <w:sz w:val="16"/>
                      <w:szCs w:val="18"/>
                      <w:lang w:eastAsia="es-ES"/>
                    </w:rPr>
                    <w:t>A proponer en la propuesta economica</w:t>
                  </w:r>
                </w:p>
              </w:tc>
              <w:tc>
                <w:tcPr>
                  <w:tcW w:w="1275" w:type="dxa"/>
                  <w:vAlign w:val="center"/>
                </w:tcPr>
                <w:p w:rsidR="00AF61A6" w:rsidRPr="00AF61A6" w:rsidRDefault="00AF61A6" w:rsidP="00AF61A6">
                  <w:pPr>
                    <w:contextualSpacing/>
                    <w:jc w:val="center"/>
                    <w:rPr>
                      <w:rFonts w:ascii="Arial Narrow" w:hAnsi="Arial Narrow" w:cs="Calibri"/>
                      <w:sz w:val="16"/>
                      <w:szCs w:val="18"/>
                      <w:lang w:eastAsia="es-ES"/>
                    </w:rPr>
                  </w:pPr>
                  <w:r w:rsidRPr="00AF61A6">
                    <w:rPr>
                      <w:rFonts w:ascii="Arial Narrow" w:hAnsi="Arial Narrow" w:cs="Calibri"/>
                      <w:sz w:val="16"/>
                      <w:szCs w:val="18"/>
                      <w:lang w:eastAsia="es-ES"/>
                    </w:rPr>
                    <w:t>520,73</w:t>
                  </w:r>
                </w:p>
              </w:tc>
              <w:tc>
                <w:tcPr>
                  <w:tcW w:w="1180" w:type="dxa"/>
                  <w:shd w:val="clear" w:color="auto" w:fill="auto"/>
                  <w:vAlign w:val="center"/>
                </w:tcPr>
                <w:p w:rsidR="00AF61A6" w:rsidRPr="00AF61A6" w:rsidRDefault="00AF61A6" w:rsidP="00AF61A6">
                  <w:pPr>
                    <w:contextualSpacing/>
                    <w:jc w:val="center"/>
                    <w:rPr>
                      <w:rFonts w:ascii="Arial Narrow" w:hAnsi="Arial Narrow" w:cs="Calibri"/>
                      <w:sz w:val="16"/>
                      <w:szCs w:val="18"/>
                      <w:lang w:eastAsia="es-ES"/>
                    </w:rPr>
                  </w:pPr>
                  <w:r w:rsidRPr="00AF61A6">
                    <w:rPr>
                      <w:rFonts w:ascii="Arial Narrow" w:hAnsi="Arial Narrow" w:cs="Calibri"/>
                      <w:sz w:val="16"/>
                      <w:szCs w:val="18"/>
                      <w:lang w:eastAsia="es-ES"/>
                    </w:rPr>
                    <w:t>0,025</w:t>
                  </w:r>
                </w:p>
              </w:tc>
            </w:tr>
            <w:tr w:rsidR="00AF61A6" w:rsidRPr="00AF61A6" w:rsidTr="00AB6C80">
              <w:trPr>
                <w:trHeight w:val="70"/>
                <w:jc w:val="center"/>
              </w:trPr>
              <w:tc>
                <w:tcPr>
                  <w:tcW w:w="1271" w:type="dxa"/>
                  <w:shd w:val="clear" w:color="auto" w:fill="auto"/>
                  <w:vAlign w:val="center"/>
                </w:tcPr>
                <w:p w:rsidR="00AF61A6" w:rsidRPr="00AF61A6" w:rsidRDefault="00AF61A6" w:rsidP="00AF61A6">
                  <w:pPr>
                    <w:contextualSpacing/>
                    <w:jc w:val="center"/>
                    <w:rPr>
                      <w:rFonts w:ascii="Arial Narrow" w:hAnsi="Arial Narrow" w:cs="Calibri"/>
                      <w:sz w:val="16"/>
                      <w:szCs w:val="18"/>
                      <w:lang w:eastAsia="es-ES"/>
                    </w:rPr>
                  </w:pPr>
                  <w:r w:rsidRPr="00AF61A6">
                    <w:rPr>
                      <w:rFonts w:ascii="Arial Narrow" w:hAnsi="Arial Narrow" w:cs="Calibri"/>
                      <w:sz w:val="16"/>
                      <w:szCs w:val="18"/>
                      <w:lang w:eastAsia="es-ES"/>
                    </w:rPr>
                    <w:t>Uruguay – Bolivia</w:t>
                  </w:r>
                </w:p>
              </w:tc>
              <w:tc>
                <w:tcPr>
                  <w:tcW w:w="4111" w:type="dxa"/>
                  <w:shd w:val="clear" w:color="auto" w:fill="auto"/>
                  <w:vAlign w:val="center"/>
                </w:tcPr>
                <w:p w:rsidR="00AF61A6" w:rsidRPr="00AF61A6" w:rsidRDefault="00AF61A6" w:rsidP="00AF61A6">
                  <w:pPr>
                    <w:contextualSpacing/>
                    <w:jc w:val="center"/>
                    <w:rPr>
                      <w:rFonts w:ascii="Arial Narrow" w:hAnsi="Arial Narrow" w:cs="Calibri"/>
                      <w:sz w:val="16"/>
                      <w:szCs w:val="18"/>
                      <w:lang w:eastAsia="es-ES"/>
                    </w:rPr>
                  </w:pPr>
                  <w:r w:rsidRPr="00AF61A6">
                    <w:rPr>
                      <w:rFonts w:ascii="Arial Narrow" w:hAnsi="Arial Narrow" w:cs="Calibri"/>
                      <w:sz w:val="16"/>
                      <w:szCs w:val="18"/>
                      <w:lang w:eastAsia="es-ES"/>
                    </w:rPr>
                    <w:t>Precio =  Tarifa Base + Ajuste por Bunker + Seguro de Producto</w:t>
                  </w:r>
                </w:p>
              </w:tc>
              <w:tc>
                <w:tcPr>
                  <w:tcW w:w="1276" w:type="dxa"/>
                  <w:shd w:val="clear" w:color="auto" w:fill="auto"/>
                  <w:vAlign w:val="center"/>
                </w:tcPr>
                <w:p w:rsidR="00AF61A6" w:rsidRPr="00AF61A6" w:rsidRDefault="00AF61A6" w:rsidP="00AF61A6">
                  <w:pPr>
                    <w:contextualSpacing/>
                    <w:jc w:val="center"/>
                    <w:rPr>
                      <w:rFonts w:ascii="Arial Narrow" w:hAnsi="Arial Narrow" w:cs="Calibri"/>
                      <w:color w:val="FF0000"/>
                      <w:sz w:val="16"/>
                      <w:szCs w:val="18"/>
                      <w:lang w:eastAsia="es-ES"/>
                    </w:rPr>
                  </w:pPr>
                  <w:r w:rsidRPr="00AF61A6">
                    <w:rPr>
                      <w:rFonts w:ascii="Arial Narrow" w:hAnsi="Arial Narrow" w:cs="Calibri"/>
                      <w:color w:val="FF0000"/>
                      <w:sz w:val="16"/>
                      <w:szCs w:val="18"/>
                      <w:lang w:eastAsia="es-ES"/>
                    </w:rPr>
                    <w:t>A proponer en la propuesta economica</w:t>
                  </w:r>
                </w:p>
              </w:tc>
              <w:tc>
                <w:tcPr>
                  <w:tcW w:w="1275" w:type="dxa"/>
                  <w:vAlign w:val="center"/>
                </w:tcPr>
                <w:p w:rsidR="00AF61A6" w:rsidRPr="00AF61A6" w:rsidRDefault="00AF61A6" w:rsidP="00AF61A6">
                  <w:pPr>
                    <w:contextualSpacing/>
                    <w:jc w:val="center"/>
                    <w:rPr>
                      <w:rFonts w:ascii="Arial Narrow" w:hAnsi="Arial Narrow" w:cs="Calibri"/>
                      <w:sz w:val="16"/>
                      <w:szCs w:val="18"/>
                      <w:lang w:eastAsia="es-ES"/>
                    </w:rPr>
                  </w:pPr>
                  <w:r w:rsidRPr="00AF61A6">
                    <w:rPr>
                      <w:rFonts w:ascii="Arial Narrow" w:hAnsi="Arial Narrow" w:cs="Calibri"/>
                      <w:sz w:val="16"/>
                      <w:szCs w:val="18"/>
                      <w:lang w:eastAsia="es-ES"/>
                    </w:rPr>
                    <w:t>520,73</w:t>
                  </w:r>
                </w:p>
              </w:tc>
              <w:tc>
                <w:tcPr>
                  <w:tcW w:w="1180" w:type="dxa"/>
                  <w:shd w:val="clear" w:color="auto" w:fill="auto"/>
                  <w:vAlign w:val="center"/>
                </w:tcPr>
                <w:p w:rsidR="00AF61A6" w:rsidRPr="00AF61A6" w:rsidRDefault="00AF61A6" w:rsidP="00AF61A6">
                  <w:pPr>
                    <w:contextualSpacing/>
                    <w:jc w:val="center"/>
                    <w:rPr>
                      <w:rFonts w:ascii="Arial Narrow" w:hAnsi="Arial Narrow" w:cs="Calibri"/>
                      <w:sz w:val="16"/>
                      <w:szCs w:val="18"/>
                      <w:lang w:eastAsia="es-ES"/>
                    </w:rPr>
                  </w:pPr>
                  <w:r w:rsidRPr="00AF61A6">
                    <w:rPr>
                      <w:rFonts w:ascii="Arial Narrow" w:hAnsi="Arial Narrow" w:cs="Calibri"/>
                      <w:sz w:val="16"/>
                      <w:szCs w:val="18"/>
                      <w:lang w:eastAsia="es-ES"/>
                    </w:rPr>
                    <w:t>0,025</w:t>
                  </w:r>
                </w:p>
              </w:tc>
            </w:tr>
          </w:tbl>
          <w:p w:rsidR="00AF61A6" w:rsidRPr="00AF61A6" w:rsidRDefault="00AF61A6" w:rsidP="00AF61A6">
            <w:pPr>
              <w:contextualSpacing/>
              <w:jc w:val="both"/>
              <w:rPr>
                <w:rFonts w:ascii="Lucida Bright" w:eastAsia="Calibri" w:hAnsi="Lucida Bright" w:cs="Calibri"/>
                <w:sz w:val="18"/>
                <w:szCs w:val="18"/>
                <w:lang w:eastAsia="es-ES"/>
              </w:rPr>
            </w:pPr>
            <w:r w:rsidRPr="00AF61A6">
              <w:rPr>
                <w:rFonts w:ascii="Lucida Bright" w:eastAsia="Calibri" w:hAnsi="Lucida Bright" w:cs="Calibri"/>
                <w:sz w:val="18"/>
                <w:szCs w:val="18"/>
                <w:lang w:eastAsia="es-ES"/>
              </w:rPr>
              <w:t>La Tarifa Base para cada tramo, deberá ser definida independientemente del puerto de carga dentro de cada país de origen, por lo tanto, en ningún caso implicará un costo adicional para YPFB.</w:t>
            </w:r>
          </w:p>
          <w:p w:rsidR="00AF61A6" w:rsidRPr="00AF61A6" w:rsidRDefault="00AF61A6" w:rsidP="00AF61A6">
            <w:pPr>
              <w:contextualSpacing/>
              <w:jc w:val="both"/>
              <w:rPr>
                <w:rFonts w:ascii="Lucida Bright" w:eastAsia="Calibri" w:hAnsi="Lucida Bright" w:cs="Calibri"/>
                <w:sz w:val="18"/>
                <w:szCs w:val="18"/>
                <w:lang w:eastAsia="es-ES"/>
              </w:rPr>
            </w:pPr>
          </w:p>
          <w:p w:rsidR="00AF61A6" w:rsidRPr="00AF61A6" w:rsidRDefault="00AF61A6" w:rsidP="00AF61A6">
            <w:pPr>
              <w:contextualSpacing/>
              <w:jc w:val="both"/>
              <w:rPr>
                <w:rFonts w:ascii="Lucida Bright" w:hAnsi="Lucida Bright" w:cs="Calibri"/>
                <w:sz w:val="18"/>
                <w:szCs w:val="18"/>
                <w:lang w:eastAsia="es-ES"/>
              </w:rPr>
            </w:pPr>
            <w:r w:rsidRPr="00AF61A6">
              <w:rPr>
                <w:rFonts w:ascii="Lucida Bright" w:eastAsia="Calibri" w:hAnsi="Lucida Bright" w:cs="Calibri"/>
                <w:sz w:val="18"/>
                <w:szCs w:val="18"/>
                <w:lang w:eastAsia="es-ES"/>
              </w:rPr>
              <w:t>El precio final deberá considerar el régimen fiscal vigente en Bolivia y en su caso los convenios internacionales para evitar la doble imposición.</w:t>
            </w:r>
          </w:p>
        </w:tc>
      </w:tr>
      <w:tr w:rsidR="00AF61A6" w:rsidRPr="00AF61A6" w:rsidTr="00AB6C80">
        <w:trPr>
          <w:trHeight w:val="234"/>
          <w:jc w:val="center"/>
        </w:trPr>
        <w:tc>
          <w:tcPr>
            <w:tcW w:w="5000" w:type="pct"/>
            <w:shd w:val="clear" w:color="auto" w:fill="C6D9F1"/>
          </w:tcPr>
          <w:p w:rsidR="00AF61A6" w:rsidRPr="00AF61A6" w:rsidRDefault="00AF61A6" w:rsidP="00AF61A6">
            <w:pPr>
              <w:autoSpaceDE w:val="0"/>
              <w:autoSpaceDN w:val="0"/>
              <w:adjustRightInd w:val="0"/>
              <w:contextualSpacing/>
              <w:rPr>
                <w:rFonts w:ascii="Lucida Bright" w:hAnsi="Lucida Bright" w:cs="Calibri"/>
                <w:b/>
                <w:bCs/>
                <w:sz w:val="18"/>
                <w:szCs w:val="18"/>
                <w:lang w:eastAsia="es-ES"/>
              </w:rPr>
            </w:pPr>
            <w:r w:rsidRPr="00AF61A6">
              <w:rPr>
                <w:rFonts w:ascii="Lucida Bright" w:hAnsi="Lucida Bright" w:cs="Calibri"/>
                <w:b/>
                <w:bCs/>
                <w:sz w:val="18"/>
                <w:szCs w:val="18"/>
                <w:lang w:eastAsia="es-ES"/>
              </w:rPr>
              <w:lastRenderedPageBreak/>
              <w:t>EXPERIENCIA DEL PROPONENTE</w:t>
            </w:r>
          </w:p>
        </w:tc>
      </w:tr>
      <w:tr w:rsidR="00AF61A6" w:rsidRPr="00AF61A6" w:rsidTr="00AB6C80">
        <w:trPr>
          <w:trHeight w:val="60"/>
          <w:jc w:val="center"/>
        </w:trPr>
        <w:tc>
          <w:tcPr>
            <w:tcW w:w="5000" w:type="pct"/>
            <w:shd w:val="clear" w:color="auto" w:fill="auto"/>
          </w:tcPr>
          <w:p w:rsidR="00AF61A6" w:rsidRPr="00AF61A6" w:rsidRDefault="00AF61A6" w:rsidP="00AF61A6">
            <w:pPr>
              <w:contextualSpacing/>
              <w:jc w:val="both"/>
              <w:rPr>
                <w:rFonts w:ascii="Lucida Bright" w:hAnsi="Lucida Bright" w:cs="Calibri"/>
                <w:bCs/>
                <w:sz w:val="18"/>
                <w:szCs w:val="18"/>
                <w:lang w:eastAsia="es-ES"/>
              </w:rPr>
            </w:pPr>
            <w:r w:rsidRPr="00AF61A6">
              <w:rPr>
                <w:rFonts w:ascii="Lucida Bright" w:hAnsi="Lucida Bright" w:cs="Calibri"/>
                <w:bCs/>
                <w:sz w:val="18"/>
                <w:szCs w:val="18"/>
                <w:lang w:eastAsia="es-ES"/>
              </w:rPr>
              <w:t>El ARMADOR oferente deberá tener experiencia de 2 años o haber suscrito y concluido 2 contratos de transporte fluvial internacional de hidrocarburos líquidos.</w:t>
            </w:r>
          </w:p>
          <w:p w:rsidR="00AF61A6" w:rsidRPr="00AF61A6" w:rsidRDefault="00AF61A6" w:rsidP="00AF61A6">
            <w:pPr>
              <w:contextualSpacing/>
              <w:jc w:val="both"/>
              <w:rPr>
                <w:rFonts w:ascii="Lucida Bright" w:hAnsi="Lucida Bright" w:cs="Calibri"/>
                <w:bCs/>
                <w:sz w:val="18"/>
                <w:szCs w:val="18"/>
                <w:lang w:eastAsia="es-ES"/>
              </w:rPr>
            </w:pPr>
          </w:p>
          <w:p w:rsidR="00AF61A6" w:rsidRPr="00AF61A6" w:rsidRDefault="00AF61A6" w:rsidP="00AF61A6">
            <w:pPr>
              <w:autoSpaceDE w:val="0"/>
              <w:autoSpaceDN w:val="0"/>
              <w:adjustRightInd w:val="0"/>
              <w:contextualSpacing/>
              <w:jc w:val="both"/>
              <w:rPr>
                <w:rFonts w:ascii="Lucida Bright" w:hAnsi="Lucida Bright" w:cs="Calibri"/>
                <w:b/>
                <w:bCs/>
                <w:sz w:val="18"/>
                <w:szCs w:val="18"/>
                <w:lang w:eastAsia="es-ES"/>
              </w:rPr>
            </w:pPr>
            <w:r w:rsidRPr="00AF61A6">
              <w:rPr>
                <w:rFonts w:ascii="Lucida Bright" w:hAnsi="Lucida Bright" w:cs="Calibri"/>
                <w:bCs/>
                <w:sz w:val="18"/>
                <w:szCs w:val="18"/>
                <w:lang w:eastAsia="es-ES"/>
              </w:rPr>
              <w:t>Para tal efecto, deberá adjuntar a su propuesta fotocopia simple del testimonio de Constitución o documento que acredite la constitución o en su caso Certificados o fotocopias simples de contratos concluidos (no necesariamente suscritos con YPFB).</w:t>
            </w:r>
          </w:p>
        </w:tc>
      </w:tr>
      <w:tr w:rsidR="00AF61A6" w:rsidRPr="00AF61A6" w:rsidTr="00AB6C80">
        <w:trPr>
          <w:trHeight w:val="234"/>
          <w:jc w:val="center"/>
        </w:trPr>
        <w:tc>
          <w:tcPr>
            <w:tcW w:w="5000" w:type="pct"/>
            <w:shd w:val="clear" w:color="auto" w:fill="C6D9F1"/>
            <w:vAlign w:val="center"/>
          </w:tcPr>
          <w:p w:rsidR="00AF61A6" w:rsidRPr="00AF61A6" w:rsidRDefault="00AF61A6" w:rsidP="00AF61A6">
            <w:pPr>
              <w:contextualSpacing/>
              <w:rPr>
                <w:rFonts w:ascii="Lucida Bright" w:hAnsi="Lucida Bright" w:cs="Calibri"/>
                <w:sz w:val="18"/>
                <w:szCs w:val="18"/>
                <w:lang w:eastAsia="es-ES"/>
              </w:rPr>
            </w:pPr>
            <w:r w:rsidRPr="00AF61A6">
              <w:rPr>
                <w:rFonts w:ascii="Lucida Bright" w:hAnsi="Lucida Bright" w:cs="Calibri"/>
                <w:b/>
                <w:bCs/>
                <w:sz w:val="18"/>
                <w:szCs w:val="18"/>
                <w:lang w:eastAsia="es-ES"/>
              </w:rPr>
              <w:t>FORMA DE PAGO</w:t>
            </w:r>
          </w:p>
        </w:tc>
      </w:tr>
      <w:tr w:rsidR="00AF61A6" w:rsidRPr="00AF61A6" w:rsidTr="00AB6C80">
        <w:trPr>
          <w:trHeight w:val="234"/>
          <w:jc w:val="center"/>
        </w:trPr>
        <w:tc>
          <w:tcPr>
            <w:tcW w:w="5000" w:type="pct"/>
            <w:shd w:val="clear" w:color="auto" w:fill="auto"/>
            <w:vAlign w:val="center"/>
          </w:tcPr>
          <w:p w:rsidR="00AF61A6" w:rsidRPr="00AF61A6" w:rsidRDefault="00AF61A6" w:rsidP="00AF61A6">
            <w:pPr>
              <w:autoSpaceDE w:val="0"/>
              <w:autoSpaceDN w:val="0"/>
              <w:adjustRightInd w:val="0"/>
              <w:contextualSpacing/>
              <w:jc w:val="both"/>
              <w:rPr>
                <w:rFonts w:ascii="Lucida Bright" w:hAnsi="Lucida Bright" w:cs="Calibri"/>
                <w:b/>
                <w:sz w:val="18"/>
                <w:szCs w:val="18"/>
                <w:lang w:eastAsia="es-ES"/>
              </w:rPr>
            </w:pPr>
            <w:r w:rsidRPr="00AF61A6">
              <w:rPr>
                <w:rFonts w:ascii="Lucida Bright" w:hAnsi="Lucida Bright" w:cs="Calibri"/>
                <w:b/>
                <w:sz w:val="18"/>
                <w:szCs w:val="18"/>
                <w:lang w:eastAsia="es-ES"/>
              </w:rPr>
              <w:t>POSPAGO</w:t>
            </w:r>
          </w:p>
          <w:p w:rsidR="00AF61A6" w:rsidRPr="00AF61A6" w:rsidRDefault="00AF61A6" w:rsidP="00AF61A6">
            <w:pPr>
              <w:contextualSpacing/>
              <w:jc w:val="both"/>
              <w:rPr>
                <w:rFonts w:ascii="Lucida Bright" w:hAnsi="Lucida Bright" w:cs="Calibri"/>
                <w:bCs/>
                <w:sz w:val="18"/>
                <w:szCs w:val="18"/>
                <w:lang w:eastAsia="es-ES"/>
              </w:rPr>
            </w:pPr>
            <w:r w:rsidRPr="00AF61A6">
              <w:rPr>
                <w:rFonts w:ascii="Lucida Bright" w:hAnsi="Lucida Bright" w:cs="Calibri"/>
                <w:bCs/>
                <w:sz w:val="18"/>
                <w:szCs w:val="18"/>
                <w:lang w:eastAsia="es-ES"/>
              </w:rPr>
              <w:t>La modalidad de Pago será POSPAGO una vez conciliados los volúmenes y emitida el Acta de Recepción y Conformidad, según las formalidades descritas en las presentes Especificaciones Técnicas.</w:t>
            </w: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p>
        </w:tc>
      </w:tr>
    </w:tbl>
    <w:p w:rsidR="00AF61A6" w:rsidRPr="00AF61A6" w:rsidRDefault="00AF61A6" w:rsidP="00AF61A6">
      <w:pPr>
        <w:ind w:left="567"/>
        <w:contextualSpacing/>
        <w:jc w:val="both"/>
        <w:rPr>
          <w:rFonts w:ascii="Lucida Bright" w:hAnsi="Lucida Bright" w:cs="Calibri"/>
          <w:b/>
          <w:bCs/>
          <w:sz w:val="18"/>
          <w:szCs w:val="18"/>
          <w:lang w:eastAsia="es-BO"/>
        </w:rPr>
      </w:pPr>
    </w:p>
    <w:p w:rsidR="00AF61A6" w:rsidRPr="00AF61A6" w:rsidRDefault="00AF61A6" w:rsidP="00826B76">
      <w:pPr>
        <w:numPr>
          <w:ilvl w:val="0"/>
          <w:numId w:val="37"/>
        </w:numPr>
        <w:ind w:left="567" w:hanging="567"/>
        <w:contextualSpacing/>
        <w:jc w:val="both"/>
        <w:rPr>
          <w:rFonts w:ascii="Lucida Bright" w:hAnsi="Lucida Bright" w:cs="Calibri"/>
          <w:b/>
          <w:bCs/>
          <w:sz w:val="18"/>
          <w:szCs w:val="18"/>
          <w:lang w:eastAsia="es-BO"/>
        </w:rPr>
      </w:pPr>
      <w:r w:rsidRPr="00AF61A6">
        <w:rPr>
          <w:rFonts w:ascii="Lucida Bright" w:hAnsi="Lucida Bright" w:cs="Calibri"/>
          <w:b/>
          <w:bCs/>
          <w:sz w:val="18"/>
          <w:szCs w:val="18"/>
          <w:lang w:eastAsia="es-BO"/>
        </w:rPr>
        <w:t>CONDICIONES REQUERIDAS DURANTE LA EJECUCIÓN DEL SERVICIO (De Cumplimento Obligatorio)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F61A6" w:rsidRPr="00AF61A6" w:rsidTr="00AB6C80">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AF61A6" w:rsidRPr="00AF61A6" w:rsidRDefault="00AF61A6" w:rsidP="00AF61A6">
            <w:pPr>
              <w:autoSpaceDE w:val="0"/>
              <w:autoSpaceDN w:val="0"/>
              <w:adjustRightInd w:val="0"/>
              <w:contextualSpacing/>
              <w:rPr>
                <w:rFonts w:ascii="Lucida Bright" w:hAnsi="Lucida Bright" w:cs="Calibri"/>
                <w:b/>
                <w:bCs/>
                <w:sz w:val="18"/>
                <w:szCs w:val="18"/>
                <w:lang w:eastAsia="es-ES"/>
              </w:rPr>
            </w:pPr>
            <w:r w:rsidRPr="00AF61A6">
              <w:rPr>
                <w:rFonts w:ascii="Lucida Bright" w:hAnsi="Lucida Bright" w:cs="Calibri"/>
                <w:b/>
                <w:bCs/>
                <w:sz w:val="18"/>
                <w:szCs w:val="18"/>
                <w:lang w:eastAsia="es-ES"/>
              </w:rPr>
              <w:t>PLAZO DEL SERVICIO</w:t>
            </w:r>
          </w:p>
        </w:tc>
      </w:tr>
      <w:tr w:rsidR="00AF61A6" w:rsidRPr="00AF61A6" w:rsidTr="00AB6C80">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AF61A6" w:rsidRPr="00AF61A6" w:rsidRDefault="00AF61A6" w:rsidP="00AF61A6">
            <w:pPr>
              <w:autoSpaceDE w:val="0"/>
              <w:autoSpaceDN w:val="0"/>
              <w:adjustRightInd w:val="0"/>
              <w:contextualSpacing/>
              <w:rPr>
                <w:rFonts w:ascii="Lucida Bright" w:hAnsi="Lucida Bright" w:cs="Calibri"/>
                <w:bCs/>
                <w:sz w:val="18"/>
                <w:szCs w:val="18"/>
                <w:lang w:eastAsia="es-ES"/>
              </w:rPr>
            </w:pPr>
            <w:r w:rsidRPr="00AF61A6">
              <w:rPr>
                <w:rFonts w:ascii="Lucida Bright" w:hAnsi="Lucida Bright" w:cs="Calibri"/>
                <w:bCs/>
                <w:sz w:val="18"/>
                <w:szCs w:val="18"/>
                <w:lang w:eastAsia="es-ES"/>
              </w:rPr>
              <w:t xml:space="preserve">A partir de la suscripción de contrato hasta el 31 de diciembre de 2019 </w:t>
            </w:r>
            <w:r w:rsidRPr="00AF61A6">
              <w:rPr>
                <w:rFonts w:ascii="Lucida Bright" w:hAnsi="Lucida Bright" w:cs="Calibri"/>
                <w:sz w:val="18"/>
                <w:szCs w:val="18"/>
                <w:lang w:eastAsia="es-ES"/>
              </w:rPr>
              <w:t>o hasta que las barcazas cargadas durante el periodo indicado, descarguen el producto en las plantas de destino</w:t>
            </w:r>
            <w:r w:rsidRPr="00AF61A6">
              <w:rPr>
                <w:rFonts w:ascii="Lucida Bright" w:hAnsi="Lucida Bright" w:cs="Calibri"/>
                <w:bCs/>
                <w:sz w:val="18"/>
                <w:szCs w:val="18"/>
                <w:lang w:eastAsia="es-ES"/>
              </w:rPr>
              <w:t>.</w:t>
            </w:r>
          </w:p>
        </w:tc>
      </w:tr>
      <w:tr w:rsidR="00AF61A6" w:rsidRPr="00AF61A6" w:rsidTr="00AB6C80">
        <w:trPr>
          <w:trHeight w:val="125"/>
        </w:trPr>
        <w:tc>
          <w:tcPr>
            <w:tcW w:w="5000" w:type="pct"/>
            <w:shd w:val="clear" w:color="auto" w:fill="C6D9F1"/>
            <w:vAlign w:val="center"/>
          </w:tcPr>
          <w:p w:rsidR="00AF61A6" w:rsidRPr="00AF61A6" w:rsidRDefault="00AF61A6" w:rsidP="00AF61A6">
            <w:pPr>
              <w:autoSpaceDE w:val="0"/>
              <w:autoSpaceDN w:val="0"/>
              <w:adjustRightInd w:val="0"/>
              <w:contextualSpacing/>
              <w:jc w:val="both"/>
              <w:rPr>
                <w:rFonts w:ascii="Lucida Bright" w:hAnsi="Lucida Bright" w:cs="Calibri"/>
                <w:b/>
                <w:bCs/>
                <w:sz w:val="18"/>
                <w:szCs w:val="18"/>
                <w:lang w:eastAsia="es-ES"/>
              </w:rPr>
            </w:pPr>
            <w:r w:rsidRPr="00AF61A6">
              <w:rPr>
                <w:rFonts w:ascii="Lucida Bright" w:hAnsi="Lucida Bright" w:cs="Calibri"/>
                <w:b/>
                <w:bCs/>
                <w:sz w:val="18"/>
                <w:szCs w:val="18"/>
                <w:lang w:eastAsia="es-ES"/>
              </w:rPr>
              <w:t>NOMINACIÓN</w:t>
            </w:r>
          </w:p>
        </w:tc>
      </w:tr>
      <w:tr w:rsidR="00AF61A6" w:rsidRPr="00AF61A6" w:rsidTr="00AB6C80">
        <w:trPr>
          <w:trHeight w:val="60"/>
        </w:trPr>
        <w:tc>
          <w:tcPr>
            <w:tcW w:w="5000" w:type="pct"/>
            <w:shd w:val="clear" w:color="auto" w:fill="auto"/>
            <w:vAlign w:val="center"/>
          </w:tcPr>
          <w:p w:rsidR="00AF61A6" w:rsidRPr="00AF61A6" w:rsidRDefault="00AF61A6" w:rsidP="00826B76">
            <w:pPr>
              <w:numPr>
                <w:ilvl w:val="0"/>
                <w:numId w:val="38"/>
              </w:numPr>
              <w:autoSpaceDE w:val="0"/>
              <w:autoSpaceDN w:val="0"/>
              <w:adjustRightInd w:val="0"/>
              <w:ind w:left="567" w:hanging="567"/>
              <w:contextualSpacing/>
              <w:jc w:val="both"/>
              <w:rPr>
                <w:rFonts w:ascii="Lucida Bright" w:hAnsi="Lucida Bright" w:cs="Calibri"/>
                <w:b/>
                <w:bCs/>
                <w:sz w:val="18"/>
                <w:szCs w:val="18"/>
                <w:lang w:eastAsia="es-ES"/>
              </w:rPr>
            </w:pPr>
            <w:r w:rsidRPr="00AF61A6">
              <w:rPr>
                <w:rFonts w:ascii="Lucida Bright" w:hAnsi="Lucida Bright" w:cs="Calibri"/>
                <w:b/>
                <w:bCs/>
                <w:sz w:val="18"/>
                <w:szCs w:val="18"/>
                <w:lang w:eastAsia="es-ES"/>
              </w:rPr>
              <w:t>Volumen y Ventana de Carga</w:t>
            </w:r>
          </w:p>
          <w:p w:rsidR="00AF61A6" w:rsidRPr="00AF61A6" w:rsidRDefault="00AF61A6" w:rsidP="00AF61A6">
            <w:pPr>
              <w:autoSpaceDE w:val="0"/>
              <w:autoSpaceDN w:val="0"/>
              <w:adjustRightInd w:val="0"/>
              <w:ind w:left="567"/>
              <w:contextualSpacing/>
              <w:jc w:val="both"/>
              <w:rPr>
                <w:rFonts w:ascii="Lucida Bright" w:hAnsi="Lucida Bright" w:cs="Calibri"/>
                <w:bCs/>
                <w:sz w:val="18"/>
                <w:szCs w:val="18"/>
                <w:lang w:eastAsia="es-ES"/>
              </w:rPr>
            </w:pPr>
          </w:p>
          <w:p w:rsidR="00AF61A6" w:rsidRPr="00AF61A6" w:rsidRDefault="00AF61A6" w:rsidP="00AF61A6">
            <w:pPr>
              <w:autoSpaceDE w:val="0"/>
              <w:autoSpaceDN w:val="0"/>
              <w:adjustRightInd w:val="0"/>
              <w:ind w:left="567"/>
              <w:contextualSpacing/>
              <w:jc w:val="both"/>
              <w:rPr>
                <w:rFonts w:ascii="Lucida Bright" w:hAnsi="Lucida Bright" w:cs="Calibri"/>
                <w:bCs/>
                <w:sz w:val="18"/>
                <w:szCs w:val="18"/>
                <w:lang w:eastAsia="es-ES"/>
              </w:rPr>
            </w:pPr>
            <w:r w:rsidRPr="00AF61A6">
              <w:rPr>
                <w:rFonts w:ascii="Lucida Bright" w:hAnsi="Lucida Bright" w:cs="Calibri"/>
                <w:bCs/>
                <w:sz w:val="18"/>
                <w:szCs w:val="18"/>
                <w:lang w:eastAsia="es-ES"/>
              </w:rPr>
              <w:t>YPFB informará al armador el volumen y la ventana de carga propuestos por el proveedor del producto. En caso de que el armador este de acuerdo con las condiciones, deberá hacer llegar a YPFB su nominación de Barcazas con el volumen y fechas informados.</w:t>
            </w:r>
          </w:p>
          <w:p w:rsidR="00AF61A6" w:rsidRPr="00AF61A6" w:rsidRDefault="00AF61A6" w:rsidP="00AF61A6">
            <w:pPr>
              <w:autoSpaceDE w:val="0"/>
              <w:autoSpaceDN w:val="0"/>
              <w:adjustRightInd w:val="0"/>
              <w:ind w:left="705"/>
              <w:contextualSpacing/>
              <w:jc w:val="both"/>
              <w:rPr>
                <w:rFonts w:ascii="Lucida Bright" w:hAnsi="Lucida Bright" w:cs="Calibri"/>
                <w:bCs/>
                <w:sz w:val="18"/>
                <w:szCs w:val="18"/>
                <w:lang w:eastAsia="es-ES"/>
              </w:rPr>
            </w:pPr>
          </w:p>
          <w:p w:rsidR="00AF61A6" w:rsidRPr="00AF61A6" w:rsidRDefault="00AF61A6" w:rsidP="00826B76">
            <w:pPr>
              <w:numPr>
                <w:ilvl w:val="0"/>
                <w:numId w:val="38"/>
              </w:numPr>
              <w:autoSpaceDE w:val="0"/>
              <w:autoSpaceDN w:val="0"/>
              <w:adjustRightInd w:val="0"/>
              <w:ind w:left="567" w:hanging="567"/>
              <w:contextualSpacing/>
              <w:jc w:val="both"/>
              <w:rPr>
                <w:rFonts w:ascii="Lucida Bright" w:hAnsi="Lucida Bright" w:cs="Calibri"/>
                <w:b/>
                <w:bCs/>
                <w:sz w:val="18"/>
                <w:szCs w:val="18"/>
                <w:lang w:eastAsia="es-ES"/>
              </w:rPr>
            </w:pPr>
            <w:r w:rsidRPr="00AF61A6">
              <w:rPr>
                <w:rFonts w:ascii="Lucida Bright" w:hAnsi="Lucida Bright" w:cs="Calibri"/>
                <w:b/>
                <w:bCs/>
                <w:sz w:val="18"/>
                <w:szCs w:val="18"/>
                <w:lang w:eastAsia="es-ES"/>
              </w:rPr>
              <w:t>Ventana de Descarga</w:t>
            </w:r>
          </w:p>
          <w:p w:rsidR="00AF61A6" w:rsidRPr="00AF61A6" w:rsidRDefault="00AF61A6" w:rsidP="00AF61A6">
            <w:pPr>
              <w:autoSpaceDE w:val="0"/>
              <w:autoSpaceDN w:val="0"/>
              <w:adjustRightInd w:val="0"/>
              <w:ind w:left="567"/>
              <w:contextualSpacing/>
              <w:jc w:val="both"/>
              <w:rPr>
                <w:rFonts w:ascii="Lucida Bright" w:hAnsi="Lucida Bright" w:cs="Calibri"/>
                <w:bCs/>
                <w:sz w:val="18"/>
                <w:szCs w:val="18"/>
                <w:lang w:eastAsia="es-ES"/>
              </w:rPr>
            </w:pPr>
          </w:p>
          <w:p w:rsidR="00AF61A6" w:rsidRPr="00AF61A6" w:rsidRDefault="00AF61A6" w:rsidP="00AF61A6">
            <w:pPr>
              <w:autoSpaceDE w:val="0"/>
              <w:autoSpaceDN w:val="0"/>
              <w:adjustRightInd w:val="0"/>
              <w:ind w:left="567"/>
              <w:contextualSpacing/>
              <w:jc w:val="both"/>
              <w:rPr>
                <w:rFonts w:ascii="Lucida Bright" w:hAnsi="Lucida Bright" w:cs="Calibri"/>
                <w:bCs/>
                <w:sz w:val="18"/>
                <w:szCs w:val="18"/>
                <w:lang w:eastAsia="es-ES"/>
              </w:rPr>
            </w:pPr>
            <w:r w:rsidRPr="00AF61A6">
              <w:rPr>
                <w:rFonts w:ascii="Lucida Bright" w:hAnsi="Lucida Bright" w:cs="Calibri"/>
                <w:bCs/>
                <w:sz w:val="18"/>
                <w:szCs w:val="18"/>
                <w:lang w:eastAsia="es-ES"/>
              </w:rPr>
              <w:t xml:space="preserve">Previo a la carga de la barcaza o convoy de barcazas, YPFB y el Armador deberán acordar una ventana de descarga de 7 días. Al arribo de la barcaza o convoy de barcazas a zona Asunción, el armador reenviará una ventana reducida de 3 días, ventana que deberá estar comprendida entre los 7 días de la ventana original. La ventana de descarga solo será modificada en caso de </w:t>
            </w:r>
            <w:r w:rsidRPr="00AF61A6">
              <w:rPr>
                <w:rFonts w:ascii="Lucida Bright" w:hAnsi="Lucida Bright" w:cs="Calibri"/>
                <w:bCs/>
                <w:sz w:val="18"/>
                <w:szCs w:val="18"/>
                <w:lang w:eastAsia="es-ES"/>
              </w:rPr>
              <w:lastRenderedPageBreak/>
              <w:t>que el buque se retrase y arribe después de la ventana de carga nominada, la ventana de descarga se moverá en la misma cantidad de días del retraso del buque.</w:t>
            </w:r>
          </w:p>
        </w:tc>
      </w:tr>
      <w:tr w:rsidR="00AF61A6" w:rsidRPr="00AF61A6" w:rsidTr="00AB6C80">
        <w:trPr>
          <w:trHeight w:val="60"/>
        </w:trPr>
        <w:tc>
          <w:tcPr>
            <w:tcW w:w="5000" w:type="pct"/>
            <w:shd w:val="clear" w:color="auto" w:fill="C6D9F1"/>
            <w:vAlign w:val="center"/>
          </w:tcPr>
          <w:p w:rsidR="00AF61A6" w:rsidRPr="00AF61A6" w:rsidRDefault="00AF61A6" w:rsidP="00AF61A6">
            <w:pPr>
              <w:autoSpaceDE w:val="0"/>
              <w:autoSpaceDN w:val="0"/>
              <w:adjustRightInd w:val="0"/>
              <w:contextualSpacing/>
              <w:jc w:val="both"/>
              <w:rPr>
                <w:rFonts w:ascii="Lucida Bright" w:hAnsi="Lucida Bright" w:cs="Calibri"/>
                <w:b/>
                <w:bCs/>
                <w:sz w:val="18"/>
                <w:szCs w:val="18"/>
                <w:lang w:eastAsia="es-ES"/>
              </w:rPr>
            </w:pPr>
            <w:r w:rsidRPr="00AF61A6">
              <w:rPr>
                <w:rFonts w:ascii="Lucida Bright" w:hAnsi="Lucida Bright" w:cs="Calibri"/>
                <w:b/>
                <w:bCs/>
                <w:sz w:val="18"/>
                <w:szCs w:val="18"/>
                <w:lang w:eastAsia="es-ES"/>
              </w:rPr>
              <w:lastRenderedPageBreak/>
              <w:t xml:space="preserve">TIEMPOS DE CARGA </w:t>
            </w:r>
          </w:p>
        </w:tc>
      </w:tr>
      <w:tr w:rsidR="00AF61A6" w:rsidRPr="00AF61A6" w:rsidTr="00AB6C80">
        <w:trPr>
          <w:trHeight w:val="417"/>
        </w:trPr>
        <w:tc>
          <w:tcPr>
            <w:tcW w:w="5000" w:type="pct"/>
            <w:shd w:val="clear" w:color="auto" w:fill="auto"/>
            <w:vAlign w:val="center"/>
          </w:tcPr>
          <w:p w:rsidR="00AF61A6" w:rsidRPr="00AF61A6" w:rsidRDefault="00AF61A6" w:rsidP="00AF61A6">
            <w:pPr>
              <w:autoSpaceDE w:val="0"/>
              <w:autoSpaceDN w:val="0"/>
              <w:adjustRightInd w:val="0"/>
              <w:jc w:val="both"/>
              <w:rPr>
                <w:rFonts w:ascii="Lucida Bright" w:hAnsi="Lucida Bright" w:cs="Calibri"/>
                <w:bCs/>
                <w:sz w:val="18"/>
                <w:szCs w:val="18"/>
                <w:lang w:eastAsia="es-ES"/>
              </w:rPr>
            </w:pPr>
            <w:r w:rsidRPr="00AF61A6">
              <w:rPr>
                <w:rFonts w:ascii="Lucida Bright" w:hAnsi="Lucida Bright" w:cs="Calibri"/>
                <w:bCs/>
                <w:sz w:val="18"/>
                <w:szCs w:val="18"/>
                <w:lang w:eastAsia="es-ES"/>
              </w:rPr>
              <w:t>Dentro de la ventana acordada, la barcaza presentará la NOR al puerto de carga y al vendedor a la llegada al puerto de carga o fondeo acostumbrado u otra zona de espera, pero siempre conforme a las restricciones de la terminal, si hubiere alguna.</w:t>
            </w:r>
            <w:r w:rsidRPr="00AF61A6">
              <w:rPr>
                <w:sz w:val="24"/>
                <w:szCs w:val="24"/>
                <w:lang w:eastAsia="es-ES"/>
              </w:rPr>
              <w:t xml:space="preserve"> </w:t>
            </w:r>
          </w:p>
          <w:p w:rsidR="00AF61A6" w:rsidRPr="00AF61A6" w:rsidRDefault="00AF61A6" w:rsidP="00AF61A6">
            <w:pPr>
              <w:autoSpaceDE w:val="0"/>
              <w:autoSpaceDN w:val="0"/>
              <w:adjustRightInd w:val="0"/>
              <w:jc w:val="both"/>
              <w:rPr>
                <w:rFonts w:ascii="Lucida Bright" w:hAnsi="Lucida Bright" w:cs="Calibri"/>
                <w:bCs/>
                <w:sz w:val="18"/>
                <w:szCs w:val="18"/>
                <w:lang w:eastAsia="es-ES"/>
              </w:rPr>
            </w:pPr>
          </w:p>
          <w:p w:rsidR="00AF61A6" w:rsidRPr="00AF61A6" w:rsidRDefault="00AF61A6" w:rsidP="00AF61A6">
            <w:pPr>
              <w:autoSpaceDE w:val="0"/>
              <w:autoSpaceDN w:val="0"/>
              <w:adjustRightInd w:val="0"/>
              <w:jc w:val="both"/>
              <w:rPr>
                <w:rFonts w:ascii="Lucida Bright" w:hAnsi="Lucida Bright" w:cs="Calibri"/>
                <w:bCs/>
                <w:sz w:val="18"/>
                <w:szCs w:val="18"/>
                <w:lang w:eastAsia="es-ES"/>
              </w:rPr>
            </w:pPr>
            <w:r w:rsidRPr="00AF61A6">
              <w:rPr>
                <w:rFonts w:ascii="Lucida Bright" w:hAnsi="Lucida Bright" w:cs="Calibri"/>
                <w:bCs/>
                <w:sz w:val="18"/>
                <w:szCs w:val="18"/>
                <w:lang w:eastAsia="es-ES"/>
              </w:rPr>
              <w:t>El tiempo de carga para el volumen de 6.000 m3 (seis mil metros cúbicos), con una diferencia de +/- 5% (más o menos cinco por ciento), será de 30 (treinta) horas SHINC (Sunday and Holiday Included).</w:t>
            </w:r>
          </w:p>
          <w:p w:rsidR="00AF61A6" w:rsidRPr="00AF61A6" w:rsidRDefault="00AF61A6" w:rsidP="00AF61A6">
            <w:pPr>
              <w:autoSpaceDE w:val="0"/>
              <w:autoSpaceDN w:val="0"/>
              <w:adjustRightInd w:val="0"/>
              <w:jc w:val="both"/>
              <w:rPr>
                <w:rFonts w:ascii="Lucida Bright" w:hAnsi="Lucida Bright" w:cs="Calibri"/>
                <w:bCs/>
                <w:sz w:val="18"/>
                <w:szCs w:val="18"/>
                <w:lang w:eastAsia="es-ES"/>
              </w:rPr>
            </w:pPr>
          </w:p>
          <w:p w:rsidR="00AF61A6" w:rsidRPr="00AF61A6" w:rsidRDefault="00AF61A6" w:rsidP="00AF61A6">
            <w:pPr>
              <w:autoSpaceDE w:val="0"/>
              <w:autoSpaceDN w:val="0"/>
              <w:adjustRightInd w:val="0"/>
              <w:jc w:val="both"/>
              <w:rPr>
                <w:rFonts w:ascii="Lucida Bright" w:hAnsi="Lucida Bright" w:cs="Calibri"/>
                <w:bCs/>
                <w:sz w:val="18"/>
                <w:szCs w:val="18"/>
                <w:lang w:eastAsia="es-ES"/>
              </w:rPr>
            </w:pPr>
            <w:r w:rsidRPr="00AF61A6">
              <w:rPr>
                <w:rFonts w:ascii="Lucida Bright" w:hAnsi="Lucida Bright" w:cs="Calibri"/>
                <w:bCs/>
                <w:sz w:val="18"/>
                <w:szCs w:val="18"/>
                <w:lang w:eastAsia="es-ES"/>
              </w:rPr>
              <w:t>Para volúmenes diferentes a 6.000 m3 (seis mil metros cúbicos), el tiempo de carga de 30 (treinta) horas mencionado anteriormente variará proporcionalmente en forma directa a la cantidad efectivamente cargada.</w:t>
            </w:r>
          </w:p>
          <w:p w:rsidR="00AF61A6" w:rsidRPr="00AF61A6" w:rsidRDefault="00AF61A6" w:rsidP="00AF61A6">
            <w:pPr>
              <w:autoSpaceDE w:val="0"/>
              <w:autoSpaceDN w:val="0"/>
              <w:adjustRightInd w:val="0"/>
              <w:jc w:val="both"/>
              <w:rPr>
                <w:rFonts w:ascii="Lucida Bright" w:hAnsi="Lucida Bright" w:cs="Calibri"/>
                <w:bCs/>
                <w:sz w:val="18"/>
                <w:szCs w:val="18"/>
                <w:lang w:eastAsia="es-ES"/>
              </w:rPr>
            </w:pPr>
          </w:p>
          <w:p w:rsidR="00AF61A6" w:rsidRPr="00AF61A6" w:rsidRDefault="00AF61A6" w:rsidP="00AF61A6">
            <w:pPr>
              <w:autoSpaceDE w:val="0"/>
              <w:autoSpaceDN w:val="0"/>
              <w:adjustRightInd w:val="0"/>
              <w:jc w:val="both"/>
              <w:rPr>
                <w:rFonts w:ascii="Lucida Bright" w:hAnsi="Lucida Bright" w:cs="Calibri"/>
                <w:bCs/>
                <w:sz w:val="18"/>
                <w:szCs w:val="18"/>
                <w:lang w:eastAsia="es-ES"/>
              </w:rPr>
            </w:pPr>
            <w:r w:rsidRPr="00AF61A6">
              <w:rPr>
                <w:rFonts w:ascii="Lucida Bright" w:hAnsi="Lucida Bright" w:cs="Calibri"/>
                <w:bCs/>
                <w:sz w:val="18"/>
                <w:szCs w:val="18"/>
                <w:lang w:eastAsia="es-ES"/>
              </w:rPr>
              <w:t>A los efectos de computar, el tiempo de carga empezará a correr a partir de:</w:t>
            </w:r>
          </w:p>
          <w:p w:rsidR="00AF61A6" w:rsidRPr="00AF61A6" w:rsidRDefault="00AF61A6" w:rsidP="00AF61A6">
            <w:pPr>
              <w:autoSpaceDE w:val="0"/>
              <w:autoSpaceDN w:val="0"/>
              <w:adjustRightInd w:val="0"/>
              <w:jc w:val="both"/>
              <w:rPr>
                <w:rFonts w:ascii="Lucida Bright" w:hAnsi="Lucida Bright" w:cs="Calibri"/>
                <w:bCs/>
                <w:sz w:val="18"/>
                <w:szCs w:val="18"/>
                <w:lang w:eastAsia="es-ES"/>
              </w:rPr>
            </w:pPr>
          </w:p>
          <w:p w:rsidR="00AF61A6" w:rsidRPr="00AF61A6" w:rsidRDefault="00AF61A6" w:rsidP="00826B76">
            <w:pPr>
              <w:numPr>
                <w:ilvl w:val="0"/>
                <w:numId w:val="56"/>
              </w:numPr>
              <w:autoSpaceDE w:val="0"/>
              <w:autoSpaceDN w:val="0"/>
              <w:adjustRightInd w:val="0"/>
              <w:ind w:left="568" w:hanging="284"/>
              <w:contextualSpacing/>
              <w:jc w:val="both"/>
              <w:rPr>
                <w:rFonts w:ascii="Lucida Bright" w:hAnsi="Lucida Bright" w:cs="Calibri"/>
                <w:bCs/>
                <w:sz w:val="18"/>
                <w:szCs w:val="18"/>
                <w:lang w:eastAsia="es-ES"/>
              </w:rPr>
            </w:pPr>
            <w:r w:rsidRPr="00AF61A6">
              <w:rPr>
                <w:rFonts w:ascii="Lucida Bright" w:hAnsi="Lucida Bright" w:cs="Calibri"/>
                <w:bCs/>
                <w:sz w:val="18"/>
                <w:szCs w:val="18"/>
                <w:lang w:eastAsia="es-ES"/>
              </w:rPr>
              <w:t>En caso que la barcaza o convoy de barcazas arribe después del buque, dentro de la ventana de carga, el tiempo de carga empezará a correr 6 horas después de presentada la NOR de las barcazas.</w:t>
            </w:r>
          </w:p>
          <w:p w:rsidR="00AF61A6" w:rsidRPr="00AF61A6" w:rsidRDefault="00AF61A6" w:rsidP="00AF61A6">
            <w:pPr>
              <w:autoSpaceDE w:val="0"/>
              <w:autoSpaceDN w:val="0"/>
              <w:adjustRightInd w:val="0"/>
              <w:ind w:left="568"/>
              <w:contextualSpacing/>
              <w:jc w:val="both"/>
              <w:rPr>
                <w:rFonts w:ascii="Lucida Bright" w:hAnsi="Lucida Bright" w:cs="Calibri"/>
                <w:bCs/>
                <w:sz w:val="18"/>
                <w:szCs w:val="18"/>
                <w:lang w:eastAsia="es-ES"/>
              </w:rPr>
            </w:pPr>
          </w:p>
          <w:p w:rsidR="00AF61A6" w:rsidRPr="00AF61A6" w:rsidRDefault="00AF61A6" w:rsidP="00826B76">
            <w:pPr>
              <w:numPr>
                <w:ilvl w:val="0"/>
                <w:numId w:val="56"/>
              </w:numPr>
              <w:autoSpaceDE w:val="0"/>
              <w:autoSpaceDN w:val="0"/>
              <w:adjustRightInd w:val="0"/>
              <w:ind w:left="568" w:hanging="284"/>
              <w:contextualSpacing/>
              <w:jc w:val="both"/>
              <w:rPr>
                <w:rFonts w:ascii="Lucida Bright" w:hAnsi="Lucida Bright" w:cs="Calibri"/>
                <w:bCs/>
                <w:sz w:val="18"/>
                <w:szCs w:val="18"/>
                <w:lang w:eastAsia="es-ES"/>
              </w:rPr>
            </w:pPr>
            <w:r w:rsidRPr="00AF61A6">
              <w:rPr>
                <w:rFonts w:ascii="Lucida Bright" w:hAnsi="Lucida Bright" w:cs="Calibri"/>
                <w:bCs/>
                <w:sz w:val="18"/>
                <w:szCs w:val="18"/>
                <w:lang w:eastAsia="es-ES"/>
              </w:rPr>
              <w:t xml:space="preserve">En caso que el buque arribe después de la barcaza o convoy de barcazas, dentro de la ventana de carga, el tiempo de carga empezará a correr 6 horas después de presentada la NOR del buque. </w:t>
            </w:r>
          </w:p>
          <w:p w:rsidR="00AF61A6" w:rsidRPr="00AF61A6" w:rsidRDefault="00AF61A6" w:rsidP="00AF61A6">
            <w:pPr>
              <w:autoSpaceDE w:val="0"/>
              <w:autoSpaceDN w:val="0"/>
              <w:adjustRightInd w:val="0"/>
              <w:ind w:left="568"/>
              <w:contextualSpacing/>
              <w:jc w:val="both"/>
              <w:rPr>
                <w:rFonts w:ascii="Lucida Bright" w:hAnsi="Lucida Bright" w:cs="Calibri"/>
                <w:bCs/>
                <w:sz w:val="18"/>
                <w:szCs w:val="18"/>
                <w:lang w:eastAsia="es-ES"/>
              </w:rPr>
            </w:pPr>
          </w:p>
          <w:p w:rsidR="00AF61A6" w:rsidRPr="00AF61A6" w:rsidRDefault="00AF61A6" w:rsidP="00826B76">
            <w:pPr>
              <w:numPr>
                <w:ilvl w:val="0"/>
                <w:numId w:val="56"/>
              </w:numPr>
              <w:autoSpaceDE w:val="0"/>
              <w:autoSpaceDN w:val="0"/>
              <w:adjustRightInd w:val="0"/>
              <w:ind w:left="568" w:hanging="284"/>
              <w:contextualSpacing/>
              <w:jc w:val="both"/>
              <w:rPr>
                <w:rFonts w:ascii="Lucida Bright" w:hAnsi="Lucida Bright" w:cs="Calibri"/>
                <w:bCs/>
                <w:sz w:val="18"/>
                <w:szCs w:val="18"/>
                <w:lang w:eastAsia="es-ES"/>
              </w:rPr>
            </w:pPr>
            <w:r w:rsidRPr="00AF61A6">
              <w:rPr>
                <w:rFonts w:ascii="Lucida Bright" w:hAnsi="Lucida Bright" w:cs="Calibri"/>
                <w:bCs/>
                <w:sz w:val="18"/>
                <w:szCs w:val="18"/>
                <w:lang w:eastAsia="es-ES"/>
              </w:rPr>
              <w:t xml:space="preserve">Si la barcaza o convoy de barcazas y el buque presentaran la NOR antes del primer día de la ventana acordada, no se computará el tiempo antes de las 06:00 horas del primer día de la ventana acordada, aun siendo este utilizado. </w:t>
            </w:r>
          </w:p>
          <w:p w:rsidR="00AF61A6" w:rsidRPr="00AF61A6" w:rsidRDefault="00AF61A6" w:rsidP="00AF61A6">
            <w:pPr>
              <w:autoSpaceDE w:val="0"/>
              <w:autoSpaceDN w:val="0"/>
              <w:adjustRightInd w:val="0"/>
              <w:ind w:left="568" w:hanging="284"/>
              <w:contextualSpacing/>
              <w:jc w:val="both"/>
              <w:rPr>
                <w:rFonts w:ascii="Lucida Bright" w:hAnsi="Lucida Bright" w:cs="Calibri"/>
                <w:bCs/>
                <w:sz w:val="18"/>
                <w:szCs w:val="18"/>
                <w:lang w:eastAsia="es-ES"/>
              </w:rPr>
            </w:pPr>
          </w:p>
          <w:p w:rsidR="00AF61A6" w:rsidRPr="00AF61A6" w:rsidRDefault="00AF61A6" w:rsidP="00826B76">
            <w:pPr>
              <w:numPr>
                <w:ilvl w:val="0"/>
                <w:numId w:val="56"/>
              </w:numPr>
              <w:autoSpaceDE w:val="0"/>
              <w:autoSpaceDN w:val="0"/>
              <w:adjustRightInd w:val="0"/>
              <w:ind w:left="568" w:hanging="284"/>
              <w:contextualSpacing/>
              <w:jc w:val="both"/>
              <w:rPr>
                <w:rFonts w:ascii="Lucida Bright" w:hAnsi="Lucida Bright" w:cs="Calibri"/>
                <w:bCs/>
                <w:sz w:val="18"/>
                <w:szCs w:val="18"/>
                <w:lang w:eastAsia="es-ES"/>
              </w:rPr>
            </w:pPr>
            <w:r w:rsidRPr="00AF61A6">
              <w:rPr>
                <w:rFonts w:ascii="Lucida Bright" w:hAnsi="Lucida Bright" w:cs="Calibri"/>
                <w:bCs/>
                <w:sz w:val="18"/>
                <w:szCs w:val="18"/>
                <w:lang w:eastAsia="es-ES"/>
              </w:rPr>
              <w:t>Si la barcaza o convoy de barcazas presentara la NOR antes de la ventana acordada y el buque arribase después de la ventana acordada, no se computará el tiempo antes de las 06:00 horas del primer día de la ventana acordada.</w:t>
            </w:r>
          </w:p>
          <w:p w:rsidR="00AF61A6" w:rsidRPr="00AF61A6" w:rsidRDefault="00AF61A6" w:rsidP="00AF61A6">
            <w:pPr>
              <w:ind w:left="708"/>
              <w:rPr>
                <w:rFonts w:ascii="Lucida Bright" w:hAnsi="Lucida Bright" w:cs="Calibri"/>
                <w:bCs/>
                <w:sz w:val="18"/>
                <w:szCs w:val="18"/>
                <w:lang w:eastAsia="es-ES"/>
              </w:rPr>
            </w:pPr>
          </w:p>
          <w:p w:rsidR="00AF61A6" w:rsidRPr="00AF61A6" w:rsidRDefault="00AF61A6" w:rsidP="00826B76">
            <w:pPr>
              <w:numPr>
                <w:ilvl w:val="0"/>
                <w:numId w:val="56"/>
              </w:numPr>
              <w:autoSpaceDE w:val="0"/>
              <w:autoSpaceDN w:val="0"/>
              <w:adjustRightInd w:val="0"/>
              <w:ind w:left="568" w:hanging="284"/>
              <w:contextualSpacing/>
              <w:jc w:val="both"/>
              <w:rPr>
                <w:rFonts w:ascii="Lucida Bright" w:hAnsi="Lucida Bright" w:cs="Calibri"/>
                <w:bCs/>
                <w:sz w:val="18"/>
                <w:szCs w:val="18"/>
                <w:lang w:eastAsia="es-ES"/>
              </w:rPr>
            </w:pPr>
            <w:r w:rsidRPr="00AF61A6">
              <w:rPr>
                <w:rFonts w:ascii="Lucida Bright" w:hAnsi="Lucida Bright" w:cs="Calibri"/>
                <w:bCs/>
                <w:sz w:val="18"/>
                <w:szCs w:val="18"/>
                <w:lang w:eastAsia="es-ES"/>
              </w:rPr>
              <w:t>Si la barcaza o convoy de barcazas presentara la NOR dentro de la ventana acordada y el buque arribase después de la ventana acordada, el tiempo de carga empezará a correr 6 horas después de presentada la NOR de las barcazas.</w:t>
            </w:r>
          </w:p>
          <w:p w:rsidR="00AF61A6" w:rsidRPr="00AF61A6" w:rsidRDefault="00AF61A6" w:rsidP="00AF61A6">
            <w:pPr>
              <w:autoSpaceDE w:val="0"/>
              <w:autoSpaceDN w:val="0"/>
              <w:adjustRightInd w:val="0"/>
              <w:jc w:val="both"/>
              <w:rPr>
                <w:rFonts w:ascii="Lucida Bright" w:hAnsi="Lucida Bright" w:cs="Calibri"/>
                <w:bCs/>
                <w:sz w:val="18"/>
                <w:szCs w:val="18"/>
                <w:lang w:eastAsia="es-ES"/>
              </w:rPr>
            </w:pPr>
          </w:p>
          <w:p w:rsidR="00AF61A6" w:rsidRPr="00AF61A6" w:rsidRDefault="00AF61A6" w:rsidP="00AF61A6">
            <w:pPr>
              <w:autoSpaceDE w:val="0"/>
              <w:autoSpaceDN w:val="0"/>
              <w:adjustRightInd w:val="0"/>
              <w:jc w:val="both"/>
              <w:rPr>
                <w:rFonts w:ascii="Lucida Bright" w:hAnsi="Lucida Bright" w:cs="Calibri"/>
                <w:bCs/>
                <w:sz w:val="18"/>
                <w:szCs w:val="18"/>
                <w:lang w:eastAsia="es-ES"/>
              </w:rPr>
            </w:pPr>
            <w:r w:rsidRPr="00AF61A6">
              <w:rPr>
                <w:rFonts w:ascii="Lucida Bright" w:hAnsi="Lucida Bright" w:cs="Calibri"/>
                <w:bCs/>
                <w:sz w:val="18"/>
                <w:szCs w:val="18"/>
                <w:lang w:eastAsia="es-ES"/>
              </w:rPr>
              <w:t>El tiempo de carga cesará y la carga se considerará completa cuando se desconecten las mangueras de la barcaza o en su caso convoy de barcazas.</w:t>
            </w:r>
          </w:p>
          <w:p w:rsidR="00AF61A6" w:rsidRPr="00AF61A6" w:rsidRDefault="00AF61A6" w:rsidP="00AF61A6">
            <w:pPr>
              <w:autoSpaceDE w:val="0"/>
              <w:autoSpaceDN w:val="0"/>
              <w:adjustRightInd w:val="0"/>
              <w:jc w:val="both"/>
              <w:rPr>
                <w:rFonts w:ascii="Lucida Bright" w:hAnsi="Lucida Bright" w:cs="Calibri"/>
                <w:bCs/>
                <w:sz w:val="18"/>
                <w:szCs w:val="18"/>
                <w:lang w:eastAsia="es-ES"/>
              </w:rPr>
            </w:pPr>
          </w:p>
          <w:p w:rsidR="00AF61A6" w:rsidRPr="00AF61A6" w:rsidRDefault="00AF61A6" w:rsidP="00AF61A6">
            <w:pPr>
              <w:autoSpaceDE w:val="0"/>
              <w:autoSpaceDN w:val="0"/>
              <w:adjustRightInd w:val="0"/>
              <w:jc w:val="both"/>
              <w:rPr>
                <w:rFonts w:ascii="Lucida Bright" w:hAnsi="Lucida Bright" w:cs="Calibri"/>
                <w:bCs/>
                <w:sz w:val="18"/>
                <w:szCs w:val="18"/>
              </w:rPr>
            </w:pPr>
            <w:r w:rsidRPr="00AF61A6">
              <w:rPr>
                <w:rFonts w:ascii="Lucida Bright" w:hAnsi="Lucida Bright" w:cs="Calibri"/>
                <w:bCs/>
                <w:sz w:val="18"/>
                <w:szCs w:val="18"/>
                <w:lang w:eastAsia="es-ES"/>
              </w:rPr>
              <w:t>En caso de que las barcazas arriben antes del buque pueden emitir NOR en San Lorenzo - Argentina que es zona de amarre, donde aguardarán hasta que el buque arribe para poder ir al km 171, se descontará del tiempo de carga el tiempo de navegación de San Lorenzo al km 171</w:t>
            </w:r>
          </w:p>
          <w:p w:rsidR="00AF61A6" w:rsidRPr="00AF61A6" w:rsidRDefault="00AF61A6" w:rsidP="00AF61A6">
            <w:pPr>
              <w:autoSpaceDE w:val="0"/>
              <w:autoSpaceDN w:val="0"/>
              <w:adjustRightInd w:val="0"/>
              <w:jc w:val="both"/>
              <w:rPr>
                <w:rFonts w:ascii="Lucida Bright" w:hAnsi="Lucida Bright" w:cs="Calibri"/>
                <w:bCs/>
                <w:sz w:val="18"/>
                <w:szCs w:val="18"/>
                <w:lang w:eastAsia="es-ES"/>
              </w:rPr>
            </w:pPr>
          </w:p>
          <w:p w:rsidR="00AF61A6" w:rsidRPr="00AF61A6" w:rsidRDefault="00AF61A6" w:rsidP="00AF61A6">
            <w:pPr>
              <w:autoSpaceDE w:val="0"/>
              <w:autoSpaceDN w:val="0"/>
              <w:adjustRightInd w:val="0"/>
              <w:jc w:val="both"/>
              <w:rPr>
                <w:rFonts w:ascii="Lucida Bright" w:hAnsi="Lucida Bright" w:cs="Calibri"/>
                <w:bCs/>
                <w:sz w:val="18"/>
                <w:szCs w:val="18"/>
                <w:lang w:eastAsia="es-ES"/>
              </w:rPr>
            </w:pPr>
            <w:r w:rsidRPr="00AF61A6">
              <w:rPr>
                <w:rFonts w:ascii="Lucida Bright" w:hAnsi="Lucida Bright" w:cs="Calibri"/>
                <w:bCs/>
                <w:sz w:val="18"/>
                <w:szCs w:val="18"/>
                <w:lang w:eastAsia="es-ES"/>
              </w:rPr>
              <w:t xml:space="preserve">En caso que la barcaza se presente después del último día de la ventana acordada por causas imputables al armador, y el buque ya se hubiera presentado, el armador deberá pagar a YPFB los costos incurridos por dicha demora (conforme a los términos, condiciones y excepciones de fletamento del buque actuante). Para el efecto YPFB replicara al Armador la factura del proveedor juntamente con los respaldos para revisión y conformidad del descuento o nota de crédito respectiva. </w:t>
            </w:r>
          </w:p>
          <w:p w:rsidR="00AF61A6" w:rsidRPr="00AF61A6" w:rsidRDefault="00AF61A6" w:rsidP="00AF61A6">
            <w:pPr>
              <w:autoSpaceDE w:val="0"/>
              <w:autoSpaceDN w:val="0"/>
              <w:adjustRightInd w:val="0"/>
              <w:jc w:val="both"/>
              <w:rPr>
                <w:rFonts w:ascii="Lucida Bright" w:hAnsi="Lucida Bright" w:cs="Calibri"/>
                <w:bCs/>
                <w:sz w:val="18"/>
                <w:szCs w:val="18"/>
                <w:lang w:eastAsia="es-ES"/>
              </w:rPr>
            </w:pPr>
          </w:p>
          <w:p w:rsidR="00AF61A6" w:rsidRPr="00AF61A6" w:rsidRDefault="00AF61A6" w:rsidP="00AF61A6">
            <w:pPr>
              <w:autoSpaceDE w:val="0"/>
              <w:autoSpaceDN w:val="0"/>
              <w:adjustRightInd w:val="0"/>
              <w:jc w:val="both"/>
              <w:rPr>
                <w:rFonts w:ascii="Lucida Bright" w:hAnsi="Lucida Bright" w:cs="Calibri"/>
                <w:bCs/>
                <w:sz w:val="18"/>
                <w:szCs w:val="18"/>
                <w:lang w:eastAsia="es-ES"/>
              </w:rPr>
            </w:pPr>
            <w:r w:rsidRPr="00AF61A6">
              <w:rPr>
                <w:rFonts w:ascii="Lucida Bright" w:hAnsi="Lucida Bright" w:cs="Calibri"/>
                <w:bCs/>
                <w:sz w:val="18"/>
                <w:szCs w:val="18"/>
                <w:lang w:eastAsia="es-ES"/>
              </w:rPr>
              <w:t>En caso que, el tiempo utilizado en la carga excediere el tiempo de carga establecido por razones ajenas a la armadora, YPFB abonara por cada día de demora a la armadora una multa de 1 USD por m3 por día calendario, pro rata. La penalidad variará proporcionalmente al tiempo efectivo de demora y al volumen del convoy completo. Este concepto será facturado como gastos operativos.</w:t>
            </w:r>
          </w:p>
          <w:p w:rsidR="00AF61A6" w:rsidRPr="00AF61A6" w:rsidRDefault="00AF61A6" w:rsidP="00AF61A6">
            <w:pPr>
              <w:autoSpaceDE w:val="0"/>
              <w:autoSpaceDN w:val="0"/>
              <w:adjustRightInd w:val="0"/>
              <w:jc w:val="both"/>
              <w:rPr>
                <w:rFonts w:ascii="Lucida Bright" w:hAnsi="Lucida Bright" w:cs="Calibri"/>
                <w:bCs/>
                <w:sz w:val="18"/>
                <w:szCs w:val="18"/>
                <w:lang w:eastAsia="es-ES"/>
              </w:rPr>
            </w:pPr>
          </w:p>
          <w:p w:rsidR="00AF61A6" w:rsidRPr="00AF61A6" w:rsidRDefault="00AF61A6" w:rsidP="00AF61A6">
            <w:pPr>
              <w:autoSpaceDE w:val="0"/>
              <w:autoSpaceDN w:val="0"/>
              <w:adjustRightInd w:val="0"/>
              <w:jc w:val="both"/>
              <w:rPr>
                <w:rFonts w:ascii="Lucida Bright" w:hAnsi="Lucida Bright" w:cs="Calibri"/>
                <w:bCs/>
                <w:sz w:val="18"/>
                <w:szCs w:val="18"/>
                <w:lang w:eastAsia="es-ES"/>
              </w:rPr>
            </w:pPr>
            <w:r w:rsidRPr="00AF61A6">
              <w:rPr>
                <w:rFonts w:ascii="Lucida Bright" w:hAnsi="Lucida Bright" w:cs="Calibri"/>
                <w:bCs/>
                <w:sz w:val="18"/>
                <w:szCs w:val="18"/>
                <w:lang w:eastAsia="es-ES"/>
              </w:rPr>
              <w:t>Los tiempos utilizados dentro del Tiempo de Carga emergentes por motivos de fuerza mayor serán asumidos en igual proporción por ambas partes (50% YPFB – 50% Armador)</w:t>
            </w:r>
          </w:p>
          <w:p w:rsidR="00AF61A6" w:rsidRPr="00AF61A6" w:rsidRDefault="00AF61A6" w:rsidP="00AF61A6">
            <w:pPr>
              <w:autoSpaceDE w:val="0"/>
              <w:autoSpaceDN w:val="0"/>
              <w:adjustRightInd w:val="0"/>
              <w:jc w:val="both"/>
              <w:rPr>
                <w:rFonts w:ascii="Lucida Bright" w:hAnsi="Lucida Bright" w:cs="Calibri"/>
                <w:bCs/>
                <w:sz w:val="18"/>
                <w:szCs w:val="18"/>
                <w:lang w:eastAsia="es-ES"/>
              </w:rPr>
            </w:pPr>
          </w:p>
          <w:p w:rsidR="00AF61A6" w:rsidRPr="00AF61A6" w:rsidRDefault="00AF61A6" w:rsidP="00AF61A6">
            <w:pPr>
              <w:autoSpaceDE w:val="0"/>
              <w:autoSpaceDN w:val="0"/>
              <w:adjustRightInd w:val="0"/>
              <w:jc w:val="both"/>
              <w:rPr>
                <w:rFonts w:ascii="Lucida Bright" w:hAnsi="Lucida Bright" w:cs="Calibri"/>
                <w:bCs/>
                <w:sz w:val="18"/>
                <w:szCs w:val="18"/>
                <w:lang w:eastAsia="es-ES"/>
              </w:rPr>
            </w:pPr>
            <w:r w:rsidRPr="00AF61A6">
              <w:rPr>
                <w:rFonts w:ascii="Lucida Bright" w:hAnsi="Lucida Bright" w:cs="Calibri"/>
                <w:bCs/>
                <w:sz w:val="18"/>
                <w:szCs w:val="18"/>
                <w:lang w:eastAsia="es-ES"/>
              </w:rPr>
              <w:t>El convoy de barcazas será definido en lo que hace al volumen a cargar, por la nominación realizada por YPFB a la ARMADORA.</w:t>
            </w:r>
          </w:p>
          <w:p w:rsidR="00AF61A6" w:rsidRPr="00AF61A6" w:rsidRDefault="00AF61A6" w:rsidP="00AF61A6">
            <w:pPr>
              <w:autoSpaceDE w:val="0"/>
              <w:autoSpaceDN w:val="0"/>
              <w:adjustRightInd w:val="0"/>
              <w:jc w:val="both"/>
              <w:rPr>
                <w:rFonts w:ascii="Lucida Bright" w:hAnsi="Lucida Bright" w:cs="Calibri"/>
                <w:bCs/>
                <w:sz w:val="18"/>
                <w:szCs w:val="18"/>
                <w:lang w:eastAsia="es-ES"/>
              </w:rPr>
            </w:pPr>
          </w:p>
          <w:p w:rsidR="00AF61A6" w:rsidRPr="00AF61A6" w:rsidRDefault="00AF61A6" w:rsidP="00AF61A6">
            <w:pPr>
              <w:autoSpaceDE w:val="0"/>
              <w:autoSpaceDN w:val="0"/>
              <w:adjustRightInd w:val="0"/>
              <w:jc w:val="both"/>
              <w:rPr>
                <w:rFonts w:ascii="Lucida Bright" w:hAnsi="Lucida Bright" w:cs="Calibri"/>
                <w:bCs/>
                <w:sz w:val="18"/>
                <w:szCs w:val="18"/>
                <w:lang w:eastAsia="es-ES"/>
              </w:rPr>
            </w:pPr>
            <w:r w:rsidRPr="00AF61A6">
              <w:rPr>
                <w:rFonts w:ascii="Lucida Bright" w:hAnsi="Lucida Bright" w:cs="Calibri"/>
                <w:bCs/>
                <w:sz w:val="18"/>
                <w:szCs w:val="18"/>
                <w:lang w:eastAsia="es-ES"/>
              </w:rPr>
              <w:lastRenderedPageBreak/>
              <w:t>No se reconocerá ningún reclamo por demora, ni se efectuará pago alguno por tal concepto, si dicho reclamo no es presentado por la ARMADORA a YPFB o viceversa, con toda su documentación de respaldo dentro de los 60 (sesenta) días, contados a partir de la fecha de finalización de la operación.</w:t>
            </w:r>
          </w:p>
          <w:p w:rsidR="00AF61A6" w:rsidRPr="00AF61A6" w:rsidRDefault="00AF61A6" w:rsidP="00AF61A6">
            <w:pPr>
              <w:autoSpaceDE w:val="0"/>
              <w:autoSpaceDN w:val="0"/>
              <w:adjustRightInd w:val="0"/>
              <w:jc w:val="both"/>
              <w:rPr>
                <w:rFonts w:ascii="Lucida Bright" w:hAnsi="Lucida Bright" w:cs="Calibri"/>
                <w:bCs/>
                <w:sz w:val="18"/>
                <w:szCs w:val="18"/>
                <w:lang w:eastAsia="es-ES"/>
              </w:rPr>
            </w:pPr>
          </w:p>
          <w:p w:rsidR="00AF61A6" w:rsidRPr="00AF61A6" w:rsidRDefault="00AF61A6" w:rsidP="00AF61A6">
            <w:pPr>
              <w:autoSpaceDE w:val="0"/>
              <w:autoSpaceDN w:val="0"/>
              <w:adjustRightInd w:val="0"/>
              <w:contextualSpacing/>
              <w:jc w:val="both"/>
              <w:rPr>
                <w:rFonts w:ascii="Lucida Bright" w:hAnsi="Lucida Bright" w:cs="Calibri"/>
                <w:b/>
                <w:bCs/>
                <w:sz w:val="18"/>
                <w:szCs w:val="18"/>
                <w:lang w:eastAsia="es-ES"/>
              </w:rPr>
            </w:pPr>
            <w:r w:rsidRPr="00AF61A6">
              <w:rPr>
                <w:rFonts w:ascii="Lucida Bright" w:hAnsi="Lucida Bright" w:cs="Calibri"/>
                <w:bCs/>
                <w:sz w:val="18"/>
                <w:szCs w:val="18"/>
                <w:lang w:eastAsia="es-ES"/>
              </w:rPr>
              <w:t>En caso que, por razones atribuibles al armador, y no por razones de fuerza mayor o mutuo acuerdo, el tiempo de arribo de las barcazas supere los 5 días calendario respecto de la ventana nominada, se descontará del pago siguiente, 1 USD por m3 por día pro rata. La penalidad variará proporcionalmente al tiempo efectivo de demora.</w:t>
            </w:r>
          </w:p>
        </w:tc>
      </w:tr>
      <w:tr w:rsidR="00AF61A6" w:rsidRPr="00AF61A6" w:rsidTr="00AB6C80">
        <w:trPr>
          <w:trHeight w:val="176"/>
        </w:trPr>
        <w:tc>
          <w:tcPr>
            <w:tcW w:w="5000" w:type="pct"/>
            <w:shd w:val="clear" w:color="auto" w:fill="C6D9F1"/>
            <w:vAlign w:val="center"/>
          </w:tcPr>
          <w:p w:rsidR="00AF61A6" w:rsidRPr="00AF61A6" w:rsidRDefault="00AF61A6" w:rsidP="00AF61A6">
            <w:pPr>
              <w:contextualSpacing/>
              <w:rPr>
                <w:rFonts w:ascii="Lucida Bright" w:hAnsi="Lucida Bright" w:cs="Calibri"/>
                <w:sz w:val="18"/>
                <w:szCs w:val="18"/>
                <w:lang w:eastAsia="es-ES"/>
              </w:rPr>
            </w:pPr>
            <w:r w:rsidRPr="00AF61A6">
              <w:rPr>
                <w:rFonts w:ascii="Lucida Bright" w:hAnsi="Lucida Bright" w:cs="Calibri"/>
                <w:b/>
                <w:bCs/>
                <w:sz w:val="18"/>
                <w:szCs w:val="18"/>
                <w:lang w:eastAsia="es-ES"/>
              </w:rPr>
              <w:lastRenderedPageBreak/>
              <w:t>FORMA DE PAGO</w:t>
            </w:r>
          </w:p>
        </w:tc>
      </w:tr>
      <w:tr w:rsidR="00AF61A6" w:rsidRPr="00AF61A6" w:rsidTr="00AB6C80">
        <w:trPr>
          <w:trHeight w:val="60"/>
        </w:trPr>
        <w:tc>
          <w:tcPr>
            <w:tcW w:w="5000" w:type="pct"/>
            <w:shd w:val="clear" w:color="auto" w:fill="auto"/>
            <w:vAlign w:val="center"/>
          </w:tcPr>
          <w:p w:rsidR="00AF61A6" w:rsidRPr="00AF61A6" w:rsidRDefault="00AF61A6" w:rsidP="00AF61A6">
            <w:pPr>
              <w:autoSpaceDE w:val="0"/>
              <w:autoSpaceDN w:val="0"/>
              <w:adjustRightInd w:val="0"/>
              <w:contextualSpacing/>
              <w:jc w:val="both"/>
              <w:rPr>
                <w:rFonts w:ascii="Lucida Bright" w:hAnsi="Lucida Bright" w:cs="Calibri"/>
                <w:b/>
                <w:sz w:val="18"/>
                <w:szCs w:val="18"/>
                <w:lang w:eastAsia="es-ES"/>
              </w:rPr>
            </w:pPr>
            <w:r w:rsidRPr="00AF61A6">
              <w:rPr>
                <w:rFonts w:ascii="Lucida Bright" w:hAnsi="Lucida Bright" w:cs="Calibri"/>
                <w:b/>
                <w:sz w:val="18"/>
                <w:szCs w:val="18"/>
                <w:lang w:eastAsia="es-ES"/>
              </w:rPr>
              <w:t>POSPAGO</w:t>
            </w:r>
          </w:p>
          <w:p w:rsidR="00AF61A6" w:rsidRPr="00AF61A6" w:rsidRDefault="00AF61A6" w:rsidP="00AF61A6">
            <w:pPr>
              <w:contextualSpacing/>
              <w:jc w:val="both"/>
              <w:rPr>
                <w:rFonts w:ascii="Lucida Bright" w:hAnsi="Lucida Bright" w:cs="Calibri"/>
                <w:bCs/>
                <w:sz w:val="18"/>
                <w:szCs w:val="18"/>
                <w:lang w:eastAsia="es-ES"/>
              </w:rPr>
            </w:pPr>
          </w:p>
          <w:p w:rsidR="00AF61A6" w:rsidRPr="00AF61A6" w:rsidRDefault="00AF61A6" w:rsidP="00AF61A6">
            <w:pPr>
              <w:contextualSpacing/>
              <w:jc w:val="both"/>
              <w:rPr>
                <w:rFonts w:ascii="Lucida Bright" w:hAnsi="Lucida Bright" w:cs="Calibri"/>
                <w:bCs/>
                <w:sz w:val="18"/>
                <w:szCs w:val="18"/>
                <w:lang w:eastAsia="es-ES"/>
              </w:rPr>
            </w:pPr>
            <w:r w:rsidRPr="00AF61A6">
              <w:rPr>
                <w:rFonts w:ascii="Lucida Bright" w:hAnsi="Lucida Bright" w:cs="Calibri"/>
                <w:bCs/>
                <w:sz w:val="18"/>
                <w:szCs w:val="18"/>
                <w:lang w:eastAsia="es-ES"/>
              </w:rPr>
              <w:t>El servicio se considera concluido una vez conciliados los volúmenes y emitida el Acta de Recepción y Conformidad y la planilla de liquidación.  YPFB hará conocer al Armador por escrito o vía e-mail, en un plazo de tres (3) días hábiles después de aceptada el Acta de Recepción y Conformidad por el Armador, la liquidación del Servicio de Transporte, fecha en la cual se deberá emitir la factura correspondiente, de acuerdo a norma impositiva a nombre de Yacimientos Petrolíferos Fiscales Bolivianos o YPFB con NIT 1020269020.</w:t>
            </w:r>
          </w:p>
          <w:p w:rsidR="00AF61A6" w:rsidRPr="00AF61A6" w:rsidRDefault="00AF61A6" w:rsidP="00AF61A6">
            <w:pPr>
              <w:contextualSpacing/>
              <w:jc w:val="both"/>
              <w:rPr>
                <w:rFonts w:ascii="Lucida Bright" w:hAnsi="Lucida Bright" w:cs="Calibri"/>
                <w:bCs/>
                <w:sz w:val="18"/>
                <w:szCs w:val="18"/>
                <w:lang w:eastAsia="es-ES"/>
              </w:rPr>
            </w:pPr>
          </w:p>
          <w:p w:rsidR="00AF61A6" w:rsidRPr="00AF61A6" w:rsidRDefault="00AF61A6" w:rsidP="00AF61A6">
            <w:pPr>
              <w:autoSpaceDE w:val="0"/>
              <w:autoSpaceDN w:val="0"/>
              <w:adjustRightInd w:val="0"/>
              <w:contextualSpacing/>
              <w:jc w:val="both"/>
              <w:rPr>
                <w:rFonts w:ascii="Lucida Bright" w:hAnsi="Lucida Bright" w:cs="Calibri"/>
                <w:bCs/>
                <w:sz w:val="18"/>
                <w:szCs w:val="18"/>
                <w:lang w:eastAsia="es-ES"/>
              </w:rPr>
            </w:pPr>
            <w:r w:rsidRPr="00AF61A6">
              <w:rPr>
                <w:rFonts w:ascii="Lucida Bright" w:hAnsi="Lucida Bright" w:cs="Calibri"/>
                <w:bCs/>
                <w:sz w:val="18"/>
                <w:szCs w:val="18"/>
                <w:lang w:eastAsia="es-ES"/>
              </w:rPr>
              <w:t xml:space="preserve">Una vez que el Armador reciba la liquidación por parte de YPFB, mediante carta presentará la factura respectiva por convoy que arribe a destino de manera conjunta. </w:t>
            </w:r>
            <w:r w:rsidRPr="00AF61A6">
              <w:rPr>
                <w:rFonts w:ascii="Lucida Bright" w:hAnsi="Lucida Bright" w:cs="Calibri"/>
                <w:sz w:val="18"/>
                <w:szCs w:val="18"/>
                <w:lang w:eastAsia="es-ES"/>
              </w:rPr>
              <w:t xml:space="preserve">El flete se facturará según cantidades reportadas por el inspector independiente en metros cúbicos a 60º F (sesenta grados Fahrenheit) medidos en tanque tierra en destino. Para el efecto el Armador </w:t>
            </w:r>
            <w:r w:rsidRPr="00AF61A6">
              <w:rPr>
                <w:rFonts w:ascii="Lucida Bright" w:hAnsi="Lucida Bright" w:cs="Calibri"/>
                <w:bCs/>
                <w:sz w:val="18"/>
                <w:szCs w:val="18"/>
                <w:lang w:eastAsia="es-ES"/>
              </w:rPr>
              <w:t>debe enviar los siguientes documentos:</w:t>
            </w:r>
          </w:p>
          <w:p w:rsidR="00AF61A6" w:rsidRPr="00AF61A6" w:rsidRDefault="00AF61A6" w:rsidP="00AF61A6">
            <w:pPr>
              <w:contextualSpacing/>
              <w:jc w:val="both"/>
              <w:rPr>
                <w:rFonts w:ascii="Lucida Bright" w:hAnsi="Lucida Bright" w:cs="Calibri"/>
                <w:bCs/>
                <w:sz w:val="18"/>
                <w:szCs w:val="18"/>
                <w:lang w:eastAsia="es-ES"/>
              </w:rPr>
            </w:pPr>
          </w:p>
          <w:p w:rsidR="00AF61A6" w:rsidRPr="00AF61A6" w:rsidRDefault="00AF61A6" w:rsidP="00826B76">
            <w:pPr>
              <w:numPr>
                <w:ilvl w:val="0"/>
                <w:numId w:val="52"/>
              </w:numPr>
              <w:autoSpaceDE w:val="0"/>
              <w:autoSpaceDN w:val="0"/>
              <w:adjustRightInd w:val="0"/>
              <w:ind w:left="1168" w:hanging="425"/>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Factura original por el servicio disgregando el monto del Flete y el costo del Seguro por metro cúbico (dos ejemplares).</w:t>
            </w:r>
          </w:p>
          <w:p w:rsidR="00AF61A6" w:rsidRPr="00AF61A6" w:rsidRDefault="00AF61A6" w:rsidP="00826B76">
            <w:pPr>
              <w:numPr>
                <w:ilvl w:val="0"/>
                <w:numId w:val="52"/>
              </w:numPr>
              <w:autoSpaceDE w:val="0"/>
              <w:autoSpaceDN w:val="0"/>
              <w:adjustRightInd w:val="0"/>
              <w:ind w:left="1168" w:hanging="425"/>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Copia del Conocimiento de embarque (B/L).</w:t>
            </w:r>
          </w:p>
          <w:p w:rsidR="00AF61A6" w:rsidRPr="00AF61A6" w:rsidRDefault="00AF61A6" w:rsidP="00826B76">
            <w:pPr>
              <w:numPr>
                <w:ilvl w:val="0"/>
                <w:numId w:val="52"/>
              </w:numPr>
              <w:autoSpaceDE w:val="0"/>
              <w:autoSpaceDN w:val="0"/>
              <w:adjustRightInd w:val="0"/>
              <w:ind w:left="1168" w:hanging="425"/>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Actas de Recepción y Conformidad firmadas por el Representante Legal</w:t>
            </w:r>
          </w:p>
          <w:p w:rsidR="00AF61A6" w:rsidRPr="00AF61A6" w:rsidRDefault="00AF61A6" w:rsidP="00826B76">
            <w:pPr>
              <w:numPr>
                <w:ilvl w:val="0"/>
                <w:numId w:val="52"/>
              </w:numPr>
              <w:autoSpaceDE w:val="0"/>
              <w:autoSpaceDN w:val="0"/>
              <w:adjustRightInd w:val="0"/>
              <w:ind w:left="1168" w:hanging="425"/>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Planillas de Liquidación firmadas por el Representante Legal</w:t>
            </w:r>
          </w:p>
          <w:p w:rsidR="00AF61A6" w:rsidRPr="00AF61A6" w:rsidRDefault="00AF61A6" w:rsidP="00826B76">
            <w:pPr>
              <w:numPr>
                <w:ilvl w:val="0"/>
                <w:numId w:val="52"/>
              </w:numPr>
              <w:autoSpaceDE w:val="0"/>
              <w:autoSpaceDN w:val="0"/>
              <w:adjustRightInd w:val="0"/>
              <w:ind w:left="1168" w:hanging="425"/>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 xml:space="preserve">Fotocopia Simple de la Garantía de Cumplimiento de Contrato o fotocopia simple de la autorización de retención del 7% </w:t>
            </w:r>
          </w:p>
          <w:p w:rsidR="00AF61A6" w:rsidRPr="00AF61A6" w:rsidRDefault="00AF61A6" w:rsidP="00826B76">
            <w:pPr>
              <w:numPr>
                <w:ilvl w:val="0"/>
                <w:numId w:val="52"/>
              </w:numPr>
              <w:autoSpaceDE w:val="0"/>
              <w:autoSpaceDN w:val="0"/>
              <w:adjustRightInd w:val="0"/>
              <w:ind w:left="1168" w:hanging="425"/>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Fotocopia del poder del representante legal vigente.</w:t>
            </w: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YPFB comunicará el valor del producto y el descuento en dólares americanos por la merma superior a la permisible o pérdida de producto, en caso de existir.  Para el efecto la Armadora emitirá la nota de crédito correspondiente. YPFB podrá cobrar el monto calculado, de acuerdo al punto señalado en Mermas, mediante el descuento de la factura, de la solicitud de pago en curso. Se podrán realizar ajustes al valor de mermas antes del último pago al Armador.</w:t>
            </w: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En caso que el valor de los productos perdidos en siniestros u otros, no sean cancelados dentro los 30 días calendarios luego de acontecido el evento, YPFB podrá cobrar el monto adeudado deduciendo el importe de la factura pendiente de pago.</w:t>
            </w: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En caso que la Armadora en el plazo de tres (3) días hábiles de recibir la solicitud de pago de penalidad, no pague la misma, YPFB podrá cobrar el monto adeudado por concepto de penalidades mediante el descuento de la factura pendiente de pago.</w:t>
            </w: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YPFB emitirá la facturación al Armador en los casos de descuentos por perdida de Producto en siniestros u otros, en caso que corresponda</w:t>
            </w: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YPFB efectuará el pago de la factura correspondiente, menos los descuentos que correspondan, dentro de los veinte (20 )días hábiles de entregada la factura a YPFB.</w:t>
            </w: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El pago se realizará mediante transferencia bancaria a la cuenta que para tal efecto designe el armador.</w:t>
            </w: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El COMPRADOR asumirá las comisiones generadas por las operaciones bancarias en territorio boliviano, vinculadas a la transferencia de fondos por concepto de pago de la contratación.</w:t>
            </w:r>
          </w:p>
        </w:tc>
      </w:tr>
      <w:tr w:rsidR="00AF61A6" w:rsidRPr="00AF61A6" w:rsidTr="00AB6C80">
        <w:tblPrEx>
          <w:jc w:val="center"/>
        </w:tblPrEx>
        <w:trPr>
          <w:trHeight w:val="234"/>
          <w:jc w:val="center"/>
        </w:trPr>
        <w:tc>
          <w:tcPr>
            <w:tcW w:w="5000" w:type="pct"/>
            <w:shd w:val="clear" w:color="auto" w:fill="C6D9F1"/>
            <w:vAlign w:val="center"/>
          </w:tcPr>
          <w:p w:rsidR="00AF61A6" w:rsidRPr="00AF61A6" w:rsidRDefault="00AF61A6" w:rsidP="00AF61A6">
            <w:pPr>
              <w:contextualSpacing/>
              <w:rPr>
                <w:rFonts w:ascii="Lucida Bright" w:hAnsi="Lucida Bright" w:cs="Calibri"/>
                <w:b/>
                <w:bCs/>
                <w:sz w:val="18"/>
                <w:szCs w:val="18"/>
                <w:lang w:eastAsia="es-ES"/>
              </w:rPr>
            </w:pPr>
            <w:r w:rsidRPr="00AF61A6">
              <w:rPr>
                <w:rFonts w:ascii="Lucida Bright" w:hAnsi="Lucida Bright" w:cs="Calibri"/>
                <w:b/>
                <w:bCs/>
                <w:sz w:val="18"/>
                <w:szCs w:val="18"/>
                <w:lang w:eastAsia="es-ES"/>
              </w:rPr>
              <w:t>CONCILIACIÓN</w:t>
            </w:r>
          </w:p>
        </w:tc>
      </w:tr>
      <w:tr w:rsidR="00AF61A6" w:rsidRPr="00AF61A6" w:rsidTr="00AB6C80">
        <w:tblPrEx>
          <w:jc w:val="center"/>
        </w:tblPrEx>
        <w:trPr>
          <w:trHeight w:val="234"/>
          <w:jc w:val="center"/>
        </w:trPr>
        <w:tc>
          <w:tcPr>
            <w:tcW w:w="5000" w:type="pct"/>
            <w:shd w:val="clear" w:color="auto" w:fill="auto"/>
            <w:vAlign w:val="center"/>
          </w:tcPr>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lastRenderedPageBreak/>
              <w:t>Dentro de los 3 días hábiles posteriores a la finalización de la descarga de la última barcaza del convoy, YPFB enviará el Acta de Recepción y Conformidad con volúmenes medidos en barcaza en origen y medidos en tanque tierra en destino, de acuerdo al formato de YPFB, mediante correo electrónico al Armador, dentro de los 3 días posteriores enviará sus observaciones mediante correo electrónico para su posterior verificación y firma. Si posterior a este plazo YPFB no recibe comunicación por el Armador, YPFB considerará una aceptación tácita a la misma.</w:t>
            </w: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YPFB conciliará la diferencia entre el volumen cargado (medido en barcaza) y descargado (medido en tanque tierra), para determinar la merma superior a la permisible o pérdida de producto en caso de existir.</w:t>
            </w: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El volumen a considerarse para la liquidación del servicio de transporte, será el volumen reportado por el inspector independiente en litros a 60º F (sesenta grados Fahrenheit) medidos en Tanque Tierra en destino.</w:t>
            </w: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Se tomará el volumen medido en tanque tierra a 60° F en planta de destino siempre y cuando el tanque se encuentre inactivo, con las válvulas que lo conectan con otros tanques cerradas y precintadas, y con la línea empaquetada.</w:t>
            </w: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En caso de no cumplirse con las condiciones descritas, se considerarán las siguientes opciones:</w:t>
            </w: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p>
          <w:p w:rsidR="00AF61A6" w:rsidRPr="00AF61A6" w:rsidRDefault="00AF61A6" w:rsidP="00826B76">
            <w:pPr>
              <w:numPr>
                <w:ilvl w:val="0"/>
                <w:numId w:val="52"/>
              </w:num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Recepción de la primera barcaza del convoy mediante medición tanque barcaza para empaquetar la línea y las restantes barcazas del convoy mediante medición tanque tierra.</w:t>
            </w:r>
          </w:p>
          <w:p w:rsidR="00AF61A6" w:rsidRPr="00AF61A6" w:rsidRDefault="00AF61A6" w:rsidP="00826B76">
            <w:pPr>
              <w:numPr>
                <w:ilvl w:val="0"/>
                <w:numId w:val="52"/>
              </w:numPr>
              <w:contextualSpacing/>
              <w:jc w:val="both"/>
              <w:rPr>
                <w:rFonts w:ascii="Lucida Bright" w:hAnsi="Lucida Bright"/>
                <w:sz w:val="18"/>
                <w:szCs w:val="18"/>
                <w:lang w:eastAsia="es-ES"/>
              </w:rPr>
            </w:pPr>
            <w:r w:rsidRPr="00AF61A6">
              <w:rPr>
                <w:rFonts w:ascii="Lucida Bright" w:hAnsi="Lucida Bright"/>
                <w:sz w:val="18"/>
                <w:szCs w:val="18"/>
                <w:lang w:eastAsia="es-ES"/>
              </w:rPr>
              <w:t xml:space="preserve">Conciliación por convoy de barcazas arribadas a destino, será el volumen reportado por el inspector independiente en litros a 60º F (sesenta grados Fahrenheit) medidos en Tanque Tierra del total de barcazas más re achique. </w:t>
            </w: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En caso de no poder realizarse las operaciones de acuerdo a lo descrito anteriormente, se acordará entre YPFB y el adjudicado el procedimiento de descarga y medición válida a considerarse.</w:t>
            </w: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p>
        </w:tc>
      </w:tr>
      <w:tr w:rsidR="00AF61A6" w:rsidRPr="00AF61A6" w:rsidTr="00AB6C80">
        <w:trPr>
          <w:trHeight w:val="80"/>
        </w:trPr>
        <w:tc>
          <w:tcPr>
            <w:tcW w:w="5000" w:type="pct"/>
            <w:shd w:val="clear" w:color="auto" w:fill="C6D9F1"/>
            <w:vAlign w:val="center"/>
          </w:tcPr>
          <w:p w:rsidR="00AF61A6" w:rsidRPr="00AF61A6" w:rsidRDefault="00AF61A6" w:rsidP="00AF61A6">
            <w:pPr>
              <w:autoSpaceDE w:val="0"/>
              <w:autoSpaceDN w:val="0"/>
              <w:adjustRightInd w:val="0"/>
              <w:contextualSpacing/>
              <w:jc w:val="both"/>
              <w:rPr>
                <w:rFonts w:ascii="Lucida Bright" w:hAnsi="Lucida Bright" w:cs="Calibri"/>
                <w:b/>
                <w:bCs/>
                <w:sz w:val="18"/>
                <w:szCs w:val="18"/>
                <w:lang w:eastAsia="es-ES"/>
              </w:rPr>
            </w:pPr>
            <w:r w:rsidRPr="00AF61A6">
              <w:rPr>
                <w:rFonts w:ascii="Lucida Bright" w:hAnsi="Lucida Bright" w:cs="Calibri"/>
                <w:b/>
                <w:bCs/>
                <w:sz w:val="18"/>
                <w:szCs w:val="18"/>
                <w:lang w:eastAsia="es-ES"/>
              </w:rPr>
              <w:t>MERMAS</w:t>
            </w:r>
          </w:p>
        </w:tc>
      </w:tr>
      <w:tr w:rsidR="00AF61A6" w:rsidRPr="00AF61A6" w:rsidTr="00AB6C80">
        <w:trPr>
          <w:trHeight w:val="80"/>
        </w:trPr>
        <w:tc>
          <w:tcPr>
            <w:tcW w:w="5000" w:type="pct"/>
            <w:shd w:val="clear" w:color="auto" w:fill="auto"/>
            <w:vAlign w:val="center"/>
          </w:tcPr>
          <w:p w:rsidR="00AF61A6" w:rsidRPr="00AF61A6" w:rsidRDefault="00AF61A6" w:rsidP="00AF61A6">
            <w:pPr>
              <w:autoSpaceDE w:val="0"/>
              <w:autoSpaceDN w:val="0"/>
              <w:adjustRightInd w:val="0"/>
              <w:contextualSpacing/>
              <w:jc w:val="both"/>
              <w:rPr>
                <w:rFonts w:ascii="Lucida Bright" w:hAnsi="Lucida Bright" w:cs="Calibri"/>
                <w:bCs/>
                <w:sz w:val="18"/>
                <w:szCs w:val="18"/>
                <w:lang w:eastAsia="es-ES"/>
              </w:rPr>
            </w:pPr>
            <w:r w:rsidRPr="00AF61A6">
              <w:rPr>
                <w:rFonts w:ascii="Lucida Bright" w:hAnsi="Lucida Bright" w:cs="Calibri"/>
                <w:bCs/>
                <w:sz w:val="18"/>
                <w:szCs w:val="18"/>
                <w:lang w:eastAsia="es-ES"/>
              </w:rPr>
              <w:t>La tolerancia máxima de mermas se establece de acuerdo al siguiente detalle:</w:t>
            </w:r>
          </w:p>
          <w:p w:rsidR="00AF61A6" w:rsidRPr="00AF61A6" w:rsidRDefault="00AF61A6" w:rsidP="00AF61A6">
            <w:pPr>
              <w:autoSpaceDE w:val="0"/>
              <w:autoSpaceDN w:val="0"/>
              <w:adjustRightInd w:val="0"/>
              <w:contextualSpacing/>
              <w:jc w:val="both"/>
              <w:rPr>
                <w:rFonts w:ascii="Lucida Bright" w:hAnsi="Lucida Bright" w:cs="Calibri"/>
                <w:bCs/>
                <w:sz w:val="18"/>
                <w:szCs w:val="18"/>
                <w:lang w:eastAsia="es-ES"/>
              </w:rPr>
            </w:pPr>
          </w:p>
          <w:p w:rsidR="00AF61A6" w:rsidRPr="00AF61A6" w:rsidRDefault="00AF61A6" w:rsidP="00826B76">
            <w:pPr>
              <w:numPr>
                <w:ilvl w:val="0"/>
                <w:numId w:val="36"/>
              </w:numPr>
              <w:autoSpaceDE w:val="0"/>
              <w:autoSpaceDN w:val="0"/>
              <w:adjustRightInd w:val="0"/>
              <w:ind w:left="709" w:hanging="349"/>
              <w:contextualSpacing/>
              <w:jc w:val="both"/>
              <w:rPr>
                <w:rFonts w:ascii="Lucida Bright" w:hAnsi="Lucida Bright" w:cs="Calibri"/>
                <w:bCs/>
                <w:sz w:val="18"/>
                <w:szCs w:val="18"/>
                <w:lang w:eastAsia="es-ES"/>
              </w:rPr>
            </w:pPr>
            <w:r w:rsidRPr="00AF61A6">
              <w:rPr>
                <w:rFonts w:ascii="Lucida Bright" w:hAnsi="Lucida Bright" w:cs="Calibri"/>
                <w:bCs/>
                <w:sz w:val="18"/>
                <w:szCs w:val="18"/>
                <w:lang w:eastAsia="es-ES"/>
              </w:rPr>
              <w:t>Para Diesel Oil se considerará el 0,20% de cada barcaza, calculado respecto del volumen medido en barcaza origen.</w:t>
            </w:r>
          </w:p>
          <w:p w:rsidR="00AF61A6" w:rsidRPr="00AF61A6" w:rsidRDefault="00AF61A6" w:rsidP="00826B76">
            <w:pPr>
              <w:numPr>
                <w:ilvl w:val="0"/>
                <w:numId w:val="36"/>
              </w:numPr>
              <w:autoSpaceDE w:val="0"/>
              <w:autoSpaceDN w:val="0"/>
              <w:adjustRightInd w:val="0"/>
              <w:ind w:left="709" w:hanging="349"/>
              <w:contextualSpacing/>
              <w:jc w:val="both"/>
              <w:rPr>
                <w:rFonts w:ascii="Lucida Bright" w:hAnsi="Lucida Bright" w:cs="Calibri"/>
                <w:bCs/>
                <w:sz w:val="18"/>
                <w:szCs w:val="18"/>
                <w:lang w:eastAsia="es-ES"/>
              </w:rPr>
            </w:pPr>
            <w:r w:rsidRPr="00AF61A6">
              <w:rPr>
                <w:rFonts w:ascii="Lucida Bright" w:hAnsi="Lucida Bright" w:cs="Calibri"/>
                <w:bCs/>
                <w:sz w:val="18"/>
                <w:szCs w:val="18"/>
                <w:lang w:eastAsia="es-ES"/>
              </w:rPr>
              <w:t>Para Gasolina se considerará el 0,40% de cada barcaza, calculado respecto del volumen medido en barcaza origen.</w:t>
            </w:r>
          </w:p>
          <w:p w:rsidR="00AF61A6" w:rsidRPr="00AF61A6" w:rsidRDefault="00AF61A6" w:rsidP="00826B76">
            <w:pPr>
              <w:numPr>
                <w:ilvl w:val="0"/>
                <w:numId w:val="39"/>
              </w:numPr>
              <w:autoSpaceDE w:val="0"/>
              <w:autoSpaceDN w:val="0"/>
              <w:adjustRightInd w:val="0"/>
              <w:ind w:left="709" w:hanging="349"/>
              <w:contextualSpacing/>
              <w:jc w:val="both"/>
              <w:rPr>
                <w:rFonts w:ascii="Lucida Bright" w:hAnsi="Lucida Bright" w:cs="Calibri"/>
                <w:bCs/>
                <w:sz w:val="18"/>
                <w:szCs w:val="18"/>
                <w:lang w:eastAsia="es-ES"/>
              </w:rPr>
            </w:pPr>
            <w:r w:rsidRPr="00AF61A6">
              <w:rPr>
                <w:rFonts w:ascii="Lucida Bright" w:hAnsi="Lucida Bright" w:cs="Calibri"/>
                <w:bCs/>
                <w:sz w:val="18"/>
                <w:szCs w:val="18"/>
                <w:lang w:eastAsia="es-ES"/>
              </w:rPr>
              <w:t>La merma permisible será de 0,40% para el caso del Diésel Oil y 0,80% para el caso de Gasolina, sobre el volumen medido en barcaza origen, en los siguientes casos:</w:t>
            </w:r>
          </w:p>
          <w:p w:rsidR="00AF61A6" w:rsidRPr="00AF61A6" w:rsidRDefault="00AF61A6" w:rsidP="00AF61A6">
            <w:pPr>
              <w:autoSpaceDE w:val="0"/>
              <w:autoSpaceDN w:val="0"/>
              <w:adjustRightInd w:val="0"/>
              <w:contextualSpacing/>
              <w:jc w:val="both"/>
              <w:rPr>
                <w:rFonts w:ascii="Lucida Bright" w:hAnsi="Lucida Bright" w:cs="Calibri"/>
                <w:bCs/>
                <w:sz w:val="18"/>
                <w:szCs w:val="18"/>
                <w:lang w:eastAsia="es-ES"/>
              </w:rPr>
            </w:pPr>
          </w:p>
          <w:p w:rsidR="00AF61A6" w:rsidRPr="00AF61A6" w:rsidRDefault="00AF61A6" w:rsidP="00826B76">
            <w:pPr>
              <w:numPr>
                <w:ilvl w:val="0"/>
                <w:numId w:val="40"/>
              </w:numPr>
              <w:autoSpaceDE w:val="0"/>
              <w:autoSpaceDN w:val="0"/>
              <w:adjustRightInd w:val="0"/>
              <w:contextualSpacing/>
              <w:jc w:val="both"/>
              <w:rPr>
                <w:rFonts w:ascii="Lucida Bright" w:hAnsi="Lucida Bright" w:cs="Calibri"/>
                <w:bCs/>
                <w:sz w:val="18"/>
                <w:szCs w:val="18"/>
                <w:lang w:eastAsia="es-ES"/>
              </w:rPr>
            </w:pPr>
            <w:r w:rsidRPr="00AF61A6">
              <w:rPr>
                <w:rFonts w:ascii="Lucida Bright" w:hAnsi="Lucida Bright" w:cs="Calibri"/>
                <w:bCs/>
                <w:sz w:val="18"/>
                <w:szCs w:val="18"/>
                <w:lang w:eastAsia="es-ES"/>
              </w:rPr>
              <w:t>En caso de que se realicen alijes, excepto cuando sean alijes realizados por causas atribuibles al armador como ser fallas técnicas, siniestros y otros. En caso de Requerirse Alijes, el armador deberá solicitar el visto bueno a YPFB y solicitar la presencia de la empresa inspectora Independiente.</w:t>
            </w:r>
          </w:p>
          <w:p w:rsidR="00AF61A6" w:rsidRPr="00AF61A6" w:rsidRDefault="00AF61A6" w:rsidP="00AF61A6">
            <w:pPr>
              <w:autoSpaceDE w:val="0"/>
              <w:autoSpaceDN w:val="0"/>
              <w:adjustRightInd w:val="0"/>
              <w:ind w:left="1413"/>
              <w:contextualSpacing/>
              <w:jc w:val="both"/>
              <w:rPr>
                <w:rFonts w:ascii="Lucida Bright" w:hAnsi="Lucida Bright" w:cs="Calibri"/>
                <w:bCs/>
                <w:sz w:val="18"/>
                <w:szCs w:val="18"/>
                <w:lang w:eastAsia="es-ES"/>
              </w:rPr>
            </w:pPr>
          </w:p>
          <w:p w:rsidR="00AF61A6" w:rsidRPr="00AF61A6" w:rsidRDefault="00AF61A6" w:rsidP="00826B76">
            <w:pPr>
              <w:numPr>
                <w:ilvl w:val="0"/>
                <w:numId w:val="40"/>
              </w:numPr>
              <w:autoSpaceDE w:val="0"/>
              <w:autoSpaceDN w:val="0"/>
              <w:adjustRightInd w:val="0"/>
              <w:contextualSpacing/>
              <w:jc w:val="both"/>
              <w:rPr>
                <w:rFonts w:ascii="Lucida Bright" w:hAnsi="Lucida Bright" w:cs="Calibri"/>
                <w:bCs/>
                <w:sz w:val="18"/>
                <w:szCs w:val="18"/>
                <w:lang w:eastAsia="es-ES"/>
              </w:rPr>
            </w:pPr>
            <w:r w:rsidRPr="00AF61A6">
              <w:rPr>
                <w:rFonts w:ascii="Lucida Bright" w:hAnsi="Lucida Bright" w:cs="Calibri"/>
                <w:bCs/>
                <w:sz w:val="18"/>
                <w:szCs w:val="18"/>
                <w:lang w:eastAsia="es-ES"/>
              </w:rPr>
              <w:t>En caso de que las barcazas deban permanecer paradas en medio tramo por un periodo mayor a 10 días, excepto cuando sea por causas atribuibles al armador como ser fallas técnicas, siniestros y otros.</w:t>
            </w:r>
          </w:p>
          <w:p w:rsidR="00AF61A6" w:rsidRPr="00AF61A6" w:rsidRDefault="00AF61A6" w:rsidP="00AF61A6">
            <w:pPr>
              <w:autoSpaceDE w:val="0"/>
              <w:autoSpaceDN w:val="0"/>
              <w:adjustRightInd w:val="0"/>
              <w:contextualSpacing/>
              <w:jc w:val="both"/>
              <w:rPr>
                <w:rFonts w:ascii="Lucida Bright" w:hAnsi="Lucida Bright" w:cs="Calibri"/>
                <w:bCs/>
                <w:sz w:val="18"/>
                <w:szCs w:val="18"/>
                <w:lang w:eastAsia="es-ES"/>
              </w:rPr>
            </w:pPr>
          </w:p>
          <w:p w:rsidR="00AF61A6" w:rsidRPr="00AF61A6" w:rsidRDefault="00AF61A6" w:rsidP="00AF61A6">
            <w:pPr>
              <w:autoSpaceDE w:val="0"/>
              <w:autoSpaceDN w:val="0"/>
              <w:adjustRightInd w:val="0"/>
              <w:contextualSpacing/>
              <w:jc w:val="both"/>
              <w:rPr>
                <w:rFonts w:ascii="Lucida Bright" w:hAnsi="Lucida Bright" w:cs="Calibri"/>
                <w:bCs/>
                <w:sz w:val="18"/>
                <w:szCs w:val="18"/>
                <w:lang w:eastAsia="es-ES"/>
              </w:rPr>
            </w:pPr>
            <w:r w:rsidRPr="00AF61A6">
              <w:rPr>
                <w:rFonts w:ascii="Lucida Bright" w:hAnsi="Lucida Bright" w:cs="Calibri"/>
                <w:bCs/>
                <w:sz w:val="18"/>
                <w:szCs w:val="18"/>
                <w:lang w:eastAsia="es-ES"/>
              </w:rPr>
              <w:t>La merma se calculará considerando los volúmenes excedentes y faltantes, se considerarán los volúmenes del convoy facturado, según las mediciones realizadas por el inspector independiente a 60 °F medidos en barcaza, tanto en origen como destino. En caso que se determinara una merma mayor a la permitida, la cantidad de producto faltante se descontará a costo FOB Puerto de Carga.</w:t>
            </w:r>
          </w:p>
          <w:p w:rsidR="00AF61A6" w:rsidRPr="00AF61A6" w:rsidRDefault="00AF61A6" w:rsidP="00AF61A6">
            <w:pPr>
              <w:autoSpaceDE w:val="0"/>
              <w:autoSpaceDN w:val="0"/>
              <w:adjustRightInd w:val="0"/>
              <w:contextualSpacing/>
              <w:jc w:val="both"/>
              <w:rPr>
                <w:rFonts w:ascii="Lucida Bright" w:hAnsi="Lucida Bright" w:cs="Calibri"/>
                <w:bCs/>
                <w:sz w:val="18"/>
                <w:szCs w:val="18"/>
                <w:lang w:eastAsia="es-ES"/>
              </w:rPr>
            </w:pPr>
          </w:p>
          <w:p w:rsidR="00AF61A6" w:rsidRPr="00AF61A6" w:rsidRDefault="00AF61A6" w:rsidP="00AF61A6">
            <w:pPr>
              <w:autoSpaceDE w:val="0"/>
              <w:autoSpaceDN w:val="0"/>
              <w:adjustRightInd w:val="0"/>
              <w:contextualSpacing/>
              <w:jc w:val="both"/>
              <w:rPr>
                <w:rFonts w:ascii="Lucida Bright" w:hAnsi="Lucida Bright" w:cs="Calibri"/>
                <w:bCs/>
                <w:sz w:val="18"/>
                <w:szCs w:val="18"/>
                <w:lang w:eastAsia="es-ES"/>
              </w:rPr>
            </w:pPr>
            <w:r w:rsidRPr="00AF61A6">
              <w:rPr>
                <w:rFonts w:ascii="Lucida Bright" w:hAnsi="Lucida Bright" w:cs="Calibri"/>
                <w:bCs/>
                <w:sz w:val="18"/>
                <w:szCs w:val="18"/>
                <w:lang w:eastAsia="es-ES"/>
              </w:rPr>
              <w:t>El reclamo de mermas o faltantes por parte de YPFB deberá realizarse al momento de efectuar la conciliación del convoy arribado de barcazas.</w:t>
            </w:r>
          </w:p>
        </w:tc>
      </w:tr>
      <w:tr w:rsidR="00AF61A6" w:rsidRPr="00AF61A6" w:rsidTr="00AB6C80">
        <w:tblPrEx>
          <w:jc w:val="center"/>
        </w:tblPrEx>
        <w:trPr>
          <w:trHeight w:val="234"/>
          <w:jc w:val="center"/>
        </w:trPr>
        <w:tc>
          <w:tcPr>
            <w:tcW w:w="5000" w:type="pct"/>
            <w:shd w:val="clear" w:color="auto" w:fill="C6D9F1"/>
            <w:vAlign w:val="center"/>
          </w:tcPr>
          <w:p w:rsidR="00AF61A6" w:rsidRPr="00AF61A6" w:rsidRDefault="00AF61A6" w:rsidP="00AF61A6">
            <w:pPr>
              <w:autoSpaceDE w:val="0"/>
              <w:autoSpaceDN w:val="0"/>
              <w:adjustRightInd w:val="0"/>
              <w:contextualSpacing/>
              <w:jc w:val="both"/>
              <w:rPr>
                <w:rFonts w:ascii="Lucida Bright" w:hAnsi="Lucida Bright" w:cs="Calibri"/>
                <w:b/>
                <w:bCs/>
                <w:sz w:val="18"/>
                <w:szCs w:val="18"/>
                <w:lang w:eastAsia="es-ES"/>
              </w:rPr>
            </w:pPr>
            <w:r w:rsidRPr="00AF61A6">
              <w:rPr>
                <w:rFonts w:ascii="Lucida Bright" w:hAnsi="Lucida Bright" w:cs="Calibri"/>
                <w:b/>
                <w:bCs/>
                <w:sz w:val="18"/>
                <w:szCs w:val="18"/>
                <w:lang w:val="es-BO" w:eastAsia="es-BO"/>
              </w:rPr>
              <w:br w:type="page"/>
            </w:r>
            <w:r w:rsidRPr="00AF61A6">
              <w:rPr>
                <w:rFonts w:ascii="Lucida Bright" w:hAnsi="Lucida Bright" w:cs="Calibri"/>
                <w:b/>
                <w:bCs/>
                <w:sz w:val="18"/>
                <w:szCs w:val="18"/>
                <w:lang w:eastAsia="es-ES"/>
              </w:rPr>
              <w:t>DOCUMENTOS ADUANEROS</w:t>
            </w:r>
          </w:p>
        </w:tc>
      </w:tr>
      <w:tr w:rsidR="00AF61A6" w:rsidRPr="00AF61A6" w:rsidTr="00AB6C80">
        <w:tblPrEx>
          <w:jc w:val="center"/>
        </w:tblPrEx>
        <w:trPr>
          <w:trHeight w:val="234"/>
          <w:jc w:val="center"/>
        </w:trPr>
        <w:tc>
          <w:tcPr>
            <w:tcW w:w="5000" w:type="pct"/>
            <w:shd w:val="clear" w:color="auto" w:fill="auto"/>
          </w:tcPr>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Dentro del plazo de 5 días hábiles a partir de la finalización de la descarga de cada barcaza el ARMADOR deberá remitir la siguiente documentación:</w:t>
            </w: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p>
          <w:p w:rsidR="00AF61A6" w:rsidRPr="00AF61A6" w:rsidRDefault="00AF61A6" w:rsidP="00826B76">
            <w:pPr>
              <w:numPr>
                <w:ilvl w:val="0"/>
                <w:numId w:val="52"/>
              </w:numPr>
              <w:autoSpaceDE w:val="0"/>
              <w:autoSpaceDN w:val="0"/>
              <w:adjustRightInd w:val="0"/>
              <w:ind w:left="459" w:hanging="425"/>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Original del Conocimiento de embarque (B/L), con firmas y sellos del ARMADOR (2 ejemplares originales).</w:t>
            </w:r>
          </w:p>
          <w:p w:rsidR="00AF61A6" w:rsidRPr="00AF61A6" w:rsidRDefault="00AF61A6" w:rsidP="00826B76">
            <w:pPr>
              <w:numPr>
                <w:ilvl w:val="0"/>
                <w:numId w:val="52"/>
              </w:numPr>
              <w:autoSpaceDE w:val="0"/>
              <w:autoSpaceDN w:val="0"/>
              <w:adjustRightInd w:val="0"/>
              <w:ind w:left="459" w:hanging="425"/>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Original del Manifiesto Internacional de Carga Fluvial (MIC/DTA</w:t>
            </w:r>
            <w:r w:rsidRPr="00AF61A6">
              <w:rPr>
                <w:rFonts w:ascii="Lucida Bright" w:hAnsi="Lucida Bright" w:cs="Calibri"/>
                <w:b/>
                <w:sz w:val="18"/>
                <w:szCs w:val="18"/>
                <w:lang w:eastAsia="es-ES"/>
              </w:rPr>
              <w:t xml:space="preserve"> FLUVIAL</w:t>
            </w:r>
            <w:r w:rsidRPr="00AF61A6">
              <w:rPr>
                <w:rFonts w:ascii="Lucida Bright" w:hAnsi="Lucida Bright" w:cs="Calibri"/>
                <w:sz w:val="18"/>
                <w:szCs w:val="18"/>
                <w:lang w:eastAsia="es-ES"/>
              </w:rPr>
              <w:t>) con firmas y sellos de registro de la Aduana del País de Origen y de la Aduana de Ingreso a Territorio Aduanero Nacional Boliviano (2 ejemplares originales).</w:t>
            </w:r>
          </w:p>
          <w:p w:rsidR="00AF61A6" w:rsidRPr="00AF61A6" w:rsidRDefault="00AF61A6" w:rsidP="00826B76">
            <w:pPr>
              <w:numPr>
                <w:ilvl w:val="0"/>
                <w:numId w:val="52"/>
              </w:numPr>
              <w:autoSpaceDE w:val="0"/>
              <w:autoSpaceDN w:val="0"/>
              <w:adjustRightInd w:val="0"/>
              <w:ind w:left="459" w:hanging="425"/>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Partes de Recepción, correspondiente al importador y a la mercancía (2 ejemplares originales, cuando corresponda).</w:t>
            </w:r>
          </w:p>
          <w:p w:rsidR="00AF61A6" w:rsidRPr="00AF61A6" w:rsidRDefault="00AF61A6" w:rsidP="00AF61A6">
            <w:pPr>
              <w:autoSpaceDE w:val="0"/>
              <w:autoSpaceDN w:val="0"/>
              <w:adjustRightInd w:val="0"/>
              <w:ind w:left="34"/>
              <w:contextualSpacing/>
              <w:jc w:val="both"/>
              <w:rPr>
                <w:rFonts w:ascii="Lucida Bright" w:hAnsi="Lucida Bright" w:cs="Calibri"/>
                <w:sz w:val="18"/>
                <w:szCs w:val="18"/>
                <w:lang w:eastAsia="es-ES"/>
              </w:rPr>
            </w:pPr>
          </w:p>
          <w:p w:rsidR="00AF61A6" w:rsidRPr="00AF61A6" w:rsidRDefault="00AF61A6" w:rsidP="00AF61A6">
            <w:pPr>
              <w:autoSpaceDE w:val="0"/>
              <w:autoSpaceDN w:val="0"/>
              <w:adjustRightInd w:val="0"/>
              <w:contextualSpacing/>
              <w:jc w:val="both"/>
              <w:rPr>
                <w:rFonts w:ascii="Lucida Bright" w:hAnsi="Lucida Bright" w:cs="Arial"/>
                <w:sz w:val="18"/>
                <w:szCs w:val="18"/>
                <w:lang w:eastAsia="es-ES"/>
              </w:rPr>
            </w:pPr>
            <w:r w:rsidRPr="00AF61A6">
              <w:rPr>
                <w:rFonts w:ascii="Lucida Bright" w:hAnsi="Lucida Bright" w:cs="Arial"/>
                <w:sz w:val="18"/>
                <w:szCs w:val="18"/>
                <w:lang w:val="es-ES_tradnl" w:eastAsia="es-ES"/>
              </w:rPr>
              <w:t>E</w:t>
            </w:r>
            <w:r w:rsidRPr="00AF61A6">
              <w:rPr>
                <w:rFonts w:ascii="Lucida Bright" w:hAnsi="Lucida Bright" w:cs="Arial"/>
                <w:sz w:val="18"/>
                <w:szCs w:val="18"/>
                <w:lang w:eastAsia="es-ES"/>
              </w:rPr>
              <w:t>n caso que el ARMADOR incumpla con la presentación de estos documentos en este plazo, YPFB aplicará las penalidades establecidas.</w:t>
            </w:r>
          </w:p>
          <w:p w:rsidR="00AF61A6" w:rsidRPr="00AF61A6" w:rsidRDefault="00AF61A6" w:rsidP="00AF61A6">
            <w:pPr>
              <w:autoSpaceDE w:val="0"/>
              <w:autoSpaceDN w:val="0"/>
              <w:adjustRightInd w:val="0"/>
              <w:ind w:left="34"/>
              <w:contextualSpacing/>
              <w:jc w:val="both"/>
              <w:rPr>
                <w:rFonts w:ascii="Lucida Bright" w:hAnsi="Lucida Bright" w:cs="Calibri"/>
                <w:sz w:val="18"/>
                <w:szCs w:val="18"/>
                <w:lang w:eastAsia="es-ES"/>
              </w:rPr>
            </w:pP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La documentación aduanera de soporte inherente al transporte fluvial de hidrocarburos deberá ser completa, correcta, exacta, y plenamente coincidente entre sí a efectos de aplicación de los procedimientos aduaneros vigentes que correspondan. En caso de existir observaciones a dicha documentación el ARMADOR deberá subsanar las mismas conforme normativa aduanera boliviana vigente.</w:t>
            </w: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YPFB proporcionará al ARMADOR el precio FOB del producto 4 (cuatro) días antes de la carga. Las instrucciones documentarias deberán ser remitidas por YPFB antes del inicio de la carga de las barcazas.</w:t>
            </w: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 xml:space="preserve">El ARMADOR deberá remitir en un plazo de cinco (5) días hábiles después de la carga el original de la póliza o cobertura de seguro por el transporte realizado que corresponda al valor de la mercancía asegurada, volumen transportado asegurado, tramo del seguro, fecha de embarque, tipo de cobertura, prima efectivamente pagada. Para el volumen y valor asegurado (volumen de carga), deberá adicionar un 10% más a cada uno de estos valores, considerando que éstos tienden a cambiar al momento de la descarga y siempre existe una variación en relación a lo cargado, lo cual, garantizará que la mercancía esté cubierta por el seguro en su totalidad. </w:t>
            </w: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 xml:space="preserve">En caso que no se presente el documento de seguro de producto, se descontará el 2% del valor FOB del producto del pago correspondiente al embarque. </w:t>
            </w:r>
          </w:p>
        </w:tc>
      </w:tr>
      <w:tr w:rsidR="00AF61A6" w:rsidRPr="00AF61A6" w:rsidTr="00AB6C80">
        <w:tblPrEx>
          <w:jc w:val="center"/>
        </w:tblPrEx>
        <w:trPr>
          <w:trHeight w:val="234"/>
          <w:jc w:val="center"/>
        </w:trPr>
        <w:tc>
          <w:tcPr>
            <w:tcW w:w="5000" w:type="pct"/>
            <w:shd w:val="clear" w:color="auto" w:fill="C6D9F1"/>
          </w:tcPr>
          <w:p w:rsidR="00AF61A6" w:rsidRPr="00AF61A6" w:rsidRDefault="00AF61A6" w:rsidP="00AF61A6">
            <w:pPr>
              <w:autoSpaceDE w:val="0"/>
              <w:autoSpaceDN w:val="0"/>
              <w:adjustRightInd w:val="0"/>
              <w:contextualSpacing/>
              <w:rPr>
                <w:rFonts w:ascii="Lucida Bright" w:hAnsi="Lucida Bright" w:cs="Calibri"/>
                <w:b/>
                <w:bCs/>
                <w:sz w:val="18"/>
                <w:szCs w:val="18"/>
                <w:lang w:eastAsia="es-ES"/>
              </w:rPr>
            </w:pPr>
            <w:r w:rsidRPr="00AF61A6">
              <w:rPr>
                <w:rFonts w:ascii="Lucida Bright" w:hAnsi="Lucida Bright" w:cs="Calibri"/>
                <w:b/>
                <w:bCs/>
                <w:sz w:val="18"/>
                <w:szCs w:val="18"/>
                <w:lang w:eastAsia="es-ES"/>
              </w:rPr>
              <w:lastRenderedPageBreak/>
              <w:t>PENALIDADES POR RETRASO EN LA PRESENTACIÓN DE DOCUMENTOS ADUANEROS</w:t>
            </w:r>
          </w:p>
        </w:tc>
      </w:tr>
      <w:tr w:rsidR="00AF61A6" w:rsidRPr="00AF61A6" w:rsidTr="00AB6C80">
        <w:tblPrEx>
          <w:jc w:val="center"/>
        </w:tblPrEx>
        <w:trPr>
          <w:trHeight w:val="234"/>
          <w:jc w:val="center"/>
        </w:trPr>
        <w:tc>
          <w:tcPr>
            <w:tcW w:w="5000" w:type="pct"/>
            <w:shd w:val="clear" w:color="auto" w:fill="auto"/>
          </w:tcPr>
          <w:p w:rsidR="00AF61A6" w:rsidRPr="00AF61A6" w:rsidRDefault="00AF61A6" w:rsidP="00AF61A6">
            <w:pPr>
              <w:autoSpaceDE w:val="0"/>
              <w:autoSpaceDN w:val="0"/>
              <w:adjustRightInd w:val="0"/>
              <w:contextualSpacing/>
              <w:jc w:val="both"/>
              <w:rPr>
                <w:rFonts w:ascii="Lucida Bright" w:hAnsi="Lucida Bright" w:cs="Arial"/>
                <w:sz w:val="18"/>
                <w:szCs w:val="18"/>
                <w:lang w:eastAsia="es-ES"/>
              </w:rPr>
            </w:pPr>
            <w:r w:rsidRPr="00AF61A6">
              <w:rPr>
                <w:rFonts w:ascii="Lucida Bright" w:hAnsi="Lucida Bright" w:cs="Arial"/>
                <w:sz w:val="18"/>
                <w:szCs w:val="18"/>
                <w:lang w:eastAsia="es-ES"/>
              </w:rPr>
              <w:t>El CONTRATANTE comunicará al ARMADOR vía correo electrónico, la siguiente  penalidad:</w:t>
            </w:r>
          </w:p>
          <w:p w:rsidR="00AF61A6" w:rsidRPr="00AF61A6" w:rsidRDefault="00AF61A6" w:rsidP="00AF61A6">
            <w:pPr>
              <w:autoSpaceDE w:val="0"/>
              <w:autoSpaceDN w:val="0"/>
              <w:adjustRightInd w:val="0"/>
              <w:contextualSpacing/>
              <w:jc w:val="both"/>
              <w:rPr>
                <w:rFonts w:ascii="Lucida Bright" w:hAnsi="Lucida Bright" w:cs="Arial"/>
                <w:sz w:val="18"/>
                <w:szCs w:val="18"/>
                <w:lang w:eastAsia="es-ES"/>
              </w:rPr>
            </w:pPr>
          </w:p>
          <w:p w:rsidR="00AF61A6" w:rsidRPr="00AF61A6" w:rsidRDefault="00AF61A6" w:rsidP="00826B76">
            <w:pPr>
              <w:widowControl w:val="0"/>
              <w:numPr>
                <w:ilvl w:val="0"/>
                <w:numId w:val="55"/>
              </w:numPr>
              <w:autoSpaceDE w:val="0"/>
              <w:autoSpaceDN w:val="0"/>
              <w:ind w:left="318" w:right="43" w:hanging="284"/>
              <w:contextualSpacing/>
              <w:jc w:val="both"/>
              <w:rPr>
                <w:rFonts w:ascii="Lucida Bright" w:hAnsi="Lucida Bright" w:cs="Arial"/>
                <w:sz w:val="18"/>
                <w:szCs w:val="18"/>
                <w:lang w:eastAsia="es-ES"/>
              </w:rPr>
            </w:pPr>
            <w:r w:rsidRPr="00AF61A6">
              <w:rPr>
                <w:rFonts w:ascii="Lucida Bright" w:hAnsi="Lucida Bright" w:cs="Arial"/>
                <w:color w:val="000000"/>
                <w:sz w:val="18"/>
                <w:szCs w:val="18"/>
                <w:lang w:eastAsia="es-ES"/>
              </w:rPr>
              <w:t>Se</w:t>
            </w:r>
            <w:r w:rsidRPr="00AF61A6">
              <w:rPr>
                <w:rFonts w:ascii="Lucida Bright" w:hAnsi="Lucida Bright" w:cs="Arial"/>
                <w:color w:val="000000"/>
                <w:sz w:val="18"/>
                <w:szCs w:val="18"/>
                <w:lang w:val="es-ES_tradnl" w:eastAsia="es-ES"/>
              </w:rPr>
              <w:t xml:space="preserve"> aplicará una penalidad de Bs2.000.- (Dos Mil 00/100 bolivianos) por día calendario de retraso, en la presentación de documentación aduanera </w:t>
            </w:r>
            <w:r w:rsidRPr="00AF61A6">
              <w:rPr>
                <w:rFonts w:ascii="Lucida Bright" w:hAnsi="Lucida Bright" w:cs="Arial"/>
                <w:sz w:val="18"/>
                <w:szCs w:val="18"/>
                <w:lang w:eastAsia="es-ES"/>
              </w:rPr>
              <w:t>en el siguiente mes de servicio.</w:t>
            </w:r>
          </w:p>
          <w:p w:rsidR="00AF61A6" w:rsidRPr="00AF61A6" w:rsidRDefault="00AF61A6" w:rsidP="00AF61A6">
            <w:pPr>
              <w:widowControl w:val="0"/>
              <w:autoSpaceDE w:val="0"/>
              <w:autoSpaceDN w:val="0"/>
              <w:ind w:right="43"/>
              <w:contextualSpacing/>
              <w:jc w:val="both"/>
              <w:rPr>
                <w:rFonts w:ascii="Lucida Bright" w:hAnsi="Lucida Bright" w:cs="Arial"/>
                <w:sz w:val="18"/>
                <w:szCs w:val="18"/>
                <w:lang w:eastAsia="es-ES"/>
              </w:rPr>
            </w:pPr>
          </w:p>
          <w:p w:rsidR="00AF61A6" w:rsidRPr="00AF61A6" w:rsidRDefault="00AF61A6" w:rsidP="00AF61A6">
            <w:pPr>
              <w:widowControl w:val="0"/>
              <w:autoSpaceDE w:val="0"/>
              <w:autoSpaceDN w:val="0"/>
              <w:ind w:right="43"/>
              <w:contextualSpacing/>
              <w:jc w:val="both"/>
              <w:rPr>
                <w:rFonts w:ascii="Lucida Bright" w:hAnsi="Lucida Bright" w:cs="Arial"/>
                <w:sz w:val="18"/>
                <w:szCs w:val="18"/>
                <w:lang w:eastAsia="es-ES"/>
              </w:rPr>
            </w:pPr>
            <w:r w:rsidRPr="00AF61A6">
              <w:rPr>
                <w:rFonts w:ascii="Lucida Bright" w:hAnsi="Lucida Bright" w:cs="Arial"/>
                <w:sz w:val="18"/>
                <w:szCs w:val="18"/>
                <w:lang w:eastAsia="es-ES"/>
              </w:rPr>
              <w:t>Las penalidades serán cobradas mediante descuentos establecidos expresamente por el CONTRATANTE, sin perjuicio de que el CONTRATANTE pueda ejecutar la garantía de cumplimiento de Contrato y la ARMADORA proceda al resarcimiento de daños y perjuicios por medio de la jurisdicción coactiva fiscal por la naturaleza del Contrato, conforme lo establecido en el Artículo 47 de la Ley N°1178.</w:t>
            </w:r>
          </w:p>
          <w:p w:rsidR="00AF61A6" w:rsidRPr="00AF61A6" w:rsidRDefault="00AF61A6" w:rsidP="00AF61A6">
            <w:pPr>
              <w:widowControl w:val="0"/>
              <w:autoSpaceDE w:val="0"/>
              <w:autoSpaceDN w:val="0"/>
              <w:ind w:right="43"/>
              <w:contextualSpacing/>
              <w:jc w:val="both"/>
              <w:rPr>
                <w:rFonts w:ascii="Lucida Bright" w:hAnsi="Lucida Bright" w:cs="Arial"/>
                <w:sz w:val="18"/>
                <w:szCs w:val="18"/>
                <w:lang w:eastAsia="es-ES"/>
              </w:rPr>
            </w:pPr>
          </w:p>
          <w:p w:rsidR="00AF61A6" w:rsidRPr="00AF61A6" w:rsidRDefault="00AF61A6" w:rsidP="00AF61A6">
            <w:pPr>
              <w:widowControl w:val="0"/>
              <w:autoSpaceDE w:val="0"/>
              <w:autoSpaceDN w:val="0"/>
              <w:ind w:right="43"/>
              <w:contextualSpacing/>
              <w:jc w:val="both"/>
              <w:rPr>
                <w:rFonts w:ascii="Lucida Bright" w:hAnsi="Lucida Bright" w:cs="Arial"/>
                <w:sz w:val="18"/>
                <w:szCs w:val="18"/>
                <w:lang w:eastAsia="es-ES"/>
              </w:rPr>
            </w:pPr>
            <w:r w:rsidRPr="00AF61A6">
              <w:rPr>
                <w:rFonts w:ascii="Lucida Bright" w:hAnsi="Lucida Bright" w:cs="Arial"/>
                <w:sz w:val="18"/>
                <w:szCs w:val="18"/>
                <w:lang w:eastAsia="es-ES"/>
              </w:rPr>
              <w:t>En caso de que, por incumplimiento del ARMADOR en la entrega de documentos aduaneros, la Aduana Nacional multe o sancione a YPFB, estas multas/sanciones serán replicadas al ARMADOR por la vía que corresponda.</w:t>
            </w:r>
          </w:p>
          <w:p w:rsidR="00AF61A6" w:rsidRPr="00AF61A6" w:rsidRDefault="00AF61A6" w:rsidP="00AF61A6">
            <w:pPr>
              <w:widowControl w:val="0"/>
              <w:autoSpaceDE w:val="0"/>
              <w:autoSpaceDN w:val="0"/>
              <w:ind w:right="43"/>
              <w:contextualSpacing/>
              <w:jc w:val="both"/>
              <w:rPr>
                <w:rFonts w:ascii="Lucida Bright" w:hAnsi="Lucida Bright" w:cs="Arial"/>
                <w:sz w:val="18"/>
                <w:szCs w:val="18"/>
                <w:lang w:eastAsia="es-ES"/>
              </w:rPr>
            </w:pPr>
          </w:p>
        </w:tc>
      </w:tr>
      <w:tr w:rsidR="00AF61A6" w:rsidRPr="00AF61A6" w:rsidTr="00AB6C80">
        <w:trPr>
          <w:trHeight w:val="89"/>
        </w:trPr>
        <w:tc>
          <w:tcPr>
            <w:tcW w:w="5000" w:type="pct"/>
            <w:shd w:val="clear" w:color="auto" w:fill="C6D9F1"/>
            <w:vAlign w:val="center"/>
          </w:tcPr>
          <w:p w:rsidR="00AF61A6" w:rsidRPr="00AF61A6" w:rsidRDefault="00AF61A6" w:rsidP="00AF61A6">
            <w:pPr>
              <w:autoSpaceDE w:val="0"/>
              <w:autoSpaceDN w:val="0"/>
              <w:adjustRightInd w:val="0"/>
              <w:contextualSpacing/>
              <w:rPr>
                <w:rFonts w:ascii="Lucida Bright" w:hAnsi="Lucida Bright" w:cs="Calibri"/>
                <w:b/>
                <w:sz w:val="18"/>
                <w:szCs w:val="18"/>
                <w:lang w:eastAsia="es-ES"/>
              </w:rPr>
            </w:pPr>
            <w:r w:rsidRPr="00AF61A6">
              <w:rPr>
                <w:rFonts w:ascii="Lucida Bright" w:hAnsi="Lucida Bright" w:cs="Calibri"/>
                <w:b/>
                <w:sz w:val="18"/>
                <w:szCs w:val="18"/>
                <w:lang w:eastAsia="es-ES"/>
              </w:rPr>
              <w:t>PENALIDADES POR NO PRESENTACIÓN DE DOCUMENTOS POR SINIESTROS</w:t>
            </w:r>
          </w:p>
        </w:tc>
      </w:tr>
      <w:tr w:rsidR="00AF61A6" w:rsidRPr="00AF61A6" w:rsidTr="00AB6C80">
        <w:trPr>
          <w:trHeight w:val="64"/>
        </w:trPr>
        <w:tc>
          <w:tcPr>
            <w:tcW w:w="5000" w:type="pct"/>
            <w:shd w:val="clear" w:color="auto" w:fill="auto"/>
            <w:vAlign w:val="center"/>
          </w:tcPr>
          <w:p w:rsidR="00AF61A6" w:rsidRPr="00AF61A6" w:rsidRDefault="00AF61A6" w:rsidP="00AF61A6">
            <w:pPr>
              <w:widowControl w:val="0"/>
              <w:autoSpaceDE w:val="0"/>
              <w:autoSpaceDN w:val="0"/>
              <w:ind w:right="43"/>
              <w:contextualSpacing/>
              <w:jc w:val="both"/>
              <w:rPr>
                <w:rFonts w:ascii="Lucida Bright" w:hAnsi="Lucida Bright" w:cs="Arial"/>
                <w:sz w:val="18"/>
                <w:szCs w:val="18"/>
                <w:lang w:eastAsia="es-ES"/>
              </w:rPr>
            </w:pPr>
            <w:r w:rsidRPr="00AF61A6">
              <w:rPr>
                <w:rFonts w:ascii="Lucida Bright" w:hAnsi="Lucida Bright" w:cs="Arial"/>
                <w:sz w:val="18"/>
                <w:szCs w:val="18"/>
                <w:lang w:eastAsia="es-ES"/>
              </w:rPr>
              <w:t>Al momento de ocurrir en la prestación del servicio un siniestro que represente derrame y/o pérdida de producto de propiedad de YPFB, el armador debe proporcionar toda la documentación e información que YPFB solicite respecto del hecho en plazos no mayores a 30 días calendario. De incurrir en esta falta se aplicará una penalidad de Bs. 100 (Cien Bolivianos) por día hábil de retraso.</w:t>
            </w:r>
          </w:p>
          <w:p w:rsidR="00AF61A6" w:rsidRPr="00AF61A6" w:rsidRDefault="00AF61A6" w:rsidP="00AF61A6">
            <w:pPr>
              <w:widowControl w:val="0"/>
              <w:autoSpaceDE w:val="0"/>
              <w:autoSpaceDN w:val="0"/>
              <w:ind w:right="43"/>
              <w:contextualSpacing/>
              <w:jc w:val="both"/>
              <w:rPr>
                <w:rFonts w:ascii="Lucida Bright" w:hAnsi="Lucida Bright" w:cs="Arial"/>
                <w:sz w:val="18"/>
                <w:szCs w:val="18"/>
                <w:lang w:eastAsia="es-ES"/>
              </w:rPr>
            </w:pPr>
          </w:p>
        </w:tc>
      </w:tr>
      <w:tr w:rsidR="00AF61A6" w:rsidRPr="00AF61A6" w:rsidTr="00AB6C80">
        <w:trPr>
          <w:trHeight w:val="70"/>
        </w:trPr>
        <w:tc>
          <w:tcPr>
            <w:tcW w:w="5000" w:type="pct"/>
            <w:shd w:val="clear" w:color="auto" w:fill="C6D9F1"/>
            <w:vAlign w:val="center"/>
          </w:tcPr>
          <w:p w:rsidR="00AF61A6" w:rsidRPr="00AF61A6" w:rsidRDefault="00AF61A6" w:rsidP="00AF61A6">
            <w:pPr>
              <w:contextualSpacing/>
              <w:rPr>
                <w:rFonts w:ascii="Lucida Bright" w:hAnsi="Lucida Bright" w:cs="Calibri"/>
                <w:b/>
                <w:bCs/>
                <w:sz w:val="18"/>
                <w:szCs w:val="18"/>
                <w:lang w:eastAsia="es-ES"/>
              </w:rPr>
            </w:pPr>
            <w:r w:rsidRPr="00AF61A6">
              <w:rPr>
                <w:rFonts w:ascii="Lucida Bright" w:hAnsi="Lucida Bright" w:cs="Calibri"/>
                <w:b/>
                <w:bCs/>
                <w:sz w:val="18"/>
                <w:szCs w:val="18"/>
                <w:lang w:eastAsia="es-ES"/>
              </w:rPr>
              <w:t>SISTEMA DE MONITOREO SATELITAL</w:t>
            </w:r>
          </w:p>
        </w:tc>
      </w:tr>
      <w:tr w:rsidR="00AF61A6" w:rsidRPr="00AF61A6" w:rsidTr="00AB6C80">
        <w:trPr>
          <w:trHeight w:val="70"/>
        </w:trPr>
        <w:tc>
          <w:tcPr>
            <w:tcW w:w="5000" w:type="pct"/>
            <w:shd w:val="clear" w:color="auto" w:fill="auto"/>
            <w:vAlign w:val="center"/>
          </w:tcPr>
          <w:p w:rsidR="00AF61A6" w:rsidRPr="00AF61A6" w:rsidRDefault="00AF61A6" w:rsidP="00AF61A6">
            <w:pPr>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YPFB por cuenta propia o a través de un tercero, proporcionará al ARMADOR los dispositivos para el monitoreo Satelital, los cuales serán instalados en cada remolcador, una vez finalizado el contrato estos dispositivos deberán ser devueltos en óptimas condiciones de funcionamiento y preservación.</w:t>
            </w:r>
          </w:p>
        </w:tc>
      </w:tr>
      <w:tr w:rsidR="00AF61A6" w:rsidRPr="00AF61A6" w:rsidTr="00AB6C80">
        <w:trPr>
          <w:trHeight w:val="70"/>
        </w:trPr>
        <w:tc>
          <w:tcPr>
            <w:tcW w:w="5000" w:type="pct"/>
            <w:shd w:val="clear" w:color="auto" w:fill="C6D9F1"/>
            <w:vAlign w:val="center"/>
          </w:tcPr>
          <w:p w:rsidR="00AF61A6" w:rsidRPr="00AF61A6" w:rsidRDefault="00AF61A6" w:rsidP="00AF61A6">
            <w:pPr>
              <w:autoSpaceDE w:val="0"/>
              <w:autoSpaceDN w:val="0"/>
              <w:adjustRightInd w:val="0"/>
              <w:contextualSpacing/>
              <w:rPr>
                <w:rFonts w:ascii="Lucida Bright" w:hAnsi="Lucida Bright" w:cs="Calibri"/>
                <w:b/>
                <w:sz w:val="18"/>
                <w:szCs w:val="18"/>
                <w:lang w:eastAsia="es-ES"/>
              </w:rPr>
            </w:pPr>
            <w:r w:rsidRPr="00AF61A6">
              <w:rPr>
                <w:rFonts w:ascii="Lucida Bright" w:hAnsi="Lucida Bright" w:cs="Calibri"/>
                <w:b/>
                <w:sz w:val="18"/>
                <w:szCs w:val="18"/>
                <w:lang w:eastAsia="es-ES"/>
              </w:rPr>
              <w:t>NORMATIVA APLICABLE</w:t>
            </w:r>
          </w:p>
        </w:tc>
      </w:tr>
      <w:tr w:rsidR="00AF61A6" w:rsidRPr="00AF61A6" w:rsidTr="00AB6C80">
        <w:trPr>
          <w:trHeight w:val="70"/>
        </w:trPr>
        <w:tc>
          <w:tcPr>
            <w:tcW w:w="5000" w:type="pct"/>
            <w:shd w:val="clear" w:color="auto" w:fill="auto"/>
            <w:vAlign w:val="center"/>
          </w:tcPr>
          <w:p w:rsidR="00AF61A6" w:rsidRPr="00AF61A6" w:rsidRDefault="00AF61A6" w:rsidP="00AF61A6">
            <w:pPr>
              <w:autoSpaceDE w:val="0"/>
              <w:autoSpaceDN w:val="0"/>
              <w:adjustRightInd w:val="0"/>
              <w:contextualSpacing/>
              <w:rPr>
                <w:rFonts w:ascii="Lucida Bright" w:hAnsi="Lucida Bright" w:cs="Calibri"/>
                <w:sz w:val="18"/>
                <w:szCs w:val="18"/>
                <w:lang w:eastAsia="es-ES"/>
              </w:rPr>
            </w:pPr>
            <w:r w:rsidRPr="00AF61A6">
              <w:rPr>
                <w:rFonts w:ascii="Lucida Bright" w:hAnsi="Lucida Bright" w:cs="Calibri"/>
                <w:sz w:val="18"/>
                <w:szCs w:val="18"/>
                <w:lang w:eastAsia="es-ES"/>
              </w:rPr>
              <w:lastRenderedPageBreak/>
              <w:t>El contrato se interpretará y se regirá de acuerdo a las disposiciones legales y normativas del Estado Plurinacional de Bolivia.</w:t>
            </w:r>
          </w:p>
        </w:tc>
      </w:tr>
      <w:tr w:rsidR="00AF61A6" w:rsidRPr="00AF61A6" w:rsidTr="00AB6C80">
        <w:trPr>
          <w:trHeight w:val="70"/>
        </w:trPr>
        <w:tc>
          <w:tcPr>
            <w:tcW w:w="5000" w:type="pct"/>
            <w:shd w:val="clear" w:color="auto" w:fill="C6D9F1"/>
            <w:vAlign w:val="center"/>
          </w:tcPr>
          <w:p w:rsidR="00AF61A6" w:rsidRPr="00AF61A6" w:rsidRDefault="00AF61A6" w:rsidP="00AF61A6">
            <w:pPr>
              <w:autoSpaceDE w:val="0"/>
              <w:autoSpaceDN w:val="0"/>
              <w:adjustRightInd w:val="0"/>
              <w:contextualSpacing/>
              <w:rPr>
                <w:rFonts w:ascii="Lucida Bright" w:hAnsi="Lucida Bright" w:cs="Calibri"/>
                <w:b/>
                <w:sz w:val="18"/>
                <w:szCs w:val="18"/>
                <w:lang w:eastAsia="es-ES"/>
              </w:rPr>
            </w:pPr>
            <w:r w:rsidRPr="00AF61A6">
              <w:rPr>
                <w:rFonts w:ascii="Lucida Bright" w:hAnsi="Lucida Bright" w:cs="Calibri"/>
                <w:b/>
                <w:sz w:val="18"/>
                <w:szCs w:val="18"/>
                <w:lang w:eastAsia="es-ES"/>
              </w:rPr>
              <w:t>SOLUCIÓN DE CONTROVERSIAS</w:t>
            </w:r>
          </w:p>
        </w:tc>
      </w:tr>
      <w:tr w:rsidR="00AF61A6" w:rsidRPr="00AF61A6" w:rsidTr="00AB6C80">
        <w:trPr>
          <w:trHeight w:val="70"/>
        </w:trPr>
        <w:tc>
          <w:tcPr>
            <w:tcW w:w="5000" w:type="pct"/>
            <w:shd w:val="clear" w:color="auto" w:fill="auto"/>
            <w:vAlign w:val="center"/>
          </w:tcPr>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La Solución de Controversias será redactada a momento de la suscripción del Contrato en el marco de lo establecido en el Artículo 366 de la Constitución Política del Estado Plurinacional de Bolivia.</w:t>
            </w:r>
          </w:p>
        </w:tc>
      </w:tr>
      <w:tr w:rsidR="00AF61A6" w:rsidRPr="00AF61A6" w:rsidTr="00AB6C80">
        <w:trPr>
          <w:trHeight w:val="64"/>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AF61A6" w:rsidRPr="00AF61A6" w:rsidRDefault="00AF61A6" w:rsidP="00AF61A6">
            <w:pPr>
              <w:autoSpaceDE w:val="0"/>
              <w:autoSpaceDN w:val="0"/>
              <w:adjustRightInd w:val="0"/>
              <w:contextualSpacing/>
              <w:rPr>
                <w:rFonts w:ascii="Lucida Bright" w:hAnsi="Lucida Bright" w:cs="Calibri"/>
                <w:b/>
                <w:sz w:val="18"/>
                <w:szCs w:val="18"/>
                <w:lang w:eastAsia="es-ES"/>
              </w:rPr>
            </w:pPr>
            <w:r w:rsidRPr="00AF61A6">
              <w:rPr>
                <w:rFonts w:ascii="Lucida Bright" w:hAnsi="Lucida Bright" w:cs="Calibri"/>
                <w:b/>
                <w:sz w:val="18"/>
                <w:szCs w:val="18"/>
                <w:lang w:eastAsia="es-ES"/>
              </w:rPr>
              <w:t>FISCAL DE SERVICIO</w:t>
            </w:r>
          </w:p>
        </w:tc>
      </w:tr>
      <w:tr w:rsidR="00AF61A6" w:rsidRPr="00AF61A6" w:rsidTr="00AB6C80">
        <w:trPr>
          <w:trHeight w:val="30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AF61A6" w:rsidRPr="00AF61A6" w:rsidRDefault="00AF61A6" w:rsidP="00AF61A6">
            <w:pPr>
              <w:autoSpaceDE w:val="0"/>
              <w:autoSpaceDN w:val="0"/>
              <w:adjustRightInd w:val="0"/>
              <w:contextualSpacing/>
              <w:jc w:val="both"/>
              <w:rPr>
                <w:rFonts w:ascii="Lucida Bright" w:hAnsi="Lucida Bright" w:cs="Calibri"/>
                <w:bCs/>
                <w:sz w:val="18"/>
                <w:szCs w:val="18"/>
                <w:lang w:eastAsia="es-ES"/>
              </w:rPr>
            </w:pPr>
            <w:r w:rsidRPr="00AF61A6">
              <w:rPr>
                <w:rFonts w:ascii="Lucida Bright" w:hAnsi="Lucida Bright" w:cs="Calibri"/>
                <w:bCs/>
                <w:sz w:val="18"/>
                <w:szCs w:val="18"/>
                <w:lang w:eastAsia="es-ES"/>
              </w:rPr>
              <w:t>El Fiscal de Servicio se encuentra a cargo de toda la prestación de servicio, desde la programación, nominación, seguimiento, control y otros, la elaboración y firma del Acta de recepción / conformidad, pagos y cierre de contrato de los servicios prestados.</w:t>
            </w:r>
          </w:p>
        </w:tc>
      </w:tr>
      <w:tr w:rsidR="00AF61A6" w:rsidRPr="00AF61A6" w:rsidTr="00AB6C80">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rsidR="00AF61A6" w:rsidRPr="00AF61A6" w:rsidRDefault="00AF61A6" w:rsidP="00AF61A6">
            <w:pPr>
              <w:autoSpaceDE w:val="0"/>
              <w:autoSpaceDN w:val="0"/>
              <w:adjustRightInd w:val="0"/>
              <w:contextualSpacing/>
              <w:rPr>
                <w:rFonts w:ascii="Lucida Bright" w:hAnsi="Lucida Bright" w:cs="Calibri"/>
                <w:b/>
                <w:sz w:val="18"/>
                <w:szCs w:val="18"/>
                <w:lang w:eastAsia="es-ES"/>
              </w:rPr>
            </w:pPr>
            <w:r w:rsidRPr="00AF61A6">
              <w:rPr>
                <w:rFonts w:ascii="Lucida Bright" w:hAnsi="Lucida Bright" w:cs="Calibri"/>
                <w:b/>
                <w:sz w:val="18"/>
                <w:szCs w:val="18"/>
                <w:lang w:eastAsia="es-ES"/>
              </w:rPr>
              <w:t xml:space="preserve">VALIDACIONES </w:t>
            </w:r>
          </w:p>
        </w:tc>
      </w:tr>
      <w:tr w:rsidR="00AF61A6" w:rsidRPr="00AF61A6" w:rsidTr="00AB6C80">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AF61A6" w:rsidRPr="00AF61A6" w:rsidRDefault="00AF61A6" w:rsidP="00AF61A6">
            <w:pPr>
              <w:autoSpaceDE w:val="0"/>
              <w:autoSpaceDN w:val="0"/>
              <w:adjustRightInd w:val="0"/>
              <w:contextualSpacing/>
              <w:rPr>
                <w:rFonts w:ascii="Lucida Bright" w:hAnsi="Lucida Bright" w:cs="Calibri"/>
                <w:sz w:val="18"/>
                <w:szCs w:val="18"/>
                <w:lang w:eastAsia="es-ES"/>
              </w:rPr>
            </w:pPr>
            <w:r w:rsidRPr="00AF61A6">
              <w:rPr>
                <w:rFonts w:ascii="Lucida Bright" w:hAnsi="Lucida Bright" w:cs="Calibri"/>
                <w:sz w:val="18"/>
                <w:szCs w:val="18"/>
                <w:lang w:eastAsia="es-ES"/>
              </w:rPr>
              <w:t>SE ADJUNTAN VALIDACIONES EN ANEXOS</w:t>
            </w:r>
          </w:p>
        </w:tc>
      </w:tr>
    </w:tbl>
    <w:p w:rsidR="00AF61A6" w:rsidRPr="00AF61A6" w:rsidRDefault="00AF61A6" w:rsidP="00AF61A6">
      <w:pPr>
        <w:contextualSpacing/>
        <w:jc w:val="both"/>
        <w:rPr>
          <w:rFonts w:ascii="Lucida Bright" w:hAnsi="Lucida Bright" w:cs="Calibri"/>
          <w:b/>
          <w:bCs/>
          <w:sz w:val="18"/>
          <w:szCs w:val="18"/>
          <w:lang w:val="es-BO" w:eastAsia="es-BO"/>
        </w:rPr>
      </w:pPr>
    </w:p>
    <w:p w:rsidR="00AF61A6" w:rsidRPr="00AF61A6" w:rsidRDefault="00AF61A6" w:rsidP="00AF61A6">
      <w:pPr>
        <w:contextualSpacing/>
        <w:jc w:val="right"/>
        <w:rPr>
          <w:rFonts w:ascii="Lucida Bright" w:hAnsi="Lucida Bright" w:cs="Calibri"/>
          <w:b/>
          <w:bCs/>
          <w:sz w:val="18"/>
          <w:szCs w:val="18"/>
          <w:lang w:val="es-BO"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AF61A6" w:rsidRPr="00AF61A6" w:rsidTr="00351A14">
        <w:trPr>
          <w:trHeight w:val="232"/>
        </w:trPr>
        <w:tc>
          <w:tcPr>
            <w:tcW w:w="9005" w:type="dxa"/>
            <w:shd w:val="clear" w:color="auto" w:fill="C6D9F1"/>
            <w:vAlign w:val="center"/>
          </w:tcPr>
          <w:p w:rsidR="00AF61A6" w:rsidRPr="00AF61A6" w:rsidRDefault="00AF61A6" w:rsidP="00AF61A6">
            <w:pPr>
              <w:contextualSpacing/>
              <w:jc w:val="center"/>
              <w:rPr>
                <w:rFonts w:ascii="Lucida Bright" w:hAnsi="Lucida Bright" w:cs="Calibri"/>
                <w:b/>
                <w:sz w:val="18"/>
                <w:szCs w:val="18"/>
                <w:lang w:eastAsia="es-ES"/>
              </w:rPr>
            </w:pPr>
            <w:r w:rsidRPr="00AF61A6">
              <w:rPr>
                <w:rFonts w:ascii="Lucida Bright" w:hAnsi="Lucida Bright" w:cs="Calibri"/>
                <w:sz w:val="18"/>
                <w:szCs w:val="18"/>
                <w:lang w:eastAsia="es-ES"/>
              </w:rPr>
              <w:br w:type="page"/>
            </w:r>
            <w:r w:rsidRPr="00AF61A6">
              <w:rPr>
                <w:rFonts w:ascii="Lucida Bright" w:hAnsi="Lucida Bright" w:cs="Calibri"/>
                <w:b/>
                <w:bCs/>
                <w:sz w:val="18"/>
                <w:szCs w:val="18"/>
                <w:lang w:val="es-BO" w:eastAsia="es-BO"/>
              </w:rPr>
              <w:br w:type="page"/>
            </w:r>
            <w:r w:rsidRPr="00AF61A6">
              <w:rPr>
                <w:rFonts w:ascii="Lucida Bright" w:hAnsi="Lucida Bright" w:cs="Calibri"/>
                <w:b/>
                <w:sz w:val="18"/>
                <w:szCs w:val="18"/>
                <w:lang w:eastAsia="es-ES"/>
              </w:rPr>
              <w:t>ANEXO 1: GARANTÍAS FINANCIERAS</w:t>
            </w:r>
          </w:p>
        </w:tc>
      </w:tr>
      <w:tr w:rsidR="00AF61A6" w:rsidRPr="00AF61A6" w:rsidTr="00351A14">
        <w:trPr>
          <w:trHeight w:val="70"/>
        </w:trPr>
        <w:tc>
          <w:tcPr>
            <w:tcW w:w="9005" w:type="dxa"/>
            <w:shd w:val="clear" w:color="auto" w:fill="auto"/>
            <w:vAlign w:val="center"/>
          </w:tcPr>
          <w:p w:rsidR="00AF61A6" w:rsidRPr="00AF61A6" w:rsidRDefault="00AF61A6" w:rsidP="00AF61A6">
            <w:pPr>
              <w:contextualSpacing/>
              <w:jc w:val="both"/>
              <w:rPr>
                <w:rFonts w:ascii="Lucida Bright" w:hAnsi="Lucida Bright" w:cs="Calibri"/>
                <w:bCs/>
                <w:sz w:val="18"/>
                <w:szCs w:val="18"/>
                <w:lang w:eastAsia="es-ES"/>
              </w:rPr>
            </w:pPr>
            <w:r w:rsidRPr="00AF61A6">
              <w:rPr>
                <w:rFonts w:ascii="Lucida Bright" w:hAnsi="Lucida Bright" w:cs="Calibri"/>
                <w:bCs/>
                <w:sz w:val="18"/>
                <w:szCs w:val="18"/>
                <w:lang w:eastAsia="es-ES"/>
              </w:rPr>
              <w:t>Para todo Instrumento Financiero de Garantía que fuere requerido NOTIFICADO O CONFIRMADO, el Proponente o Adjudicado deberá adjuntar al Instrumento de garantía una comunicación de la notificación o confirmación del banco corresponsal notificador o confirmador.</w:t>
            </w:r>
          </w:p>
          <w:p w:rsidR="00AF61A6" w:rsidRPr="00AF61A6" w:rsidRDefault="00AF61A6" w:rsidP="00AF61A6">
            <w:pPr>
              <w:contextualSpacing/>
              <w:jc w:val="both"/>
              <w:rPr>
                <w:rFonts w:ascii="Lucida Bright" w:hAnsi="Lucida Bright" w:cs="Calibri"/>
                <w:bCs/>
                <w:sz w:val="18"/>
                <w:szCs w:val="18"/>
                <w:lang w:eastAsia="es-ES"/>
              </w:rPr>
            </w:pPr>
          </w:p>
          <w:p w:rsidR="00AF61A6" w:rsidRPr="00AF61A6" w:rsidRDefault="00AF61A6" w:rsidP="00AF61A6">
            <w:pPr>
              <w:contextualSpacing/>
              <w:jc w:val="both"/>
              <w:rPr>
                <w:rFonts w:ascii="Lucida Bright" w:hAnsi="Lucida Bright" w:cs="Calibri"/>
                <w:bCs/>
                <w:sz w:val="18"/>
                <w:szCs w:val="18"/>
                <w:lang w:eastAsia="es-ES"/>
              </w:rPr>
            </w:pPr>
            <w:r w:rsidRPr="00AF61A6">
              <w:rPr>
                <w:rFonts w:ascii="Lucida Bright" w:hAnsi="Lucida Bright" w:cs="Calibri"/>
                <w:bCs/>
                <w:sz w:val="18"/>
                <w:szCs w:val="18"/>
                <w:lang w:eastAsia="es-ES"/>
              </w:rPr>
              <w:t>Adicionalmente, para las opciones de Boleta de Garantía Contra Garantizada y/o Garantía a Primer Requerimiento Contragarantizada (ambas contragarantizadas por una Carta de Crédito Stand By) se aclara que, éstas serán admitidas o válidas únicamente cuando el ARMADOR proponente o adjudicado, según corresponda, adjunte uno de los siguientes documentos:</w:t>
            </w:r>
          </w:p>
          <w:p w:rsidR="00AF61A6" w:rsidRPr="00AF61A6" w:rsidRDefault="00AF61A6" w:rsidP="00AF61A6">
            <w:pPr>
              <w:contextualSpacing/>
              <w:jc w:val="both"/>
              <w:rPr>
                <w:rFonts w:ascii="Lucida Bright" w:hAnsi="Lucida Bright" w:cs="Calibri"/>
                <w:bCs/>
                <w:sz w:val="18"/>
                <w:szCs w:val="18"/>
                <w:lang w:eastAsia="es-ES"/>
              </w:rPr>
            </w:pPr>
          </w:p>
          <w:p w:rsidR="00AF61A6" w:rsidRPr="00AF61A6" w:rsidRDefault="00AF61A6" w:rsidP="00826B76">
            <w:pPr>
              <w:numPr>
                <w:ilvl w:val="0"/>
                <w:numId w:val="53"/>
              </w:numPr>
              <w:contextualSpacing/>
              <w:jc w:val="both"/>
              <w:rPr>
                <w:rFonts w:ascii="Lucida Bright" w:hAnsi="Lucida Bright" w:cs="Calibri"/>
                <w:bCs/>
                <w:sz w:val="18"/>
                <w:szCs w:val="18"/>
                <w:lang w:eastAsia="es-ES"/>
              </w:rPr>
            </w:pPr>
            <w:r w:rsidRPr="00AF61A6">
              <w:rPr>
                <w:rFonts w:ascii="Lucida Bright" w:hAnsi="Lucida Bright" w:cs="Calibri"/>
                <w:bCs/>
                <w:sz w:val="18"/>
                <w:szCs w:val="18"/>
                <w:lang w:eastAsia="es-ES"/>
              </w:rPr>
              <w:t xml:space="preserve">Certificación emitida por la Entidad de Intermediación Financiera Bancaria Local (Boliviana) estableciendo que la contragarantía corresponde a una Carta de Crédito Stand By; o </w:t>
            </w:r>
          </w:p>
          <w:p w:rsidR="00AF61A6" w:rsidRPr="00AF61A6" w:rsidRDefault="00AF61A6" w:rsidP="00826B76">
            <w:pPr>
              <w:numPr>
                <w:ilvl w:val="0"/>
                <w:numId w:val="53"/>
              </w:numPr>
              <w:contextualSpacing/>
              <w:jc w:val="both"/>
              <w:rPr>
                <w:rFonts w:ascii="Lucida Bright" w:hAnsi="Lucida Bright" w:cs="Calibri"/>
                <w:bCs/>
                <w:sz w:val="18"/>
                <w:szCs w:val="18"/>
                <w:lang w:eastAsia="es-ES"/>
              </w:rPr>
            </w:pPr>
            <w:r w:rsidRPr="00AF61A6">
              <w:rPr>
                <w:rFonts w:ascii="Lucida Bright" w:hAnsi="Lucida Bright" w:cs="Calibri"/>
                <w:bCs/>
                <w:sz w:val="18"/>
                <w:szCs w:val="18"/>
                <w:lang w:eastAsia="es-ES"/>
              </w:rPr>
              <w:t>Copia del Swift de instrucción de emisión o apertura del instrumento financiero, emitido por el Banco Emisor en el país de origen, con base al cual se emite la Boleta de Garantía contragarantizada o la Garantía a Primer Requerimiento contra garantizada, que perfecciona la garantía requerida.</w:t>
            </w:r>
          </w:p>
          <w:p w:rsidR="00AF61A6" w:rsidRPr="00AF61A6" w:rsidRDefault="00AF61A6" w:rsidP="00AF61A6">
            <w:pPr>
              <w:contextualSpacing/>
              <w:jc w:val="both"/>
              <w:rPr>
                <w:rFonts w:ascii="Lucida Bright" w:hAnsi="Lucida Bright" w:cs="Calibri"/>
                <w:bCs/>
                <w:sz w:val="18"/>
                <w:szCs w:val="18"/>
                <w:lang w:eastAsia="es-ES"/>
              </w:rPr>
            </w:pPr>
          </w:p>
          <w:p w:rsidR="00AF61A6" w:rsidRPr="00AF61A6" w:rsidRDefault="00AF61A6" w:rsidP="00AF61A6">
            <w:pPr>
              <w:contextualSpacing/>
              <w:jc w:val="both"/>
              <w:rPr>
                <w:rFonts w:ascii="Lucida Bright" w:hAnsi="Lucida Bright" w:cs="Calibri"/>
                <w:bCs/>
                <w:sz w:val="18"/>
                <w:szCs w:val="18"/>
                <w:lang w:eastAsia="es-ES"/>
              </w:rPr>
            </w:pPr>
            <w:r w:rsidRPr="00AF61A6">
              <w:rPr>
                <w:rFonts w:ascii="Lucida Bright" w:hAnsi="Lucida Bright" w:cs="Calibri"/>
                <w:bCs/>
                <w:sz w:val="18"/>
                <w:szCs w:val="18"/>
                <w:lang w:eastAsia="es-ES"/>
              </w:rPr>
              <w:t>Todo instrumento financiero presentado, deberá ser renovado las veces que fueran necesarias, a requerimiento de YPFB. Asimismo, YPFB podrá solicitar enmiendas en monto y vigencia, conforme términos y condiciones contractuales.</w:t>
            </w:r>
          </w:p>
          <w:p w:rsidR="00AF61A6" w:rsidRPr="00AF61A6" w:rsidRDefault="00AF61A6" w:rsidP="00AF61A6">
            <w:pPr>
              <w:contextualSpacing/>
              <w:jc w:val="both"/>
              <w:rPr>
                <w:rFonts w:ascii="Lucida Bright" w:hAnsi="Lucida Bright" w:cs="Calibri"/>
                <w:bCs/>
                <w:sz w:val="18"/>
                <w:szCs w:val="18"/>
                <w:lang w:eastAsia="es-ES"/>
              </w:rPr>
            </w:pPr>
          </w:p>
          <w:p w:rsidR="00AF61A6" w:rsidRPr="00AF61A6" w:rsidRDefault="00AF61A6" w:rsidP="00AF61A6">
            <w:pPr>
              <w:contextualSpacing/>
              <w:jc w:val="both"/>
              <w:rPr>
                <w:rFonts w:ascii="Lucida Bright" w:hAnsi="Lucida Bright" w:cs="Bookman Old Style,Bold"/>
                <w:bCs/>
                <w:sz w:val="18"/>
                <w:szCs w:val="18"/>
                <w:lang w:val="es-BO" w:eastAsia="es-BO"/>
              </w:rPr>
            </w:pPr>
            <w:r w:rsidRPr="00AF61A6">
              <w:rPr>
                <w:rFonts w:ascii="Lucida Bright" w:hAnsi="Lucida Bright" w:cs="Bookman Old Style,Bold"/>
                <w:bCs/>
                <w:sz w:val="18"/>
                <w:szCs w:val="18"/>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AF61A6" w:rsidRPr="00AF61A6" w:rsidTr="00351A14">
        <w:trPr>
          <w:trHeight w:val="70"/>
        </w:trPr>
        <w:tc>
          <w:tcPr>
            <w:tcW w:w="9005" w:type="dxa"/>
            <w:shd w:val="clear" w:color="auto" w:fill="C6D9F1"/>
            <w:vAlign w:val="center"/>
          </w:tcPr>
          <w:p w:rsidR="00AF61A6" w:rsidRPr="00AF61A6" w:rsidRDefault="00AF61A6" w:rsidP="00AF61A6">
            <w:pPr>
              <w:contextualSpacing/>
              <w:rPr>
                <w:rFonts w:ascii="Lucida Bright" w:hAnsi="Lucida Bright" w:cs="Calibri"/>
                <w:sz w:val="18"/>
                <w:szCs w:val="18"/>
                <w:lang w:eastAsia="es-ES"/>
              </w:rPr>
            </w:pPr>
            <w:r w:rsidRPr="00AF61A6">
              <w:rPr>
                <w:rFonts w:ascii="Lucida Bright" w:hAnsi="Lucida Bright" w:cs="Calibri"/>
                <w:b/>
                <w:bCs/>
                <w:sz w:val="18"/>
                <w:szCs w:val="18"/>
                <w:lang w:eastAsia="es-ES"/>
              </w:rPr>
              <w:t>GARANTÍA DE SERIEDAD DE PROPUESTA</w:t>
            </w:r>
          </w:p>
        </w:tc>
      </w:tr>
      <w:tr w:rsidR="00AF61A6" w:rsidRPr="00AF61A6" w:rsidTr="00351A14">
        <w:trPr>
          <w:trHeight w:val="691"/>
        </w:trPr>
        <w:tc>
          <w:tcPr>
            <w:tcW w:w="9005" w:type="dxa"/>
            <w:shd w:val="clear" w:color="auto" w:fill="auto"/>
            <w:vAlign w:val="center"/>
          </w:tcPr>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A elección del proponente, este podrá presentar, conjuntamente con su oferta, una de las siguientes alternativas:</w:t>
            </w:r>
          </w:p>
          <w:p w:rsidR="00AF61A6" w:rsidRPr="00AF61A6" w:rsidRDefault="00AF61A6" w:rsidP="00AF61A6">
            <w:pPr>
              <w:autoSpaceDE w:val="0"/>
              <w:autoSpaceDN w:val="0"/>
              <w:adjustRightInd w:val="0"/>
              <w:ind w:left="720"/>
              <w:contextualSpacing/>
              <w:jc w:val="both"/>
              <w:rPr>
                <w:rFonts w:ascii="Lucida Bright" w:hAnsi="Lucida Bright" w:cs="Calibri"/>
                <w:sz w:val="18"/>
                <w:szCs w:val="18"/>
                <w:lang w:eastAsia="es-ES"/>
              </w:rPr>
            </w:pPr>
          </w:p>
          <w:p w:rsidR="00AF61A6" w:rsidRPr="00AF61A6" w:rsidRDefault="00AF61A6" w:rsidP="00826B76">
            <w:pPr>
              <w:numPr>
                <w:ilvl w:val="0"/>
                <w:numId w:val="46"/>
              </w:numPr>
              <w:contextualSpacing/>
              <w:jc w:val="both"/>
              <w:rPr>
                <w:rFonts w:ascii="Lucida Bright" w:hAnsi="Lucida Bright"/>
                <w:sz w:val="18"/>
                <w:szCs w:val="18"/>
                <w:lang w:eastAsia="es-ES"/>
              </w:rPr>
            </w:pPr>
            <w:r w:rsidRPr="00AF61A6">
              <w:rPr>
                <w:rFonts w:ascii="Lucida Bright" w:hAnsi="Lucida Bright"/>
                <w:b/>
                <w:bCs/>
                <w:sz w:val="18"/>
                <w:szCs w:val="18"/>
                <w:u w:val="single"/>
                <w:lang w:eastAsia="es-ES"/>
              </w:rPr>
              <w:t>Carta de Crédito Stand By (SBLC)</w:t>
            </w:r>
            <w:r w:rsidRPr="00AF61A6">
              <w:rPr>
                <w:rFonts w:ascii="Lucida Bright" w:hAnsi="Lucida Bright"/>
                <w:sz w:val="18"/>
                <w:szCs w:val="18"/>
                <w:lang w:eastAsia="es-ES"/>
              </w:rPr>
              <w:t xml:space="preserve"> emitida por una Entidad Financiera Internacional y </w:t>
            </w:r>
            <w:r w:rsidRPr="00AF61A6">
              <w:rPr>
                <w:rFonts w:ascii="Lucida Bright" w:hAnsi="Lucida Bright"/>
                <w:b/>
                <w:bCs/>
                <w:sz w:val="18"/>
                <w:szCs w:val="18"/>
                <w:u w:val="single"/>
                <w:lang w:eastAsia="es-ES"/>
              </w:rPr>
              <w:t>confirmada</w:t>
            </w:r>
            <w:r w:rsidRPr="00AF61A6">
              <w:rPr>
                <w:rFonts w:ascii="Lucida Bright" w:hAnsi="Lucida Bright"/>
                <w:sz w:val="18"/>
                <w:szCs w:val="18"/>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150 días calendario computables a partir de la fecha  de presentación de propuesta,  por un monto de al menos </w:t>
            </w:r>
            <w:r w:rsidRPr="00AF61A6">
              <w:rPr>
                <w:rFonts w:ascii="Lucida Bright" w:hAnsi="Lucida Bright"/>
                <w:color w:val="000000"/>
                <w:lang w:eastAsia="es-ES"/>
              </w:rPr>
              <w:t xml:space="preserve">71.074,78 </w:t>
            </w:r>
            <w:r w:rsidRPr="00AF61A6">
              <w:rPr>
                <w:rFonts w:ascii="Lucida Bright" w:hAnsi="Lucida Bright"/>
                <w:sz w:val="18"/>
                <w:szCs w:val="18"/>
                <w:lang w:eastAsia="es-ES"/>
              </w:rPr>
              <w:t>USD Dólares Americanos.</w:t>
            </w:r>
          </w:p>
          <w:p w:rsidR="00AF61A6" w:rsidRPr="00AF61A6" w:rsidRDefault="00AF61A6" w:rsidP="00AF61A6">
            <w:pPr>
              <w:ind w:left="720"/>
              <w:contextualSpacing/>
              <w:jc w:val="both"/>
              <w:rPr>
                <w:rFonts w:ascii="Lucida Bright" w:hAnsi="Lucida Bright"/>
                <w:sz w:val="18"/>
                <w:szCs w:val="18"/>
                <w:lang w:eastAsia="es-ES"/>
              </w:rPr>
            </w:pPr>
          </w:p>
          <w:p w:rsidR="00AF61A6" w:rsidRPr="00AF61A6" w:rsidRDefault="00AF61A6" w:rsidP="00826B76">
            <w:pPr>
              <w:numPr>
                <w:ilvl w:val="0"/>
                <w:numId w:val="46"/>
              </w:numPr>
              <w:contextualSpacing/>
              <w:jc w:val="both"/>
              <w:rPr>
                <w:rFonts w:ascii="Lucida Bright" w:hAnsi="Lucida Bright"/>
                <w:sz w:val="18"/>
                <w:szCs w:val="18"/>
                <w:lang w:eastAsia="es-ES"/>
              </w:rPr>
            </w:pPr>
            <w:r w:rsidRPr="00AF61A6">
              <w:rPr>
                <w:rFonts w:ascii="Lucida Bright" w:hAnsi="Lucida Bright"/>
                <w:b/>
                <w:bCs/>
                <w:sz w:val="18"/>
                <w:szCs w:val="18"/>
                <w:u w:val="single"/>
                <w:lang w:eastAsia="es-ES"/>
              </w:rPr>
              <w:t>Boleta de Garantía contra garantizada</w:t>
            </w:r>
            <w:r w:rsidRPr="00AF61A6">
              <w:rPr>
                <w:rFonts w:ascii="Lucida Bright" w:hAnsi="Lucida Bright"/>
                <w:sz w:val="18"/>
                <w:szCs w:val="18"/>
                <w:lang w:eastAsia="es-ES"/>
              </w:rPr>
              <w:t xml:space="preserve"> (por una Carta de Crédito Stand By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150 días calendario computables a </w:t>
            </w:r>
            <w:r w:rsidRPr="00AF61A6">
              <w:rPr>
                <w:rFonts w:ascii="Lucida Bright" w:hAnsi="Lucida Bright"/>
                <w:sz w:val="18"/>
                <w:szCs w:val="18"/>
                <w:lang w:eastAsia="es-ES"/>
              </w:rPr>
              <w:lastRenderedPageBreak/>
              <w:t xml:space="preserve">partir de la fecha  de presentación de propuesta,  por un monto de al menos </w:t>
            </w:r>
            <w:r w:rsidRPr="00AF61A6">
              <w:rPr>
                <w:rFonts w:ascii="Lucida Bright" w:hAnsi="Lucida Bright"/>
                <w:color w:val="000000"/>
                <w:lang w:eastAsia="es-ES"/>
              </w:rPr>
              <w:t xml:space="preserve">71.074,78 </w:t>
            </w:r>
            <w:r w:rsidRPr="00AF61A6">
              <w:rPr>
                <w:rFonts w:ascii="Lucida Bright" w:hAnsi="Lucida Bright"/>
                <w:sz w:val="18"/>
                <w:szCs w:val="18"/>
                <w:lang w:eastAsia="es-ES"/>
              </w:rPr>
              <w:t>USD Dólares Americanos.</w:t>
            </w:r>
          </w:p>
          <w:p w:rsidR="00AF61A6" w:rsidRPr="00AF61A6" w:rsidRDefault="00AF61A6" w:rsidP="00AF61A6">
            <w:pPr>
              <w:contextualSpacing/>
              <w:jc w:val="both"/>
              <w:rPr>
                <w:rFonts w:ascii="Lucida Bright" w:hAnsi="Lucida Bright"/>
                <w:sz w:val="18"/>
                <w:szCs w:val="18"/>
                <w:lang w:eastAsia="es-ES"/>
              </w:rPr>
            </w:pPr>
          </w:p>
          <w:p w:rsidR="00AF61A6" w:rsidRPr="00AF61A6" w:rsidRDefault="00AF61A6" w:rsidP="00826B76">
            <w:pPr>
              <w:numPr>
                <w:ilvl w:val="0"/>
                <w:numId w:val="46"/>
              </w:numPr>
              <w:contextualSpacing/>
              <w:jc w:val="both"/>
              <w:rPr>
                <w:rFonts w:ascii="Lucida Bright" w:hAnsi="Lucida Bright"/>
                <w:sz w:val="18"/>
                <w:szCs w:val="18"/>
                <w:lang w:eastAsia="es-ES"/>
              </w:rPr>
            </w:pPr>
            <w:r w:rsidRPr="00AF61A6">
              <w:rPr>
                <w:rFonts w:ascii="Lucida Bright" w:hAnsi="Lucida Bright"/>
                <w:b/>
                <w:bCs/>
                <w:sz w:val="18"/>
                <w:szCs w:val="18"/>
                <w:u w:val="single"/>
                <w:lang w:eastAsia="es-ES"/>
              </w:rPr>
              <w:t xml:space="preserve">Garantía a Primer Requerimiento contra garantizada </w:t>
            </w:r>
            <w:r w:rsidRPr="00AF61A6">
              <w:rPr>
                <w:rFonts w:ascii="Lucida Bright" w:hAnsi="Lucida Bright"/>
                <w:sz w:val="18"/>
                <w:szCs w:val="18"/>
                <w:lang w:eastAsia="es-ES"/>
              </w:rPr>
              <w:t xml:space="preserve">(por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150 días calendario computables a partir de la fecha de presentación de propuesta,  por un monto de al menos </w:t>
            </w:r>
            <w:r w:rsidRPr="00AF61A6">
              <w:rPr>
                <w:rFonts w:ascii="Lucida Bright" w:hAnsi="Lucida Bright"/>
                <w:color w:val="000000"/>
                <w:lang w:eastAsia="es-ES"/>
              </w:rPr>
              <w:t xml:space="preserve">71.074,78 </w:t>
            </w:r>
            <w:r w:rsidRPr="00AF61A6">
              <w:rPr>
                <w:rFonts w:ascii="Lucida Bright" w:hAnsi="Lucida Bright"/>
                <w:sz w:val="18"/>
                <w:szCs w:val="18"/>
                <w:lang w:eastAsia="es-ES"/>
              </w:rPr>
              <w:t>USD Dólares Americanos.</w:t>
            </w:r>
          </w:p>
        </w:tc>
      </w:tr>
      <w:tr w:rsidR="00AF61A6" w:rsidRPr="00AF61A6" w:rsidTr="00351A14">
        <w:trPr>
          <w:trHeight w:val="70"/>
        </w:trPr>
        <w:tc>
          <w:tcPr>
            <w:tcW w:w="9005" w:type="dxa"/>
            <w:shd w:val="clear" w:color="auto" w:fill="C6D9F1"/>
            <w:vAlign w:val="center"/>
          </w:tcPr>
          <w:p w:rsidR="00AF61A6" w:rsidRPr="00AF61A6" w:rsidRDefault="00AF61A6" w:rsidP="00AF61A6">
            <w:pPr>
              <w:contextualSpacing/>
              <w:rPr>
                <w:rFonts w:ascii="Lucida Bright" w:hAnsi="Lucida Bright" w:cs="Calibri"/>
                <w:b/>
                <w:sz w:val="18"/>
                <w:szCs w:val="18"/>
                <w:lang w:eastAsia="es-ES"/>
              </w:rPr>
            </w:pPr>
            <w:r w:rsidRPr="00AF61A6">
              <w:rPr>
                <w:rFonts w:ascii="Lucida Bright" w:hAnsi="Lucida Bright" w:cs="Calibri"/>
                <w:b/>
                <w:sz w:val="18"/>
                <w:szCs w:val="18"/>
                <w:lang w:eastAsia="es-ES"/>
              </w:rPr>
              <w:lastRenderedPageBreak/>
              <w:t>GARANTÍA DE CUMPLIMIENTO DE CONTRATO</w:t>
            </w:r>
          </w:p>
        </w:tc>
      </w:tr>
      <w:tr w:rsidR="00AF61A6" w:rsidRPr="00AF61A6" w:rsidTr="00351A14">
        <w:trPr>
          <w:trHeight w:val="414"/>
        </w:trPr>
        <w:tc>
          <w:tcPr>
            <w:tcW w:w="9005" w:type="dxa"/>
            <w:shd w:val="clear" w:color="auto" w:fill="auto"/>
            <w:vAlign w:val="center"/>
          </w:tcPr>
          <w:p w:rsidR="00AF61A6" w:rsidRPr="00AF61A6" w:rsidRDefault="00AF61A6" w:rsidP="00AF61A6">
            <w:pPr>
              <w:contextualSpacing/>
              <w:jc w:val="both"/>
              <w:rPr>
                <w:rFonts w:ascii="Lucida Bright" w:hAnsi="Lucida Bright" w:cs="Calibri"/>
                <w:sz w:val="18"/>
                <w:szCs w:val="18"/>
              </w:rPr>
            </w:pPr>
          </w:p>
          <w:p w:rsidR="00AF61A6" w:rsidRPr="00AF61A6" w:rsidRDefault="00AF61A6" w:rsidP="00AF61A6">
            <w:pPr>
              <w:contextualSpacing/>
              <w:jc w:val="both"/>
              <w:rPr>
                <w:rFonts w:ascii="Lucida Bright" w:hAnsi="Lucida Bright" w:cs="Calibri"/>
                <w:sz w:val="18"/>
                <w:szCs w:val="18"/>
              </w:rPr>
            </w:pPr>
            <w:r w:rsidRPr="00AF61A6">
              <w:rPr>
                <w:rFonts w:ascii="Lucida Bright" w:hAnsi="Lucida Bright" w:cs="Calibri"/>
                <w:sz w:val="18"/>
                <w:szCs w:val="18"/>
              </w:rPr>
              <w:t xml:space="preserve">El proponente, </w:t>
            </w:r>
            <w:r w:rsidRPr="00AF61A6">
              <w:rPr>
                <w:rFonts w:ascii="Lucida Bright" w:hAnsi="Lucida Bright" w:cs="Calibri"/>
                <w:sz w:val="18"/>
                <w:szCs w:val="18"/>
                <w:lang w:eastAsia="es-ES"/>
              </w:rPr>
              <w:t>en caso de ser adjudicado, para la firma del Contrato</w:t>
            </w:r>
            <w:r w:rsidRPr="00AF61A6">
              <w:rPr>
                <w:rFonts w:ascii="Lucida Bright" w:hAnsi="Lucida Bright" w:cs="Calibri"/>
                <w:sz w:val="18"/>
                <w:szCs w:val="18"/>
              </w:rPr>
              <w:t>, podrá optar por cualquiera de las siguientes opciones de Garantía de Cumplimiento de Contrato:</w:t>
            </w: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p>
          <w:p w:rsidR="00AF61A6" w:rsidRPr="00AF61A6" w:rsidRDefault="00AF61A6" w:rsidP="00826B76">
            <w:pPr>
              <w:numPr>
                <w:ilvl w:val="0"/>
                <w:numId w:val="47"/>
              </w:numPr>
              <w:contextualSpacing/>
              <w:jc w:val="both"/>
              <w:rPr>
                <w:rFonts w:ascii="Lucida Bright" w:hAnsi="Lucida Bright"/>
                <w:sz w:val="18"/>
                <w:szCs w:val="18"/>
                <w:lang w:eastAsia="es-ES"/>
              </w:rPr>
            </w:pPr>
            <w:r w:rsidRPr="00AF61A6">
              <w:rPr>
                <w:rFonts w:ascii="Lucida Bright" w:hAnsi="Lucida Bright"/>
                <w:b/>
                <w:bCs/>
                <w:sz w:val="18"/>
                <w:szCs w:val="18"/>
                <w:u w:val="single"/>
                <w:lang w:eastAsia="es-ES"/>
              </w:rPr>
              <w:t>Carta de Crédito Stand By (SBLC)</w:t>
            </w:r>
            <w:r w:rsidRPr="00AF61A6">
              <w:rPr>
                <w:rFonts w:ascii="Lucida Bright" w:hAnsi="Lucida Bright"/>
                <w:sz w:val="18"/>
                <w:szCs w:val="18"/>
                <w:lang w:eastAsia="es-ES"/>
              </w:rPr>
              <w:t xml:space="preserve"> emitida por una Entidad Financiera Internacional y </w:t>
            </w:r>
            <w:r w:rsidRPr="00AF61A6">
              <w:rPr>
                <w:rFonts w:ascii="Lucida Bright" w:hAnsi="Lucida Bright"/>
                <w:b/>
                <w:bCs/>
                <w:sz w:val="18"/>
                <w:szCs w:val="18"/>
                <w:u w:val="single"/>
                <w:lang w:eastAsia="es-ES"/>
              </w:rPr>
              <w:t>confirmada</w:t>
            </w:r>
            <w:r w:rsidRPr="00AF61A6">
              <w:rPr>
                <w:rFonts w:ascii="Lucida Bright" w:hAnsi="Lucida Bright"/>
                <w:sz w:val="18"/>
                <w:szCs w:val="18"/>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de al menos </w:t>
            </w:r>
            <w:r w:rsidRPr="00AF61A6">
              <w:rPr>
                <w:rFonts w:ascii="Lucida Bright" w:hAnsi="Lucida Bright"/>
                <w:color w:val="000000"/>
                <w:lang w:eastAsia="es-ES"/>
              </w:rPr>
              <w:t xml:space="preserve">497.523,49 </w:t>
            </w:r>
            <w:r w:rsidRPr="00AF61A6">
              <w:rPr>
                <w:rFonts w:ascii="Lucida Bright" w:hAnsi="Lucida Bright"/>
                <w:sz w:val="18"/>
                <w:szCs w:val="18"/>
                <w:lang w:eastAsia="es-ES"/>
              </w:rPr>
              <w:t>USD Dólares Americanos.</w:t>
            </w:r>
          </w:p>
          <w:p w:rsidR="00AF61A6" w:rsidRPr="00AF61A6" w:rsidRDefault="00AF61A6" w:rsidP="00AF61A6">
            <w:pPr>
              <w:ind w:left="720"/>
              <w:contextualSpacing/>
              <w:jc w:val="both"/>
              <w:rPr>
                <w:rFonts w:ascii="Lucida Bright" w:hAnsi="Lucida Bright"/>
                <w:sz w:val="18"/>
                <w:szCs w:val="18"/>
                <w:lang w:eastAsia="es-ES"/>
              </w:rPr>
            </w:pPr>
          </w:p>
          <w:p w:rsidR="00AF61A6" w:rsidRPr="00AF61A6" w:rsidRDefault="00AF61A6" w:rsidP="00826B76">
            <w:pPr>
              <w:numPr>
                <w:ilvl w:val="0"/>
                <w:numId w:val="47"/>
              </w:numPr>
              <w:contextualSpacing/>
              <w:jc w:val="both"/>
              <w:rPr>
                <w:rFonts w:ascii="Lucida Bright" w:hAnsi="Lucida Bright"/>
                <w:sz w:val="18"/>
                <w:szCs w:val="18"/>
                <w:lang w:eastAsia="es-ES"/>
              </w:rPr>
            </w:pPr>
            <w:r w:rsidRPr="00AF61A6">
              <w:rPr>
                <w:rFonts w:ascii="Lucida Bright" w:hAnsi="Lucida Bright"/>
                <w:b/>
                <w:bCs/>
                <w:sz w:val="18"/>
                <w:szCs w:val="18"/>
                <w:u w:val="single"/>
                <w:lang w:eastAsia="es-ES"/>
              </w:rPr>
              <w:t>Boleta de Garantía contra garantizada</w:t>
            </w:r>
            <w:r w:rsidRPr="00AF61A6">
              <w:rPr>
                <w:rFonts w:ascii="Lucida Bright" w:hAnsi="Lucida Bright"/>
                <w:sz w:val="18"/>
                <w:szCs w:val="18"/>
                <w:lang w:eastAsia="es-ES"/>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de al menos </w:t>
            </w:r>
            <w:r w:rsidRPr="00AF61A6">
              <w:rPr>
                <w:rFonts w:ascii="Lucida Bright" w:hAnsi="Lucida Bright"/>
                <w:color w:val="000000"/>
                <w:lang w:eastAsia="es-ES"/>
              </w:rPr>
              <w:t xml:space="preserve">497.523,49 </w:t>
            </w:r>
            <w:r w:rsidRPr="00AF61A6">
              <w:rPr>
                <w:rFonts w:ascii="Lucida Bright" w:hAnsi="Lucida Bright"/>
                <w:sz w:val="18"/>
                <w:szCs w:val="18"/>
                <w:lang w:eastAsia="es-ES"/>
              </w:rPr>
              <w:t>USD Dólares Americanos.</w:t>
            </w:r>
          </w:p>
          <w:p w:rsidR="00AF61A6" w:rsidRPr="00AF61A6" w:rsidRDefault="00AF61A6" w:rsidP="00AF61A6">
            <w:pPr>
              <w:contextualSpacing/>
              <w:jc w:val="both"/>
              <w:rPr>
                <w:rFonts w:ascii="Lucida Bright" w:hAnsi="Lucida Bright"/>
                <w:sz w:val="18"/>
                <w:szCs w:val="18"/>
                <w:lang w:eastAsia="es-ES"/>
              </w:rPr>
            </w:pPr>
          </w:p>
          <w:p w:rsidR="00AF61A6" w:rsidRPr="00AF61A6" w:rsidRDefault="00AF61A6" w:rsidP="00826B76">
            <w:pPr>
              <w:numPr>
                <w:ilvl w:val="0"/>
                <w:numId w:val="47"/>
              </w:numPr>
              <w:contextualSpacing/>
              <w:jc w:val="both"/>
              <w:rPr>
                <w:rFonts w:ascii="Lucida Bright" w:hAnsi="Lucida Bright"/>
                <w:sz w:val="18"/>
                <w:szCs w:val="18"/>
                <w:lang w:eastAsia="es-ES"/>
              </w:rPr>
            </w:pPr>
            <w:r w:rsidRPr="00AF61A6">
              <w:rPr>
                <w:rFonts w:ascii="Lucida Bright" w:hAnsi="Lucida Bright"/>
                <w:b/>
                <w:bCs/>
                <w:sz w:val="18"/>
                <w:szCs w:val="18"/>
                <w:u w:val="single"/>
                <w:lang w:eastAsia="es-ES"/>
              </w:rPr>
              <w:t>Garantía a Primer Requerimiento contra garantizada</w:t>
            </w:r>
            <w:r w:rsidRPr="00AF61A6">
              <w:rPr>
                <w:rFonts w:ascii="Lucida Bright" w:hAnsi="Lucida Bright"/>
                <w:sz w:val="18"/>
                <w:szCs w:val="18"/>
                <w:lang w:eastAsia="es-ES"/>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de al menos </w:t>
            </w:r>
            <w:r w:rsidRPr="00AF61A6">
              <w:rPr>
                <w:rFonts w:ascii="Lucida Bright" w:hAnsi="Lucida Bright"/>
                <w:color w:val="000000"/>
                <w:lang w:eastAsia="es-ES"/>
              </w:rPr>
              <w:t xml:space="preserve">497.523,49 </w:t>
            </w:r>
            <w:r w:rsidRPr="00AF61A6">
              <w:rPr>
                <w:rFonts w:ascii="Lucida Bright" w:hAnsi="Lucida Bright"/>
                <w:sz w:val="18"/>
                <w:szCs w:val="18"/>
                <w:lang w:eastAsia="es-ES"/>
              </w:rPr>
              <w:t>USD Dólares Americanos.</w:t>
            </w:r>
          </w:p>
          <w:p w:rsidR="00AF61A6" w:rsidRPr="00AF61A6" w:rsidRDefault="00AF61A6" w:rsidP="00AF61A6">
            <w:pPr>
              <w:contextualSpacing/>
              <w:jc w:val="both"/>
              <w:rPr>
                <w:rFonts w:ascii="Lucida Bright" w:hAnsi="Lucida Bright" w:cs="Calibri"/>
                <w:sz w:val="18"/>
                <w:szCs w:val="18"/>
              </w:rPr>
            </w:pPr>
          </w:p>
          <w:p w:rsidR="00AF61A6" w:rsidRPr="00AF61A6" w:rsidRDefault="00AF61A6" w:rsidP="00AF61A6">
            <w:pPr>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La modalidad de Garantía no podrá ser modificada durante la vigencia del contrato.</w:t>
            </w:r>
          </w:p>
          <w:p w:rsidR="00AF61A6" w:rsidRPr="00AF61A6" w:rsidRDefault="00AF61A6" w:rsidP="00AF61A6">
            <w:pPr>
              <w:contextualSpacing/>
              <w:jc w:val="both"/>
              <w:rPr>
                <w:rFonts w:ascii="Lucida Bright" w:hAnsi="Lucida Bright" w:cs="Calibri"/>
                <w:sz w:val="18"/>
                <w:szCs w:val="18"/>
              </w:rPr>
            </w:pPr>
          </w:p>
        </w:tc>
      </w:tr>
      <w:tr w:rsidR="00AF61A6" w:rsidRPr="00AF61A6" w:rsidTr="00351A14">
        <w:trPr>
          <w:trHeight w:val="70"/>
        </w:trPr>
        <w:tc>
          <w:tcPr>
            <w:tcW w:w="9005" w:type="dxa"/>
            <w:tcBorders>
              <w:top w:val="single" w:sz="4" w:space="0" w:color="auto"/>
              <w:left w:val="single" w:sz="4" w:space="0" w:color="auto"/>
              <w:bottom w:val="single" w:sz="4" w:space="0" w:color="auto"/>
              <w:right w:val="single" w:sz="4" w:space="0" w:color="auto"/>
            </w:tcBorders>
            <w:shd w:val="clear" w:color="auto" w:fill="D9D9D9"/>
            <w:vAlign w:val="center"/>
          </w:tcPr>
          <w:p w:rsidR="00AF61A6" w:rsidRPr="00AF61A6" w:rsidRDefault="00AF61A6" w:rsidP="00AF61A6">
            <w:pPr>
              <w:autoSpaceDE w:val="0"/>
              <w:autoSpaceDN w:val="0"/>
              <w:adjustRightInd w:val="0"/>
              <w:contextualSpacing/>
              <w:jc w:val="both"/>
              <w:rPr>
                <w:rFonts w:ascii="Lucida Bright" w:hAnsi="Lucida Bright" w:cs="Calibri"/>
                <w:b/>
                <w:sz w:val="18"/>
                <w:szCs w:val="18"/>
                <w:lang w:eastAsia="es-ES"/>
              </w:rPr>
            </w:pPr>
            <w:r w:rsidRPr="00AF61A6">
              <w:rPr>
                <w:rFonts w:ascii="Lucida Bright" w:hAnsi="Lucida Bright" w:cs="Calibri"/>
                <w:b/>
                <w:sz w:val="18"/>
                <w:szCs w:val="18"/>
                <w:lang w:eastAsia="es-ES"/>
              </w:rPr>
              <w:t>INSTRUCCIONES PARA LA EMISIÓN DE INSTRUMENTOS FINANCIEROS</w:t>
            </w:r>
          </w:p>
        </w:tc>
      </w:tr>
      <w:tr w:rsidR="00AF61A6" w:rsidRPr="00AF61A6" w:rsidTr="00351A14">
        <w:trPr>
          <w:trHeight w:val="70"/>
        </w:trPr>
        <w:tc>
          <w:tcPr>
            <w:tcW w:w="9005" w:type="dxa"/>
            <w:tcBorders>
              <w:top w:val="single" w:sz="4" w:space="0" w:color="auto"/>
              <w:left w:val="single" w:sz="4" w:space="0" w:color="auto"/>
              <w:bottom w:val="single" w:sz="4" w:space="0" w:color="auto"/>
              <w:right w:val="single" w:sz="4" w:space="0" w:color="auto"/>
            </w:tcBorders>
            <w:shd w:val="clear" w:color="auto" w:fill="auto"/>
            <w:vAlign w:val="center"/>
          </w:tcPr>
          <w:p w:rsidR="00AF61A6" w:rsidRPr="00AF61A6" w:rsidRDefault="00AF61A6" w:rsidP="00AF61A6">
            <w:pPr>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AF61A6" w:rsidRPr="00AF61A6" w:rsidTr="00AB6C80">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F61A6" w:rsidRPr="00AF61A6" w:rsidRDefault="00AF61A6" w:rsidP="00AF61A6">
                  <w:pPr>
                    <w:contextualSpacing/>
                    <w:jc w:val="center"/>
                    <w:rPr>
                      <w:rFonts w:ascii="Lucida Bright" w:hAnsi="Lucida Bright" w:cs="Calibri"/>
                      <w:b/>
                      <w:bCs/>
                      <w:sz w:val="16"/>
                      <w:szCs w:val="18"/>
                      <w:lang w:eastAsia="es-ES"/>
                    </w:rPr>
                  </w:pPr>
                  <w:r w:rsidRPr="00AF61A6">
                    <w:rPr>
                      <w:rFonts w:ascii="Lucida Bright" w:hAnsi="Lucida Bright" w:cs="Calibri"/>
                      <w:b/>
                      <w:bCs/>
                      <w:sz w:val="16"/>
                      <w:szCs w:val="18"/>
                      <w:lang w:eastAsia="es-E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F61A6" w:rsidRPr="00AF61A6" w:rsidRDefault="00AF61A6" w:rsidP="00AF61A6">
                  <w:pPr>
                    <w:contextualSpacing/>
                    <w:jc w:val="center"/>
                    <w:rPr>
                      <w:rFonts w:ascii="Lucida Bright" w:hAnsi="Lucida Bright" w:cs="Calibri"/>
                      <w:b/>
                      <w:bCs/>
                      <w:sz w:val="16"/>
                      <w:szCs w:val="18"/>
                      <w:lang w:eastAsia="es-ES"/>
                    </w:rPr>
                  </w:pPr>
                  <w:r w:rsidRPr="00AF61A6">
                    <w:rPr>
                      <w:rFonts w:ascii="Lucida Bright" w:hAnsi="Lucida Bright" w:cs="Calibri"/>
                      <w:b/>
                      <w:bCs/>
                      <w:sz w:val="16"/>
                      <w:szCs w:val="18"/>
                      <w:lang w:eastAsia="es-ES"/>
                    </w:rPr>
                    <w:t>INSTRUCCIÓN</w:t>
                  </w:r>
                </w:p>
              </w:tc>
            </w:tr>
            <w:tr w:rsidR="00AF61A6" w:rsidRPr="00AF61A6" w:rsidTr="00AB6C8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F61A6" w:rsidRPr="00AF61A6" w:rsidRDefault="00AF61A6" w:rsidP="00AF61A6">
                  <w:pPr>
                    <w:rPr>
                      <w:b/>
                      <w:bCs/>
                      <w:sz w:val="19"/>
                      <w:szCs w:val="19"/>
                      <w:lang w:eastAsia="es-ES"/>
                    </w:rPr>
                  </w:pPr>
                  <w:r w:rsidRPr="00AF61A6">
                    <w:rPr>
                      <w:b/>
                      <w:bCs/>
                      <w:sz w:val="19"/>
                      <w:szCs w:val="19"/>
                      <w:lang w:eastAsia="es-E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F61A6" w:rsidRPr="00AF61A6" w:rsidRDefault="00AF61A6" w:rsidP="00AF61A6">
                  <w:pPr>
                    <w:spacing w:before="60" w:after="60"/>
                    <w:jc w:val="both"/>
                    <w:rPr>
                      <w:rFonts w:ascii="Arial" w:hAnsi="Arial" w:cs="Arial"/>
                      <w:sz w:val="19"/>
                      <w:szCs w:val="19"/>
                      <w:lang w:eastAsia="es-ES"/>
                    </w:rPr>
                  </w:pPr>
                  <w:r w:rsidRPr="00AF61A6">
                    <w:rPr>
                      <w:rFonts w:ascii="Arial" w:hAnsi="Arial" w:cs="Arial"/>
                      <w:sz w:val="19"/>
                      <w:szCs w:val="19"/>
                      <w:lang w:eastAsia="es-ES"/>
                    </w:rPr>
                    <w:t xml:space="preserve">Se aceptará </w:t>
                  </w:r>
                  <w:r w:rsidRPr="00AF61A6">
                    <w:rPr>
                      <w:rFonts w:ascii="Arial" w:hAnsi="Arial" w:cs="Arial"/>
                      <w:b/>
                      <w:sz w:val="19"/>
                      <w:szCs w:val="19"/>
                      <w:u w:val="single"/>
                      <w:lang w:eastAsia="es-ES"/>
                    </w:rPr>
                    <w:t>únicamente</w:t>
                  </w:r>
                  <w:r w:rsidRPr="00AF61A6">
                    <w:rPr>
                      <w:rFonts w:ascii="Arial" w:hAnsi="Arial" w:cs="Arial"/>
                      <w:sz w:val="19"/>
                      <w:szCs w:val="19"/>
                      <w:lang w:eastAsia="es-ES"/>
                    </w:rPr>
                    <w:t xml:space="preserve"> los instrumentos detallados en el anexo o acápite de Garantias Financieras.</w:t>
                  </w:r>
                </w:p>
                <w:p w:rsidR="00AF61A6" w:rsidRPr="00AF61A6" w:rsidRDefault="00AF61A6" w:rsidP="00AF61A6">
                  <w:pPr>
                    <w:spacing w:before="60" w:after="60"/>
                    <w:jc w:val="both"/>
                    <w:rPr>
                      <w:i/>
                      <w:iCs/>
                      <w:sz w:val="19"/>
                      <w:szCs w:val="19"/>
                      <w:lang w:eastAsia="es-ES"/>
                    </w:rPr>
                  </w:pPr>
                  <w:r w:rsidRPr="00AF61A6">
                    <w:rPr>
                      <w:rFonts w:ascii="Arial" w:hAnsi="Arial" w:cs="Arial"/>
                      <w:sz w:val="19"/>
                      <w:szCs w:val="19"/>
                      <w:lang w:eastAsia="es-ES"/>
                    </w:rPr>
                    <w:t xml:space="preserve">En caso de </w:t>
                  </w:r>
                  <w:r w:rsidRPr="00AF61A6">
                    <w:rPr>
                      <w:rFonts w:ascii="Arial" w:hAnsi="Arial" w:cs="Arial"/>
                      <w:i/>
                      <w:sz w:val="19"/>
                      <w:szCs w:val="19"/>
                      <w:lang w:eastAsia="es-ES"/>
                    </w:rPr>
                    <w:t>Póliza de caución a Primer requerimiento para Entidades Públicas</w:t>
                  </w:r>
                  <w:r w:rsidRPr="00AF61A6">
                    <w:rPr>
                      <w:rFonts w:ascii="Arial" w:hAnsi="Arial" w:cs="Arial"/>
                      <w:sz w:val="19"/>
                      <w:szCs w:val="19"/>
                      <w:lang w:eastAsia="es-ES"/>
                    </w:rPr>
                    <w:t>, se deberá remitir todos los anexos vinculados.</w:t>
                  </w:r>
                </w:p>
              </w:tc>
            </w:tr>
            <w:tr w:rsidR="00AF61A6" w:rsidRPr="00AF61A6" w:rsidTr="00AB6C8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F61A6" w:rsidRPr="00AF61A6" w:rsidRDefault="00AF61A6" w:rsidP="00AF61A6">
                  <w:pPr>
                    <w:rPr>
                      <w:b/>
                      <w:bCs/>
                      <w:sz w:val="19"/>
                      <w:szCs w:val="19"/>
                      <w:lang w:eastAsia="es-ES"/>
                    </w:rPr>
                  </w:pPr>
                  <w:r w:rsidRPr="00AF61A6">
                    <w:rPr>
                      <w:b/>
                      <w:bCs/>
                      <w:sz w:val="19"/>
                      <w:szCs w:val="19"/>
                      <w:lang w:eastAsia="es-ES"/>
                    </w:rPr>
                    <w:t>OBJETO DE LA GARANTÍA</w:t>
                  </w:r>
                </w:p>
                <w:p w:rsidR="00AF61A6" w:rsidRPr="00AF61A6" w:rsidRDefault="00AF61A6" w:rsidP="00AF61A6">
                  <w:pPr>
                    <w:rPr>
                      <w:rFonts w:ascii="Arial" w:hAnsi="Arial"/>
                      <w:i/>
                      <w:sz w:val="19"/>
                      <w:szCs w:val="19"/>
                      <w:lang w:eastAsia="es-ES"/>
                    </w:rPr>
                  </w:pPr>
                  <w:r w:rsidRPr="00AF61A6">
                    <w:rPr>
                      <w:b/>
                      <w:bCs/>
                      <w:sz w:val="19"/>
                      <w:szCs w:val="19"/>
                      <w:lang w:eastAsia="es-E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F61A6" w:rsidRPr="00AF61A6" w:rsidRDefault="00AF61A6" w:rsidP="00AF61A6">
                  <w:pPr>
                    <w:spacing w:before="60" w:after="60"/>
                    <w:jc w:val="both"/>
                    <w:rPr>
                      <w:rFonts w:ascii="Arial" w:hAnsi="Arial" w:cs="Arial"/>
                      <w:sz w:val="19"/>
                      <w:szCs w:val="19"/>
                      <w:lang w:eastAsia="es-ES"/>
                    </w:rPr>
                  </w:pPr>
                  <w:r w:rsidRPr="00AF61A6">
                    <w:rPr>
                      <w:rFonts w:ascii="Arial" w:hAnsi="Arial" w:cs="Arial"/>
                      <w:sz w:val="19"/>
                      <w:szCs w:val="19"/>
                      <w:lang w:eastAsia="es-ES"/>
                    </w:rPr>
                    <w:t xml:space="preserve">Debe consignar correctamente y de manera explícita, </w:t>
                  </w:r>
                  <w:r w:rsidRPr="00AF61A6">
                    <w:rPr>
                      <w:rFonts w:ascii="Arial" w:hAnsi="Arial" w:cs="Arial"/>
                      <w:b/>
                      <w:sz w:val="19"/>
                      <w:szCs w:val="19"/>
                      <w:u w:val="single"/>
                      <w:lang w:eastAsia="es-ES"/>
                    </w:rPr>
                    <w:t>textual</w:t>
                  </w:r>
                  <w:r w:rsidRPr="00AF61A6">
                    <w:rPr>
                      <w:rFonts w:ascii="Arial" w:hAnsi="Arial" w:cs="Arial"/>
                      <w:sz w:val="19"/>
                      <w:szCs w:val="19"/>
                      <w:lang w:eastAsia="es-ES"/>
                    </w:rPr>
                    <w:t xml:space="preserve"> y </w:t>
                  </w:r>
                  <w:r w:rsidRPr="00AF61A6">
                    <w:rPr>
                      <w:rFonts w:ascii="Arial" w:hAnsi="Arial" w:cs="Arial"/>
                      <w:b/>
                      <w:sz w:val="19"/>
                      <w:szCs w:val="19"/>
                      <w:u w:val="single"/>
                      <w:lang w:eastAsia="es-ES"/>
                    </w:rPr>
                    <w:t>completa</w:t>
                  </w:r>
                  <w:r w:rsidRPr="00AF61A6">
                    <w:rPr>
                      <w:rFonts w:ascii="Arial" w:hAnsi="Arial" w:cs="Arial"/>
                      <w:sz w:val="19"/>
                      <w:szCs w:val="19"/>
                      <w:lang w:eastAsia="es-ES"/>
                    </w:rPr>
                    <w:t xml:space="preserve">: </w:t>
                  </w:r>
                </w:p>
                <w:p w:rsidR="00AF61A6" w:rsidRPr="00AF61A6" w:rsidRDefault="00AF61A6" w:rsidP="00826B76">
                  <w:pPr>
                    <w:numPr>
                      <w:ilvl w:val="0"/>
                      <w:numId w:val="48"/>
                    </w:numPr>
                    <w:spacing w:before="60" w:after="60"/>
                    <w:jc w:val="both"/>
                    <w:rPr>
                      <w:rFonts w:ascii="Arial" w:hAnsi="Arial" w:cs="Arial"/>
                      <w:sz w:val="19"/>
                      <w:szCs w:val="19"/>
                      <w:lang w:eastAsia="es-ES"/>
                    </w:rPr>
                  </w:pPr>
                  <w:r w:rsidRPr="00AF61A6">
                    <w:rPr>
                      <w:rFonts w:ascii="Arial" w:hAnsi="Arial" w:cs="Arial"/>
                      <w:b/>
                      <w:sz w:val="19"/>
                      <w:szCs w:val="19"/>
                      <w:lang w:eastAsia="es-ES"/>
                    </w:rPr>
                    <w:lastRenderedPageBreak/>
                    <w:t>Objeto a garantizar (“Garantía según el objeto”)</w:t>
                  </w:r>
                  <w:r w:rsidRPr="00AF61A6">
                    <w:rPr>
                      <w:rFonts w:ascii="Arial" w:hAnsi="Arial" w:cs="Arial"/>
                      <w:b/>
                      <w:sz w:val="19"/>
                      <w:szCs w:val="19"/>
                      <w:vertAlign w:val="superscript"/>
                      <w:lang w:eastAsia="es-ES"/>
                    </w:rPr>
                    <w:footnoteReference w:id="1"/>
                  </w:r>
                  <w:r w:rsidRPr="00AF61A6">
                    <w:rPr>
                      <w:rFonts w:ascii="Arial" w:hAnsi="Arial" w:cs="Arial"/>
                      <w:sz w:val="19"/>
                      <w:szCs w:val="19"/>
                      <w:lang w:eastAsia="es-ES"/>
                    </w:rPr>
                    <w:t xml:space="preserve"> conforme lo requerido en el anexo o acápite de Garantías Financieras. </w:t>
                  </w:r>
                </w:p>
                <w:p w:rsidR="00AF61A6" w:rsidRPr="00AF61A6" w:rsidRDefault="00AF61A6" w:rsidP="00826B76">
                  <w:pPr>
                    <w:numPr>
                      <w:ilvl w:val="0"/>
                      <w:numId w:val="48"/>
                    </w:numPr>
                    <w:spacing w:before="60" w:after="60"/>
                    <w:jc w:val="both"/>
                    <w:rPr>
                      <w:rFonts w:ascii="Arial" w:hAnsi="Arial" w:cs="Arial"/>
                      <w:b/>
                      <w:sz w:val="19"/>
                      <w:szCs w:val="19"/>
                      <w:lang w:eastAsia="es-ES"/>
                    </w:rPr>
                  </w:pPr>
                  <w:r w:rsidRPr="00AF61A6">
                    <w:rPr>
                      <w:rFonts w:ascii="Arial" w:hAnsi="Arial" w:cs="Arial"/>
                      <w:b/>
                      <w:sz w:val="19"/>
                      <w:szCs w:val="19"/>
                      <w:lang w:eastAsia="es-ES"/>
                    </w:rPr>
                    <w:t xml:space="preserve">Nombre (Objeto de la Contratación) y/o código </w:t>
                  </w:r>
                  <w:r w:rsidRPr="00AF61A6">
                    <w:rPr>
                      <w:rFonts w:ascii="Arial" w:hAnsi="Arial" w:cs="Arial"/>
                      <w:sz w:val="19"/>
                      <w:szCs w:val="19"/>
                      <w:lang w:eastAsia="es-ES"/>
                    </w:rPr>
                    <w:t>del proceso de contratación, conforme al registrado en la página web</w:t>
                  </w:r>
                  <w:r w:rsidRPr="00AF61A6">
                    <w:rPr>
                      <w:rFonts w:ascii="Arial" w:hAnsi="Arial" w:cs="Arial"/>
                      <w:b/>
                      <w:sz w:val="19"/>
                      <w:szCs w:val="19"/>
                      <w:lang w:eastAsia="es-ES"/>
                    </w:rPr>
                    <w:t>:</w:t>
                  </w:r>
                </w:p>
                <w:p w:rsidR="00AF61A6" w:rsidRPr="00AF61A6" w:rsidRDefault="00AF61A6" w:rsidP="00AF61A6">
                  <w:pPr>
                    <w:spacing w:before="60" w:after="60"/>
                    <w:ind w:left="360"/>
                    <w:jc w:val="both"/>
                    <w:rPr>
                      <w:rFonts w:ascii="Arial" w:hAnsi="Arial" w:cs="Arial"/>
                      <w:b/>
                      <w:i/>
                      <w:sz w:val="19"/>
                      <w:szCs w:val="19"/>
                      <w:lang w:eastAsia="es-ES"/>
                    </w:rPr>
                  </w:pPr>
                  <w:r w:rsidRPr="00AF61A6">
                    <w:rPr>
                      <w:rFonts w:ascii="Arial" w:hAnsi="Arial" w:cs="Arial"/>
                      <w:b/>
                      <w:i/>
                      <w:sz w:val="19"/>
                      <w:szCs w:val="19"/>
                      <w:lang w:eastAsia="es-ES"/>
                    </w:rPr>
                    <w:t>http://contrataciones.ypfb.gob.bo/contrataciones/publicacion</w:t>
                  </w:r>
                </w:p>
              </w:tc>
            </w:tr>
            <w:tr w:rsidR="00AF61A6" w:rsidRPr="00AF61A6" w:rsidTr="00AB6C8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F61A6" w:rsidRPr="00AF61A6" w:rsidRDefault="00AF61A6" w:rsidP="00AF61A6">
                  <w:pPr>
                    <w:rPr>
                      <w:b/>
                      <w:bCs/>
                      <w:sz w:val="19"/>
                      <w:szCs w:val="19"/>
                      <w:lang w:eastAsia="es-ES"/>
                    </w:rPr>
                  </w:pPr>
                  <w:r w:rsidRPr="00AF61A6">
                    <w:rPr>
                      <w:b/>
                      <w:bCs/>
                      <w:sz w:val="19"/>
                      <w:szCs w:val="19"/>
                      <w:lang w:eastAsia="es-ES"/>
                    </w:rPr>
                    <w:lastRenderedPageBreak/>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F61A6" w:rsidRPr="00AF61A6" w:rsidRDefault="00AF61A6" w:rsidP="00AF61A6">
                  <w:pPr>
                    <w:spacing w:before="120" w:after="120"/>
                    <w:jc w:val="both"/>
                    <w:rPr>
                      <w:rFonts w:ascii="Arial" w:hAnsi="Arial" w:cs="Arial"/>
                      <w:sz w:val="19"/>
                      <w:szCs w:val="19"/>
                      <w:lang w:eastAsia="es-ES"/>
                    </w:rPr>
                  </w:pPr>
                  <w:r w:rsidRPr="00AF61A6">
                    <w:rPr>
                      <w:rFonts w:ascii="Arial" w:hAnsi="Arial" w:cs="Arial"/>
                      <w:sz w:val="19"/>
                      <w:szCs w:val="19"/>
                      <w:lang w:eastAsia="es-ES"/>
                    </w:rPr>
                    <w:t xml:space="preserve">Debe consignar el nombre y tipo societario </w:t>
                  </w:r>
                  <w:r w:rsidRPr="00AF61A6">
                    <w:rPr>
                      <w:rFonts w:ascii="Arial" w:hAnsi="Arial" w:cs="Arial"/>
                      <w:sz w:val="19"/>
                      <w:szCs w:val="19"/>
                      <w:u w:val="single"/>
                      <w:lang w:eastAsia="es-ES"/>
                    </w:rPr>
                    <w:t>conforme</w:t>
                  </w:r>
                  <w:r w:rsidRPr="00AF61A6">
                    <w:rPr>
                      <w:rFonts w:ascii="Arial" w:hAnsi="Arial" w:cs="Arial"/>
                      <w:sz w:val="19"/>
                      <w:szCs w:val="19"/>
                      <w:lang w:eastAsia="es-ES"/>
                    </w:rPr>
                    <w:t xml:space="preserve"> se encuentre inscrito en el Registro (informático o documental) FUNDEMPRESA -o equivalente en el país de origen-. </w:t>
                  </w:r>
                </w:p>
                <w:p w:rsidR="00AF61A6" w:rsidRPr="00AF61A6" w:rsidRDefault="00AF61A6" w:rsidP="00AF61A6">
                  <w:pPr>
                    <w:spacing w:before="120" w:after="120"/>
                    <w:jc w:val="both"/>
                    <w:rPr>
                      <w:rFonts w:ascii="Arial" w:hAnsi="Arial" w:cs="Arial"/>
                      <w:sz w:val="19"/>
                      <w:szCs w:val="19"/>
                      <w:lang w:eastAsia="es-ES"/>
                    </w:rPr>
                  </w:pPr>
                  <w:r w:rsidRPr="00AF61A6">
                    <w:rPr>
                      <w:rFonts w:ascii="Arial" w:hAnsi="Arial" w:cs="Arial"/>
                      <w:sz w:val="19"/>
                      <w:szCs w:val="19"/>
                      <w:lang w:eastAsia="es-ES"/>
                    </w:rPr>
                    <w:t xml:space="preserve">Para </w:t>
                  </w:r>
                  <w:r w:rsidRPr="00AF61A6">
                    <w:rPr>
                      <w:rFonts w:ascii="Arial" w:hAnsi="Arial" w:cs="Arial"/>
                      <w:sz w:val="19"/>
                      <w:szCs w:val="19"/>
                      <w:u w:val="single"/>
                      <w:lang w:eastAsia="es-ES"/>
                    </w:rPr>
                    <w:t>Asociaciones Accidentales,</w:t>
                  </w:r>
                  <w:r w:rsidRPr="00AF61A6">
                    <w:rPr>
                      <w:rFonts w:ascii="Arial" w:hAnsi="Arial" w:cs="Arial"/>
                      <w:sz w:val="19"/>
                      <w:szCs w:val="19"/>
                      <w:lang w:eastAsia="es-ES"/>
                    </w:rPr>
                    <w:t xml:space="preserve"> podrá figurar el nombre de la Asociación Accidental o de una de las empresas que conforman la misma, concordante con su respectivo Registro FUNDEMPRESA.</w:t>
                  </w:r>
                </w:p>
                <w:p w:rsidR="00AF61A6" w:rsidRPr="00AF61A6" w:rsidRDefault="00AF61A6" w:rsidP="00AF61A6">
                  <w:pPr>
                    <w:spacing w:before="120" w:after="120"/>
                    <w:jc w:val="both"/>
                    <w:rPr>
                      <w:rFonts w:ascii="Arial" w:hAnsi="Arial" w:cs="Arial"/>
                      <w:sz w:val="19"/>
                      <w:szCs w:val="19"/>
                      <w:lang w:eastAsia="es-ES"/>
                    </w:rPr>
                  </w:pPr>
                  <w:r w:rsidRPr="00AF61A6">
                    <w:rPr>
                      <w:rFonts w:ascii="Arial" w:hAnsi="Arial" w:cs="Arial"/>
                      <w:sz w:val="19"/>
                      <w:szCs w:val="19"/>
                      <w:lang w:eastAsia="es-ES"/>
                    </w:rPr>
                    <w:t xml:space="preserve">Para </w:t>
                  </w:r>
                  <w:r w:rsidRPr="00AF61A6">
                    <w:rPr>
                      <w:rFonts w:ascii="Arial" w:hAnsi="Arial" w:cs="Arial"/>
                      <w:sz w:val="19"/>
                      <w:szCs w:val="19"/>
                      <w:u w:val="single"/>
                      <w:lang w:eastAsia="es-ES"/>
                    </w:rPr>
                    <w:t>Empresas Unipersonales</w:t>
                  </w:r>
                  <w:r w:rsidRPr="00AF61A6">
                    <w:rPr>
                      <w:rFonts w:ascii="Arial" w:hAnsi="Arial" w:cs="Arial"/>
                      <w:sz w:val="19"/>
                      <w:szCs w:val="19"/>
                      <w:lang w:eastAsia="es-ES"/>
                    </w:rPr>
                    <w:t>, alternativamente podrá figurar el nombre del Contribuyente (NIT).</w:t>
                  </w:r>
                </w:p>
              </w:tc>
            </w:tr>
            <w:tr w:rsidR="00AF61A6" w:rsidRPr="00AF61A6" w:rsidTr="00AB6C8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F61A6" w:rsidRPr="00AF61A6" w:rsidRDefault="00AF61A6" w:rsidP="00AF61A6">
                  <w:pPr>
                    <w:rPr>
                      <w:b/>
                      <w:bCs/>
                      <w:sz w:val="19"/>
                      <w:szCs w:val="19"/>
                      <w:lang w:eastAsia="es-ES"/>
                    </w:rPr>
                  </w:pPr>
                  <w:r w:rsidRPr="00AF61A6">
                    <w:rPr>
                      <w:b/>
                      <w:bCs/>
                      <w:sz w:val="19"/>
                      <w:szCs w:val="19"/>
                      <w:lang w:eastAsia="es-E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F61A6" w:rsidRPr="00AF61A6" w:rsidRDefault="00AF61A6" w:rsidP="00AF61A6">
                  <w:pPr>
                    <w:jc w:val="both"/>
                    <w:rPr>
                      <w:rFonts w:ascii="Arial" w:hAnsi="Arial" w:cs="Arial"/>
                      <w:sz w:val="19"/>
                      <w:szCs w:val="19"/>
                      <w:lang w:eastAsia="es-ES"/>
                    </w:rPr>
                  </w:pPr>
                  <w:r w:rsidRPr="00AF61A6">
                    <w:rPr>
                      <w:rFonts w:ascii="Arial" w:hAnsi="Arial" w:cs="Arial"/>
                      <w:sz w:val="19"/>
                      <w:szCs w:val="19"/>
                      <w:lang w:eastAsia="es-ES"/>
                    </w:rPr>
                    <w:t>Debe consignar:</w:t>
                  </w:r>
                </w:p>
                <w:p w:rsidR="00AF61A6" w:rsidRPr="00AF61A6" w:rsidRDefault="00AF61A6" w:rsidP="00826B76">
                  <w:pPr>
                    <w:numPr>
                      <w:ilvl w:val="0"/>
                      <w:numId w:val="49"/>
                    </w:numPr>
                    <w:spacing w:line="276" w:lineRule="auto"/>
                    <w:ind w:left="357" w:hanging="357"/>
                    <w:jc w:val="both"/>
                    <w:rPr>
                      <w:rFonts w:ascii="Arial" w:hAnsi="Arial"/>
                      <w:i/>
                      <w:sz w:val="19"/>
                      <w:szCs w:val="19"/>
                      <w:lang w:eastAsia="es-ES"/>
                    </w:rPr>
                  </w:pPr>
                  <w:r w:rsidRPr="00AF61A6">
                    <w:rPr>
                      <w:rFonts w:ascii="Arial" w:hAnsi="Arial" w:cs="Arial"/>
                      <w:sz w:val="19"/>
                      <w:szCs w:val="19"/>
                      <w:lang w:eastAsia="es-ES"/>
                    </w:rPr>
                    <w:t xml:space="preserve">YACIMIENTOS PETROLIFEROS FISCALES BOLIVIANOS; </w:t>
                  </w:r>
                  <w:r w:rsidRPr="00AF61A6">
                    <w:rPr>
                      <w:rFonts w:ascii="Arial" w:hAnsi="Arial"/>
                      <w:i/>
                      <w:sz w:val="19"/>
                      <w:szCs w:val="19"/>
                      <w:lang w:eastAsia="es-ES"/>
                    </w:rPr>
                    <w:t>YPFB; o ambos.</w:t>
                  </w:r>
                </w:p>
              </w:tc>
            </w:tr>
            <w:tr w:rsidR="00AF61A6" w:rsidRPr="00AF61A6" w:rsidTr="00AB6C8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F61A6" w:rsidRPr="00AF61A6" w:rsidRDefault="00AF61A6" w:rsidP="00AF61A6">
                  <w:pPr>
                    <w:rPr>
                      <w:sz w:val="19"/>
                      <w:szCs w:val="19"/>
                      <w:lang w:eastAsia="es-ES"/>
                    </w:rPr>
                  </w:pPr>
                  <w:r w:rsidRPr="00AF61A6">
                    <w:rPr>
                      <w:b/>
                      <w:bCs/>
                      <w:sz w:val="19"/>
                      <w:szCs w:val="19"/>
                      <w:lang w:eastAsia="es-ES"/>
                    </w:rPr>
                    <w:t>MONTO GARANTIZADO Y MONEDA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F61A6" w:rsidRPr="00AF61A6" w:rsidRDefault="00AF61A6" w:rsidP="00AF61A6">
                  <w:pPr>
                    <w:spacing w:before="60" w:after="60"/>
                    <w:jc w:val="both"/>
                    <w:rPr>
                      <w:rFonts w:ascii="Arial" w:hAnsi="Arial" w:cs="Arial"/>
                      <w:sz w:val="19"/>
                      <w:szCs w:val="19"/>
                      <w:lang w:eastAsia="es-ES"/>
                    </w:rPr>
                  </w:pPr>
                  <w:r w:rsidRPr="00AF61A6">
                    <w:rPr>
                      <w:rFonts w:ascii="Arial" w:hAnsi="Arial" w:cs="Arial"/>
                      <w:sz w:val="19"/>
                      <w:szCs w:val="19"/>
                      <w:lang w:eastAsia="es-ES"/>
                    </w:rPr>
                    <w:t>Debe consignar el valor/importe/monto correctamente calculado conforme el anexo o acápite de Garantías Financieras, la “</w:t>
                  </w:r>
                  <w:r w:rsidRPr="00AF61A6">
                    <w:rPr>
                      <w:rFonts w:ascii="Arial" w:hAnsi="Arial" w:cs="Arial"/>
                      <w:i/>
                      <w:sz w:val="19"/>
                      <w:szCs w:val="19"/>
                      <w:lang w:eastAsia="es-ES"/>
                    </w:rPr>
                    <w:t>Garantía según el objeto</w:t>
                  </w:r>
                  <w:r w:rsidRPr="00AF61A6">
                    <w:rPr>
                      <w:rFonts w:ascii="Arial" w:hAnsi="Arial" w:cs="Arial"/>
                      <w:sz w:val="19"/>
                      <w:szCs w:val="19"/>
                      <w:lang w:eastAsia="es-ES"/>
                    </w:rPr>
                    <w:t>” y la moneda del proceso de contratación requerido en el DBC o DCD.</w:t>
                  </w:r>
                </w:p>
                <w:p w:rsidR="00AF61A6" w:rsidRPr="00AF61A6" w:rsidRDefault="00AF61A6" w:rsidP="00AF61A6">
                  <w:pPr>
                    <w:spacing w:before="60" w:after="60"/>
                    <w:jc w:val="both"/>
                    <w:rPr>
                      <w:rFonts w:ascii="Arial" w:hAnsi="Arial" w:cs="Arial"/>
                      <w:sz w:val="19"/>
                      <w:szCs w:val="19"/>
                      <w:lang w:eastAsia="es-ES"/>
                    </w:rPr>
                  </w:pPr>
                  <w:r w:rsidRPr="00AF61A6">
                    <w:rPr>
                      <w:rFonts w:ascii="Arial" w:hAnsi="Arial" w:cs="Arial"/>
                      <w:sz w:val="19"/>
                      <w:szCs w:val="19"/>
                      <w:lang w:eastAsia="es-ES"/>
                    </w:rPr>
                    <w:t>Para adjudicación por ITEMS, LOTES, TRAMOS, PAQUETES, VOLÚMENES O ETAPAS, el “</w:t>
                  </w:r>
                  <w:r w:rsidRPr="00AF61A6">
                    <w:rPr>
                      <w:rFonts w:ascii="Arial" w:hAnsi="Arial" w:cs="Arial"/>
                      <w:i/>
                      <w:sz w:val="19"/>
                      <w:szCs w:val="19"/>
                      <w:lang w:eastAsia="es-ES"/>
                    </w:rPr>
                    <w:t>monto máximo de la contratación”</w:t>
                  </w:r>
                  <w:r w:rsidRPr="00AF61A6">
                    <w:rPr>
                      <w:rFonts w:ascii="Arial" w:hAnsi="Arial" w:cs="Arial"/>
                      <w:sz w:val="19"/>
                      <w:szCs w:val="19"/>
                      <w:lang w:eastAsia="es-ES"/>
                    </w:rPr>
                    <w:t xml:space="preserve"> corresponderá al registrado en el acápite “P</w:t>
                  </w:r>
                  <w:r w:rsidRPr="00AF61A6">
                    <w:rPr>
                      <w:rFonts w:ascii="Arial" w:hAnsi="Arial" w:cs="Arial"/>
                      <w:i/>
                      <w:sz w:val="19"/>
                      <w:szCs w:val="19"/>
                      <w:lang w:eastAsia="es-ES"/>
                    </w:rPr>
                    <w:t>recio Referencial”</w:t>
                  </w:r>
                  <w:r w:rsidRPr="00AF61A6">
                    <w:rPr>
                      <w:rFonts w:ascii="Arial" w:hAnsi="Arial" w:cs="Arial"/>
                      <w:sz w:val="19"/>
                      <w:szCs w:val="19"/>
                      <w:lang w:eastAsia="es-ES"/>
                    </w:rPr>
                    <w:t xml:space="preserve"> del DBC o DCD.</w:t>
                  </w:r>
                </w:p>
              </w:tc>
            </w:tr>
            <w:tr w:rsidR="00AF61A6" w:rsidRPr="00AF61A6" w:rsidTr="00AB6C8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F61A6" w:rsidRPr="00AF61A6" w:rsidRDefault="00AF61A6" w:rsidP="00AF61A6">
                  <w:pPr>
                    <w:rPr>
                      <w:sz w:val="19"/>
                      <w:szCs w:val="19"/>
                      <w:lang w:eastAsia="es-ES"/>
                    </w:rPr>
                  </w:pPr>
                  <w:r w:rsidRPr="00AF61A6">
                    <w:rPr>
                      <w:b/>
                      <w:bCs/>
                      <w:sz w:val="19"/>
                      <w:szCs w:val="19"/>
                      <w:lang w:eastAsia="es-E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F61A6" w:rsidRPr="00AF61A6" w:rsidRDefault="00AF61A6" w:rsidP="00AF61A6">
                  <w:pPr>
                    <w:spacing w:before="60" w:after="60"/>
                    <w:jc w:val="both"/>
                    <w:rPr>
                      <w:rFonts w:ascii="Arial" w:hAnsi="Arial" w:cs="Arial"/>
                      <w:sz w:val="19"/>
                      <w:szCs w:val="19"/>
                      <w:lang w:eastAsia="es-ES"/>
                    </w:rPr>
                  </w:pPr>
                  <w:r w:rsidRPr="00AF61A6">
                    <w:rPr>
                      <w:rFonts w:ascii="Arial" w:hAnsi="Arial" w:cs="Arial"/>
                      <w:sz w:val="19"/>
                      <w:szCs w:val="19"/>
                      <w:lang w:eastAsia="es-ES"/>
                    </w:rPr>
                    <w:t xml:space="preserve">Debe consignar una vigencia </w:t>
                  </w:r>
                  <w:r w:rsidRPr="00AF61A6">
                    <w:rPr>
                      <w:rFonts w:ascii="Arial" w:hAnsi="Arial" w:cs="Arial"/>
                      <w:sz w:val="19"/>
                      <w:szCs w:val="19"/>
                      <w:u w:val="single"/>
                      <w:lang w:eastAsia="es-ES"/>
                    </w:rPr>
                    <w:t>igual o mayor</w:t>
                  </w:r>
                  <w:r w:rsidRPr="00AF61A6">
                    <w:rPr>
                      <w:rFonts w:ascii="Arial" w:hAnsi="Arial" w:cs="Arial"/>
                      <w:sz w:val="19"/>
                      <w:szCs w:val="19"/>
                      <w:lang w:eastAsia="es-ES"/>
                    </w:rPr>
                    <w:t xml:space="preserve"> a la requerida en el Anexo o acápite de Garantías Financieras, </w:t>
                  </w:r>
                </w:p>
                <w:p w:rsidR="00AF61A6" w:rsidRPr="00AF61A6" w:rsidRDefault="00AF61A6" w:rsidP="00826B76">
                  <w:pPr>
                    <w:numPr>
                      <w:ilvl w:val="0"/>
                      <w:numId w:val="50"/>
                    </w:numPr>
                    <w:spacing w:before="60" w:after="60"/>
                    <w:jc w:val="both"/>
                    <w:rPr>
                      <w:rFonts w:ascii="Arial" w:hAnsi="Arial" w:cs="Arial"/>
                      <w:sz w:val="19"/>
                      <w:szCs w:val="19"/>
                      <w:lang w:eastAsia="es-ES"/>
                    </w:rPr>
                  </w:pPr>
                  <w:r w:rsidRPr="00AF61A6">
                    <w:rPr>
                      <w:rFonts w:ascii="Arial" w:hAnsi="Arial" w:cs="Arial"/>
                      <w:b/>
                      <w:sz w:val="19"/>
                      <w:szCs w:val="19"/>
                      <w:u w:val="single"/>
                      <w:lang w:eastAsia="es-ES"/>
                    </w:rPr>
                    <w:t>Para la Garantía de Seriedad de Propuesta:</w:t>
                  </w:r>
                  <w:r w:rsidRPr="00AF61A6">
                    <w:rPr>
                      <w:rFonts w:ascii="Arial" w:hAnsi="Arial" w:cs="Arial"/>
                      <w:sz w:val="19"/>
                      <w:szCs w:val="19"/>
                      <w:lang w:eastAsia="es-ES"/>
                    </w:rPr>
                    <w:t xml:space="preserve"> mínimamente 150 días computables a partir de la “</w:t>
                  </w:r>
                  <w:r w:rsidRPr="00AF61A6">
                    <w:rPr>
                      <w:rFonts w:ascii="Arial" w:hAnsi="Arial" w:cs="Arial"/>
                      <w:i/>
                      <w:sz w:val="19"/>
                      <w:szCs w:val="19"/>
                      <w:lang w:eastAsia="es-ES"/>
                    </w:rPr>
                    <w:t>Fecha de presentación de propuestas</w:t>
                  </w:r>
                  <w:r w:rsidRPr="00AF61A6">
                    <w:rPr>
                      <w:rFonts w:ascii="Arial" w:hAnsi="Arial" w:cs="Arial"/>
                      <w:sz w:val="19"/>
                      <w:szCs w:val="19"/>
                      <w:lang w:eastAsia="es-ES"/>
                    </w:rPr>
                    <w:t xml:space="preserve">”, establecida en el Cronograma de Plazos del DBC. </w:t>
                  </w:r>
                </w:p>
                <w:p w:rsidR="00AF61A6" w:rsidRPr="00AF61A6" w:rsidRDefault="00AF61A6" w:rsidP="00826B76">
                  <w:pPr>
                    <w:numPr>
                      <w:ilvl w:val="0"/>
                      <w:numId w:val="50"/>
                    </w:numPr>
                    <w:spacing w:before="60" w:after="60"/>
                    <w:jc w:val="both"/>
                    <w:rPr>
                      <w:rFonts w:ascii="Arial" w:hAnsi="Arial" w:cs="Arial"/>
                      <w:sz w:val="19"/>
                      <w:szCs w:val="19"/>
                      <w:lang w:eastAsia="es-ES"/>
                    </w:rPr>
                  </w:pPr>
                  <w:r w:rsidRPr="00AF61A6">
                    <w:rPr>
                      <w:rFonts w:ascii="Arial" w:hAnsi="Arial" w:cs="Arial"/>
                      <w:b/>
                      <w:sz w:val="19"/>
                      <w:szCs w:val="19"/>
                      <w:u w:val="single"/>
                      <w:lang w:eastAsia="es-ES"/>
                    </w:rPr>
                    <w:t>Para Garantía de Cumplimiento de Contrato y otras garantías (DS 29506 y DS 181):</w:t>
                  </w:r>
                  <w:r w:rsidRPr="00AF61A6">
                    <w:rPr>
                      <w:rFonts w:ascii="Arial" w:hAnsi="Arial" w:cs="Arial"/>
                      <w:b/>
                      <w:sz w:val="19"/>
                      <w:szCs w:val="19"/>
                      <w:lang w:eastAsia="es-ES"/>
                    </w:rPr>
                    <w:t xml:space="preserve"> </w:t>
                  </w:r>
                  <w:r w:rsidRPr="00AF61A6">
                    <w:rPr>
                      <w:rFonts w:ascii="Arial" w:hAnsi="Arial" w:cs="Arial"/>
                      <w:sz w:val="19"/>
                      <w:szCs w:val="19"/>
                      <w:lang w:eastAsia="es-ES"/>
                    </w:rPr>
                    <w:t>según lo requerido,</w:t>
                  </w:r>
                  <w:r w:rsidRPr="00AF61A6">
                    <w:rPr>
                      <w:rFonts w:ascii="Arial" w:hAnsi="Arial" w:cs="Arial"/>
                      <w:b/>
                      <w:sz w:val="19"/>
                      <w:szCs w:val="19"/>
                      <w:lang w:eastAsia="es-ES"/>
                    </w:rPr>
                    <w:t xml:space="preserve"> </w:t>
                  </w:r>
                  <w:r w:rsidRPr="00AF61A6">
                    <w:rPr>
                      <w:rFonts w:ascii="Arial" w:hAnsi="Arial" w:cs="Arial"/>
                      <w:sz w:val="19"/>
                      <w:szCs w:val="19"/>
                      <w:lang w:eastAsia="es-ES"/>
                    </w:rPr>
                    <w:t xml:space="preserve">computables a partir de la </w:t>
                  </w:r>
                  <w:r w:rsidRPr="00AF61A6">
                    <w:rPr>
                      <w:rFonts w:ascii="Arial" w:hAnsi="Arial" w:cs="Arial"/>
                      <w:sz w:val="19"/>
                      <w:szCs w:val="19"/>
                      <w:u w:val="single"/>
                      <w:lang w:eastAsia="es-ES"/>
                    </w:rPr>
                    <w:t xml:space="preserve">fecha de emisión del instrumento financiero, </w:t>
                  </w:r>
                  <w:r w:rsidRPr="00AF61A6">
                    <w:rPr>
                      <w:rFonts w:ascii="Arial" w:hAnsi="Arial" w:cs="Arial"/>
                      <w:sz w:val="19"/>
                      <w:szCs w:val="19"/>
                      <w:lang w:eastAsia="es-ES"/>
                    </w:rPr>
                    <w:t>debiendo exceder en sesenta (60) días calendario al plazo de entrega del objeto de la contratación.</w:t>
                  </w:r>
                </w:p>
                <w:p w:rsidR="00AF61A6" w:rsidRPr="00AF61A6" w:rsidRDefault="00AF61A6" w:rsidP="00AF61A6">
                  <w:pPr>
                    <w:spacing w:before="60" w:after="60"/>
                    <w:ind w:left="360"/>
                    <w:jc w:val="center"/>
                    <w:rPr>
                      <w:rFonts w:ascii="Arial" w:hAnsi="Arial" w:cs="Arial"/>
                      <w:sz w:val="19"/>
                      <w:szCs w:val="19"/>
                      <w:lang w:eastAsia="es-ES"/>
                    </w:rPr>
                  </w:pPr>
                  <w:r w:rsidRPr="00AF61A6">
                    <w:rPr>
                      <w:rFonts w:ascii="Arial" w:hAnsi="Arial" w:cs="Arial"/>
                      <w:sz w:val="19"/>
                      <w:szCs w:val="19"/>
                      <w:lang w:eastAsia="es-ES"/>
                    </w:rPr>
                    <w:t>Vigencia de la Gtia. = fecha de emisión + Plazo de entrega + 60 días</w:t>
                  </w:r>
                </w:p>
              </w:tc>
            </w:tr>
            <w:tr w:rsidR="00AF61A6" w:rsidRPr="00AF61A6" w:rsidTr="00AB6C80">
              <w:trPr>
                <w:trHeight w:val="1188"/>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F61A6" w:rsidRPr="00AF61A6" w:rsidRDefault="00AF61A6" w:rsidP="00AF61A6">
                  <w:pPr>
                    <w:rPr>
                      <w:b/>
                      <w:bCs/>
                      <w:sz w:val="19"/>
                      <w:szCs w:val="19"/>
                      <w:lang w:eastAsia="es-ES"/>
                    </w:rPr>
                  </w:pPr>
                  <w:r w:rsidRPr="00AF61A6">
                    <w:rPr>
                      <w:b/>
                      <w:bCs/>
                      <w:sz w:val="19"/>
                      <w:szCs w:val="19"/>
                      <w:lang w:eastAsia="es-E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F61A6" w:rsidRPr="00AF61A6" w:rsidRDefault="00AF61A6" w:rsidP="00AF61A6">
                  <w:pPr>
                    <w:spacing w:before="60" w:after="60"/>
                    <w:jc w:val="both"/>
                    <w:rPr>
                      <w:rFonts w:ascii="Arial" w:hAnsi="Arial" w:cs="Arial"/>
                      <w:sz w:val="19"/>
                      <w:szCs w:val="19"/>
                      <w:lang w:eastAsia="es-ES"/>
                    </w:rPr>
                  </w:pPr>
                  <w:r w:rsidRPr="00AF61A6">
                    <w:rPr>
                      <w:rFonts w:ascii="Arial" w:hAnsi="Arial" w:cs="Arial"/>
                      <w:sz w:val="19"/>
                      <w:szCs w:val="19"/>
                      <w:lang w:eastAsia="es-ES"/>
                    </w:rPr>
                    <w:t>Debe incluir las cláusulas de:</w:t>
                  </w:r>
                </w:p>
                <w:p w:rsidR="00AF61A6" w:rsidRPr="00AF61A6" w:rsidRDefault="00AF61A6" w:rsidP="00826B76">
                  <w:pPr>
                    <w:numPr>
                      <w:ilvl w:val="0"/>
                      <w:numId w:val="51"/>
                    </w:numPr>
                    <w:spacing w:before="60" w:after="60"/>
                    <w:jc w:val="both"/>
                    <w:rPr>
                      <w:rFonts w:ascii="Arial" w:hAnsi="Arial" w:cs="Arial"/>
                      <w:sz w:val="19"/>
                      <w:szCs w:val="19"/>
                      <w:lang w:eastAsia="es-ES"/>
                    </w:rPr>
                  </w:pPr>
                  <w:r w:rsidRPr="00AF61A6">
                    <w:rPr>
                      <w:rFonts w:ascii="Arial" w:hAnsi="Arial" w:cs="Arial"/>
                      <w:sz w:val="19"/>
                      <w:szCs w:val="19"/>
                      <w:lang w:eastAsia="es-ES"/>
                    </w:rPr>
                    <w:t xml:space="preserve">Renovable, irrevocable y de </w:t>
                  </w:r>
                  <w:r w:rsidRPr="00AF61A6">
                    <w:rPr>
                      <w:rFonts w:ascii="Arial" w:hAnsi="Arial" w:cs="Arial"/>
                      <w:sz w:val="19"/>
                      <w:szCs w:val="19"/>
                      <w:u w:val="single"/>
                      <w:lang w:eastAsia="es-ES"/>
                    </w:rPr>
                    <w:t>ejecución inmediata</w:t>
                  </w:r>
                  <w:r w:rsidRPr="00AF61A6">
                    <w:rPr>
                      <w:rFonts w:ascii="Arial" w:hAnsi="Arial" w:cs="Arial"/>
                      <w:sz w:val="19"/>
                      <w:szCs w:val="19"/>
                      <w:lang w:eastAsia="es-ES"/>
                    </w:rPr>
                    <w:t xml:space="preserve"> o </w:t>
                  </w:r>
                  <w:r w:rsidRPr="00AF61A6">
                    <w:rPr>
                      <w:rFonts w:ascii="Arial" w:hAnsi="Arial" w:cs="Arial"/>
                      <w:sz w:val="19"/>
                      <w:szCs w:val="19"/>
                      <w:u w:val="single"/>
                      <w:lang w:eastAsia="es-ES"/>
                    </w:rPr>
                    <w:t>ejecución a primer requerimiento</w:t>
                  </w:r>
                  <w:r w:rsidRPr="00AF61A6">
                    <w:rPr>
                      <w:rFonts w:ascii="Arial" w:hAnsi="Arial" w:cs="Arial"/>
                      <w:sz w:val="19"/>
                      <w:szCs w:val="19"/>
                      <w:lang w:eastAsia="es-ES"/>
                    </w:rPr>
                    <w:t xml:space="preserve"> según corresponda al Instrumento Financiero requerido. </w:t>
                  </w:r>
                </w:p>
              </w:tc>
            </w:tr>
          </w:tbl>
          <w:p w:rsidR="00AF61A6" w:rsidRPr="00AF61A6" w:rsidRDefault="00AF61A6" w:rsidP="00AF61A6">
            <w:pPr>
              <w:widowControl w:val="0"/>
              <w:contextualSpacing/>
              <w:rPr>
                <w:rFonts w:ascii="Lucida Bright" w:hAnsi="Lucida Bright" w:cs="Calibri"/>
                <w:b/>
                <w:sz w:val="16"/>
                <w:szCs w:val="18"/>
                <w:lang w:eastAsia="es-ES"/>
              </w:rPr>
            </w:pPr>
          </w:p>
          <w:p w:rsidR="00AF61A6" w:rsidRPr="00AF61A6" w:rsidRDefault="00AF61A6" w:rsidP="00AF61A6">
            <w:pPr>
              <w:widowControl w:val="0"/>
              <w:contextualSpacing/>
              <w:rPr>
                <w:rFonts w:ascii="Lucida Bright" w:hAnsi="Lucida Bright" w:cs="Calibri"/>
                <w:sz w:val="16"/>
                <w:szCs w:val="18"/>
                <w:lang w:eastAsia="es-ES"/>
              </w:rPr>
            </w:pPr>
            <w:r w:rsidRPr="00AF61A6">
              <w:rPr>
                <w:rFonts w:ascii="Lucida Bright" w:hAnsi="Lucida Bright" w:cs="Calibri"/>
                <w:b/>
                <w:sz w:val="16"/>
                <w:szCs w:val="18"/>
                <w:lang w:eastAsia="es-ES"/>
              </w:rPr>
              <w:t xml:space="preserve">NOTA: EL INCUMPLIMIENTO DE LOS PARAMETROS ESTABLECIDOS PRECEDENTEMENTE,  </w:t>
            </w:r>
            <w:r w:rsidRPr="00AF61A6">
              <w:rPr>
                <w:rFonts w:ascii="Lucida Bright" w:hAnsi="Lucida Bright" w:cs="Calibri"/>
                <w:b/>
                <w:sz w:val="16"/>
                <w:szCs w:val="18"/>
                <w:u w:val="single"/>
                <w:lang w:eastAsia="es-ES"/>
              </w:rPr>
              <w:t>NO DARÁ LUGAR A SUBSANACION ALGUNA</w:t>
            </w:r>
            <w:r w:rsidRPr="00AF61A6">
              <w:rPr>
                <w:rFonts w:ascii="Lucida Bright" w:hAnsi="Lucida Bright" w:cs="Calibri"/>
                <w:sz w:val="16"/>
                <w:szCs w:val="18"/>
                <w:lang w:eastAsia="es-ES"/>
              </w:rPr>
              <w:t xml:space="preserve"> </w:t>
            </w:r>
          </w:p>
          <w:p w:rsidR="00AF61A6" w:rsidRPr="00AF61A6" w:rsidRDefault="00AF61A6" w:rsidP="00AF61A6">
            <w:pPr>
              <w:widowControl w:val="0"/>
              <w:contextualSpacing/>
              <w:rPr>
                <w:rFonts w:ascii="Lucida Bright" w:hAnsi="Lucida Bright"/>
                <w:sz w:val="16"/>
                <w:szCs w:val="18"/>
                <w:lang w:eastAsia="es-ES"/>
              </w:rPr>
            </w:pPr>
          </w:p>
          <w:p w:rsidR="00AF61A6" w:rsidRPr="00AF61A6" w:rsidRDefault="00AF61A6" w:rsidP="00AF61A6">
            <w:pPr>
              <w:contextualSpacing/>
              <w:rPr>
                <w:rFonts w:ascii="Lucida Bright" w:eastAsia="Calibri" w:hAnsi="Lucida Bright" w:cs="Calibri"/>
                <w:sz w:val="16"/>
                <w:szCs w:val="18"/>
                <w:lang w:val="es-BO"/>
              </w:rPr>
            </w:pPr>
            <w:r w:rsidRPr="00AF61A6">
              <w:rPr>
                <w:rFonts w:ascii="Lucida Bright" w:eastAsia="Calibri" w:hAnsi="Lucida Bright" w:cs="Calibri"/>
                <w:sz w:val="16"/>
                <w:szCs w:val="18"/>
                <w:vertAlign w:val="superscript"/>
                <w:lang w:val="es-BO"/>
              </w:rPr>
              <w:footnoteRef/>
            </w:r>
            <w:r w:rsidRPr="00AF61A6">
              <w:rPr>
                <w:rFonts w:ascii="Lucida Bright" w:eastAsia="Calibri" w:hAnsi="Lucida Bright" w:cs="Calibri"/>
                <w:sz w:val="16"/>
                <w:szCs w:val="18"/>
                <w:lang w:val="es-BO"/>
              </w:rPr>
              <w:t xml:space="preserve"> “</w:t>
            </w:r>
            <w:r w:rsidRPr="00AF61A6">
              <w:rPr>
                <w:rFonts w:ascii="Lucida Bright" w:eastAsia="Calibri" w:hAnsi="Lucida Bright" w:cs="Calibri"/>
                <w:bCs/>
                <w:sz w:val="16"/>
                <w:szCs w:val="18"/>
                <w:lang w:val="es-BO"/>
              </w:rPr>
              <w:t>Seriedad de Propuesta”; “Cumplimiento de Contrato”; “Adicional a la Garantía de Cumplimiento de Contrato de Obras”; “Funcionamiento de Maquinaria y/o Equipo”; “Correcta Inversión de Anticipo” u otras.</w:t>
            </w:r>
          </w:p>
          <w:p w:rsidR="00AF61A6" w:rsidRPr="00AF61A6" w:rsidRDefault="00AF61A6" w:rsidP="00AF61A6">
            <w:pPr>
              <w:autoSpaceDE w:val="0"/>
              <w:autoSpaceDN w:val="0"/>
              <w:adjustRightInd w:val="0"/>
              <w:contextualSpacing/>
              <w:jc w:val="both"/>
              <w:rPr>
                <w:rFonts w:ascii="Lucida Bright" w:hAnsi="Lucida Bright" w:cs="Calibri"/>
                <w:b/>
                <w:sz w:val="18"/>
                <w:szCs w:val="18"/>
                <w:lang w:val="es-BO" w:eastAsia="es-ES"/>
              </w:rPr>
            </w:pPr>
          </w:p>
        </w:tc>
      </w:tr>
    </w:tbl>
    <w:p w:rsidR="00AF61A6" w:rsidRDefault="00AF61A6" w:rsidP="00AF61A6">
      <w:pPr>
        <w:contextualSpacing/>
        <w:rPr>
          <w:rFonts w:ascii="Lucida Bright" w:hAnsi="Lucida Bright"/>
          <w:sz w:val="18"/>
          <w:szCs w:val="18"/>
          <w:lang w:eastAsia="es-ES"/>
        </w:rPr>
      </w:pPr>
    </w:p>
    <w:p w:rsidR="00AF61A6" w:rsidRDefault="00AF61A6">
      <w:pPr>
        <w:rPr>
          <w:rFonts w:ascii="Lucida Bright" w:hAnsi="Lucida Bright"/>
          <w:sz w:val="18"/>
          <w:szCs w:val="18"/>
          <w:lang w:eastAsia="es-ES"/>
        </w:rPr>
      </w:pPr>
      <w:r>
        <w:rPr>
          <w:rFonts w:ascii="Lucida Bright" w:hAnsi="Lucida Bright"/>
          <w:sz w:val="18"/>
          <w:szCs w:val="18"/>
          <w:lang w:eastAsia="es-ES"/>
        </w:rP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F61A6" w:rsidRPr="00AF61A6" w:rsidTr="00AB6C80">
        <w:trPr>
          <w:trHeight w:val="70"/>
        </w:trPr>
        <w:tc>
          <w:tcPr>
            <w:tcW w:w="9072" w:type="dxa"/>
            <w:shd w:val="clear" w:color="auto" w:fill="C6D9F1"/>
            <w:vAlign w:val="center"/>
          </w:tcPr>
          <w:p w:rsidR="00AF61A6" w:rsidRPr="00AF61A6" w:rsidRDefault="00AF61A6" w:rsidP="00AF61A6">
            <w:pPr>
              <w:autoSpaceDE w:val="0"/>
              <w:autoSpaceDN w:val="0"/>
              <w:adjustRightInd w:val="0"/>
              <w:contextualSpacing/>
              <w:jc w:val="center"/>
              <w:rPr>
                <w:rFonts w:ascii="Lucida Bright" w:hAnsi="Lucida Bright" w:cs="Calibri"/>
                <w:b/>
                <w:sz w:val="18"/>
                <w:szCs w:val="18"/>
                <w:lang w:eastAsia="es-ES"/>
              </w:rPr>
            </w:pPr>
            <w:r w:rsidRPr="00AF61A6">
              <w:rPr>
                <w:rFonts w:ascii="Lucida Bright" w:hAnsi="Lucida Bright" w:cs="Calibri"/>
                <w:b/>
                <w:bCs/>
                <w:sz w:val="18"/>
                <w:szCs w:val="18"/>
                <w:lang w:val="es-BO" w:eastAsia="es-BO"/>
              </w:rPr>
              <w:lastRenderedPageBreak/>
              <w:br w:type="page"/>
            </w:r>
            <w:r w:rsidRPr="00AF61A6">
              <w:rPr>
                <w:rFonts w:ascii="Lucida Bright" w:hAnsi="Lucida Bright" w:cs="Calibri"/>
                <w:b/>
                <w:bCs/>
                <w:sz w:val="18"/>
                <w:szCs w:val="18"/>
                <w:lang w:val="es-BO" w:eastAsia="es-BO"/>
              </w:rPr>
              <w:br w:type="page"/>
            </w:r>
            <w:r w:rsidRPr="00AF61A6">
              <w:rPr>
                <w:rFonts w:ascii="Lucida Bright" w:hAnsi="Lucida Bright" w:cs="Calibri"/>
                <w:b/>
                <w:sz w:val="18"/>
                <w:szCs w:val="18"/>
                <w:lang w:eastAsia="es-ES"/>
              </w:rPr>
              <w:t>ANEXO 2: DISPOSICIONES AMBIENTALES PARA LA CONTRATACIÓN DE EMPRESAS TRANSPORTISTAS DE HIDROCARBUROS LÍQUIDOS</w:t>
            </w:r>
          </w:p>
        </w:tc>
      </w:tr>
      <w:tr w:rsidR="00AF61A6" w:rsidRPr="00AF61A6" w:rsidTr="00AB6C80">
        <w:trPr>
          <w:trHeight w:val="70"/>
        </w:trPr>
        <w:tc>
          <w:tcPr>
            <w:tcW w:w="9072" w:type="dxa"/>
            <w:shd w:val="clear" w:color="auto" w:fill="C6D9F1"/>
            <w:vAlign w:val="center"/>
          </w:tcPr>
          <w:p w:rsidR="00AF61A6" w:rsidRPr="00AF61A6" w:rsidRDefault="00AF61A6" w:rsidP="00AF61A6">
            <w:pPr>
              <w:autoSpaceDE w:val="0"/>
              <w:autoSpaceDN w:val="0"/>
              <w:adjustRightInd w:val="0"/>
              <w:contextualSpacing/>
              <w:jc w:val="both"/>
              <w:rPr>
                <w:rFonts w:ascii="Lucida Bright" w:hAnsi="Lucida Bright" w:cs="Calibri"/>
                <w:b/>
                <w:sz w:val="18"/>
                <w:szCs w:val="18"/>
                <w:lang w:eastAsia="es-ES"/>
              </w:rPr>
            </w:pPr>
            <w:r w:rsidRPr="00AF61A6">
              <w:rPr>
                <w:rFonts w:ascii="Lucida Bright" w:hAnsi="Lucida Bright"/>
                <w:b/>
                <w:sz w:val="18"/>
                <w:szCs w:val="18"/>
                <w:lang w:eastAsia="es-ES"/>
              </w:rPr>
              <w:t>DISPOSICIONES AMBIENTALES</w:t>
            </w:r>
          </w:p>
        </w:tc>
      </w:tr>
      <w:tr w:rsidR="00AF61A6" w:rsidRPr="00AF61A6" w:rsidTr="00AB6C80">
        <w:trPr>
          <w:trHeight w:val="454"/>
        </w:trPr>
        <w:tc>
          <w:tcPr>
            <w:tcW w:w="9072" w:type="dxa"/>
            <w:shd w:val="clear" w:color="auto" w:fill="auto"/>
            <w:vAlign w:val="center"/>
          </w:tcPr>
          <w:p w:rsidR="00AF61A6" w:rsidRPr="00AF61A6" w:rsidRDefault="00AF61A6" w:rsidP="00826B76">
            <w:pPr>
              <w:numPr>
                <w:ilvl w:val="0"/>
                <w:numId w:val="54"/>
              </w:numPr>
              <w:contextualSpacing/>
              <w:jc w:val="both"/>
              <w:rPr>
                <w:rFonts w:ascii="Lucida Bright" w:hAnsi="Lucida Bright" w:cs="Calibri"/>
                <w:b/>
                <w:sz w:val="18"/>
                <w:szCs w:val="18"/>
                <w:lang w:eastAsia="es-ES"/>
              </w:rPr>
            </w:pPr>
            <w:r w:rsidRPr="00AF61A6">
              <w:rPr>
                <w:rFonts w:ascii="Lucida Bright" w:hAnsi="Lucida Bright" w:cs="Calibri"/>
                <w:b/>
                <w:sz w:val="18"/>
                <w:szCs w:val="18"/>
                <w:lang w:eastAsia="es-ES"/>
              </w:rPr>
              <w:t>DISPOSICIONES AMBIENTALES</w:t>
            </w:r>
          </w:p>
          <w:p w:rsidR="00AF61A6" w:rsidRPr="00AF61A6" w:rsidRDefault="00AF61A6" w:rsidP="00AF61A6">
            <w:pPr>
              <w:ind w:left="108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 xml:space="preserve"> </w:t>
            </w:r>
          </w:p>
          <w:p w:rsidR="00AF61A6" w:rsidRPr="00AF61A6" w:rsidRDefault="00AF61A6" w:rsidP="00826B76">
            <w:pPr>
              <w:numPr>
                <w:ilvl w:val="1"/>
                <w:numId w:val="42"/>
              </w:numPr>
              <w:ind w:left="993" w:hanging="567"/>
              <w:contextualSpacing/>
              <w:jc w:val="both"/>
              <w:rPr>
                <w:rFonts w:ascii="Lucida Bright" w:hAnsi="Lucida Bright" w:cs="Calibri"/>
                <w:b/>
                <w:sz w:val="18"/>
                <w:szCs w:val="18"/>
                <w:lang w:eastAsia="es-ES"/>
              </w:rPr>
            </w:pPr>
            <w:r w:rsidRPr="00AF61A6">
              <w:rPr>
                <w:rFonts w:ascii="Lucida Bright" w:hAnsi="Lucida Bright" w:cs="Calibri"/>
                <w:b/>
                <w:sz w:val="18"/>
                <w:szCs w:val="18"/>
                <w:lang w:eastAsia="es-ES"/>
              </w:rPr>
              <w:t>Licencias Ambientales para la Ejecución del Servicio</w:t>
            </w:r>
          </w:p>
          <w:p w:rsidR="00AF61A6" w:rsidRPr="00AF61A6" w:rsidRDefault="00AF61A6" w:rsidP="00AF61A6">
            <w:pPr>
              <w:ind w:left="993"/>
              <w:contextualSpacing/>
              <w:jc w:val="both"/>
              <w:rPr>
                <w:rFonts w:ascii="Lucida Bright" w:hAnsi="Lucida Bright" w:cs="Calibri"/>
                <w:b/>
                <w:sz w:val="18"/>
                <w:szCs w:val="18"/>
                <w:lang w:eastAsia="es-ES"/>
              </w:rPr>
            </w:pPr>
          </w:p>
          <w:p w:rsidR="00AF61A6" w:rsidRPr="00AF61A6" w:rsidRDefault="00AF61A6" w:rsidP="00AF61A6">
            <w:pPr>
              <w:ind w:left="426"/>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El ARMADOR deberá dar cumplimiento a lo establecido en la normativa ambiental vigente, disposiciones de la Ley 1333 de Medio Ambiente y sus Reglamentos y Reglamento Ambiental para el Sector Hidrocarburos (RASH), según corresponda.</w:t>
            </w:r>
          </w:p>
          <w:p w:rsidR="00AF61A6" w:rsidRPr="00AF61A6" w:rsidRDefault="00AF61A6" w:rsidP="00AF61A6">
            <w:pPr>
              <w:contextualSpacing/>
              <w:jc w:val="both"/>
              <w:rPr>
                <w:rFonts w:ascii="Lucida Bright" w:hAnsi="Lucida Bright" w:cs="Calibri"/>
                <w:sz w:val="18"/>
                <w:szCs w:val="18"/>
                <w:lang w:eastAsia="es-ES"/>
              </w:rPr>
            </w:pPr>
          </w:p>
          <w:p w:rsidR="00AF61A6" w:rsidRPr="00AF61A6" w:rsidRDefault="00AF61A6" w:rsidP="00826B76">
            <w:pPr>
              <w:numPr>
                <w:ilvl w:val="1"/>
                <w:numId w:val="42"/>
              </w:numPr>
              <w:ind w:left="993" w:hanging="567"/>
              <w:contextualSpacing/>
              <w:jc w:val="both"/>
              <w:rPr>
                <w:rFonts w:ascii="Lucida Bright" w:hAnsi="Lucida Bright" w:cs="Calibri"/>
                <w:b/>
                <w:sz w:val="18"/>
                <w:szCs w:val="18"/>
                <w:lang w:eastAsia="es-ES"/>
              </w:rPr>
            </w:pPr>
            <w:r w:rsidRPr="00AF61A6">
              <w:rPr>
                <w:rFonts w:ascii="Lucida Bright" w:hAnsi="Lucida Bright" w:cs="Calibri"/>
                <w:b/>
                <w:sz w:val="18"/>
                <w:szCs w:val="18"/>
                <w:lang w:eastAsia="es-ES"/>
              </w:rPr>
              <w:t>Aspectos Generales</w:t>
            </w:r>
          </w:p>
          <w:p w:rsidR="00AF61A6" w:rsidRPr="00AF61A6" w:rsidRDefault="00AF61A6" w:rsidP="00AF61A6">
            <w:pPr>
              <w:ind w:left="426"/>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Es responsabilidad del ARMADOR considerar las diferentes acciones que se deben realizar para evitar, reducir, mitigar y/o remediar los impactos que se generen en caso de ocurrir contingencias en el transporte:</w:t>
            </w:r>
          </w:p>
          <w:p w:rsidR="00AF61A6" w:rsidRPr="00AF61A6" w:rsidRDefault="00AF61A6" w:rsidP="00AF61A6">
            <w:pPr>
              <w:ind w:left="426"/>
              <w:contextualSpacing/>
              <w:jc w:val="both"/>
              <w:rPr>
                <w:rFonts w:ascii="Lucida Bright" w:hAnsi="Lucida Bright" w:cs="Calibri"/>
                <w:sz w:val="18"/>
                <w:szCs w:val="18"/>
                <w:lang w:eastAsia="es-ES"/>
              </w:rPr>
            </w:pPr>
          </w:p>
          <w:p w:rsidR="00AF61A6" w:rsidRPr="00AF61A6" w:rsidRDefault="00AF61A6" w:rsidP="00826B76">
            <w:pPr>
              <w:numPr>
                <w:ilvl w:val="0"/>
                <w:numId w:val="43"/>
              </w:numPr>
              <w:ind w:left="1428"/>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Introducir medidas preventivas y/o correctoras en el desarrollo del servicio a fin de anular, atenuar, evitar o corregir las acciones que podrían ocasionar una contingencia.</w:t>
            </w:r>
          </w:p>
          <w:p w:rsidR="00AF61A6" w:rsidRPr="00AF61A6" w:rsidRDefault="00AF61A6" w:rsidP="00826B76">
            <w:pPr>
              <w:numPr>
                <w:ilvl w:val="0"/>
                <w:numId w:val="43"/>
              </w:numPr>
              <w:ind w:left="1428"/>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AF61A6" w:rsidRPr="00AF61A6" w:rsidRDefault="00AF61A6" w:rsidP="00AF61A6">
            <w:pPr>
              <w:ind w:left="1428"/>
              <w:contextualSpacing/>
              <w:jc w:val="both"/>
              <w:rPr>
                <w:rFonts w:ascii="Lucida Bright" w:hAnsi="Lucida Bright" w:cs="Calibri"/>
                <w:sz w:val="18"/>
                <w:szCs w:val="18"/>
                <w:lang w:eastAsia="es-ES"/>
              </w:rPr>
            </w:pPr>
          </w:p>
          <w:p w:rsidR="00AF61A6" w:rsidRPr="00AF61A6" w:rsidRDefault="00AF61A6" w:rsidP="00AF61A6">
            <w:pPr>
              <w:ind w:left="426"/>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El ARMADOR debe llevar a cabo la mejor coordinación posible entre los recursos humanos y materiales disponibles para prevenir accidentes y presentar una respuesta inmediata a los accidentes en el transporte de hidrocarburos.</w:t>
            </w:r>
          </w:p>
          <w:p w:rsidR="00AF61A6" w:rsidRPr="00AF61A6" w:rsidRDefault="00AF61A6" w:rsidP="00AF61A6">
            <w:pPr>
              <w:ind w:left="426"/>
              <w:contextualSpacing/>
              <w:jc w:val="both"/>
              <w:rPr>
                <w:rFonts w:ascii="Lucida Bright" w:hAnsi="Lucida Bright" w:cs="Calibri"/>
                <w:sz w:val="18"/>
                <w:szCs w:val="18"/>
                <w:lang w:eastAsia="es-ES"/>
              </w:rPr>
            </w:pPr>
          </w:p>
          <w:p w:rsidR="00AF61A6" w:rsidRPr="00AF61A6" w:rsidRDefault="00AF61A6" w:rsidP="00AF61A6">
            <w:pPr>
              <w:ind w:left="426"/>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El ARMADOR debe abarcar los siguientes aspectos:</w:t>
            </w:r>
          </w:p>
          <w:p w:rsidR="00AF61A6" w:rsidRPr="00AF61A6" w:rsidRDefault="00AF61A6" w:rsidP="00AF61A6">
            <w:pPr>
              <w:ind w:left="426"/>
              <w:contextualSpacing/>
              <w:jc w:val="both"/>
              <w:rPr>
                <w:rFonts w:ascii="Lucida Bright" w:hAnsi="Lucida Bright" w:cs="Calibri"/>
                <w:sz w:val="18"/>
                <w:szCs w:val="18"/>
                <w:lang w:eastAsia="es-ES"/>
              </w:rPr>
            </w:pPr>
          </w:p>
          <w:p w:rsidR="00AF61A6" w:rsidRPr="00AF61A6" w:rsidRDefault="00AF61A6" w:rsidP="00826B76">
            <w:pPr>
              <w:numPr>
                <w:ilvl w:val="0"/>
                <w:numId w:val="45"/>
              </w:numPr>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Logísticas de Operación para riesgos en el transporte de Hidrocarburos.</w:t>
            </w:r>
          </w:p>
          <w:p w:rsidR="00AF61A6" w:rsidRPr="00AF61A6" w:rsidRDefault="00AF61A6" w:rsidP="00826B76">
            <w:pPr>
              <w:numPr>
                <w:ilvl w:val="0"/>
                <w:numId w:val="45"/>
              </w:numPr>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Plan de Operación del Transporte:</w:t>
            </w:r>
          </w:p>
          <w:p w:rsidR="00AF61A6" w:rsidRPr="00AF61A6" w:rsidRDefault="00AF61A6" w:rsidP="00AF61A6">
            <w:pPr>
              <w:ind w:left="1146"/>
              <w:contextualSpacing/>
              <w:jc w:val="both"/>
              <w:rPr>
                <w:rFonts w:ascii="Lucida Bright" w:hAnsi="Lucida Bright" w:cs="Calibri"/>
                <w:sz w:val="18"/>
                <w:szCs w:val="18"/>
                <w:lang w:eastAsia="es-ES"/>
              </w:rPr>
            </w:pPr>
          </w:p>
          <w:p w:rsidR="00AF61A6" w:rsidRPr="00AF61A6" w:rsidRDefault="00AF61A6" w:rsidP="00826B76">
            <w:pPr>
              <w:numPr>
                <w:ilvl w:val="0"/>
                <w:numId w:val="44"/>
              </w:numPr>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Procedimiento de Contingencias</w:t>
            </w:r>
          </w:p>
          <w:p w:rsidR="00AF61A6" w:rsidRPr="00AF61A6" w:rsidRDefault="00AF61A6" w:rsidP="00AF61A6">
            <w:pPr>
              <w:ind w:left="1428"/>
              <w:contextualSpacing/>
              <w:jc w:val="both"/>
              <w:rPr>
                <w:rFonts w:ascii="Lucida Bright" w:hAnsi="Lucida Bright" w:cs="Calibri"/>
                <w:sz w:val="18"/>
                <w:szCs w:val="18"/>
                <w:lang w:eastAsia="es-ES"/>
              </w:rPr>
            </w:pPr>
          </w:p>
          <w:p w:rsidR="00AF61A6" w:rsidRPr="00AF61A6" w:rsidRDefault="00AF61A6" w:rsidP="00826B76">
            <w:pPr>
              <w:numPr>
                <w:ilvl w:val="0"/>
                <w:numId w:val="45"/>
              </w:numPr>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Acciones de Prevención</w:t>
            </w:r>
          </w:p>
          <w:p w:rsidR="00AF61A6" w:rsidRPr="00AF61A6" w:rsidRDefault="00AF61A6" w:rsidP="00826B76">
            <w:pPr>
              <w:numPr>
                <w:ilvl w:val="0"/>
                <w:numId w:val="44"/>
              </w:numPr>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Charlas de Inducción</w:t>
            </w:r>
          </w:p>
          <w:p w:rsidR="00AF61A6" w:rsidRPr="00AF61A6" w:rsidRDefault="00AF61A6" w:rsidP="00AF61A6">
            <w:pPr>
              <w:ind w:left="1428"/>
              <w:contextualSpacing/>
              <w:jc w:val="both"/>
              <w:rPr>
                <w:rFonts w:ascii="Lucida Bright" w:hAnsi="Lucida Bright" w:cs="Calibri"/>
                <w:sz w:val="18"/>
                <w:szCs w:val="18"/>
                <w:lang w:eastAsia="es-ES"/>
              </w:rPr>
            </w:pPr>
          </w:p>
          <w:p w:rsidR="00AF61A6" w:rsidRPr="00AF61A6" w:rsidRDefault="00AF61A6" w:rsidP="00826B76">
            <w:pPr>
              <w:numPr>
                <w:ilvl w:val="0"/>
                <w:numId w:val="45"/>
              </w:numPr>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Acciones de Mitigación</w:t>
            </w:r>
          </w:p>
          <w:p w:rsidR="00AF61A6" w:rsidRPr="00AF61A6" w:rsidRDefault="00AF61A6" w:rsidP="00826B76">
            <w:pPr>
              <w:numPr>
                <w:ilvl w:val="0"/>
                <w:numId w:val="44"/>
              </w:numPr>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Reacción Inmediata a emergencias</w:t>
            </w:r>
          </w:p>
          <w:p w:rsidR="00AF61A6" w:rsidRPr="00AF61A6" w:rsidRDefault="00AF61A6" w:rsidP="00826B76">
            <w:pPr>
              <w:numPr>
                <w:ilvl w:val="0"/>
                <w:numId w:val="44"/>
              </w:numPr>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Contención de Derrame (cuando corresponda)</w:t>
            </w:r>
          </w:p>
          <w:p w:rsidR="00AF61A6" w:rsidRPr="00AF61A6" w:rsidRDefault="00AF61A6" w:rsidP="00826B76">
            <w:pPr>
              <w:numPr>
                <w:ilvl w:val="0"/>
                <w:numId w:val="44"/>
              </w:numPr>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Recuperación de Productos</w:t>
            </w:r>
          </w:p>
          <w:p w:rsidR="00AF61A6" w:rsidRPr="00AF61A6" w:rsidRDefault="00AF61A6" w:rsidP="00AF61A6">
            <w:pPr>
              <w:contextualSpacing/>
              <w:jc w:val="both"/>
              <w:rPr>
                <w:rFonts w:ascii="Lucida Bright" w:hAnsi="Lucida Bright" w:cs="Calibri"/>
                <w:sz w:val="18"/>
                <w:szCs w:val="18"/>
                <w:lang w:eastAsia="es-ES"/>
              </w:rPr>
            </w:pPr>
          </w:p>
          <w:p w:rsidR="00AF61A6" w:rsidRPr="00AF61A6" w:rsidRDefault="00AF61A6" w:rsidP="00AF61A6">
            <w:pPr>
              <w:ind w:left="426"/>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Es responsabilidad del ARMADOR la logística que facilite y mantenga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AF61A6" w:rsidRPr="00AF61A6" w:rsidRDefault="00AF61A6" w:rsidP="00AF61A6">
            <w:pPr>
              <w:ind w:left="426"/>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El o los ARMADOR(ES) que resultase(N) adjudicado(S),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AF61A6" w:rsidRPr="00AF61A6" w:rsidRDefault="00AF61A6" w:rsidP="00AF61A6">
            <w:pPr>
              <w:ind w:left="426"/>
              <w:contextualSpacing/>
              <w:jc w:val="both"/>
              <w:rPr>
                <w:rFonts w:ascii="Lucida Bright" w:hAnsi="Lucida Bright" w:cs="Calibri"/>
                <w:sz w:val="18"/>
                <w:szCs w:val="18"/>
                <w:lang w:eastAsia="es-ES"/>
              </w:rPr>
            </w:pPr>
          </w:p>
          <w:p w:rsidR="00AF61A6" w:rsidRPr="00AF61A6" w:rsidRDefault="00AF61A6" w:rsidP="00AF61A6">
            <w:pPr>
              <w:ind w:left="426"/>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El o los ARMADOR(es) que resultase(n) adjudicado(s), tiene la obligación de cumplir y acatar por sí misma, por su personal y subcontratistas, las estipulaciones contenidas en la normativa ambiental vigente y mantener indemne al CONTRATANTE de cualquier responsabilidad.</w:t>
            </w:r>
          </w:p>
        </w:tc>
      </w:tr>
    </w:tbl>
    <w:p w:rsidR="00AF61A6" w:rsidRPr="00AF61A6" w:rsidRDefault="00AF61A6" w:rsidP="00AF61A6">
      <w:pPr>
        <w:contextualSpacing/>
        <w:jc w:val="both"/>
        <w:rPr>
          <w:rFonts w:ascii="Lucida Bright" w:hAnsi="Lucida Bright" w:cs="Calibri"/>
          <w:b/>
          <w:bCs/>
          <w:sz w:val="18"/>
          <w:szCs w:val="18"/>
          <w:lang w:val="es-BO" w:eastAsia="es-BO"/>
        </w:rPr>
      </w:pPr>
    </w:p>
    <w:p w:rsidR="00AF61A6" w:rsidRPr="00AF61A6" w:rsidRDefault="00AF61A6" w:rsidP="00AF61A6">
      <w:pPr>
        <w:contextualSpacing/>
        <w:rPr>
          <w:rFonts w:ascii="Lucida Bright" w:hAnsi="Lucida Bright"/>
          <w:sz w:val="18"/>
          <w:szCs w:val="18"/>
          <w:lang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AF61A6" w:rsidRPr="00AF61A6" w:rsidTr="00AB6C80">
        <w:trPr>
          <w:trHeight w:val="70"/>
        </w:trPr>
        <w:tc>
          <w:tcPr>
            <w:tcW w:w="9072" w:type="dxa"/>
            <w:shd w:val="clear" w:color="auto" w:fill="C6D9F1"/>
            <w:vAlign w:val="center"/>
          </w:tcPr>
          <w:p w:rsidR="00AF61A6" w:rsidRPr="00AF61A6" w:rsidRDefault="00AF61A6" w:rsidP="00AF61A6">
            <w:pPr>
              <w:contextualSpacing/>
              <w:jc w:val="center"/>
              <w:rPr>
                <w:rFonts w:ascii="Lucida Bright" w:hAnsi="Lucida Bright" w:cs="Calibri"/>
                <w:b/>
                <w:sz w:val="18"/>
                <w:szCs w:val="18"/>
                <w:lang w:eastAsia="es-ES"/>
              </w:rPr>
            </w:pPr>
            <w:r w:rsidRPr="00AF61A6">
              <w:rPr>
                <w:rFonts w:ascii="Lucida Bright" w:hAnsi="Lucida Bright" w:cs="Calibri"/>
                <w:b/>
                <w:sz w:val="18"/>
                <w:szCs w:val="18"/>
                <w:lang w:eastAsia="es-ES"/>
              </w:rPr>
              <w:t>ANEXO 3: FACTURACIÓN Y TRIBUTOS</w:t>
            </w:r>
          </w:p>
        </w:tc>
      </w:tr>
      <w:tr w:rsidR="00AF61A6" w:rsidRPr="00AF61A6" w:rsidTr="00AB6C80">
        <w:trPr>
          <w:trHeight w:val="70"/>
        </w:trPr>
        <w:tc>
          <w:tcPr>
            <w:tcW w:w="9072" w:type="dxa"/>
            <w:shd w:val="clear" w:color="auto" w:fill="C6D9F1"/>
            <w:vAlign w:val="center"/>
          </w:tcPr>
          <w:p w:rsidR="00AF61A6" w:rsidRPr="00AF61A6" w:rsidRDefault="00AF61A6" w:rsidP="00AF61A6">
            <w:pPr>
              <w:autoSpaceDE w:val="0"/>
              <w:autoSpaceDN w:val="0"/>
              <w:adjustRightInd w:val="0"/>
              <w:contextualSpacing/>
              <w:jc w:val="both"/>
              <w:rPr>
                <w:rFonts w:ascii="Lucida Bright" w:hAnsi="Lucida Bright" w:cs="Calibri"/>
                <w:b/>
                <w:bCs/>
                <w:sz w:val="18"/>
                <w:szCs w:val="18"/>
                <w:lang w:eastAsia="es-ES"/>
              </w:rPr>
            </w:pPr>
            <w:r w:rsidRPr="00AF61A6">
              <w:rPr>
                <w:rFonts w:ascii="Lucida Bright" w:hAnsi="Lucida Bright" w:cs="Calibri"/>
                <w:b/>
                <w:bCs/>
                <w:sz w:val="18"/>
                <w:szCs w:val="18"/>
                <w:lang w:eastAsia="es-ES"/>
              </w:rPr>
              <w:t>FACTURACIÓN</w:t>
            </w:r>
          </w:p>
        </w:tc>
      </w:tr>
      <w:tr w:rsidR="00AF61A6" w:rsidRPr="00AF61A6" w:rsidTr="00AB6C80">
        <w:trPr>
          <w:trHeight w:val="60"/>
        </w:trPr>
        <w:tc>
          <w:tcPr>
            <w:tcW w:w="9072" w:type="dxa"/>
            <w:shd w:val="clear" w:color="auto" w:fill="auto"/>
            <w:vAlign w:val="center"/>
          </w:tcPr>
          <w:p w:rsidR="00AF61A6" w:rsidRPr="00AF61A6" w:rsidRDefault="00AF61A6" w:rsidP="00AF61A6">
            <w:pPr>
              <w:autoSpaceDE w:val="0"/>
              <w:autoSpaceDN w:val="0"/>
              <w:adjustRightInd w:val="0"/>
              <w:contextualSpacing/>
              <w:jc w:val="both"/>
              <w:rPr>
                <w:rFonts w:ascii="Lucida Bright" w:hAnsi="Lucida Bright" w:cs="Calibri"/>
                <w:bCs/>
                <w:sz w:val="18"/>
                <w:szCs w:val="18"/>
                <w:lang w:eastAsia="es-ES"/>
              </w:rPr>
            </w:pPr>
            <w:r w:rsidRPr="00AF61A6">
              <w:rPr>
                <w:rFonts w:ascii="Lucida Bright" w:hAnsi="Lucida Bright" w:cs="Calibri"/>
                <w:bCs/>
                <w:sz w:val="18"/>
                <w:szCs w:val="18"/>
                <w:lang w:eastAsia="es-ES"/>
              </w:rPr>
              <w:t>La factura comercial (invoice) debe ser emitida a nombre de Yacimientos Petrolíferos Fiscales Bolivianos o YPFB, consignando el Número de Identificación Tributaria (NIT) 1020269020.</w:t>
            </w:r>
            <w:r w:rsidRPr="00AF61A6">
              <w:rPr>
                <w:rFonts w:ascii="Lucida Bright" w:hAnsi="Lucida Bright" w:cs="Calibri"/>
                <w:bCs/>
                <w:sz w:val="18"/>
                <w:szCs w:val="18"/>
                <w:lang w:eastAsia="es-ES"/>
              </w:rPr>
              <w:tab/>
            </w:r>
          </w:p>
          <w:p w:rsidR="00AF61A6" w:rsidRPr="00AF61A6" w:rsidRDefault="00AF61A6" w:rsidP="00AF61A6">
            <w:pPr>
              <w:autoSpaceDE w:val="0"/>
              <w:autoSpaceDN w:val="0"/>
              <w:adjustRightInd w:val="0"/>
              <w:contextualSpacing/>
              <w:jc w:val="both"/>
              <w:rPr>
                <w:rFonts w:ascii="Lucida Bright" w:hAnsi="Lucida Bright" w:cs="Calibri"/>
                <w:bCs/>
                <w:sz w:val="18"/>
                <w:szCs w:val="18"/>
                <w:lang w:eastAsia="es-ES"/>
              </w:rPr>
            </w:pP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En caso que el valor de los productos perdidos o extraviados, no sean cancelados por conceptos de derrames, mermas u otros; no sean cancelados en el plazo previsto, el Contratante podrá cobrar el monto adeudado deduciendo el importe correspondiente de la factura pendiente de pago.</w:t>
            </w: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p>
          <w:p w:rsidR="00AF61A6" w:rsidRPr="00AF61A6" w:rsidRDefault="00AF61A6" w:rsidP="00AF61A6">
            <w:pPr>
              <w:autoSpaceDE w:val="0"/>
              <w:autoSpaceDN w:val="0"/>
              <w:adjustRightInd w:val="0"/>
              <w:contextualSpacing/>
              <w:jc w:val="both"/>
              <w:rPr>
                <w:rFonts w:ascii="Lucida Bright" w:hAnsi="Lucida Bright" w:cs="Calibri"/>
                <w:sz w:val="18"/>
                <w:szCs w:val="18"/>
                <w:lang w:eastAsia="es-ES"/>
              </w:rPr>
            </w:pPr>
            <w:r w:rsidRPr="00AF61A6">
              <w:rPr>
                <w:rFonts w:ascii="Lucida Bright" w:hAnsi="Lucida Bright" w:cs="Calibri"/>
                <w:sz w:val="18"/>
                <w:szCs w:val="18"/>
                <w:lang w:eastAsia="es-ES"/>
              </w:rPr>
              <w:t>En caso de que la merma sea superior a la merma máxima permisible, el Contratante podrá cobrar el monto calculado de acuerdo a la cláusula (Mermas), mediante el descuento de la factura del mes de solicitud de pago. Se podrán realizar ajustes al valor de mermas antes del último pago del ARMADOR.</w:t>
            </w:r>
          </w:p>
        </w:tc>
      </w:tr>
      <w:tr w:rsidR="00AF61A6" w:rsidRPr="00AF61A6" w:rsidTr="00AB6C80">
        <w:trPr>
          <w:trHeight w:val="70"/>
        </w:trPr>
        <w:tc>
          <w:tcPr>
            <w:tcW w:w="9072" w:type="dxa"/>
            <w:shd w:val="clear" w:color="auto" w:fill="C6D9F1"/>
            <w:vAlign w:val="center"/>
          </w:tcPr>
          <w:p w:rsidR="00AF61A6" w:rsidRPr="00AF61A6" w:rsidRDefault="00AF61A6" w:rsidP="00AF61A6">
            <w:pPr>
              <w:autoSpaceDE w:val="0"/>
              <w:autoSpaceDN w:val="0"/>
              <w:adjustRightInd w:val="0"/>
              <w:contextualSpacing/>
              <w:jc w:val="both"/>
              <w:rPr>
                <w:rFonts w:ascii="Lucida Bright" w:hAnsi="Lucida Bright" w:cs="Calibri"/>
                <w:b/>
                <w:bCs/>
                <w:sz w:val="18"/>
                <w:szCs w:val="18"/>
                <w:lang w:eastAsia="es-ES"/>
              </w:rPr>
            </w:pPr>
            <w:r w:rsidRPr="00AF61A6">
              <w:rPr>
                <w:rFonts w:ascii="Lucida Bright" w:hAnsi="Lucida Bright" w:cs="Calibri"/>
                <w:b/>
                <w:bCs/>
                <w:sz w:val="18"/>
                <w:szCs w:val="18"/>
                <w:lang w:eastAsia="es-ES"/>
              </w:rPr>
              <w:t>TRIBUTOS</w:t>
            </w:r>
          </w:p>
        </w:tc>
      </w:tr>
      <w:tr w:rsidR="00AF61A6" w:rsidRPr="00AF61A6" w:rsidTr="00AB6C80">
        <w:trPr>
          <w:trHeight w:val="60"/>
        </w:trPr>
        <w:tc>
          <w:tcPr>
            <w:tcW w:w="9072" w:type="dxa"/>
            <w:shd w:val="clear" w:color="auto" w:fill="auto"/>
          </w:tcPr>
          <w:p w:rsidR="00AF61A6" w:rsidRPr="00AF61A6" w:rsidRDefault="00AF61A6" w:rsidP="00AF61A6">
            <w:pPr>
              <w:autoSpaceDE w:val="0"/>
              <w:autoSpaceDN w:val="0"/>
              <w:adjustRightInd w:val="0"/>
              <w:contextualSpacing/>
              <w:jc w:val="both"/>
              <w:rPr>
                <w:rFonts w:ascii="Lucida Bright" w:hAnsi="Lucida Bright" w:cs="Calibri"/>
                <w:bCs/>
                <w:sz w:val="18"/>
                <w:szCs w:val="18"/>
                <w:lang w:eastAsia="es-ES"/>
              </w:rPr>
            </w:pPr>
            <w:r w:rsidRPr="00AF61A6">
              <w:rPr>
                <w:rFonts w:ascii="Lucida Bright" w:hAnsi="Lucida Bright" w:cs="Calibri"/>
                <w:bCs/>
                <w:sz w:val="18"/>
                <w:szCs w:val="18"/>
                <w:lang w:eastAsia="es-ES"/>
              </w:rPr>
              <w:t>El adjudicado declara que todos los tributos vigentes a la fecha y que puedan originarse directa o indirectamente en aplicación del contrato, son de su responsabilidad, no correspondiendo ningún reclamo posterior.</w:t>
            </w:r>
          </w:p>
        </w:tc>
      </w:tr>
    </w:tbl>
    <w:p w:rsidR="00AF61A6" w:rsidRPr="00AF61A6" w:rsidRDefault="00AF61A6" w:rsidP="00AF61A6">
      <w:pPr>
        <w:contextualSpacing/>
        <w:jc w:val="both"/>
        <w:rPr>
          <w:rFonts w:ascii="Lucida Bright" w:hAnsi="Lucida Bright" w:cs="Calibri"/>
          <w:b/>
          <w:bCs/>
          <w:sz w:val="18"/>
          <w:szCs w:val="18"/>
          <w:lang w:val="es-BO" w:eastAsia="es-BO"/>
        </w:rPr>
      </w:pPr>
    </w:p>
    <w:p w:rsidR="00AF61A6" w:rsidRPr="00AF61A6" w:rsidRDefault="00AF61A6" w:rsidP="00AF61A6">
      <w:pPr>
        <w:contextualSpacing/>
        <w:jc w:val="both"/>
        <w:rPr>
          <w:rFonts w:ascii="Lucida Bright" w:hAnsi="Lucida Bright" w:cs="Calibri"/>
          <w:b/>
          <w:bCs/>
          <w:sz w:val="18"/>
          <w:szCs w:val="18"/>
          <w:lang w:val="es-BO" w:eastAsia="es-BO"/>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9"/>
      </w:tblGrid>
      <w:tr w:rsidR="00AF61A6" w:rsidRPr="00AF61A6" w:rsidTr="00AF61A6">
        <w:trPr>
          <w:trHeight w:val="70"/>
        </w:trPr>
        <w:tc>
          <w:tcPr>
            <w:tcW w:w="8959" w:type="dxa"/>
            <w:shd w:val="clear" w:color="auto" w:fill="C6D9F1"/>
            <w:vAlign w:val="center"/>
          </w:tcPr>
          <w:p w:rsidR="00AF61A6" w:rsidRPr="00AF61A6" w:rsidRDefault="00AF61A6" w:rsidP="00AF61A6">
            <w:pPr>
              <w:autoSpaceDE w:val="0"/>
              <w:autoSpaceDN w:val="0"/>
              <w:contextualSpacing/>
              <w:jc w:val="center"/>
              <w:rPr>
                <w:rFonts w:ascii="Lucida Bright" w:hAnsi="Lucida Bright"/>
                <w:b/>
                <w:bCs/>
                <w:sz w:val="18"/>
                <w:szCs w:val="18"/>
                <w:lang w:eastAsia="es-ES"/>
              </w:rPr>
            </w:pPr>
            <w:r w:rsidRPr="00AF61A6">
              <w:rPr>
                <w:rFonts w:ascii="Lucida Bright" w:hAnsi="Lucida Bright"/>
                <w:sz w:val="18"/>
                <w:szCs w:val="18"/>
                <w:lang w:eastAsia="es-ES"/>
              </w:rPr>
              <w:br w:type="page"/>
            </w:r>
            <w:r w:rsidRPr="00AF61A6">
              <w:rPr>
                <w:rFonts w:ascii="Lucida Bright" w:hAnsi="Lucida Bright" w:cs="Calibri"/>
                <w:b/>
                <w:bCs/>
                <w:sz w:val="18"/>
                <w:szCs w:val="18"/>
                <w:lang w:val="es-BO" w:eastAsia="es-BO"/>
              </w:rPr>
              <w:br w:type="page"/>
              <w:t>ANEXO 4: VALIDACIÓN SEGUROS</w:t>
            </w:r>
          </w:p>
        </w:tc>
      </w:tr>
      <w:tr w:rsidR="00AF61A6" w:rsidRPr="00AF61A6" w:rsidTr="00AF61A6">
        <w:trPr>
          <w:trHeight w:val="70"/>
        </w:trPr>
        <w:tc>
          <w:tcPr>
            <w:tcW w:w="8959" w:type="dxa"/>
            <w:shd w:val="clear" w:color="auto" w:fill="C6D9F1"/>
            <w:vAlign w:val="center"/>
          </w:tcPr>
          <w:p w:rsidR="00AF61A6" w:rsidRPr="00AF61A6" w:rsidRDefault="00AF61A6" w:rsidP="00AF61A6">
            <w:pPr>
              <w:autoSpaceDE w:val="0"/>
              <w:autoSpaceDN w:val="0"/>
              <w:contextualSpacing/>
              <w:rPr>
                <w:rFonts w:ascii="Lucida Bright" w:hAnsi="Lucida Bright"/>
                <w:b/>
                <w:bCs/>
                <w:sz w:val="18"/>
                <w:szCs w:val="18"/>
                <w:lang w:val="es-BO"/>
              </w:rPr>
            </w:pPr>
            <w:r w:rsidRPr="00AF61A6">
              <w:rPr>
                <w:rFonts w:ascii="Lucida Bright" w:hAnsi="Lucida Bright"/>
                <w:b/>
                <w:bCs/>
                <w:sz w:val="18"/>
                <w:szCs w:val="18"/>
                <w:lang w:eastAsia="es-ES"/>
              </w:rPr>
              <w:t>SEGUROS TRANSPORTE FLUVIAL INTERNACIONAL DE HIDROCARBUROS LÍQUIDOS</w:t>
            </w:r>
          </w:p>
        </w:tc>
      </w:tr>
      <w:tr w:rsidR="00AF61A6" w:rsidRPr="00AF61A6" w:rsidTr="00AF61A6">
        <w:trPr>
          <w:trHeight w:val="420"/>
        </w:trPr>
        <w:tc>
          <w:tcPr>
            <w:tcW w:w="8959" w:type="dxa"/>
            <w:vAlign w:val="center"/>
          </w:tcPr>
          <w:p w:rsidR="00AF61A6" w:rsidRPr="00AF61A6" w:rsidRDefault="00AF61A6" w:rsidP="00AF61A6">
            <w:pPr>
              <w:contextualSpacing/>
              <w:jc w:val="both"/>
              <w:rPr>
                <w:rFonts w:ascii="Lucida Bright" w:hAnsi="Lucida Bright"/>
                <w:sz w:val="18"/>
                <w:szCs w:val="18"/>
                <w:lang w:eastAsia="es-ES"/>
              </w:rPr>
            </w:pPr>
            <w:r w:rsidRPr="00AF61A6">
              <w:rPr>
                <w:rFonts w:ascii="Lucida Bright" w:hAnsi="Lucida Bright"/>
                <w:sz w:val="18"/>
                <w:szCs w:val="18"/>
                <w:lang w:eastAsia="es-ES"/>
              </w:rPr>
              <w:t>En caso de ser adjudicado, el ARMADOR deberá presentar y mantener vigente de forma ininterrumpida durante todo el periodo del contrato las Pólizas de Seguros especificadas a continuación, pudiendo contratar otras coberturas necesarias para cubrir los riesgos a los que se encuentra expuesto:</w:t>
            </w:r>
          </w:p>
          <w:p w:rsidR="00AF61A6" w:rsidRPr="00AF61A6" w:rsidRDefault="00AF61A6" w:rsidP="00AF61A6">
            <w:pPr>
              <w:contextualSpacing/>
              <w:rPr>
                <w:rFonts w:ascii="Lucida Bright" w:hAnsi="Lucida Bright"/>
                <w:sz w:val="18"/>
                <w:szCs w:val="18"/>
                <w:lang w:eastAsia="es-ES"/>
              </w:rPr>
            </w:pPr>
          </w:p>
          <w:p w:rsidR="00AF61A6" w:rsidRPr="00AF61A6" w:rsidRDefault="00AF61A6" w:rsidP="00826B76">
            <w:pPr>
              <w:numPr>
                <w:ilvl w:val="0"/>
                <w:numId w:val="41"/>
              </w:numPr>
              <w:ind w:left="568" w:hanging="284"/>
              <w:contextualSpacing/>
              <w:jc w:val="both"/>
              <w:rPr>
                <w:rFonts w:ascii="Lucida Bright" w:hAnsi="Lucida Bright"/>
                <w:sz w:val="18"/>
                <w:szCs w:val="18"/>
                <w:lang w:eastAsia="es-ES"/>
              </w:rPr>
            </w:pPr>
            <w:r w:rsidRPr="00AF61A6">
              <w:rPr>
                <w:rFonts w:ascii="Lucida Bright" w:hAnsi="Lucida Bright"/>
                <w:sz w:val="18"/>
                <w:szCs w:val="18"/>
                <w:lang w:eastAsia="es-ES"/>
              </w:rPr>
              <w:t>Póliza de Responsabilidad Civil por daños a terceros, o bienes de terceros, por cualquier causa que durante el transporte pudiera ocasionar el producto y sus equipos, que incluya contaminación y polución ambiental, filtración, daños al medio ambiente y/o al eco sistema, responsabilidad civil extracontractual cruzada, responsabilidad civil de carga. Dejando indemne a YPFB por cualquier suceso, evento o reclamo de un tercero afectado.</w:t>
            </w:r>
          </w:p>
          <w:p w:rsidR="00AF61A6" w:rsidRPr="00AF61A6" w:rsidRDefault="00AF61A6" w:rsidP="00AF61A6">
            <w:pPr>
              <w:ind w:left="851" w:hanging="284"/>
              <w:contextualSpacing/>
              <w:jc w:val="both"/>
              <w:rPr>
                <w:rFonts w:ascii="Lucida Bright" w:hAnsi="Lucida Bright"/>
                <w:sz w:val="18"/>
                <w:szCs w:val="18"/>
                <w:lang w:eastAsia="es-ES"/>
              </w:rPr>
            </w:pPr>
          </w:p>
          <w:p w:rsidR="00AF61A6" w:rsidRPr="00AF61A6" w:rsidRDefault="00AF61A6" w:rsidP="00AF61A6">
            <w:pPr>
              <w:ind w:left="567"/>
              <w:contextualSpacing/>
              <w:jc w:val="both"/>
              <w:rPr>
                <w:rFonts w:ascii="Lucida Bright" w:hAnsi="Lucida Bright"/>
                <w:sz w:val="18"/>
                <w:szCs w:val="18"/>
                <w:lang w:eastAsia="es-ES"/>
              </w:rPr>
            </w:pPr>
            <w:r w:rsidRPr="00AF61A6">
              <w:rPr>
                <w:rFonts w:ascii="Lucida Bright" w:hAnsi="Lucida Bright"/>
                <w:sz w:val="18"/>
                <w:szCs w:val="18"/>
                <w:lang w:eastAsia="es-ES"/>
              </w:rPr>
              <w:t>YPFB no será responsable de los siniestros que pudieran ocurrir durante la vigencia del Contrato.</w:t>
            </w:r>
          </w:p>
          <w:p w:rsidR="00AF61A6" w:rsidRPr="00AF61A6" w:rsidRDefault="00AF61A6" w:rsidP="00AF61A6">
            <w:pPr>
              <w:ind w:left="567"/>
              <w:contextualSpacing/>
              <w:jc w:val="both"/>
              <w:rPr>
                <w:rFonts w:ascii="Lucida Bright" w:hAnsi="Lucida Bright"/>
                <w:sz w:val="18"/>
                <w:szCs w:val="18"/>
                <w:lang w:val="es-BO" w:eastAsia="es-ES"/>
              </w:rPr>
            </w:pPr>
          </w:p>
          <w:p w:rsidR="00AF61A6" w:rsidRPr="00AF61A6" w:rsidRDefault="00AF61A6" w:rsidP="00AF61A6">
            <w:pPr>
              <w:ind w:left="567"/>
              <w:contextualSpacing/>
              <w:jc w:val="both"/>
              <w:rPr>
                <w:rFonts w:ascii="Lucida Bright" w:hAnsi="Lucida Bright"/>
                <w:sz w:val="18"/>
                <w:szCs w:val="18"/>
                <w:lang w:eastAsia="es-ES"/>
              </w:rPr>
            </w:pPr>
            <w:r w:rsidRPr="00AF61A6">
              <w:rPr>
                <w:rFonts w:ascii="Lucida Bright" w:hAnsi="Lucida Bright"/>
                <w:sz w:val="18"/>
                <w:szCs w:val="18"/>
                <w:lang w:eastAsia="es-ES"/>
              </w:rPr>
              <w:t xml:space="preserve">Con cobertura de indemnización para terceros por lesiones corporales, muerte y/o daños materiales causados por el medio transportador de su propiedad o arrendadas conducidas por el ARMADOR, dentro o fuera del tramo donde preste el servicio. </w:t>
            </w:r>
          </w:p>
          <w:p w:rsidR="00AF61A6" w:rsidRPr="00AF61A6" w:rsidRDefault="00AF61A6" w:rsidP="00AF61A6">
            <w:pPr>
              <w:ind w:left="567"/>
              <w:contextualSpacing/>
              <w:jc w:val="both"/>
              <w:rPr>
                <w:rFonts w:ascii="Lucida Bright" w:hAnsi="Lucida Bright"/>
                <w:sz w:val="18"/>
                <w:szCs w:val="18"/>
                <w:lang w:eastAsia="es-ES"/>
              </w:rPr>
            </w:pPr>
          </w:p>
          <w:p w:rsidR="00AF61A6" w:rsidRPr="00AF61A6" w:rsidRDefault="00AF61A6" w:rsidP="00AF61A6">
            <w:pPr>
              <w:ind w:left="567"/>
              <w:contextualSpacing/>
              <w:jc w:val="both"/>
              <w:rPr>
                <w:rFonts w:ascii="Lucida Bright" w:hAnsi="Lucida Bright"/>
                <w:sz w:val="18"/>
                <w:szCs w:val="18"/>
                <w:lang w:eastAsia="es-ES"/>
              </w:rPr>
            </w:pPr>
            <w:r w:rsidRPr="00AF61A6">
              <w:rPr>
                <w:rFonts w:ascii="Lucida Bright" w:hAnsi="Lucida Bright"/>
                <w:sz w:val="18"/>
                <w:szCs w:val="18"/>
                <w:lang w:eastAsia="es-ES"/>
              </w:rPr>
              <w:t>La póliza debe indicar el Límite Geográfico de acuerdo a los servicios que brindara el contrato: nacional y/o internacional.</w:t>
            </w:r>
          </w:p>
          <w:p w:rsidR="00AF61A6" w:rsidRPr="00AF61A6" w:rsidRDefault="00AF61A6" w:rsidP="00AF61A6">
            <w:pPr>
              <w:ind w:left="851" w:hanging="284"/>
              <w:contextualSpacing/>
              <w:jc w:val="both"/>
              <w:rPr>
                <w:rFonts w:ascii="Lucida Bright" w:hAnsi="Lucida Bright"/>
                <w:sz w:val="18"/>
                <w:szCs w:val="18"/>
                <w:lang w:val="es-BO" w:eastAsia="es-ES"/>
              </w:rPr>
            </w:pPr>
          </w:p>
          <w:p w:rsidR="00AF61A6" w:rsidRPr="00AF61A6" w:rsidRDefault="00AF61A6" w:rsidP="00826B76">
            <w:pPr>
              <w:numPr>
                <w:ilvl w:val="0"/>
                <w:numId w:val="41"/>
              </w:numPr>
              <w:ind w:left="568" w:hanging="284"/>
              <w:contextualSpacing/>
              <w:jc w:val="both"/>
              <w:rPr>
                <w:rFonts w:ascii="Lucida Bright" w:hAnsi="Lucida Bright"/>
                <w:sz w:val="18"/>
                <w:szCs w:val="18"/>
                <w:lang w:eastAsia="es-ES"/>
              </w:rPr>
            </w:pPr>
            <w:r w:rsidRPr="00AF61A6">
              <w:rPr>
                <w:rFonts w:ascii="Lucida Bright" w:hAnsi="Lucida Bright"/>
                <w:sz w:val="18"/>
                <w:szCs w:val="18"/>
                <w:lang w:eastAsia="es-ES"/>
              </w:rPr>
              <w:t>Seguro de Transporte contra todo riesgo de Producto Transportado con cobertura desde el punto de despacho y/o carguío hasta el punto de recepción y/o descarguío (CLÁUSULA “A” DEL INSTITUTO DE LONDRES) que cubra el Valor Total del producto declarado transportado ante cualquier eventualidad, de acuerdo a valor pactado por M3 en el contrato, considerando un límite por travesía o despacho de acuerdo a la capacidad de cada despacho en barcaza declarado en dólares americanos.  Esta póliza debe estar necesariamente subrogada a favor de YPFB, en función al monto del contrato.</w:t>
            </w:r>
          </w:p>
          <w:p w:rsidR="00AF61A6" w:rsidRPr="00AF61A6" w:rsidRDefault="00AF61A6" w:rsidP="00AF61A6">
            <w:pPr>
              <w:ind w:left="851" w:hanging="284"/>
              <w:contextualSpacing/>
              <w:jc w:val="both"/>
              <w:rPr>
                <w:rFonts w:ascii="Lucida Bright" w:hAnsi="Lucida Bright"/>
                <w:sz w:val="18"/>
                <w:szCs w:val="18"/>
                <w:lang w:eastAsia="es-ES"/>
              </w:rPr>
            </w:pPr>
          </w:p>
          <w:p w:rsidR="00AF61A6" w:rsidRPr="00AF61A6" w:rsidRDefault="00AF61A6" w:rsidP="00AF61A6">
            <w:pPr>
              <w:ind w:firstLine="567"/>
              <w:contextualSpacing/>
              <w:jc w:val="both"/>
              <w:rPr>
                <w:rFonts w:ascii="Lucida Bright" w:hAnsi="Lucida Bright"/>
                <w:sz w:val="18"/>
                <w:szCs w:val="18"/>
                <w:lang w:val="es-BO" w:eastAsia="es-ES"/>
              </w:rPr>
            </w:pPr>
            <w:r w:rsidRPr="00AF61A6">
              <w:rPr>
                <w:rFonts w:ascii="Lucida Bright" w:hAnsi="Lucida Bright"/>
                <w:sz w:val="18"/>
                <w:szCs w:val="18"/>
                <w:lang w:eastAsia="es-ES"/>
              </w:rPr>
              <w:t>Valor Asegurado: En base al costo del producto.</w:t>
            </w:r>
          </w:p>
          <w:p w:rsidR="00AF61A6" w:rsidRPr="00AF61A6" w:rsidRDefault="00AF61A6" w:rsidP="00AF61A6">
            <w:pPr>
              <w:ind w:left="567"/>
              <w:contextualSpacing/>
              <w:jc w:val="both"/>
              <w:rPr>
                <w:rFonts w:ascii="Lucida Bright" w:hAnsi="Lucida Bright"/>
                <w:sz w:val="18"/>
                <w:szCs w:val="18"/>
                <w:lang w:eastAsia="es-ES"/>
              </w:rPr>
            </w:pPr>
          </w:p>
          <w:tbl>
            <w:tblPr>
              <w:tblW w:w="0" w:type="auto"/>
              <w:jc w:val="center"/>
              <w:tblCellMar>
                <w:left w:w="0" w:type="dxa"/>
                <w:right w:w="0" w:type="dxa"/>
              </w:tblCellMar>
              <w:tblLook w:val="04A0" w:firstRow="1" w:lastRow="0" w:firstColumn="1" w:lastColumn="0" w:noHBand="0" w:noVBand="1"/>
            </w:tblPr>
            <w:tblGrid>
              <w:gridCol w:w="2866"/>
              <w:gridCol w:w="4471"/>
            </w:tblGrid>
            <w:tr w:rsidR="00AF61A6" w:rsidRPr="00AF61A6" w:rsidTr="00AB6C80">
              <w:trPr>
                <w:trHeight w:val="70"/>
                <w:jc w:val="center"/>
              </w:trPr>
              <w:tc>
                <w:tcPr>
                  <w:tcW w:w="0" w:type="auto"/>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AF61A6" w:rsidRPr="00AF61A6" w:rsidRDefault="00AF61A6" w:rsidP="00AF61A6">
                  <w:pPr>
                    <w:contextualSpacing/>
                    <w:jc w:val="center"/>
                    <w:rPr>
                      <w:rFonts w:ascii="Lucida Bright" w:hAnsi="Lucida Bright"/>
                      <w:b/>
                      <w:bCs/>
                      <w:sz w:val="18"/>
                      <w:szCs w:val="18"/>
                      <w:lang w:eastAsia="es-ES"/>
                    </w:rPr>
                  </w:pPr>
                  <w:r w:rsidRPr="00AF61A6">
                    <w:rPr>
                      <w:rFonts w:ascii="Lucida Bright" w:hAnsi="Lucida Bright"/>
                      <w:b/>
                      <w:bCs/>
                      <w:sz w:val="18"/>
                      <w:szCs w:val="18"/>
                      <w:lang w:eastAsia="es-ES"/>
                    </w:rPr>
                    <w:t>Producto</w:t>
                  </w:r>
                </w:p>
              </w:tc>
              <w:tc>
                <w:tcPr>
                  <w:tcW w:w="0" w:type="auto"/>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AF61A6" w:rsidRPr="00AF61A6" w:rsidRDefault="00AF61A6" w:rsidP="00AF61A6">
                  <w:pPr>
                    <w:contextualSpacing/>
                    <w:jc w:val="center"/>
                    <w:rPr>
                      <w:rFonts w:ascii="Lucida Bright" w:hAnsi="Lucida Bright"/>
                      <w:b/>
                      <w:bCs/>
                      <w:sz w:val="18"/>
                      <w:szCs w:val="18"/>
                      <w:lang w:eastAsia="es-ES"/>
                    </w:rPr>
                  </w:pPr>
                  <w:r w:rsidRPr="00AF61A6">
                    <w:rPr>
                      <w:rFonts w:ascii="Lucida Bright" w:hAnsi="Lucida Bright"/>
                      <w:b/>
                      <w:bCs/>
                      <w:sz w:val="18"/>
                      <w:szCs w:val="18"/>
                      <w:lang w:eastAsia="es-ES"/>
                    </w:rPr>
                    <w:t>Costo de Producto</w:t>
                  </w:r>
                </w:p>
              </w:tc>
            </w:tr>
            <w:tr w:rsidR="00AF61A6" w:rsidRPr="00AF61A6" w:rsidTr="00AB6C80">
              <w:trPr>
                <w:trHeight w:val="70"/>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F61A6" w:rsidRPr="00AF61A6" w:rsidRDefault="00AF61A6" w:rsidP="00AF61A6">
                  <w:pPr>
                    <w:contextualSpacing/>
                    <w:jc w:val="center"/>
                    <w:rPr>
                      <w:rFonts w:ascii="Lucida Bright" w:hAnsi="Lucida Bright"/>
                      <w:sz w:val="18"/>
                      <w:szCs w:val="18"/>
                      <w:lang w:eastAsia="es-ES"/>
                    </w:rPr>
                  </w:pPr>
                  <w:r w:rsidRPr="00AF61A6">
                    <w:rPr>
                      <w:rFonts w:ascii="Lucida Bright" w:hAnsi="Lucida Bright"/>
                      <w:sz w:val="18"/>
                      <w:szCs w:val="18"/>
                      <w:lang w:eastAsia="es-ES"/>
                    </w:rPr>
                    <w:t>Diesel Oil e Insumos y Aditivos</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rsidR="00AF61A6" w:rsidRPr="00AF61A6" w:rsidRDefault="00AF61A6" w:rsidP="00AF61A6">
                  <w:pPr>
                    <w:contextualSpacing/>
                    <w:jc w:val="center"/>
                    <w:rPr>
                      <w:rFonts w:ascii="Lucida Bright" w:hAnsi="Lucida Bright"/>
                      <w:sz w:val="18"/>
                      <w:szCs w:val="18"/>
                      <w:lang w:eastAsia="es-ES"/>
                    </w:rPr>
                  </w:pPr>
                  <w:r w:rsidRPr="00AF61A6">
                    <w:rPr>
                      <w:rFonts w:ascii="Lucida Bright" w:hAnsi="Lucida Bright"/>
                      <w:sz w:val="18"/>
                      <w:szCs w:val="18"/>
                      <w:lang w:eastAsia="es-ES"/>
                    </w:rPr>
                    <w:t>Costo del Producto Importado en Planta de Carga</w:t>
                  </w:r>
                </w:p>
              </w:tc>
            </w:tr>
          </w:tbl>
          <w:p w:rsidR="00AF61A6" w:rsidRPr="00AF61A6" w:rsidRDefault="00AF61A6" w:rsidP="00AF61A6">
            <w:pPr>
              <w:ind w:left="851"/>
              <w:contextualSpacing/>
              <w:jc w:val="both"/>
              <w:rPr>
                <w:rFonts w:ascii="Lucida Bright" w:eastAsia="Calibri" w:hAnsi="Lucida Bright"/>
                <w:sz w:val="18"/>
                <w:szCs w:val="18"/>
                <w:lang w:eastAsia="es-ES"/>
              </w:rPr>
            </w:pPr>
          </w:p>
          <w:p w:rsidR="00AF61A6" w:rsidRPr="00AF61A6" w:rsidRDefault="00AF61A6" w:rsidP="00AF61A6">
            <w:pPr>
              <w:ind w:left="567"/>
              <w:contextualSpacing/>
              <w:jc w:val="both"/>
              <w:rPr>
                <w:rFonts w:ascii="Lucida Bright" w:eastAsia="Calibri" w:hAnsi="Lucida Bright"/>
                <w:sz w:val="18"/>
                <w:szCs w:val="18"/>
                <w:lang w:val="es-BO" w:eastAsia="es-ES"/>
              </w:rPr>
            </w:pPr>
            <w:r w:rsidRPr="00AF61A6">
              <w:rPr>
                <w:rFonts w:ascii="Lucida Bright" w:hAnsi="Lucida Bright"/>
                <w:sz w:val="18"/>
                <w:szCs w:val="18"/>
                <w:lang w:eastAsia="es-ES"/>
              </w:rPr>
              <w:t>YPFB puede realizar el descuento del valor de productos perdidos y no cancelados por el seguro dentro de un plazo de 60 días después de ocurrido el siniestro, de la facturación por transporte.</w:t>
            </w:r>
          </w:p>
          <w:p w:rsidR="00AF61A6" w:rsidRPr="00AF61A6" w:rsidRDefault="00AF61A6" w:rsidP="00AF61A6">
            <w:pPr>
              <w:ind w:left="851"/>
              <w:contextualSpacing/>
              <w:jc w:val="both"/>
              <w:rPr>
                <w:rFonts w:ascii="Lucida Bright" w:hAnsi="Lucida Bright"/>
                <w:sz w:val="18"/>
                <w:szCs w:val="18"/>
                <w:lang w:eastAsia="es-ES"/>
              </w:rPr>
            </w:pPr>
          </w:p>
          <w:p w:rsidR="00AF61A6" w:rsidRPr="00AF61A6" w:rsidRDefault="00AF61A6" w:rsidP="00AF61A6">
            <w:pPr>
              <w:contextualSpacing/>
              <w:jc w:val="both"/>
              <w:rPr>
                <w:rFonts w:ascii="Lucida Bright" w:hAnsi="Lucida Bright"/>
                <w:sz w:val="18"/>
                <w:szCs w:val="18"/>
                <w:lang w:eastAsia="es-ES"/>
              </w:rPr>
            </w:pPr>
            <w:r w:rsidRPr="00AF61A6">
              <w:rPr>
                <w:rFonts w:ascii="Lucida Bright" w:hAnsi="Lucida Bright"/>
                <w:sz w:val="18"/>
                <w:szCs w:val="18"/>
                <w:lang w:eastAsia="es-ES"/>
              </w:rPr>
              <w:lastRenderedPageBreak/>
              <w:t>De suspenderse por cualquier razón la vigencia o cobertura de cualquiera de las pólizas nominadas precedentemente, o bien se presente la existencia de eventos no cubiertos por las mismas; el ARMADOR se hace enteramente responsable frente a YPFB y a terceros por todos los daños emergentes, desde la recepción de los hidrocarburos, en las barcazas cargadas en puntos de recepción hasta el punto de entrega.</w:t>
            </w:r>
          </w:p>
          <w:p w:rsidR="00AF61A6" w:rsidRPr="00AF61A6" w:rsidRDefault="00AF61A6" w:rsidP="00AF61A6">
            <w:pPr>
              <w:contextualSpacing/>
              <w:jc w:val="both"/>
              <w:rPr>
                <w:rFonts w:ascii="Lucida Bright" w:hAnsi="Lucida Bright"/>
                <w:sz w:val="18"/>
                <w:szCs w:val="18"/>
                <w:lang w:val="es-BO" w:eastAsia="es-ES"/>
              </w:rPr>
            </w:pPr>
          </w:p>
          <w:p w:rsidR="00AF61A6" w:rsidRPr="00AF61A6" w:rsidRDefault="00AF61A6" w:rsidP="00AF61A6">
            <w:pPr>
              <w:contextualSpacing/>
              <w:jc w:val="both"/>
              <w:rPr>
                <w:rFonts w:ascii="Lucida Bright" w:hAnsi="Lucida Bright"/>
                <w:sz w:val="18"/>
                <w:szCs w:val="18"/>
                <w:lang w:eastAsia="es-ES"/>
              </w:rPr>
            </w:pPr>
            <w:r w:rsidRPr="00AF61A6">
              <w:rPr>
                <w:rFonts w:ascii="Lucida Bright" w:hAnsi="Lucida Bright"/>
                <w:sz w:val="18"/>
                <w:szCs w:val="18"/>
                <w:lang w:eastAsia="es-ES"/>
              </w:rPr>
              <w:t>El ARMADOR, una vez adjudicado, deberá entregar una copia de las citadas pólizas a YPFB antes de la suscripción del contrato.</w:t>
            </w:r>
          </w:p>
          <w:p w:rsidR="00AF61A6" w:rsidRPr="00AF61A6" w:rsidRDefault="00AF61A6" w:rsidP="00AF61A6">
            <w:pPr>
              <w:contextualSpacing/>
              <w:jc w:val="both"/>
              <w:rPr>
                <w:rFonts w:ascii="Lucida Bright" w:hAnsi="Lucida Bright"/>
                <w:sz w:val="18"/>
                <w:szCs w:val="18"/>
                <w:lang w:eastAsia="es-ES"/>
              </w:rPr>
            </w:pPr>
          </w:p>
          <w:p w:rsidR="00AF61A6" w:rsidRPr="00AF61A6" w:rsidRDefault="00AF61A6" w:rsidP="00AF61A6">
            <w:pPr>
              <w:contextualSpacing/>
              <w:jc w:val="both"/>
              <w:rPr>
                <w:rFonts w:ascii="Lucida Bright" w:hAnsi="Lucida Bright"/>
                <w:sz w:val="18"/>
                <w:szCs w:val="18"/>
                <w:lang w:val="es-BO" w:eastAsia="es-ES"/>
              </w:rPr>
            </w:pPr>
            <w:r w:rsidRPr="00AF61A6">
              <w:rPr>
                <w:rFonts w:ascii="Lucida Bright" w:hAnsi="Lucida Bright"/>
                <w:sz w:val="18"/>
                <w:szCs w:val="18"/>
                <w:lang w:eastAsia="es-ES"/>
              </w:rPr>
              <w:t>En el caso de ARMADORES extranjeros que tuviesen pólizas emitidas en su país de origen, estas deberán tener necesariamente una cláusula específica que amplíe su cobertura hasta territorio boliviano, indicando el nombre de la compañía y/o representante que efectuará la representación y/o reciprocidad de responsabilidades en Bolivia. Si las pólizas se encontraran emitidas en otro idioma que no sea el castellano, estas deberán tener una traducción oficial de por lo menos las condiciones particulares.</w:t>
            </w:r>
          </w:p>
        </w:tc>
      </w:tr>
    </w:tbl>
    <w:p w:rsidR="00AF61A6" w:rsidRPr="00AF61A6" w:rsidRDefault="00AF61A6" w:rsidP="00AF61A6">
      <w:pPr>
        <w:contextualSpacing/>
        <w:jc w:val="both"/>
        <w:rPr>
          <w:rFonts w:ascii="Lucida Bright" w:hAnsi="Lucida Bright"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F61A6" w:rsidRPr="00AF61A6" w:rsidTr="00AF61A6">
        <w:trPr>
          <w:trHeight w:val="420"/>
        </w:trPr>
        <w:tc>
          <w:tcPr>
            <w:tcW w:w="9113"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AF61A6" w:rsidRPr="00AF61A6" w:rsidRDefault="00AF61A6" w:rsidP="00AF61A6">
            <w:pPr>
              <w:tabs>
                <w:tab w:val="left" w:pos="567"/>
              </w:tabs>
              <w:contextualSpacing/>
              <w:jc w:val="center"/>
              <w:rPr>
                <w:rFonts w:ascii="Lucida Bright" w:hAnsi="Lucida Bright"/>
                <w:b/>
                <w:bCs/>
                <w:sz w:val="18"/>
                <w:szCs w:val="18"/>
                <w:lang w:val="es-BO" w:eastAsia="es-ES"/>
              </w:rPr>
            </w:pPr>
            <w:r w:rsidRPr="00AF61A6">
              <w:rPr>
                <w:rFonts w:ascii="Lucida Bright" w:hAnsi="Lucida Bright" w:cs="Calibri"/>
                <w:b/>
                <w:bCs/>
                <w:sz w:val="18"/>
                <w:szCs w:val="18"/>
                <w:lang w:eastAsia="es-BO"/>
              </w:rPr>
              <w:br w:type="page"/>
            </w:r>
            <w:r w:rsidRPr="00AF61A6">
              <w:rPr>
                <w:rFonts w:ascii="Lucida Bright" w:hAnsi="Lucida Bright"/>
                <w:b/>
                <w:bCs/>
                <w:sz w:val="18"/>
                <w:szCs w:val="18"/>
                <w:lang w:val="es-BO" w:eastAsia="es-ES"/>
              </w:rPr>
              <w:t xml:space="preserve">ANEXO 5: </w:t>
            </w:r>
            <w:r w:rsidRPr="00AF61A6">
              <w:rPr>
                <w:rFonts w:ascii="Lucida Bright" w:hAnsi="Lucida Bright" w:cs="Calibri"/>
                <w:b/>
                <w:bCs/>
                <w:sz w:val="18"/>
                <w:szCs w:val="18"/>
                <w:lang w:eastAsia="es-ES"/>
              </w:rPr>
              <w:t>FORMA DE LA EVALUACIÓN, CONCERTACIÓN Y ADJUDICACIÓN</w:t>
            </w:r>
          </w:p>
        </w:tc>
      </w:tr>
      <w:tr w:rsidR="00AF61A6" w:rsidRPr="00AF61A6" w:rsidTr="00AF61A6">
        <w:trPr>
          <w:trHeight w:val="420"/>
        </w:trPr>
        <w:tc>
          <w:tcPr>
            <w:tcW w:w="9113" w:type="dxa"/>
            <w:tcBorders>
              <w:top w:val="single" w:sz="4" w:space="0" w:color="auto"/>
              <w:left w:val="single" w:sz="4" w:space="0" w:color="auto"/>
              <w:bottom w:val="single" w:sz="4" w:space="0" w:color="auto"/>
              <w:right w:val="single" w:sz="4" w:space="0" w:color="auto"/>
            </w:tcBorders>
            <w:vAlign w:val="center"/>
          </w:tcPr>
          <w:p w:rsidR="00AF61A6" w:rsidRPr="00AF61A6" w:rsidRDefault="00AF61A6" w:rsidP="00AF61A6">
            <w:pPr>
              <w:jc w:val="both"/>
              <w:rPr>
                <w:rFonts w:ascii="Lucida Bright" w:hAnsi="Lucida Bright"/>
                <w:b/>
                <w:bCs/>
                <w:color w:val="000000"/>
                <w:sz w:val="18"/>
                <w:szCs w:val="18"/>
                <w:lang w:val="es-BO"/>
              </w:rPr>
            </w:pPr>
            <w:r w:rsidRPr="00AF61A6">
              <w:rPr>
                <w:rFonts w:ascii="Lucida Bright" w:hAnsi="Lucida Bright"/>
                <w:b/>
                <w:bCs/>
                <w:color w:val="000000"/>
                <w:sz w:val="18"/>
                <w:szCs w:val="18"/>
                <w:lang w:val="es-BO" w:eastAsia="es-ES"/>
              </w:rPr>
              <w:t>JUSTIFICACION DE LA FORMA DE EVALUACIÓN</w:t>
            </w:r>
          </w:p>
          <w:p w:rsidR="00AF61A6" w:rsidRPr="00AF61A6" w:rsidRDefault="00AF61A6" w:rsidP="00AF61A6">
            <w:pPr>
              <w:jc w:val="both"/>
              <w:rPr>
                <w:rFonts w:ascii="Lucida Bright" w:hAnsi="Lucida Bright"/>
                <w:color w:val="000000"/>
                <w:sz w:val="18"/>
                <w:szCs w:val="18"/>
                <w:lang w:val="es-BO" w:eastAsia="es-ES"/>
              </w:rPr>
            </w:pPr>
          </w:p>
          <w:p w:rsidR="00AF61A6" w:rsidRPr="00AF61A6" w:rsidRDefault="00AF61A6" w:rsidP="00AF61A6">
            <w:pPr>
              <w:jc w:val="both"/>
              <w:rPr>
                <w:rFonts w:ascii="Lucida Bright" w:hAnsi="Lucida Bright"/>
                <w:color w:val="000000"/>
                <w:sz w:val="18"/>
                <w:szCs w:val="18"/>
                <w:lang w:val="es-BO" w:eastAsia="es-ES"/>
              </w:rPr>
            </w:pPr>
            <w:r w:rsidRPr="00AF61A6">
              <w:rPr>
                <w:rFonts w:ascii="Lucida Bright" w:hAnsi="Lucida Bright"/>
                <w:color w:val="000000"/>
                <w:sz w:val="18"/>
                <w:szCs w:val="18"/>
                <w:lang w:val="es-BO" w:eastAsia="es-ES"/>
              </w:rPr>
              <w:t xml:space="preserve">Una vez concluida la evaluación administrativa/económica y legal, el personal técnico que conforma el Comité de Licitación verificará el cumplimiento de la documentación técnica de las propuestas habilitadas, aplicando la metodología CUMPLE/NO CUMPLE. </w:t>
            </w:r>
          </w:p>
          <w:p w:rsidR="00AF61A6" w:rsidRPr="00AF61A6" w:rsidRDefault="00AF61A6" w:rsidP="00AF61A6">
            <w:pPr>
              <w:jc w:val="both"/>
              <w:rPr>
                <w:rFonts w:ascii="Lucida Bright" w:hAnsi="Lucida Bright"/>
                <w:color w:val="000000"/>
                <w:sz w:val="18"/>
                <w:szCs w:val="18"/>
                <w:lang w:val="es-BO" w:eastAsia="es-ES"/>
              </w:rPr>
            </w:pPr>
          </w:p>
          <w:p w:rsidR="00AF61A6" w:rsidRPr="00AF61A6" w:rsidRDefault="00AF61A6" w:rsidP="00AF61A6">
            <w:pPr>
              <w:jc w:val="both"/>
              <w:rPr>
                <w:rFonts w:ascii="Lucida Bright" w:hAnsi="Lucida Bright"/>
                <w:color w:val="000000"/>
                <w:sz w:val="18"/>
                <w:szCs w:val="18"/>
                <w:lang w:val="es-BO" w:eastAsia="es-ES"/>
              </w:rPr>
            </w:pPr>
            <w:r w:rsidRPr="00AF61A6">
              <w:rPr>
                <w:rFonts w:ascii="Lucida Bright" w:hAnsi="Lucida Bright"/>
                <w:color w:val="000000"/>
                <w:sz w:val="18"/>
                <w:szCs w:val="18"/>
                <w:lang w:val="es-BO" w:eastAsia="es-ES"/>
              </w:rPr>
              <w:t>El comité de licitación recomendará realizar la concertación con todos los proponentes habilitados que cumplan con los aspectos solicitados en el DBC.</w:t>
            </w:r>
          </w:p>
          <w:p w:rsidR="00AF61A6" w:rsidRPr="00AF61A6" w:rsidRDefault="00AF61A6" w:rsidP="00AF61A6">
            <w:pPr>
              <w:jc w:val="both"/>
              <w:rPr>
                <w:rFonts w:ascii="Lucida Bright" w:hAnsi="Lucida Bright"/>
                <w:b/>
                <w:bCs/>
                <w:color w:val="000000"/>
                <w:sz w:val="18"/>
                <w:szCs w:val="18"/>
                <w:lang w:val="es-BO" w:eastAsia="es-ES"/>
              </w:rPr>
            </w:pPr>
          </w:p>
          <w:p w:rsidR="00AF61A6" w:rsidRPr="00AF61A6" w:rsidRDefault="00AF61A6" w:rsidP="00AF61A6">
            <w:pPr>
              <w:jc w:val="both"/>
              <w:rPr>
                <w:rFonts w:ascii="Lucida Bright" w:hAnsi="Lucida Bright"/>
                <w:b/>
                <w:bCs/>
                <w:color w:val="000000"/>
                <w:sz w:val="18"/>
                <w:szCs w:val="18"/>
                <w:lang w:val="es-BO" w:eastAsia="es-ES"/>
              </w:rPr>
            </w:pPr>
            <w:r w:rsidRPr="00AF61A6">
              <w:rPr>
                <w:rFonts w:ascii="Lucida Bright" w:hAnsi="Lucida Bright"/>
                <w:b/>
                <w:bCs/>
                <w:color w:val="000000"/>
                <w:sz w:val="18"/>
                <w:szCs w:val="18"/>
                <w:lang w:val="es-BO" w:eastAsia="es-ES"/>
              </w:rPr>
              <w:t>JUSTIFICACION DE LA CONCERTACIÓN</w:t>
            </w:r>
          </w:p>
          <w:p w:rsidR="00AF61A6" w:rsidRPr="00AF61A6" w:rsidRDefault="00AF61A6" w:rsidP="00AF61A6">
            <w:pPr>
              <w:jc w:val="both"/>
              <w:rPr>
                <w:rFonts w:ascii="Lucida Bright" w:hAnsi="Lucida Bright"/>
                <w:color w:val="000000"/>
                <w:sz w:val="18"/>
                <w:szCs w:val="18"/>
                <w:lang w:val="es-BO" w:eastAsia="es-ES"/>
              </w:rPr>
            </w:pPr>
          </w:p>
          <w:p w:rsidR="00AF61A6" w:rsidRPr="00AF61A6" w:rsidRDefault="00AF61A6" w:rsidP="00AF61A6">
            <w:pPr>
              <w:jc w:val="both"/>
              <w:rPr>
                <w:rFonts w:ascii="Lucida Bright" w:hAnsi="Lucida Bright"/>
                <w:color w:val="000000"/>
                <w:sz w:val="18"/>
                <w:szCs w:val="18"/>
                <w:lang w:val="es-BO" w:eastAsia="es-ES"/>
              </w:rPr>
            </w:pPr>
            <w:r w:rsidRPr="00AF61A6">
              <w:rPr>
                <w:rFonts w:ascii="Lucida Bright" w:hAnsi="Lucida Bright"/>
                <w:color w:val="000000"/>
                <w:sz w:val="18"/>
                <w:szCs w:val="18"/>
                <w:lang w:val="es-BO" w:eastAsia="es-ES"/>
              </w:rPr>
              <w:t>La concertación se realizará con el o los proponentes recomendados en el informe de evaluación y recomendación final, habiendo cumplido con todos los requisitos solicitados en el DBC.</w:t>
            </w:r>
          </w:p>
          <w:p w:rsidR="00AF61A6" w:rsidRPr="00AF61A6" w:rsidRDefault="00AF61A6" w:rsidP="00AF61A6">
            <w:pPr>
              <w:jc w:val="both"/>
              <w:rPr>
                <w:rFonts w:ascii="Lucida Bright" w:hAnsi="Lucida Bright"/>
                <w:color w:val="000000"/>
                <w:sz w:val="18"/>
                <w:szCs w:val="18"/>
                <w:lang w:val="es-BO" w:eastAsia="es-ES"/>
              </w:rPr>
            </w:pPr>
          </w:p>
          <w:p w:rsidR="00AF61A6" w:rsidRPr="00AF61A6" w:rsidRDefault="00AF61A6" w:rsidP="00AF61A6">
            <w:pPr>
              <w:jc w:val="both"/>
              <w:rPr>
                <w:rFonts w:ascii="Lucida Bright" w:hAnsi="Lucida Bright"/>
                <w:b/>
                <w:bCs/>
                <w:color w:val="000000"/>
                <w:sz w:val="18"/>
                <w:szCs w:val="18"/>
                <w:lang w:val="es-BO" w:eastAsia="es-ES"/>
              </w:rPr>
            </w:pPr>
            <w:r w:rsidRPr="00AF61A6">
              <w:rPr>
                <w:rFonts w:ascii="Lucida Bright" w:hAnsi="Lucida Bright"/>
                <w:b/>
                <w:bCs/>
                <w:color w:val="000000"/>
                <w:sz w:val="18"/>
                <w:szCs w:val="18"/>
                <w:lang w:val="es-BO" w:eastAsia="es-ES"/>
              </w:rPr>
              <w:t xml:space="preserve">JUSTIFICACION DE ADJUDICACIÓN </w:t>
            </w:r>
          </w:p>
          <w:p w:rsidR="00AF61A6" w:rsidRPr="00AF61A6" w:rsidRDefault="00AF61A6" w:rsidP="00AF61A6">
            <w:pPr>
              <w:jc w:val="both"/>
              <w:rPr>
                <w:rFonts w:ascii="Lucida Bright" w:hAnsi="Lucida Bright"/>
                <w:color w:val="000000"/>
                <w:sz w:val="18"/>
                <w:szCs w:val="18"/>
                <w:lang w:val="es-BO" w:eastAsia="es-ES"/>
              </w:rPr>
            </w:pPr>
          </w:p>
          <w:p w:rsidR="00AF61A6" w:rsidRPr="00AF61A6" w:rsidRDefault="00AF61A6" w:rsidP="00AF61A6">
            <w:pPr>
              <w:autoSpaceDE w:val="0"/>
              <w:autoSpaceDN w:val="0"/>
              <w:contextualSpacing/>
              <w:jc w:val="both"/>
              <w:rPr>
                <w:rFonts w:ascii="Lucida Bright" w:hAnsi="Lucida Bright"/>
                <w:bCs/>
                <w:sz w:val="18"/>
                <w:szCs w:val="18"/>
                <w:lang w:eastAsia="es-ES"/>
              </w:rPr>
            </w:pPr>
            <w:r w:rsidRPr="00AF61A6">
              <w:rPr>
                <w:rFonts w:ascii="Lucida Bright" w:hAnsi="Lucida Bright"/>
                <w:color w:val="000000"/>
                <w:sz w:val="18"/>
                <w:szCs w:val="18"/>
                <w:lang w:val="es-BO" w:eastAsia="es-ES"/>
              </w:rPr>
              <w:t>Se podrá adjudicar el volumen requerido por YPFB a más de un proponente con el precio evaluado más bajo. Cuando este sea el caso, la adjudicación se realizará de manera proporcional a la capacidad de transporte ofertada. Esto permitirá cubrir la capacidad de transporte requerida y, ante cualquier contingencia, asegurar la disponibilidad de Barcazas con distintas empresas de transporte, así como mayor poder de negociación de YPFB ante sus proveedores y de esta manera garantizar el abastecimiento de mercado interno de carburantes</w:t>
            </w:r>
          </w:p>
        </w:tc>
      </w:tr>
    </w:tbl>
    <w:p w:rsidR="00AF61A6" w:rsidRPr="00AF61A6" w:rsidRDefault="00AF61A6" w:rsidP="00AF61A6">
      <w:pPr>
        <w:contextualSpacing/>
        <w:jc w:val="both"/>
        <w:rPr>
          <w:rFonts w:ascii="Lucida Bright" w:hAnsi="Lucida Bright" w:cs="Calibri"/>
          <w:b/>
          <w:bCs/>
          <w:sz w:val="18"/>
          <w:szCs w:val="18"/>
          <w:lang w:eastAsia="es-BO"/>
        </w:rPr>
      </w:pPr>
    </w:p>
    <w:p w:rsidR="00AF61A6" w:rsidRDefault="00AF61A6">
      <w:pPr>
        <w:rPr>
          <w:rFonts w:asciiTheme="minorHAnsi" w:hAnsiTheme="minorHAnsi" w:cstheme="minorHAnsi"/>
          <w:b/>
          <w:sz w:val="22"/>
          <w:szCs w:val="22"/>
        </w:rPr>
      </w:pPr>
      <w:r>
        <w:rPr>
          <w:rFonts w:asciiTheme="minorHAnsi" w:hAnsiTheme="minorHAnsi" w:cstheme="minorHAnsi"/>
          <w:b/>
          <w:sz w:val="22"/>
          <w:szCs w:val="22"/>
        </w:rPr>
        <w:br w:type="page"/>
      </w:r>
    </w:p>
    <w:p w:rsidR="00BD1D4A" w:rsidRDefault="00BD1D4A" w:rsidP="00B707BF">
      <w:pPr>
        <w:rPr>
          <w:rFonts w:asciiTheme="minorHAnsi" w:hAnsiTheme="minorHAnsi" w:cstheme="minorHAnsi"/>
          <w:b/>
          <w:sz w:val="22"/>
          <w:szCs w:val="22"/>
        </w:rPr>
      </w:pPr>
    </w:p>
    <w:p w:rsidR="007D4619" w:rsidRDefault="00B41ABF" w:rsidP="00B707BF">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B707BF">
      <w:pPr>
        <w:jc w:val="center"/>
        <w:rPr>
          <w:rFonts w:asciiTheme="minorHAnsi" w:hAnsiTheme="minorHAnsi" w:cstheme="minorHAnsi"/>
          <w:b/>
          <w:bCs/>
          <w:sz w:val="22"/>
          <w:szCs w:val="22"/>
        </w:rPr>
      </w:pPr>
    </w:p>
    <w:p w:rsidR="004026CA" w:rsidRDefault="007D4619" w:rsidP="00B707BF">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B707BF">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BD1D4A">
        <w:trPr>
          <w:trHeight w:val="700"/>
        </w:trPr>
        <w:tc>
          <w:tcPr>
            <w:tcW w:w="9005" w:type="dxa"/>
            <w:shd w:val="clear" w:color="auto" w:fill="auto"/>
            <w:vAlign w:val="center"/>
          </w:tcPr>
          <w:p w:rsidR="007D4619" w:rsidRPr="004854C5" w:rsidRDefault="00BD1D4A" w:rsidP="00BD1D4A">
            <w:pPr>
              <w:ind w:right="28"/>
              <w:jc w:val="center"/>
              <w:rPr>
                <w:rFonts w:asciiTheme="minorHAnsi" w:hAnsiTheme="minorHAnsi" w:cstheme="minorHAnsi"/>
                <w:bCs/>
                <w:sz w:val="22"/>
                <w:szCs w:val="22"/>
              </w:rPr>
            </w:pPr>
            <w:r w:rsidRPr="007D0997">
              <w:rPr>
                <w:rFonts w:asciiTheme="minorHAnsi" w:hAnsiTheme="minorHAnsi" w:cstheme="minorHAnsi"/>
                <w:b/>
                <w:bCs/>
                <w:color w:val="FF0000"/>
                <w:sz w:val="22"/>
                <w:szCs w:val="22"/>
              </w:rPr>
              <w:t>EL PROCESO DE CONTRATACIÓN SE FORMALIZARA MEDIANTE CONTRATO DE ADHESIÓN</w:t>
            </w:r>
            <w:r w:rsidRPr="004854C5">
              <w:rPr>
                <w:rFonts w:asciiTheme="minorHAnsi" w:hAnsiTheme="minorHAnsi" w:cstheme="minorHAnsi"/>
                <w:bCs/>
                <w:sz w:val="22"/>
                <w:szCs w:val="22"/>
              </w:rPr>
              <w:t>.</w:t>
            </w:r>
          </w:p>
        </w:tc>
      </w:tr>
    </w:tbl>
    <w:p w:rsidR="007D4619" w:rsidRPr="004854C5" w:rsidRDefault="007D4619" w:rsidP="00B707BF">
      <w:pPr>
        <w:jc w:val="center"/>
        <w:rPr>
          <w:rFonts w:asciiTheme="minorHAnsi" w:hAnsiTheme="minorHAnsi" w:cstheme="minorHAnsi"/>
          <w:b/>
          <w:bCs/>
          <w:sz w:val="22"/>
          <w:szCs w:val="22"/>
        </w:rPr>
      </w:pPr>
    </w:p>
    <w:p w:rsidR="007D4619" w:rsidRPr="004854C5" w:rsidRDefault="007D4619" w:rsidP="00B707BF">
      <w:pPr>
        <w:jc w:val="center"/>
        <w:rPr>
          <w:rFonts w:asciiTheme="minorHAnsi" w:hAnsiTheme="minorHAnsi" w:cstheme="minorHAnsi"/>
          <w:b/>
          <w:bCs/>
          <w:sz w:val="22"/>
          <w:szCs w:val="22"/>
        </w:rPr>
      </w:pPr>
    </w:p>
    <w:p w:rsidR="007D4619" w:rsidRPr="004854C5" w:rsidRDefault="007D4619" w:rsidP="00B707BF">
      <w:pPr>
        <w:jc w:val="center"/>
        <w:rPr>
          <w:rFonts w:asciiTheme="minorHAnsi" w:hAnsiTheme="minorHAnsi" w:cstheme="minorHAnsi"/>
          <w:b/>
          <w:bCs/>
          <w:sz w:val="22"/>
          <w:szCs w:val="22"/>
          <w:lang w:val="es-ES_tradnl"/>
        </w:rPr>
      </w:pPr>
    </w:p>
    <w:p w:rsidR="007D4619" w:rsidRPr="00552079" w:rsidRDefault="007D4619" w:rsidP="00B707BF">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B707BF">
      <w:pPr>
        <w:jc w:val="center"/>
        <w:rPr>
          <w:rFonts w:asciiTheme="minorHAnsi" w:hAnsiTheme="minorHAnsi" w:cstheme="minorHAnsi"/>
          <w:b/>
          <w:bCs/>
          <w:sz w:val="22"/>
          <w:szCs w:val="22"/>
          <w:lang w:val="es-ES_tradnl"/>
        </w:rPr>
      </w:pPr>
    </w:p>
    <w:p w:rsidR="007D4619" w:rsidRPr="00BD1D4A" w:rsidRDefault="007D4619" w:rsidP="00B707BF">
      <w:pPr>
        <w:jc w:val="center"/>
        <w:rPr>
          <w:rFonts w:asciiTheme="minorHAnsi" w:hAnsiTheme="minorHAnsi" w:cstheme="minorHAnsi"/>
          <w:b/>
          <w:bCs/>
          <w:sz w:val="22"/>
          <w:szCs w:val="22"/>
        </w:rPr>
      </w:pPr>
    </w:p>
    <w:p w:rsidR="007D4619" w:rsidRDefault="007D4619" w:rsidP="00B707BF">
      <w:pPr>
        <w:jc w:val="center"/>
        <w:rPr>
          <w:rFonts w:asciiTheme="minorHAnsi" w:hAnsiTheme="minorHAnsi" w:cstheme="minorHAnsi"/>
          <w:b/>
          <w:bCs/>
          <w:sz w:val="22"/>
          <w:szCs w:val="22"/>
          <w:lang w:val="es-ES_tradnl"/>
        </w:rPr>
      </w:pPr>
    </w:p>
    <w:p w:rsidR="007D4619" w:rsidRDefault="007D4619" w:rsidP="00B707BF">
      <w:pPr>
        <w:jc w:val="center"/>
        <w:rPr>
          <w:rFonts w:asciiTheme="minorHAnsi" w:hAnsiTheme="minorHAnsi" w:cstheme="minorHAnsi"/>
          <w:b/>
          <w:bCs/>
          <w:sz w:val="22"/>
          <w:szCs w:val="22"/>
          <w:lang w:val="es-ES_tradnl"/>
        </w:rPr>
      </w:pPr>
    </w:p>
    <w:p w:rsidR="007D4619" w:rsidRDefault="007D4619" w:rsidP="00B707BF">
      <w:pPr>
        <w:jc w:val="center"/>
        <w:rPr>
          <w:rFonts w:asciiTheme="minorHAnsi" w:hAnsiTheme="minorHAnsi" w:cstheme="minorHAnsi"/>
          <w:b/>
          <w:bCs/>
          <w:sz w:val="22"/>
          <w:szCs w:val="22"/>
          <w:lang w:val="es-ES_tradnl"/>
        </w:rPr>
      </w:pPr>
    </w:p>
    <w:sectPr w:rsidR="007D4619" w:rsidSect="00B707BF">
      <w:footerReference w:type="default" r:id="rId21"/>
      <w:pgSz w:w="12242" w:h="15842" w:code="1"/>
      <w:pgMar w:top="1701" w:right="1418" w:bottom="1276"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A0E" w:rsidRDefault="00B92A0E">
      <w:r>
        <w:separator/>
      </w:r>
    </w:p>
  </w:endnote>
  <w:endnote w:type="continuationSeparator" w:id="0">
    <w:p w:rsidR="00B92A0E" w:rsidRDefault="00B92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0AFF" w:usb1="00007843" w:usb2="00000001" w:usb3="00000000" w:csb0="000001B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670" w:rsidRPr="006B79AF" w:rsidRDefault="009E7670">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351A14">
      <w:rPr>
        <w:rFonts w:ascii="Calibri" w:hAnsi="Calibri" w:cs="Calibri"/>
        <w:noProof/>
      </w:rPr>
      <w:t>3</w:t>
    </w:r>
    <w:r w:rsidRPr="006B79AF">
      <w:rPr>
        <w:rFonts w:ascii="Calibri" w:hAnsi="Calibri" w:cs="Calibri"/>
      </w:rPr>
      <w:fldChar w:fldCharType="end"/>
    </w:r>
  </w:p>
  <w:p w:rsidR="009E7670" w:rsidRDefault="009E767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A0E" w:rsidRDefault="00B92A0E">
      <w:r>
        <w:separator/>
      </w:r>
    </w:p>
  </w:footnote>
  <w:footnote w:type="continuationSeparator" w:id="0">
    <w:p w:rsidR="00B92A0E" w:rsidRDefault="00B92A0E">
      <w:r>
        <w:continuationSeparator/>
      </w:r>
    </w:p>
  </w:footnote>
  <w:footnote w:id="1">
    <w:p w:rsidR="00AF61A6" w:rsidRDefault="00AF61A6" w:rsidP="00AF61A6">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12221204"/>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6">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16D2CE0"/>
    <w:multiLevelType w:val="hybridMultilevel"/>
    <w:tmpl w:val="06786728"/>
    <w:lvl w:ilvl="0" w:tplc="BDE0E836">
      <w:numFmt w:val="bullet"/>
      <w:lvlText w:val=""/>
      <w:lvlJc w:val="left"/>
      <w:pPr>
        <w:ind w:left="720" w:hanging="360"/>
      </w:pPr>
      <w:rPr>
        <w:rFonts w:ascii="Symbol" w:eastAsia="Times New Roman"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2">
    <w:nsid w:val="30520778"/>
    <w:multiLevelType w:val="hybridMultilevel"/>
    <w:tmpl w:val="AF04C73C"/>
    <w:lvl w:ilvl="0" w:tplc="BC6C03F8">
      <w:start w:val="1"/>
      <w:numFmt w:val="lowerLetter"/>
      <w:lvlText w:val="%1)"/>
      <w:lvlJc w:val="left"/>
      <w:pPr>
        <w:ind w:left="2497" w:hanging="360"/>
      </w:pPr>
      <w:rPr>
        <w:rFonts w:asciiTheme="minorHAnsi" w:eastAsia="Times New Roman" w:hAnsiTheme="minorHAnsi" w:cstheme="minorHAnsi"/>
        <w:color w:val="auto"/>
      </w:rPr>
    </w:lvl>
    <w:lvl w:ilvl="1" w:tplc="0C0A0019" w:tentative="1">
      <w:start w:val="1"/>
      <w:numFmt w:val="lowerLetter"/>
      <w:lvlText w:val="%2."/>
      <w:lvlJc w:val="left"/>
      <w:pPr>
        <w:ind w:left="3217" w:hanging="360"/>
      </w:pPr>
    </w:lvl>
    <w:lvl w:ilvl="2" w:tplc="0C0A001B">
      <w:start w:val="1"/>
      <w:numFmt w:val="lowerRoman"/>
      <w:lvlText w:val="%3."/>
      <w:lvlJc w:val="right"/>
      <w:pPr>
        <w:ind w:left="3937" w:hanging="180"/>
      </w:pPr>
    </w:lvl>
    <w:lvl w:ilvl="3" w:tplc="0C0A000F" w:tentative="1">
      <w:start w:val="1"/>
      <w:numFmt w:val="decimal"/>
      <w:lvlText w:val="%4."/>
      <w:lvlJc w:val="left"/>
      <w:pPr>
        <w:ind w:left="4657" w:hanging="360"/>
      </w:pPr>
    </w:lvl>
    <w:lvl w:ilvl="4" w:tplc="0C0A0019" w:tentative="1">
      <w:start w:val="1"/>
      <w:numFmt w:val="lowerLetter"/>
      <w:lvlText w:val="%5."/>
      <w:lvlJc w:val="left"/>
      <w:pPr>
        <w:ind w:left="5377" w:hanging="360"/>
      </w:pPr>
    </w:lvl>
    <w:lvl w:ilvl="5" w:tplc="0C0A001B" w:tentative="1">
      <w:start w:val="1"/>
      <w:numFmt w:val="lowerRoman"/>
      <w:lvlText w:val="%6."/>
      <w:lvlJc w:val="right"/>
      <w:pPr>
        <w:ind w:left="6097" w:hanging="180"/>
      </w:pPr>
    </w:lvl>
    <w:lvl w:ilvl="6" w:tplc="0C0A000F" w:tentative="1">
      <w:start w:val="1"/>
      <w:numFmt w:val="decimal"/>
      <w:lvlText w:val="%7."/>
      <w:lvlJc w:val="left"/>
      <w:pPr>
        <w:ind w:left="6817" w:hanging="360"/>
      </w:pPr>
    </w:lvl>
    <w:lvl w:ilvl="7" w:tplc="0C0A0019" w:tentative="1">
      <w:start w:val="1"/>
      <w:numFmt w:val="lowerLetter"/>
      <w:lvlText w:val="%8."/>
      <w:lvlJc w:val="left"/>
      <w:pPr>
        <w:ind w:left="7537" w:hanging="360"/>
      </w:pPr>
    </w:lvl>
    <w:lvl w:ilvl="8" w:tplc="0C0A001B" w:tentative="1">
      <w:start w:val="1"/>
      <w:numFmt w:val="lowerRoman"/>
      <w:lvlText w:val="%9."/>
      <w:lvlJc w:val="right"/>
      <w:pPr>
        <w:ind w:left="8257" w:hanging="180"/>
      </w:pPr>
    </w:lvl>
  </w:abstractNum>
  <w:abstractNum w:abstractNumId="23">
    <w:nsid w:val="31A247F5"/>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89278E8"/>
    <w:multiLevelType w:val="hybridMultilevel"/>
    <w:tmpl w:val="FA682836"/>
    <w:lvl w:ilvl="0" w:tplc="2ACC3E0C">
      <w:start w:val="2"/>
      <w:numFmt w:val="bullet"/>
      <w:lvlText w:val="•"/>
      <w:lvlJc w:val="left"/>
      <w:pPr>
        <w:ind w:left="1065" w:hanging="705"/>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A575303"/>
    <w:multiLevelType w:val="hybridMultilevel"/>
    <w:tmpl w:val="E62471AA"/>
    <w:lvl w:ilvl="0" w:tplc="12CA3702">
      <w:start w:val="1"/>
      <w:numFmt w:val="lowerLetter"/>
      <w:lvlText w:val="%1)"/>
      <w:lvlJc w:val="left"/>
      <w:pPr>
        <w:ind w:left="360" w:hanging="360"/>
      </w:pPr>
      <w:rPr>
        <w:b w:val="0"/>
        <w:color w:val="auto"/>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32">
    <w:nsid w:val="3F4327D7"/>
    <w:multiLevelType w:val="hybridMultilevel"/>
    <w:tmpl w:val="E982DC38"/>
    <w:lvl w:ilvl="0" w:tplc="6F9A0724">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00B392C"/>
    <w:multiLevelType w:val="hybridMultilevel"/>
    <w:tmpl w:val="BFDE198A"/>
    <w:lvl w:ilvl="0" w:tplc="400A0017">
      <w:start w:val="1"/>
      <w:numFmt w:val="lowerLetter"/>
      <w:lvlText w:val="%1)"/>
      <w:lvlJc w:val="left"/>
      <w:pPr>
        <w:ind w:left="720" w:hanging="360"/>
      </w:pPr>
    </w:lvl>
    <w:lvl w:ilvl="1" w:tplc="400A0003">
      <w:start w:val="1"/>
      <w:numFmt w:val="bullet"/>
      <w:lvlText w:val="o"/>
      <w:lvlJc w:val="left"/>
      <w:pPr>
        <w:ind w:left="1440" w:hanging="360"/>
      </w:pPr>
      <w:rPr>
        <w:rFonts w:ascii="Courier New" w:hAnsi="Courier New" w:cs="Courier New" w:hint="default"/>
      </w:rPr>
    </w:lvl>
    <w:lvl w:ilvl="2" w:tplc="33E4218E">
      <w:start w:val="1"/>
      <w:numFmt w:val="bullet"/>
      <w:lvlText w:val=""/>
      <w:lvlJc w:val="left"/>
      <w:pPr>
        <w:ind w:left="2160" w:hanging="360"/>
      </w:pPr>
      <w:rPr>
        <w:rFonts w:ascii="Wingdings" w:hAnsi="Wingdings" w:hint="default"/>
        <w:color w:val="auto"/>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4">
    <w:nsid w:val="45406E4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75A0CC4"/>
    <w:multiLevelType w:val="hybridMultilevel"/>
    <w:tmpl w:val="F4167A2C"/>
    <w:lvl w:ilvl="0" w:tplc="FA985E14">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9">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F1278CE"/>
    <w:multiLevelType w:val="hybridMultilevel"/>
    <w:tmpl w:val="59603206"/>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3E3265B"/>
    <w:multiLevelType w:val="multilevel"/>
    <w:tmpl w:val="C270C3F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74BC1C5C"/>
    <w:multiLevelType w:val="hybridMultilevel"/>
    <w:tmpl w:val="C43E3686"/>
    <w:lvl w:ilvl="0" w:tplc="6F9A0724">
      <w:start w:val="1"/>
      <w:numFmt w:val="decimal"/>
      <w:lvlText w:val="%1."/>
      <w:lvlJc w:val="left"/>
      <w:pPr>
        <w:ind w:left="1413" w:hanging="705"/>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1">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98A059C"/>
    <w:multiLevelType w:val="hybridMultilevel"/>
    <w:tmpl w:val="DE66A79E"/>
    <w:lvl w:ilvl="0" w:tplc="2ACC3E0C">
      <w:start w:val="2"/>
      <w:numFmt w:val="bullet"/>
      <w:lvlText w:val="•"/>
      <w:lvlJc w:val="left"/>
      <w:pPr>
        <w:ind w:left="1065" w:hanging="705"/>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17"/>
  </w:num>
  <w:num w:numId="3">
    <w:abstractNumId w:val="42"/>
  </w:num>
  <w:num w:numId="4">
    <w:abstractNumId w:val="10"/>
  </w:num>
  <w:num w:numId="5">
    <w:abstractNumId w:val="25"/>
  </w:num>
  <w:num w:numId="6">
    <w:abstractNumId w:val="27"/>
  </w:num>
  <w:num w:numId="7">
    <w:abstractNumId w:val="0"/>
  </w:num>
  <w:num w:numId="8">
    <w:abstractNumId w:val="47"/>
  </w:num>
  <w:num w:numId="9">
    <w:abstractNumId w:val="9"/>
  </w:num>
  <w:num w:numId="10">
    <w:abstractNumId w:val="11"/>
  </w:num>
  <w:num w:numId="11">
    <w:abstractNumId w:val="40"/>
  </w:num>
  <w:num w:numId="12">
    <w:abstractNumId w:val="37"/>
  </w:num>
  <w:num w:numId="13">
    <w:abstractNumId w:val="2"/>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1"/>
  </w:num>
  <w:num w:numId="17">
    <w:abstractNumId w:val="22"/>
  </w:num>
  <w:num w:numId="18">
    <w:abstractNumId w:val="4"/>
  </w:num>
  <w:num w:numId="19">
    <w:abstractNumId w:val="51"/>
  </w:num>
  <w:num w:numId="20">
    <w:abstractNumId w:val="44"/>
  </w:num>
  <w:num w:numId="21">
    <w:abstractNumId w:val="30"/>
  </w:num>
  <w:num w:numId="22">
    <w:abstractNumId w:val="19"/>
  </w:num>
  <w:num w:numId="23">
    <w:abstractNumId w:val="53"/>
  </w:num>
  <w:num w:numId="24">
    <w:abstractNumId w:val="54"/>
  </w:num>
  <w:num w:numId="25">
    <w:abstractNumId w:val="13"/>
  </w:num>
  <w:num w:numId="26">
    <w:abstractNumId w:val="18"/>
  </w:num>
  <w:num w:numId="27">
    <w:abstractNumId w:val="48"/>
  </w:num>
  <w:num w:numId="28">
    <w:abstractNumId w:val="16"/>
  </w:num>
  <w:num w:numId="29">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6"/>
  </w:num>
  <w:num w:numId="34">
    <w:abstractNumId w:val="49"/>
  </w:num>
  <w:num w:numId="35">
    <w:abstractNumId w:val="8"/>
  </w:num>
  <w:num w:numId="36">
    <w:abstractNumId w:val="52"/>
  </w:num>
  <w:num w:numId="37">
    <w:abstractNumId w:val="1"/>
  </w:num>
  <w:num w:numId="38">
    <w:abstractNumId w:val="32"/>
  </w:num>
  <w:num w:numId="39">
    <w:abstractNumId w:val="29"/>
  </w:num>
  <w:num w:numId="40">
    <w:abstractNumId w:val="50"/>
  </w:num>
  <w:num w:numId="41">
    <w:abstractNumId w:val="33"/>
    <w:lvlOverride w:ilvl="0">
      <w:startOverride w:val="1"/>
    </w:lvlOverride>
    <w:lvlOverride w:ilvl="1"/>
    <w:lvlOverride w:ilvl="2"/>
    <w:lvlOverride w:ilvl="3"/>
    <w:lvlOverride w:ilvl="4"/>
    <w:lvlOverride w:ilvl="5"/>
    <w:lvlOverride w:ilvl="6"/>
    <w:lvlOverride w:ilvl="7"/>
    <w:lvlOverride w:ilvl="8"/>
  </w:num>
  <w:num w:numId="42">
    <w:abstractNumId w:val="12"/>
  </w:num>
  <w:num w:numId="43">
    <w:abstractNumId w:val="39"/>
  </w:num>
  <w:num w:numId="44">
    <w:abstractNumId w:val="38"/>
  </w:num>
  <w:num w:numId="45">
    <w:abstractNumId w:val="46"/>
  </w:num>
  <w:num w:numId="46">
    <w:abstractNumId w:val="34"/>
  </w:num>
  <w:num w:numId="47">
    <w:abstractNumId w:val="23"/>
  </w:num>
  <w:num w:numId="48">
    <w:abstractNumId w:val="36"/>
  </w:num>
  <w:num w:numId="49">
    <w:abstractNumId w:val="45"/>
  </w:num>
  <w:num w:numId="50">
    <w:abstractNumId w:val="14"/>
  </w:num>
  <w:num w:numId="51">
    <w:abstractNumId w:val="26"/>
  </w:num>
  <w:num w:numId="52">
    <w:abstractNumId w:val="35"/>
  </w:num>
  <w:num w:numId="53">
    <w:abstractNumId w:val="5"/>
  </w:num>
  <w:num w:numId="54">
    <w:abstractNumId w:val="7"/>
  </w:num>
  <w:num w:numId="5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850"/>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016"/>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E47"/>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242"/>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08"/>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046"/>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1A14"/>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3D0B"/>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9EF"/>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48DB"/>
    <w:rsid w:val="0080537F"/>
    <w:rsid w:val="008054C5"/>
    <w:rsid w:val="00805529"/>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6B76"/>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670"/>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1D"/>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17D"/>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1A6"/>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7BF"/>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A0E"/>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D4A"/>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BD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3C2"/>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233"/>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23A"/>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202887">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28426841">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7082680">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972364">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57075202">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andrade@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20.jpe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630A2-0D58-4BEA-B23F-687F69B94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14281</Words>
  <Characters>78546</Characters>
  <Application>Microsoft Office Word</Application>
  <DocSecurity>0</DocSecurity>
  <Lines>654</Lines>
  <Paragraphs>185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92642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Irma Maggi Alexandra Andrade Rivero</cp:lastModifiedBy>
  <cp:revision>2</cp:revision>
  <cp:lastPrinted>2019-08-12T22:15:00Z</cp:lastPrinted>
  <dcterms:created xsi:type="dcterms:W3CDTF">2019-08-12T22:22:00Z</dcterms:created>
  <dcterms:modified xsi:type="dcterms:W3CDTF">2019-08-12T22:22:00Z</dcterms:modified>
</cp:coreProperties>
</file>