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DC2" w:rsidRPr="009966E8" w:rsidRDefault="00756D39" w:rsidP="00A83FC5">
      <w:pPr>
        <w:pStyle w:val="Encabezado"/>
        <w:tabs>
          <w:tab w:val="clear" w:pos="4252"/>
        </w:tabs>
        <w:spacing w:before="0" w:after="0"/>
        <w:jc w:val="center"/>
        <w:rPr>
          <w:rFonts w:cs="Calibri"/>
          <w:b/>
          <w:szCs w:val="22"/>
          <w:lang w:val="es-BO"/>
        </w:rPr>
      </w:pPr>
      <w:r>
        <w:rPr>
          <w:rFonts w:cs="Calibri"/>
          <w:b/>
          <w:szCs w:val="22"/>
          <w:lang w:val="es-BO"/>
        </w:rPr>
        <w:t xml:space="preserve">ADECUACION Y MEJORA DEL SISTEMA DE DRENAJE DE LA PLANTA RECALIFICADORA Y </w:t>
      </w:r>
      <w:r w:rsidRPr="009966E8">
        <w:rPr>
          <w:rFonts w:cs="Calibri"/>
          <w:b/>
          <w:szCs w:val="22"/>
          <w:lang w:val="es-BO"/>
        </w:rPr>
        <w:t>ENGARRAFADORA DE SENKATA</w:t>
      </w:r>
    </w:p>
    <w:p w:rsidR="00593DC2" w:rsidRPr="009966E8" w:rsidRDefault="00593DC2" w:rsidP="00A83FC5">
      <w:pPr>
        <w:pStyle w:val="Encabezado"/>
        <w:tabs>
          <w:tab w:val="clear" w:pos="8504"/>
          <w:tab w:val="right" w:pos="8789"/>
        </w:tabs>
        <w:spacing w:before="0" w:after="0"/>
        <w:ind w:left="4252" w:hanging="4252"/>
        <w:jc w:val="center"/>
        <w:rPr>
          <w:rFonts w:cs="Calibri"/>
          <w:b/>
          <w:szCs w:val="22"/>
        </w:rPr>
      </w:pPr>
      <w:r w:rsidRPr="009966E8">
        <w:rPr>
          <w:rFonts w:cs="Calibri"/>
          <w:b/>
          <w:szCs w:val="22"/>
        </w:rPr>
        <w:t>(</w:t>
      </w:r>
      <w:r w:rsidR="00783F62" w:rsidRPr="009966E8">
        <w:rPr>
          <w:rFonts w:cs="Calibri"/>
          <w:b/>
          <w:szCs w:val="22"/>
          <w:lang w:val="es-BO"/>
        </w:rPr>
        <w:t>SEGUNDA</w:t>
      </w:r>
      <w:r w:rsidRPr="009966E8">
        <w:rPr>
          <w:rFonts w:cs="Calibri"/>
          <w:b/>
          <w:szCs w:val="22"/>
        </w:rPr>
        <w:t xml:space="preserve"> CONVOCATORIA)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83F62" w:rsidRPr="009966E8" w:rsidTr="0094064C">
        <w:trPr>
          <w:trHeight w:val="358"/>
        </w:trPr>
        <w:tc>
          <w:tcPr>
            <w:tcW w:w="9039" w:type="dxa"/>
            <w:shd w:val="clear" w:color="auto" w:fill="8DB3E2"/>
            <w:vAlign w:val="center"/>
          </w:tcPr>
          <w:p w:rsidR="00783F62" w:rsidRPr="009966E8" w:rsidRDefault="00783F62" w:rsidP="00A83FC5">
            <w:pPr>
              <w:numPr>
                <w:ilvl w:val="0"/>
                <w:numId w:val="8"/>
              </w:numPr>
              <w:spacing w:before="0" w:after="0"/>
              <w:rPr>
                <w:rFonts w:cs="Calibri"/>
                <w:b/>
                <w:bCs/>
                <w:szCs w:val="22"/>
              </w:rPr>
            </w:pPr>
            <w:r w:rsidRPr="009966E8">
              <w:rPr>
                <w:rFonts w:cs="Calibri"/>
                <w:b/>
                <w:bCs/>
                <w:szCs w:val="22"/>
              </w:rPr>
              <w:t>DESCRIPCION DEL PROYECTO</w:t>
            </w:r>
          </w:p>
        </w:tc>
      </w:tr>
      <w:tr w:rsidR="00783F62" w:rsidRPr="009966E8" w:rsidTr="00783F62">
        <w:trPr>
          <w:trHeight w:val="358"/>
        </w:trPr>
        <w:tc>
          <w:tcPr>
            <w:tcW w:w="9039" w:type="dxa"/>
            <w:shd w:val="clear" w:color="auto" w:fill="auto"/>
            <w:vAlign w:val="center"/>
          </w:tcPr>
          <w:p w:rsidR="00783F62" w:rsidRPr="009966E8" w:rsidRDefault="00783F62" w:rsidP="00A83FC5">
            <w:pPr>
              <w:pStyle w:val="Encabezado"/>
              <w:tabs>
                <w:tab w:val="clear" w:pos="4252"/>
              </w:tabs>
              <w:spacing w:before="0" w:after="0"/>
              <w:rPr>
                <w:rFonts w:cs="Calibri"/>
                <w:kern w:val="28"/>
                <w:szCs w:val="22"/>
                <w:lang w:val="es-BO"/>
              </w:rPr>
            </w:pPr>
            <w:r w:rsidRPr="009966E8">
              <w:rPr>
                <w:rFonts w:cs="Calibri"/>
                <w:kern w:val="28"/>
                <w:szCs w:val="22"/>
                <w:lang w:val="es-BO"/>
              </w:rPr>
              <w:t xml:space="preserve">El proyecto consiste en la </w:t>
            </w:r>
            <w:r w:rsidR="00DE7EFE" w:rsidRPr="009966E8">
              <w:rPr>
                <w:rFonts w:cs="Calibri"/>
                <w:kern w:val="28"/>
                <w:szCs w:val="22"/>
                <w:lang w:val="es-BO"/>
              </w:rPr>
              <w:t>implementación</w:t>
            </w:r>
            <w:r w:rsidRPr="009966E8">
              <w:rPr>
                <w:rFonts w:cs="Calibri"/>
                <w:kern w:val="28"/>
                <w:szCs w:val="22"/>
                <w:lang w:val="es-BO"/>
              </w:rPr>
              <w:t xml:space="preserve"> de infraestructura </w:t>
            </w:r>
            <w:r w:rsidR="00DE7EFE" w:rsidRPr="009966E8">
              <w:rPr>
                <w:rFonts w:cs="Calibri"/>
                <w:kern w:val="28"/>
                <w:szCs w:val="22"/>
                <w:lang w:val="es-BO"/>
              </w:rPr>
              <w:t>específica</w:t>
            </w:r>
            <w:r w:rsidRPr="009966E8">
              <w:rPr>
                <w:rFonts w:cs="Calibri"/>
                <w:kern w:val="28"/>
                <w:szCs w:val="22"/>
                <w:lang w:val="es-BO"/>
              </w:rPr>
              <w:t xml:space="preserve"> para la recolección y separación de </w:t>
            </w:r>
            <w:r w:rsidR="00DE7EFE" w:rsidRPr="009966E8">
              <w:rPr>
                <w:rFonts w:cs="Calibri"/>
                <w:kern w:val="28"/>
                <w:szCs w:val="22"/>
                <w:lang w:val="es-BO"/>
              </w:rPr>
              <w:t xml:space="preserve">efluentes industriales provenientes de la Planta Engarrafadora y Recalificadora de </w:t>
            </w:r>
            <w:proofErr w:type="spellStart"/>
            <w:r w:rsidR="00DE7EFE" w:rsidRPr="009966E8">
              <w:rPr>
                <w:rFonts w:cs="Calibri"/>
                <w:kern w:val="28"/>
                <w:szCs w:val="22"/>
                <w:lang w:val="es-BO"/>
              </w:rPr>
              <w:t>Senkata</w:t>
            </w:r>
            <w:proofErr w:type="spellEnd"/>
            <w:r w:rsidR="00DE7EFE" w:rsidRPr="009966E8">
              <w:rPr>
                <w:rFonts w:cs="Calibri"/>
                <w:kern w:val="28"/>
                <w:szCs w:val="22"/>
                <w:lang w:val="es-BO"/>
              </w:rPr>
              <w:t>, con la finalidad de evitar la emisión de contaminantes en el entorno.</w:t>
            </w:r>
          </w:p>
          <w:p w:rsidR="00DE7EFE" w:rsidRPr="009966E8" w:rsidRDefault="00DE7EFE" w:rsidP="00A83FC5">
            <w:pPr>
              <w:pStyle w:val="Encabezado"/>
              <w:tabs>
                <w:tab w:val="clear" w:pos="4252"/>
              </w:tabs>
              <w:spacing w:before="0" w:after="0"/>
              <w:rPr>
                <w:rFonts w:cs="Calibri"/>
                <w:kern w:val="28"/>
                <w:szCs w:val="22"/>
                <w:lang w:val="es-BO"/>
              </w:rPr>
            </w:pPr>
          </w:p>
          <w:p w:rsidR="00FF3A04" w:rsidRPr="009966E8" w:rsidRDefault="00FF3A04" w:rsidP="00A83FC5">
            <w:pPr>
              <w:pStyle w:val="Encabezado"/>
              <w:tabs>
                <w:tab w:val="clear" w:pos="4252"/>
              </w:tabs>
              <w:spacing w:before="0" w:after="0"/>
              <w:rPr>
                <w:rFonts w:cs="Calibri"/>
                <w:kern w:val="28"/>
                <w:szCs w:val="22"/>
                <w:lang w:val="es-BO"/>
              </w:rPr>
            </w:pPr>
            <w:r w:rsidRPr="009966E8">
              <w:rPr>
                <w:rFonts w:cs="Calibri"/>
                <w:kern w:val="28"/>
                <w:szCs w:val="22"/>
                <w:lang w:val="es-BO"/>
              </w:rPr>
              <w:t xml:space="preserve">Para </w:t>
            </w:r>
            <w:r w:rsidR="00DE7EFE" w:rsidRPr="009966E8">
              <w:rPr>
                <w:rFonts w:cs="Calibri"/>
                <w:kern w:val="28"/>
                <w:szCs w:val="22"/>
                <w:lang w:val="es-BO"/>
              </w:rPr>
              <w:t xml:space="preserve">la Planta de Recalificación se </w:t>
            </w:r>
            <w:r w:rsidRPr="009966E8">
              <w:rPr>
                <w:rFonts w:cs="Calibri"/>
                <w:kern w:val="28"/>
                <w:szCs w:val="22"/>
                <w:lang w:val="es-BO"/>
              </w:rPr>
              <w:t>tiene:</w:t>
            </w:r>
          </w:p>
          <w:p w:rsidR="00FF3A04" w:rsidRPr="009966E8" w:rsidRDefault="00FF3A04" w:rsidP="00A83FC5">
            <w:pPr>
              <w:pStyle w:val="Encabezado"/>
              <w:tabs>
                <w:tab w:val="clear" w:pos="4252"/>
              </w:tabs>
              <w:spacing w:before="0" w:after="0"/>
              <w:rPr>
                <w:rFonts w:cs="Calibri"/>
                <w:kern w:val="28"/>
                <w:szCs w:val="22"/>
                <w:lang w:val="es-BO"/>
              </w:rPr>
            </w:pPr>
          </w:p>
          <w:p w:rsidR="00DE7EFE" w:rsidRPr="009966E8" w:rsidRDefault="00FF3A04" w:rsidP="00A83FC5">
            <w:pPr>
              <w:pStyle w:val="Encabezado"/>
              <w:numPr>
                <w:ilvl w:val="0"/>
                <w:numId w:val="42"/>
              </w:numPr>
              <w:tabs>
                <w:tab w:val="clear" w:pos="4252"/>
              </w:tabs>
              <w:spacing w:before="0" w:after="0"/>
              <w:rPr>
                <w:rFonts w:cs="Calibri"/>
                <w:kern w:val="28"/>
                <w:szCs w:val="22"/>
                <w:lang w:val="es-BO"/>
              </w:rPr>
            </w:pPr>
            <w:r w:rsidRPr="009966E8">
              <w:rPr>
                <w:rFonts w:cs="Calibri"/>
                <w:kern w:val="28"/>
                <w:szCs w:val="22"/>
                <w:lang w:val="es-BO"/>
              </w:rPr>
              <w:t>Cámara de recolección de derrames con rejilla metálica.</w:t>
            </w:r>
          </w:p>
          <w:p w:rsidR="00FF3A04" w:rsidRPr="009966E8" w:rsidRDefault="00FF3A04" w:rsidP="00A83FC5">
            <w:pPr>
              <w:pStyle w:val="Encabezado"/>
              <w:numPr>
                <w:ilvl w:val="0"/>
                <w:numId w:val="42"/>
              </w:numPr>
              <w:tabs>
                <w:tab w:val="clear" w:pos="4252"/>
              </w:tabs>
              <w:spacing w:before="0" w:after="0"/>
              <w:rPr>
                <w:rFonts w:cs="Calibri"/>
                <w:kern w:val="28"/>
                <w:szCs w:val="22"/>
                <w:lang w:val="es-BO"/>
              </w:rPr>
            </w:pPr>
            <w:r w:rsidRPr="009966E8">
              <w:rPr>
                <w:rFonts w:cs="Calibri"/>
                <w:kern w:val="28"/>
                <w:szCs w:val="22"/>
                <w:lang w:val="es-BO"/>
              </w:rPr>
              <w:t xml:space="preserve">Cámara </w:t>
            </w:r>
            <w:proofErr w:type="spellStart"/>
            <w:r w:rsidRPr="009966E8">
              <w:rPr>
                <w:rFonts w:cs="Calibri"/>
                <w:kern w:val="28"/>
                <w:szCs w:val="22"/>
                <w:lang w:val="es-BO"/>
              </w:rPr>
              <w:t>desgrasadora</w:t>
            </w:r>
            <w:proofErr w:type="spellEnd"/>
            <w:r w:rsidRPr="009966E8">
              <w:rPr>
                <w:rFonts w:cs="Calibri"/>
                <w:kern w:val="28"/>
                <w:szCs w:val="22"/>
                <w:lang w:val="es-BO"/>
              </w:rPr>
              <w:t xml:space="preserve"> para separación del contenido industrial.</w:t>
            </w:r>
          </w:p>
          <w:p w:rsidR="00FF3A04" w:rsidRPr="009966E8" w:rsidRDefault="00BF3B3E" w:rsidP="00A83FC5">
            <w:pPr>
              <w:pStyle w:val="Encabezado"/>
              <w:numPr>
                <w:ilvl w:val="0"/>
                <w:numId w:val="42"/>
              </w:numPr>
              <w:tabs>
                <w:tab w:val="clear" w:pos="4252"/>
              </w:tabs>
              <w:spacing w:before="0" w:after="0"/>
              <w:rPr>
                <w:rFonts w:cs="Calibri"/>
                <w:kern w:val="28"/>
                <w:szCs w:val="22"/>
                <w:lang w:val="es-BO"/>
              </w:rPr>
            </w:pPr>
            <w:r w:rsidRPr="009966E8">
              <w:rPr>
                <w:rFonts w:cs="Calibri"/>
                <w:kern w:val="28"/>
                <w:szCs w:val="22"/>
                <w:lang w:val="es-BO"/>
              </w:rPr>
              <w:t>Cámara</w:t>
            </w:r>
            <w:r w:rsidR="00FF3A04" w:rsidRPr="009966E8">
              <w:rPr>
                <w:rFonts w:cs="Calibri"/>
                <w:kern w:val="28"/>
                <w:szCs w:val="22"/>
                <w:lang w:val="es-BO"/>
              </w:rPr>
              <w:t xml:space="preserve"> de </w:t>
            </w:r>
            <w:r w:rsidRPr="009966E8">
              <w:rPr>
                <w:rFonts w:cs="Calibri"/>
                <w:kern w:val="28"/>
                <w:szCs w:val="22"/>
                <w:lang w:val="es-BO"/>
              </w:rPr>
              <w:t>inspección</w:t>
            </w:r>
          </w:p>
          <w:p w:rsidR="00FF3A04" w:rsidRPr="009966E8" w:rsidRDefault="00FF3A04" w:rsidP="00A83FC5">
            <w:pPr>
              <w:pStyle w:val="Encabezado"/>
              <w:numPr>
                <w:ilvl w:val="0"/>
                <w:numId w:val="42"/>
              </w:numPr>
              <w:tabs>
                <w:tab w:val="clear" w:pos="4252"/>
              </w:tabs>
              <w:spacing w:before="0" w:after="0"/>
              <w:rPr>
                <w:rFonts w:cs="Calibri"/>
                <w:kern w:val="28"/>
                <w:szCs w:val="22"/>
                <w:lang w:val="es-BO"/>
              </w:rPr>
            </w:pPr>
            <w:r w:rsidRPr="009966E8">
              <w:rPr>
                <w:rFonts w:cs="Calibri"/>
                <w:kern w:val="28"/>
                <w:szCs w:val="22"/>
                <w:lang w:val="es-BO"/>
              </w:rPr>
              <w:t xml:space="preserve">Sistema de </w:t>
            </w:r>
            <w:r w:rsidR="00BF3B3E" w:rsidRPr="009966E8">
              <w:rPr>
                <w:rFonts w:cs="Calibri"/>
                <w:kern w:val="28"/>
                <w:szCs w:val="22"/>
                <w:lang w:val="es-BO"/>
              </w:rPr>
              <w:t>interconexión</w:t>
            </w:r>
            <w:r w:rsidRPr="009966E8">
              <w:rPr>
                <w:rFonts w:cs="Calibri"/>
                <w:kern w:val="28"/>
                <w:szCs w:val="22"/>
                <w:lang w:val="es-BO"/>
              </w:rPr>
              <w:t xml:space="preserve"> y descarga del drenaje al drenaje existente.</w:t>
            </w:r>
          </w:p>
          <w:p w:rsidR="00FF3A04" w:rsidRPr="009966E8" w:rsidRDefault="00FF3A04" w:rsidP="00A83FC5">
            <w:pPr>
              <w:pStyle w:val="Encabezado"/>
              <w:tabs>
                <w:tab w:val="clear" w:pos="4252"/>
              </w:tabs>
              <w:spacing w:before="0" w:after="0"/>
              <w:rPr>
                <w:rFonts w:cs="Calibri"/>
                <w:kern w:val="28"/>
                <w:szCs w:val="22"/>
                <w:lang w:val="es-BO"/>
              </w:rPr>
            </w:pPr>
          </w:p>
          <w:p w:rsidR="00FF3A04" w:rsidRPr="009966E8" w:rsidRDefault="00FF3A04" w:rsidP="00A83FC5">
            <w:pPr>
              <w:pStyle w:val="Encabezado"/>
              <w:tabs>
                <w:tab w:val="clear" w:pos="4252"/>
              </w:tabs>
              <w:spacing w:before="0" w:after="0"/>
              <w:rPr>
                <w:rFonts w:cs="Calibri"/>
                <w:kern w:val="28"/>
                <w:szCs w:val="22"/>
                <w:lang w:val="es-BO"/>
              </w:rPr>
            </w:pPr>
            <w:r w:rsidRPr="009966E8">
              <w:rPr>
                <w:rFonts w:cs="Calibri"/>
                <w:kern w:val="28"/>
                <w:szCs w:val="22"/>
                <w:lang w:val="es-BO"/>
              </w:rPr>
              <w:t>Para la Planta Engarrafadora Antigua, se tiene:</w:t>
            </w:r>
          </w:p>
          <w:p w:rsidR="00BF3B3E" w:rsidRPr="009966E8" w:rsidRDefault="00BF3B3E" w:rsidP="00A83FC5">
            <w:pPr>
              <w:pStyle w:val="Encabezado"/>
              <w:tabs>
                <w:tab w:val="clear" w:pos="4252"/>
              </w:tabs>
              <w:spacing w:before="0" w:after="0"/>
              <w:rPr>
                <w:rFonts w:cs="Calibri"/>
                <w:kern w:val="28"/>
                <w:szCs w:val="22"/>
                <w:lang w:val="es-BO"/>
              </w:rPr>
            </w:pPr>
          </w:p>
          <w:p w:rsidR="00FF3A04" w:rsidRPr="009966E8" w:rsidRDefault="00BF3B3E" w:rsidP="00A83FC5">
            <w:pPr>
              <w:pStyle w:val="Encabezado"/>
              <w:numPr>
                <w:ilvl w:val="0"/>
                <w:numId w:val="43"/>
              </w:numPr>
              <w:tabs>
                <w:tab w:val="clear" w:pos="4252"/>
              </w:tabs>
              <w:spacing w:before="0" w:after="0"/>
              <w:rPr>
                <w:rFonts w:cs="Calibri"/>
                <w:kern w:val="28"/>
                <w:szCs w:val="22"/>
                <w:lang w:val="es-BO"/>
              </w:rPr>
            </w:pPr>
            <w:r w:rsidRPr="009966E8">
              <w:rPr>
                <w:rFonts w:cs="Calibri"/>
                <w:kern w:val="28"/>
                <w:szCs w:val="22"/>
                <w:lang w:val="es-BO"/>
              </w:rPr>
              <w:t>Canal de recolección del drenaje industrial</w:t>
            </w:r>
          </w:p>
          <w:p w:rsidR="00BF3B3E" w:rsidRPr="009966E8" w:rsidRDefault="00BF3B3E" w:rsidP="00A83FC5">
            <w:pPr>
              <w:pStyle w:val="Encabezado"/>
              <w:numPr>
                <w:ilvl w:val="0"/>
                <w:numId w:val="43"/>
              </w:numPr>
              <w:tabs>
                <w:tab w:val="clear" w:pos="4252"/>
              </w:tabs>
              <w:spacing w:before="0" w:after="0"/>
              <w:rPr>
                <w:rFonts w:cs="Calibri"/>
                <w:kern w:val="28"/>
                <w:szCs w:val="22"/>
                <w:lang w:val="es-BO"/>
              </w:rPr>
            </w:pPr>
            <w:r w:rsidRPr="009966E8">
              <w:rPr>
                <w:rFonts w:cs="Calibri"/>
                <w:kern w:val="28"/>
                <w:szCs w:val="22"/>
                <w:lang w:val="es-BO"/>
              </w:rPr>
              <w:t xml:space="preserve">Cámaras </w:t>
            </w:r>
            <w:proofErr w:type="spellStart"/>
            <w:r w:rsidRPr="009966E8">
              <w:rPr>
                <w:rFonts w:cs="Calibri"/>
                <w:kern w:val="28"/>
                <w:szCs w:val="22"/>
                <w:lang w:val="es-BO"/>
              </w:rPr>
              <w:t>desgrasadoras</w:t>
            </w:r>
            <w:proofErr w:type="spellEnd"/>
          </w:p>
          <w:p w:rsidR="00BF3B3E" w:rsidRPr="009966E8" w:rsidRDefault="00BF3B3E" w:rsidP="00A83FC5">
            <w:pPr>
              <w:pStyle w:val="Encabezado"/>
              <w:numPr>
                <w:ilvl w:val="0"/>
                <w:numId w:val="43"/>
              </w:numPr>
              <w:tabs>
                <w:tab w:val="clear" w:pos="4252"/>
              </w:tabs>
              <w:spacing w:before="0" w:after="0"/>
              <w:rPr>
                <w:rFonts w:cs="Calibri"/>
                <w:kern w:val="28"/>
                <w:szCs w:val="22"/>
                <w:lang w:val="es-BO"/>
              </w:rPr>
            </w:pPr>
            <w:r w:rsidRPr="009966E8">
              <w:rPr>
                <w:rFonts w:cs="Calibri"/>
                <w:kern w:val="28"/>
                <w:szCs w:val="22"/>
                <w:lang w:val="es-BO"/>
              </w:rPr>
              <w:t>Canal de conducción del drenaje pluvial</w:t>
            </w:r>
          </w:p>
          <w:p w:rsidR="00D2103E" w:rsidRPr="009966E8" w:rsidRDefault="00D2103E" w:rsidP="00A83FC5">
            <w:pPr>
              <w:pStyle w:val="Encabezado"/>
              <w:numPr>
                <w:ilvl w:val="0"/>
                <w:numId w:val="43"/>
              </w:numPr>
              <w:tabs>
                <w:tab w:val="clear" w:pos="4252"/>
              </w:tabs>
              <w:spacing w:before="0" w:after="0"/>
              <w:rPr>
                <w:rFonts w:cs="Calibri"/>
                <w:kern w:val="28"/>
                <w:szCs w:val="22"/>
                <w:lang w:val="es-BO"/>
              </w:rPr>
            </w:pPr>
            <w:proofErr w:type="spellStart"/>
            <w:r w:rsidRPr="009966E8">
              <w:rPr>
                <w:rFonts w:cs="Calibri"/>
                <w:kern w:val="28"/>
                <w:szCs w:val="22"/>
                <w:lang w:val="es-BO"/>
              </w:rPr>
              <w:t>Camaras</w:t>
            </w:r>
            <w:proofErr w:type="spellEnd"/>
            <w:r w:rsidRPr="009966E8">
              <w:rPr>
                <w:rFonts w:cs="Calibri"/>
                <w:kern w:val="28"/>
                <w:szCs w:val="22"/>
                <w:lang w:val="es-BO"/>
              </w:rPr>
              <w:t xml:space="preserve"> </w:t>
            </w:r>
            <w:proofErr w:type="spellStart"/>
            <w:r w:rsidRPr="009966E8">
              <w:rPr>
                <w:rFonts w:cs="Calibri"/>
                <w:kern w:val="28"/>
                <w:szCs w:val="22"/>
                <w:lang w:val="es-BO"/>
              </w:rPr>
              <w:t>sedimentadoras</w:t>
            </w:r>
            <w:proofErr w:type="spellEnd"/>
          </w:p>
          <w:p w:rsidR="00D2103E" w:rsidRPr="009966E8" w:rsidRDefault="00D2103E" w:rsidP="00A83FC5">
            <w:pPr>
              <w:pStyle w:val="Encabezado"/>
              <w:numPr>
                <w:ilvl w:val="0"/>
                <w:numId w:val="43"/>
              </w:numPr>
              <w:tabs>
                <w:tab w:val="clear" w:pos="4252"/>
              </w:tabs>
              <w:spacing w:before="0" w:after="0"/>
              <w:rPr>
                <w:rFonts w:cs="Calibri"/>
                <w:kern w:val="28"/>
                <w:szCs w:val="22"/>
                <w:lang w:val="es-BO"/>
              </w:rPr>
            </w:pPr>
            <w:r w:rsidRPr="009966E8">
              <w:rPr>
                <w:rFonts w:cs="Calibri"/>
                <w:kern w:val="28"/>
                <w:szCs w:val="22"/>
                <w:lang w:val="es-BO"/>
              </w:rPr>
              <w:t>Canales de conducción del drenaje industrial</w:t>
            </w:r>
          </w:p>
          <w:p w:rsidR="00FF3A04" w:rsidRPr="009966E8" w:rsidRDefault="00D2103E" w:rsidP="00A83FC5">
            <w:pPr>
              <w:pStyle w:val="Encabezado"/>
              <w:numPr>
                <w:ilvl w:val="0"/>
                <w:numId w:val="43"/>
              </w:numPr>
              <w:tabs>
                <w:tab w:val="clear" w:pos="4252"/>
              </w:tabs>
              <w:spacing w:before="0" w:after="0"/>
              <w:rPr>
                <w:rFonts w:cs="Calibri"/>
                <w:kern w:val="28"/>
                <w:szCs w:val="22"/>
                <w:lang w:val="es-BO"/>
              </w:rPr>
            </w:pPr>
            <w:r w:rsidRPr="009966E8">
              <w:rPr>
                <w:rFonts w:cs="Calibri"/>
                <w:kern w:val="28"/>
                <w:szCs w:val="22"/>
                <w:lang w:val="es-BO"/>
              </w:rPr>
              <w:t xml:space="preserve">Piscina de </w:t>
            </w:r>
            <w:proofErr w:type="spellStart"/>
            <w:r w:rsidRPr="009966E8">
              <w:rPr>
                <w:rFonts w:cs="Calibri"/>
                <w:kern w:val="28"/>
                <w:szCs w:val="22"/>
                <w:lang w:val="es-BO"/>
              </w:rPr>
              <w:t>evapotranspiracion</w:t>
            </w:r>
            <w:proofErr w:type="spellEnd"/>
          </w:p>
          <w:p w:rsidR="00FF3A04" w:rsidRPr="009966E8" w:rsidRDefault="00FF3A04" w:rsidP="00A83FC5">
            <w:pPr>
              <w:pStyle w:val="Encabezado"/>
              <w:tabs>
                <w:tab w:val="clear" w:pos="4252"/>
              </w:tabs>
              <w:spacing w:before="0" w:after="0"/>
              <w:rPr>
                <w:rFonts w:cs="Calibri"/>
                <w:kern w:val="28"/>
                <w:szCs w:val="22"/>
                <w:lang w:val="es-BO"/>
              </w:rPr>
            </w:pPr>
          </w:p>
        </w:tc>
      </w:tr>
      <w:tr w:rsidR="00017D3B" w:rsidRPr="009966E8" w:rsidTr="0094064C">
        <w:trPr>
          <w:trHeight w:val="358"/>
        </w:trPr>
        <w:tc>
          <w:tcPr>
            <w:tcW w:w="9039" w:type="dxa"/>
            <w:shd w:val="clear" w:color="auto" w:fill="8DB3E2"/>
            <w:vAlign w:val="center"/>
          </w:tcPr>
          <w:p w:rsidR="00017D3B" w:rsidRPr="009966E8" w:rsidRDefault="00017D3B" w:rsidP="00A83FC5">
            <w:pPr>
              <w:numPr>
                <w:ilvl w:val="0"/>
                <w:numId w:val="8"/>
              </w:numPr>
              <w:spacing w:before="0" w:after="0"/>
              <w:rPr>
                <w:rFonts w:cs="Calibri"/>
                <w:szCs w:val="22"/>
              </w:rPr>
            </w:pPr>
            <w:r w:rsidRPr="009966E8">
              <w:rPr>
                <w:rFonts w:cs="Calibri"/>
                <w:b/>
                <w:bCs/>
                <w:szCs w:val="22"/>
              </w:rPr>
              <w:t>OBJETIVO</w:t>
            </w:r>
          </w:p>
        </w:tc>
      </w:tr>
      <w:tr w:rsidR="00017D3B" w:rsidRPr="009966E8" w:rsidTr="0094064C">
        <w:trPr>
          <w:trHeight w:val="861"/>
        </w:trPr>
        <w:tc>
          <w:tcPr>
            <w:tcW w:w="9039" w:type="dxa"/>
            <w:shd w:val="clear" w:color="auto" w:fill="auto"/>
            <w:vAlign w:val="center"/>
          </w:tcPr>
          <w:p w:rsidR="00017D3B" w:rsidRPr="009966E8" w:rsidRDefault="00017D3B" w:rsidP="00A83FC5">
            <w:pPr>
              <w:pStyle w:val="Encabezado"/>
              <w:tabs>
                <w:tab w:val="clear" w:pos="4252"/>
              </w:tabs>
              <w:spacing w:before="0" w:after="0"/>
              <w:rPr>
                <w:rFonts w:cs="Calibri"/>
                <w:b/>
                <w:szCs w:val="22"/>
                <w:lang w:val="es-BO"/>
              </w:rPr>
            </w:pPr>
            <w:r w:rsidRPr="009966E8">
              <w:rPr>
                <w:rFonts w:cs="Calibri"/>
                <w:kern w:val="28"/>
                <w:szCs w:val="22"/>
              </w:rPr>
              <w:t>Contratar una empresa constructora que ejecute trabajos del proyecto “</w:t>
            </w:r>
            <w:r w:rsidRPr="009966E8">
              <w:rPr>
                <w:rFonts w:cs="Calibri"/>
                <w:b/>
                <w:szCs w:val="22"/>
                <w:lang w:val="es-BO"/>
              </w:rPr>
              <w:t>ADECUACION Y MEJORA DEL SISTEMA DE DRENAJE DE LA PLANTA RECALIFICADORA Y ENGARRAFADORA DE SENKATA</w:t>
            </w:r>
            <w:r w:rsidRPr="009966E8">
              <w:rPr>
                <w:rFonts w:cs="Calibri"/>
                <w:kern w:val="28"/>
                <w:szCs w:val="22"/>
              </w:rPr>
              <w:t>” (</w:t>
            </w:r>
            <w:r w:rsidR="00783F62" w:rsidRPr="009966E8">
              <w:rPr>
                <w:rFonts w:cs="Calibri"/>
                <w:kern w:val="28"/>
                <w:szCs w:val="22"/>
                <w:lang w:val="es-BO"/>
              </w:rPr>
              <w:t>Segunda</w:t>
            </w:r>
            <w:r w:rsidRPr="009966E8">
              <w:rPr>
                <w:rFonts w:cs="Calibri"/>
                <w:kern w:val="28"/>
                <w:szCs w:val="22"/>
              </w:rPr>
              <w:t xml:space="preserve"> Convocatoria) ubicado en el Departamento de</w:t>
            </w:r>
            <w:r w:rsidRPr="009966E8">
              <w:rPr>
                <w:rFonts w:cs="Calibri"/>
                <w:kern w:val="28"/>
                <w:szCs w:val="22"/>
                <w:lang w:val="es-BO"/>
              </w:rPr>
              <w:t xml:space="preserve"> La Paz </w:t>
            </w:r>
            <w:proofErr w:type="spellStart"/>
            <w:r w:rsidR="003072BC" w:rsidRPr="009966E8">
              <w:rPr>
                <w:rFonts w:cs="Calibri"/>
                <w:kern w:val="28"/>
                <w:szCs w:val="22"/>
                <w:lang w:val="es-BO"/>
              </w:rPr>
              <w:t>Senkata</w:t>
            </w:r>
            <w:proofErr w:type="spellEnd"/>
            <w:r w:rsidR="003072BC" w:rsidRPr="009966E8">
              <w:rPr>
                <w:rFonts w:cs="Calibri"/>
                <w:kern w:val="28"/>
                <w:szCs w:val="22"/>
                <w:lang w:val="es-BO"/>
              </w:rPr>
              <w:t xml:space="preserve"> </w:t>
            </w:r>
            <w:r w:rsidRPr="009966E8">
              <w:rPr>
                <w:rFonts w:cs="Calibri"/>
                <w:kern w:val="28"/>
                <w:szCs w:val="22"/>
                <w:lang w:val="es-BO"/>
              </w:rPr>
              <w:t>el Alto</w:t>
            </w:r>
            <w:r w:rsidRPr="009966E8">
              <w:rPr>
                <w:rFonts w:cs="Calibri"/>
                <w:kern w:val="28"/>
                <w:szCs w:val="22"/>
              </w:rPr>
              <w:t xml:space="preserve">, conforme a las especificaciones técnicas, planos y volúmenes de obra del proyecto a diseño final. </w:t>
            </w:r>
          </w:p>
        </w:tc>
      </w:tr>
      <w:tr w:rsidR="00017D3B" w:rsidRPr="009966E8" w:rsidTr="0094064C">
        <w:trPr>
          <w:trHeight w:val="384"/>
        </w:trPr>
        <w:tc>
          <w:tcPr>
            <w:tcW w:w="9039" w:type="dxa"/>
            <w:shd w:val="clear" w:color="auto" w:fill="8DB3E2"/>
            <w:vAlign w:val="center"/>
          </w:tcPr>
          <w:p w:rsidR="00017D3B" w:rsidRPr="009966E8" w:rsidRDefault="00017D3B" w:rsidP="00A83FC5">
            <w:pPr>
              <w:numPr>
                <w:ilvl w:val="0"/>
                <w:numId w:val="8"/>
              </w:numPr>
              <w:spacing w:before="0" w:after="0"/>
              <w:rPr>
                <w:rFonts w:cs="Calibri"/>
                <w:szCs w:val="22"/>
              </w:rPr>
            </w:pPr>
            <w:r w:rsidRPr="009966E8">
              <w:rPr>
                <w:rFonts w:cs="Calibri"/>
                <w:b/>
                <w:bCs/>
                <w:szCs w:val="22"/>
              </w:rPr>
              <w:t>PLAZO DE EJECUCION</w:t>
            </w:r>
          </w:p>
        </w:tc>
      </w:tr>
      <w:tr w:rsidR="00017D3B" w:rsidRPr="00A223E4" w:rsidTr="00093E68">
        <w:trPr>
          <w:trHeight w:val="847"/>
        </w:trPr>
        <w:tc>
          <w:tcPr>
            <w:tcW w:w="9039" w:type="dxa"/>
            <w:shd w:val="clear" w:color="auto" w:fill="auto"/>
            <w:vAlign w:val="center"/>
          </w:tcPr>
          <w:p w:rsidR="00017D3B" w:rsidRPr="00A223E4" w:rsidRDefault="00017D3B" w:rsidP="00A83FC5">
            <w:pPr>
              <w:autoSpaceDE w:val="0"/>
              <w:autoSpaceDN w:val="0"/>
              <w:adjustRightInd w:val="0"/>
              <w:spacing w:before="0" w:after="0"/>
              <w:rPr>
                <w:rFonts w:cs="Calibri"/>
                <w:szCs w:val="22"/>
              </w:rPr>
            </w:pPr>
            <w:r w:rsidRPr="009966E8">
              <w:rPr>
                <w:rFonts w:cs="Calibri"/>
                <w:szCs w:val="22"/>
              </w:rPr>
              <w:t xml:space="preserve">El tiempo de ejecución no debe ser mayor a </w:t>
            </w:r>
            <w:r w:rsidR="00783F62" w:rsidRPr="009966E8">
              <w:rPr>
                <w:rFonts w:cs="Calibri"/>
                <w:color w:val="FF0000"/>
                <w:szCs w:val="22"/>
              </w:rPr>
              <w:t>75</w:t>
            </w:r>
            <w:r w:rsidRPr="009966E8">
              <w:rPr>
                <w:rFonts w:cs="Calibri"/>
                <w:szCs w:val="22"/>
              </w:rPr>
              <w:t xml:space="preserve"> días calendarios, a partir de la Orden de Proceder hasta la Recepción Provisional. El plazo entre la Recepción Provisional y Definitiva no deberá ser mayor a 15 días calendario.</w:t>
            </w:r>
          </w:p>
        </w:tc>
      </w:tr>
      <w:tr w:rsidR="00017D3B" w:rsidRPr="00A223E4" w:rsidTr="0094064C">
        <w:trPr>
          <w:trHeight w:val="366"/>
        </w:trPr>
        <w:tc>
          <w:tcPr>
            <w:tcW w:w="9039" w:type="dxa"/>
            <w:shd w:val="clear" w:color="auto" w:fill="8DB3E2"/>
            <w:vAlign w:val="center"/>
          </w:tcPr>
          <w:p w:rsidR="00017D3B" w:rsidRPr="00A223E4" w:rsidRDefault="00017D3B" w:rsidP="00A83FC5">
            <w:pPr>
              <w:numPr>
                <w:ilvl w:val="0"/>
                <w:numId w:val="8"/>
              </w:numPr>
              <w:autoSpaceDE w:val="0"/>
              <w:autoSpaceDN w:val="0"/>
              <w:adjustRightInd w:val="0"/>
              <w:spacing w:before="0" w:after="0"/>
              <w:rPr>
                <w:rFonts w:cs="Calibri"/>
                <w:szCs w:val="22"/>
              </w:rPr>
            </w:pPr>
            <w:r w:rsidRPr="00A223E4">
              <w:rPr>
                <w:rFonts w:cs="Calibri"/>
                <w:b/>
                <w:bCs/>
                <w:szCs w:val="22"/>
              </w:rPr>
              <w:t>LUGAR DE EJECUCION</w:t>
            </w:r>
          </w:p>
        </w:tc>
      </w:tr>
      <w:tr w:rsidR="00017D3B" w:rsidRPr="00A223E4" w:rsidTr="00093E68">
        <w:trPr>
          <w:trHeight w:val="325"/>
        </w:trPr>
        <w:tc>
          <w:tcPr>
            <w:tcW w:w="9039" w:type="dxa"/>
            <w:shd w:val="clear" w:color="auto" w:fill="auto"/>
          </w:tcPr>
          <w:p w:rsidR="00017D3B" w:rsidRPr="00A223E4" w:rsidRDefault="00017D3B" w:rsidP="00A83FC5">
            <w:pPr>
              <w:widowControl w:val="0"/>
              <w:autoSpaceDE w:val="0"/>
              <w:autoSpaceDN w:val="0"/>
              <w:adjustRightInd w:val="0"/>
              <w:spacing w:before="0" w:after="0"/>
              <w:jc w:val="left"/>
              <w:rPr>
                <w:rFonts w:cs="Calibri"/>
                <w:kern w:val="28"/>
                <w:szCs w:val="22"/>
              </w:rPr>
            </w:pPr>
            <w:r w:rsidRPr="00676DF1">
              <w:rPr>
                <w:rFonts w:cs="Calibri"/>
                <w:szCs w:val="22"/>
              </w:rPr>
              <w:t>El proyecto se ejecutará en el Departamento de</w:t>
            </w:r>
            <w:r>
              <w:rPr>
                <w:rFonts w:cs="Calibri"/>
                <w:szCs w:val="22"/>
              </w:rPr>
              <w:t xml:space="preserve"> La Paz</w:t>
            </w:r>
            <w:r w:rsidRPr="00676DF1">
              <w:rPr>
                <w:rFonts w:cs="Calibri"/>
                <w:szCs w:val="22"/>
              </w:rPr>
              <w:t xml:space="preserve">, </w:t>
            </w:r>
            <w:r>
              <w:rPr>
                <w:rFonts w:cs="Calibri"/>
                <w:szCs w:val="22"/>
              </w:rPr>
              <w:t>ciudad del Alto</w:t>
            </w:r>
            <w:r w:rsidRPr="00676DF1">
              <w:rPr>
                <w:rFonts w:cs="Calibri"/>
                <w:szCs w:val="22"/>
              </w:rPr>
              <w:t xml:space="preserve"> situado en la sobre la carretera a </w:t>
            </w:r>
            <w:r>
              <w:rPr>
                <w:rFonts w:cs="Calibri"/>
                <w:szCs w:val="22"/>
              </w:rPr>
              <w:t>Oruro</w:t>
            </w:r>
            <w:r w:rsidRPr="00676DF1">
              <w:rPr>
                <w:rFonts w:cs="Calibri"/>
                <w:szCs w:val="22"/>
              </w:rPr>
              <w:t>.</w:t>
            </w:r>
          </w:p>
        </w:tc>
      </w:tr>
      <w:tr w:rsidR="00017D3B" w:rsidRPr="00A223E4" w:rsidTr="0094064C">
        <w:trPr>
          <w:trHeight w:val="386"/>
        </w:trPr>
        <w:tc>
          <w:tcPr>
            <w:tcW w:w="9039" w:type="dxa"/>
            <w:shd w:val="clear" w:color="auto" w:fill="8DB3E2"/>
            <w:vAlign w:val="center"/>
          </w:tcPr>
          <w:p w:rsidR="00017D3B" w:rsidRPr="00A223E4" w:rsidRDefault="00017D3B" w:rsidP="00A83FC5">
            <w:pPr>
              <w:numPr>
                <w:ilvl w:val="0"/>
                <w:numId w:val="8"/>
              </w:numPr>
              <w:spacing w:before="0" w:after="0"/>
              <w:rPr>
                <w:rFonts w:cs="Calibri"/>
                <w:b/>
                <w:bCs/>
                <w:szCs w:val="22"/>
              </w:rPr>
            </w:pPr>
            <w:r w:rsidRPr="00A223E4">
              <w:rPr>
                <w:rFonts w:cs="Calibri"/>
                <w:b/>
                <w:bCs/>
                <w:szCs w:val="22"/>
              </w:rPr>
              <w:t>EXPERIENCIA DE LA EMPRESA</w:t>
            </w:r>
          </w:p>
        </w:tc>
      </w:tr>
      <w:tr w:rsidR="00017D3B" w:rsidRPr="00A223E4" w:rsidTr="0094064C">
        <w:trPr>
          <w:trHeight w:val="386"/>
        </w:trPr>
        <w:tc>
          <w:tcPr>
            <w:tcW w:w="9039" w:type="dxa"/>
            <w:shd w:val="clear" w:color="auto" w:fill="auto"/>
            <w:vAlign w:val="center"/>
          </w:tcPr>
          <w:p w:rsidR="00017D3B" w:rsidRPr="00EE4848" w:rsidRDefault="00017D3B" w:rsidP="00A83FC5">
            <w:pPr>
              <w:numPr>
                <w:ilvl w:val="0"/>
                <w:numId w:val="11"/>
              </w:numPr>
              <w:spacing w:before="0" w:after="0"/>
              <w:contextualSpacing/>
              <w:rPr>
                <w:rFonts w:cs="Calibri"/>
                <w:szCs w:val="22"/>
              </w:rPr>
            </w:pPr>
            <w:r w:rsidRPr="00EE4848">
              <w:rPr>
                <w:rFonts w:cs="Calibri"/>
                <w:b/>
                <w:szCs w:val="22"/>
              </w:rPr>
              <w:t>Experiencia General de la Empresa</w:t>
            </w:r>
          </w:p>
          <w:p w:rsidR="00017D3B" w:rsidRPr="00A258DD" w:rsidRDefault="00017D3B" w:rsidP="00A83FC5">
            <w:pPr>
              <w:spacing w:before="0" w:after="0"/>
              <w:contextualSpacing/>
              <w:rPr>
                <w:rFonts w:cs="Arial"/>
              </w:rPr>
            </w:pPr>
            <w:r w:rsidRPr="00A258DD">
              <w:rPr>
                <w:rFonts w:cs="Calibri"/>
                <w:szCs w:val="22"/>
              </w:rPr>
              <w:t xml:space="preserve">La empresa deberá presentar con su propuesta fotocopias simples de la experiencia en General. Dicha experiencia deberá ser acreditada con Actas de recepción (Provisional y/o Definitiva), Certificado de Cumplimiento de Contrato/Servicio, Actas de Cierre y/o Conformidad de Contrato, </w:t>
            </w:r>
            <w:r w:rsidRPr="00A258DD">
              <w:rPr>
                <w:rFonts w:cs="Calibri"/>
                <w:b/>
                <w:szCs w:val="22"/>
              </w:rPr>
              <w:t>acompañado con el contrato o documentos equivalentes</w:t>
            </w:r>
            <w:r w:rsidRPr="00A258DD">
              <w:rPr>
                <w:rFonts w:cs="Calibri"/>
                <w:szCs w:val="22"/>
              </w:rPr>
              <w:t>, que certifique la conclusión del mismo, acumulados co</w:t>
            </w:r>
            <w:r>
              <w:rPr>
                <w:rFonts w:cs="Calibri"/>
                <w:szCs w:val="22"/>
              </w:rPr>
              <w:t>n un monto de por lo menos 2 veces</w:t>
            </w:r>
            <w:r w:rsidRPr="00A258DD">
              <w:rPr>
                <w:rFonts w:cs="Calibri"/>
                <w:szCs w:val="22"/>
              </w:rPr>
              <w:t xml:space="preserve"> el valor del precio referencial de la convocatoria.</w:t>
            </w:r>
          </w:p>
          <w:p w:rsidR="00017D3B" w:rsidRPr="00A258DD" w:rsidRDefault="00017D3B" w:rsidP="00A83FC5">
            <w:pPr>
              <w:spacing w:before="0" w:after="0"/>
              <w:contextualSpacing/>
              <w:rPr>
                <w:rFonts w:cs="Calibri"/>
                <w:sz w:val="18"/>
                <w:szCs w:val="18"/>
              </w:rPr>
            </w:pPr>
          </w:p>
          <w:p w:rsidR="00017D3B" w:rsidRPr="00A258DD" w:rsidRDefault="00017D3B" w:rsidP="00A83FC5">
            <w:pPr>
              <w:numPr>
                <w:ilvl w:val="0"/>
                <w:numId w:val="11"/>
              </w:numPr>
              <w:spacing w:before="0" w:after="0"/>
              <w:contextualSpacing/>
              <w:rPr>
                <w:rFonts w:cs="Calibri"/>
                <w:szCs w:val="22"/>
              </w:rPr>
            </w:pPr>
            <w:r w:rsidRPr="00A258DD">
              <w:rPr>
                <w:rFonts w:cs="Calibri"/>
                <w:b/>
                <w:szCs w:val="22"/>
              </w:rPr>
              <w:tab/>
              <w:t>Experiencia Especifica de la Empresa</w:t>
            </w:r>
          </w:p>
          <w:p w:rsidR="00017D3B" w:rsidRPr="00A258DD" w:rsidRDefault="00017D3B" w:rsidP="00A83FC5">
            <w:pPr>
              <w:spacing w:before="0" w:after="0"/>
              <w:contextualSpacing/>
              <w:rPr>
                <w:rFonts w:cs="Calibri"/>
                <w:szCs w:val="22"/>
              </w:rPr>
            </w:pPr>
            <w:r w:rsidRPr="00A258DD">
              <w:rPr>
                <w:rFonts w:cs="Calibri"/>
                <w:szCs w:val="22"/>
              </w:rPr>
              <w:t xml:space="preserve">La empresa deberá presentar con su propuesta Fotocopias simples de la experiencia Específica. Dicha Experiencia deberá ser acreditada con Actas de recepción (Provisional y/o Definitiva), Certificado de Cumplimiento de Contrato y/o Servicio, Actas de Cierre y/o Conformidad, </w:t>
            </w:r>
            <w:r w:rsidRPr="00A258DD">
              <w:rPr>
                <w:rFonts w:cs="Calibri"/>
                <w:b/>
                <w:szCs w:val="22"/>
              </w:rPr>
              <w:t>acompañado con el contrato o documentos equivalentes</w:t>
            </w:r>
            <w:r w:rsidRPr="00A258DD">
              <w:rPr>
                <w:rFonts w:cs="Calibri"/>
                <w:szCs w:val="22"/>
              </w:rPr>
              <w:t>, que certifique la conclusión del mismo, acumulados con un monto de c</w:t>
            </w:r>
            <w:r>
              <w:rPr>
                <w:rFonts w:cs="Calibri"/>
                <w:szCs w:val="22"/>
              </w:rPr>
              <w:t>ontratos de por lo menos 1 vez</w:t>
            </w:r>
            <w:r w:rsidRPr="00A258DD">
              <w:rPr>
                <w:rFonts w:cs="Calibri"/>
                <w:szCs w:val="22"/>
              </w:rPr>
              <w:t xml:space="preserve"> el valor del precio referencial de la convocatoria.</w:t>
            </w:r>
          </w:p>
          <w:p w:rsidR="00017D3B" w:rsidRPr="00A258DD" w:rsidRDefault="00017D3B" w:rsidP="00A83FC5">
            <w:pPr>
              <w:spacing w:before="0" w:after="0"/>
              <w:contextualSpacing/>
              <w:rPr>
                <w:rFonts w:cs="Calibri"/>
                <w:szCs w:val="22"/>
              </w:rPr>
            </w:pPr>
            <w:r w:rsidRPr="00A258DD">
              <w:rPr>
                <w:rFonts w:cs="Calibri"/>
                <w:szCs w:val="22"/>
              </w:rPr>
              <w:t xml:space="preserve">Nota: </w:t>
            </w:r>
          </w:p>
          <w:p w:rsidR="00017D3B" w:rsidRPr="00A258DD" w:rsidRDefault="00017D3B" w:rsidP="00A83FC5">
            <w:pPr>
              <w:numPr>
                <w:ilvl w:val="0"/>
                <w:numId w:val="33"/>
              </w:numPr>
              <w:spacing w:before="0" w:after="0"/>
              <w:rPr>
                <w:rFonts w:eastAsia="Calibri" w:cs="Arial"/>
                <w:iCs/>
                <w:szCs w:val="22"/>
              </w:rPr>
            </w:pPr>
            <w:r w:rsidRPr="00A258DD">
              <w:rPr>
                <w:rFonts w:eastAsia="Calibri" w:cs="Arial"/>
                <w:iCs/>
                <w:szCs w:val="22"/>
              </w:rPr>
              <w:t>La experiencia general y específica a considerar tanto para la empresa como para el personal, será aquella que corresponda a los últimos siete (7) años.</w:t>
            </w:r>
          </w:p>
          <w:p w:rsidR="00017D3B" w:rsidRPr="00A258DD" w:rsidRDefault="00017D3B" w:rsidP="00A83FC5">
            <w:pPr>
              <w:numPr>
                <w:ilvl w:val="0"/>
                <w:numId w:val="33"/>
              </w:numPr>
              <w:spacing w:before="0" w:after="0"/>
              <w:rPr>
                <w:rFonts w:eastAsia="Calibri" w:cs="Arial"/>
                <w:iCs/>
                <w:szCs w:val="22"/>
              </w:rPr>
            </w:pPr>
            <w:r w:rsidRPr="00A258DD">
              <w:rPr>
                <w:rFonts w:eastAsia="Calibri" w:cs="Arial"/>
                <w:iCs/>
                <w:szCs w:val="22"/>
              </w:rPr>
              <w:t>La documentación requerida para la experiencia general y específica deberá estar respaldado con documentación en fotocopia simple tanto para la empresa como para el personal propuesto.</w:t>
            </w:r>
          </w:p>
          <w:p w:rsidR="00017D3B" w:rsidRPr="00A258DD" w:rsidRDefault="00017D3B" w:rsidP="00A83FC5">
            <w:pPr>
              <w:numPr>
                <w:ilvl w:val="0"/>
                <w:numId w:val="33"/>
              </w:numPr>
              <w:spacing w:before="0" w:after="0"/>
              <w:rPr>
                <w:rFonts w:eastAsia="Calibri" w:cs="Arial"/>
                <w:iCs/>
                <w:szCs w:val="22"/>
              </w:rPr>
            </w:pPr>
            <w:r w:rsidRPr="00A258DD">
              <w:rPr>
                <w:rFonts w:eastAsia="Calibri" w:cs="Arial"/>
                <w:iCs/>
                <w:szCs w:val="22"/>
              </w:rPr>
              <w:t>La documentación requerida para la experiencia general y específica de la empresa, debe especificar el monto.</w:t>
            </w:r>
          </w:p>
          <w:p w:rsidR="00017D3B" w:rsidRPr="00A258DD" w:rsidRDefault="00017D3B" w:rsidP="00A83FC5">
            <w:pPr>
              <w:numPr>
                <w:ilvl w:val="0"/>
                <w:numId w:val="33"/>
              </w:numPr>
              <w:spacing w:before="0" w:after="0"/>
              <w:rPr>
                <w:rFonts w:eastAsia="Calibri" w:cs="Arial"/>
                <w:iCs/>
                <w:szCs w:val="22"/>
              </w:rPr>
            </w:pPr>
            <w:r w:rsidRPr="00A258DD">
              <w:rPr>
                <w:rFonts w:eastAsia="Calibri" w:cs="Arial"/>
                <w:iCs/>
                <w:szCs w:val="22"/>
              </w:rPr>
              <w:t>La documentación de respaldo deberá estar adjunta con la propuesta al momento de su presentación.</w:t>
            </w:r>
          </w:p>
          <w:p w:rsidR="00017D3B" w:rsidRPr="00CB1184" w:rsidRDefault="00017D3B" w:rsidP="00A83FC5">
            <w:pPr>
              <w:spacing w:before="0" w:after="0"/>
              <w:contextualSpacing/>
              <w:rPr>
                <w:rFonts w:cs="Calibri"/>
                <w:szCs w:val="22"/>
              </w:rPr>
            </w:pPr>
            <w:r w:rsidRPr="00A258DD">
              <w:rPr>
                <w:rFonts w:cs="Calibri"/>
                <w:szCs w:val="22"/>
              </w:rPr>
              <w:t>Si la documentación presentada como respaldo de la experiencia, sea por subcontratos, esta no será tomada en cuenta.</w:t>
            </w:r>
          </w:p>
        </w:tc>
      </w:tr>
      <w:tr w:rsidR="00017D3B" w:rsidRPr="00A223E4" w:rsidTr="0094064C">
        <w:trPr>
          <w:trHeight w:val="425"/>
        </w:trPr>
        <w:tc>
          <w:tcPr>
            <w:tcW w:w="9039" w:type="dxa"/>
            <w:shd w:val="clear" w:color="auto" w:fill="8DB3E2"/>
            <w:vAlign w:val="center"/>
          </w:tcPr>
          <w:p w:rsidR="00017D3B" w:rsidRPr="00A223E4" w:rsidRDefault="00017D3B" w:rsidP="00A83FC5">
            <w:pPr>
              <w:numPr>
                <w:ilvl w:val="0"/>
                <w:numId w:val="8"/>
              </w:numPr>
              <w:spacing w:before="0" w:after="0"/>
              <w:rPr>
                <w:rFonts w:cs="Calibri"/>
                <w:b/>
                <w:bCs/>
                <w:szCs w:val="22"/>
              </w:rPr>
            </w:pPr>
            <w:r w:rsidRPr="00A223E4">
              <w:rPr>
                <w:rFonts w:cs="Calibri"/>
                <w:b/>
                <w:bCs/>
                <w:szCs w:val="22"/>
              </w:rPr>
              <w:lastRenderedPageBreak/>
              <w:t>PERSONAL TECNICO CLAVE REQUERIDO</w:t>
            </w:r>
          </w:p>
        </w:tc>
      </w:tr>
      <w:tr w:rsidR="00017D3B" w:rsidRPr="00A223E4" w:rsidTr="0094064C">
        <w:trPr>
          <w:trHeight w:val="540"/>
        </w:trPr>
        <w:tc>
          <w:tcPr>
            <w:tcW w:w="9039" w:type="dxa"/>
            <w:shd w:val="clear" w:color="auto" w:fill="auto"/>
            <w:vAlign w:val="center"/>
          </w:tcPr>
          <w:p w:rsidR="00017D3B" w:rsidRPr="00EE4848" w:rsidRDefault="00017D3B" w:rsidP="00A83FC5">
            <w:pPr>
              <w:spacing w:before="0" w:after="0"/>
              <w:rPr>
                <w:rFonts w:cs="Calibri"/>
                <w:szCs w:val="22"/>
              </w:rPr>
            </w:pPr>
            <w:r w:rsidRPr="00EE4848">
              <w:rPr>
                <w:rFonts w:cs="Calibri"/>
                <w:szCs w:val="22"/>
              </w:rPr>
              <w:t>El personal clave mínimo requerido para la ejecución de obra, es:</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44"/>
              <w:gridCol w:w="1137"/>
              <w:gridCol w:w="1357"/>
              <w:gridCol w:w="2723"/>
              <w:gridCol w:w="1227"/>
              <w:gridCol w:w="1481"/>
            </w:tblGrid>
            <w:tr w:rsidR="00017D3B" w:rsidRPr="00EE4848" w:rsidTr="0094064C">
              <w:trPr>
                <w:trHeight w:val="371"/>
                <w:jc w:val="center"/>
              </w:trPr>
              <w:tc>
                <w:tcPr>
                  <w:tcW w:w="265" w:type="pct"/>
                  <w:tcBorders>
                    <w:left w:val="nil"/>
                  </w:tcBorders>
                  <w:shd w:val="clear" w:color="auto" w:fill="F2F2F2"/>
                  <w:tcMar>
                    <w:left w:w="0" w:type="dxa"/>
                    <w:right w:w="0" w:type="dxa"/>
                  </w:tcMar>
                  <w:vAlign w:val="center"/>
                </w:tcPr>
                <w:p w:rsidR="00017D3B" w:rsidRPr="00614F59" w:rsidRDefault="00017D3B" w:rsidP="00A83FC5">
                  <w:pPr>
                    <w:spacing w:before="0" w:after="0"/>
                    <w:jc w:val="center"/>
                    <w:rPr>
                      <w:rFonts w:cs="Calibri"/>
                      <w:b/>
                      <w:sz w:val="16"/>
                    </w:rPr>
                  </w:pPr>
                  <w:r w:rsidRPr="00614F59">
                    <w:rPr>
                      <w:rFonts w:cs="Calibri"/>
                      <w:b/>
                      <w:sz w:val="16"/>
                    </w:rPr>
                    <w:t>N°</w:t>
                  </w:r>
                </w:p>
              </w:tc>
              <w:tc>
                <w:tcPr>
                  <w:tcW w:w="679" w:type="pct"/>
                  <w:shd w:val="clear" w:color="auto" w:fill="F2F2F2"/>
                  <w:vAlign w:val="center"/>
                </w:tcPr>
                <w:p w:rsidR="00017D3B" w:rsidRPr="00614F59" w:rsidRDefault="00017D3B" w:rsidP="00A83FC5">
                  <w:pPr>
                    <w:spacing w:before="0" w:after="0"/>
                    <w:ind w:left="-225"/>
                    <w:jc w:val="center"/>
                    <w:rPr>
                      <w:rFonts w:cs="Calibri"/>
                      <w:b/>
                      <w:sz w:val="16"/>
                    </w:rPr>
                  </w:pPr>
                  <w:r w:rsidRPr="00614F59">
                    <w:rPr>
                      <w:rFonts w:cs="Calibri"/>
                      <w:b/>
                      <w:sz w:val="16"/>
                    </w:rPr>
                    <w:t>FORMACIÓN</w:t>
                  </w:r>
                </w:p>
              </w:tc>
              <w:tc>
                <w:tcPr>
                  <w:tcW w:w="811" w:type="pct"/>
                  <w:shd w:val="clear" w:color="auto" w:fill="F2F2F2"/>
                  <w:vAlign w:val="center"/>
                </w:tcPr>
                <w:p w:rsidR="00017D3B" w:rsidRPr="00614F59" w:rsidRDefault="00017D3B" w:rsidP="00A83FC5">
                  <w:pPr>
                    <w:spacing w:before="0" w:after="0"/>
                    <w:jc w:val="center"/>
                    <w:rPr>
                      <w:rFonts w:cs="Calibri"/>
                      <w:b/>
                      <w:sz w:val="16"/>
                    </w:rPr>
                  </w:pPr>
                  <w:r w:rsidRPr="00614F59">
                    <w:rPr>
                      <w:rFonts w:cs="Calibri"/>
                      <w:b/>
                      <w:sz w:val="16"/>
                    </w:rPr>
                    <w:t xml:space="preserve">CARGO A DESEMPEÑAR </w:t>
                  </w:r>
                </w:p>
              </w:tc>
              <w:tc>
                <w:tcPr>
                  <w:tcW w:w="1627" w:type="pct"/>
                  <w:shd w:val="clear" w:color="auto" w:fill="F2F2F2"/>
                  <w:vAlign w:val="center"/>
                </w:tcPr>
                <w:p w:rsidR="00017D3B" w:rsidRPr="00614F59" w:rsidRDefault="00017D3B" w:rsidP="00A83FC5">
                  <w:pPr>
                    <w:spacing w:before="0" w:after="0"/>
                    <w:jc w:val="center"/>
                    <w:rPr>
                      <w:rFonts w:cs="Calibri"/>
                      <w:b/>
                      <w:sz w:val="16"/>
                    </w:rPr>
                  </w:pPr>
                  <w:r w:rsidRPr="00614F59">
                    <w:rPr>
                      <w:rFonts w:cs="Calibri"/>
                      <w:b/>
                      <w:sz w:val="16"/>
                    </w:rPr>
                    <w:t xml:space="preserve">CARGO/TRABAJO SIMILAR </w:t>
                  </w:r>
                </w:p>
              </w:tc>
              <w:tc>
                <w:tcPr>
                  <w:tcW w:w="733" w:type="pct"/>
                  <w:shd w:val="clear" w:color="auto" w:fill="F2F2F2"/>
                  <w:vAlign w:val="center"/>
                </w:tcPr>
                <w:p w:rsidR="00017D3B" w:rsidRPr="00614F59" w:rsidRDefault="00017D3B" w:rsidP="00A83FC5">
                  <w:pPr>
                    <w:spacing w:before="0" w:after="0"/>
                    <w:jc w:val="center"/>
                    <w:rPr>
                      <w:rFonts w:cs="Calibri"/>
                      <w:b/>
                      <w:sz w:val="16"/>
                    </w:rPr>
                  </w:pPr>
                  <w:r w:rsidRPr="00614F59">
                    <w:rPr>
                      <w:rFonts w:cs="Calibri"/>
                      <w:b/>
                      <w:sz w:val="16"/>
                    </w:rPr>
                    <w:t>PERMANENCIA EN OBRA</w:t>
                  </w:r>
                </w:p>
              </w:tc>
              <w:tc>
                <w:tcPr>
                  <w:tcW w:w="885" w:type="pct"/>
                  <w:shd w:val="clear" w:color="auto" w:fill="F2F2F2"/>
                  <w:vAlign w:val="center"/>
                </w:tcPr>
                <w:p w:rsidR="00017D3B" w:rsidRPr="00614F59" w:rsidRDefault="00017D3B" w:rsidP="00A83FC5">
                  <w:pPr>
                    <w:spacing w:before="0" w:after="0"/>
                    <w:jc w:val="center"/>
                    <w:rPr>
                      <w:rFonts w:cs="Calibri"/>
                      <w:b/>
                      <w:sz w:val="16"/>
                    </w:rPr>
                  </w:pPr>
                  <w:r w:rsidRPr="00614F59">
                    <w:rPr>
                      <w:rFonts w:cs="Calibri"/>
                      <w:b/>
                      <w:sz w:val="16"/>
                    </w:rPr>
                    <w:t>EXPERIENCIA</w:t>
                  </w:r>
                </w:p>
              </w:tc>
            </w:tr>
            <w:tr w:rsidR="00017D3B" w:rsidRPr="00EE4848" w:rsidTr="00CB1184">
              <w:trPr>
                <w:trHeight w:val="1336"/>
                <w:jc w:val="center"/>
              </w:trPr>
              <w:tc>
                <w:tcPr>
                  <w:tcW w:w="265" w:type="pct"/>
                  <w:tcBorders>
                    <w:left w:val="nil"/>
                  </w:tcBorders>
                  <w:shd w:val="clear" w:color="auto" w:fill="auto"/>
                  <w:tcMar>
                    <w:left w:w="0" w:type="dxa"/>
                    <w:right w:w="0" w:type="dxa"/>
                  </w:tcMar>
                  <w:vAlign w:val="center"/>
                </w:tcPr>
                <w:p w:rsidR="00017D3B" w:rsidRPr="00EE4848" w:rsidRDefault="00017D3B" w:rsidP="00A83FC5">
                  <w:pPr>
                    <w:spacing w:before="0" w:after="0"/>
                    <w:jc w:val="center"/>
                    <w:rPr>
                      <w:rFonts w:cs="Calibri"/>
                      <w:sz w:val="16"/>
                    </w:rPr>
                  </w:pPr>
                  <w:r w:rsidRPr="00EE4848">
                    <w:rPr>
                      <w:rFonts w:cs="Calibri"/>
                      <w:sz w:val="16"/>
                    </w:rPr>
                    <w:t>1</w:t>
                  </w:r>
                </w:p>
              </w:tc>
              <w:tc>
                <w:tcPr>
                  <w:tcW w:w="679" w:type="pct"/>
                  <w:shd w:val="clear" w:color="auto" w:fill="auto"/>
                  <w:vAlign w:val="center"/>
                </w:tcPr>
                <w:p w:rsidR="00017D3B" w:rsidRPr="00EE4848" w:rsidRDefault="00017D3B" w:rsidP="00A83FC5">
                  <w:pPr>
                    <w:spacing w:before="0" w:after="0"/>
                    <w:jc w:val="center"/>
                    <w:rPr>
                      <w:rFonts w:cs="Calibri"/>
                      <w:sz w:val="16"/>
                    </w:rPr>
                  </w:pPr>
                  <w:r w:rsidRPr="00EE4848">
                    <w:rPr>
                      <w:rFonts w:cs="Calibri"/>
                      <w:sz w:val="16"/>
                    </w:rPr>
                    <w:t xml:space="preserve">Ingeniero Civil </w:t>
                  </w:r>
                  <w:r w:rsidR="009966E8">
                    <w:rPr>
                      <w:rFonts w:cs="Calibri"/>
                      <w:sz w:val="16"/>
                    </w:rPr>
                    <w:t>o arquitecto</w:t>
                  </w:r>
                </w:p>
              </w:tc>
              <w:tc>
                <w:tcPr>
                  <w:tcW w:w="811" w:type="pct"/>
                  <w:shd w:val="clear" w:color="auto" w:fill="auto"/>
                  <w:vAlign w:val="center"/>
                </w:tcPr>
                <w:p w:rsidR="00017D3B" w:rsidRPr="00EE4848" w:rsidRDefault="00017D3B" w:rsidP="00A83FC5">
                  <w:pPr>
                    <w:spacing w:before="0" w:after="0"/>
                    <w:jc w:val="center"/>
                    <w:rPr>
                      <w:rFonts w:cs="Calibri"/>
                      <w:sz w:val="16"/>
                    </w:rPr>
                  </w:pPr>
                  <w:r w:rsidRPr="00EE4848">
                    <w:rPr>
                      <w:rFonts w:cs="Calibri"/>
                      <w:sz w:val="16"/>
                    </w:rPr>
                    <w:t>Superintendente de Obra</w:t>
                  </w:r>
                </w:p>
              </w:tc>
              <w:tc>
                <w:tcPr>
                  <w:tcW w:w="1627" w:type="pct"/>
                  <w:shd w:val="clear" w:color="auto" w:fill="auto"/>
                  <w:vAlign w:val="center"/>
                </w:tcPr>
                <w:p w:rsidR="00017D3B" w:rsidRPr="00EE4848" w:rsidRDefault="00017D3B" w:rsidP="00A83FC5">
                  <w:pPr>
                    <w:spacing w:before="0" w:after="0"/>
                    <w:jc w:val="center"/>
                    <w:rPr>
                      <w:rFonts w:cs="Calibri"/>
                      <w:sz w:val="16"/>
                    </w:rPr>
                  </w:pPr>
                  <w:r w:rsidRPr="00EE4848">
                    <w:rPr>
                      <w:rFonts w:cs="Calibri"/>
                      <w:sz w:val="16"/>
                    </w:rPr>
                    <w:t>Superintendente, Fiscal, Director, Supervisor, Residente</w:t>
                  </w:r>
                  <w:r>
                    <w:rPr>
                      <w:rFonts w:cs="Calibri"/>
                      <w:sz w:val="16"/>
                    </w:rPr>
                    <w:t>,</w:t>
                  </w:r>
                  <w:r w:rsidRPr="00EE4848">
                    <w:rPr>
                      <w:rFonts w:cs="Calibri"/>
                      <w:sz w:val="16"/>
                    </w:rPr>
                    <w:t xml:space="preserve"> de Obra</w:t>
                  </w:r>
                  <w:r>
                    <w:rPr>
                      <w:rFonts w:cs="Calibri"/>
                      <w:sz w:val="16"/>
                    </w:rPr>
                    <w:t xml:space="preserve">s </w:t>
                  </w:r>
                  <w:r w:rsidRPr="00EE4848">
                    <w:rPr>
                      <w:rFonts w:cs="Calibri"/>
                      <w:sz w:val="16"/>
                    </w:rPr>
                    <w:t>o Proyectos</w:t>
                  </w:r>
                  <w:r>
                    <w:rPr>
                      <w:rFonts w:cs="Calibri"/>
                      <w:sz w:val="16"/>
                    </w:rPr>
                    <w:t xml:space="preserve"> en Estaciones de Servicio o</w:t>
                  </w:r>
                  <w:r w:rsidRPr="00EE4848">
                    <w:rPr>
                      <w:rFonts w:cs="Calibri"/>
                      <w:sz w:val="16"/>
                    </w:rPr>
                    <w:t xml:space="preserve"> en Obras Similares</w:t>
                  </w:r>
                  <w:r>
                    <w:rPr>
                      <w:rFonts w:cs="Calibri"/>
                      <w:sz w:val="16"/>
                    </w:rPr>
                    <w:t>.</w:t>
                  </w:r>
                </w:p>
              </w:tc>
              <w:tc>
                <w:tcPr>
                  <w:tcW w:w="733" w:type="pct"/>
                  <w:vAlign w:val="center"/>
                </w:tcPr>
                <w:p w:rsidR="00017D3B" w:rsidRPr="00EE4848" w:rsidRDefault="00017D3B" w:rsidP="00A83FC5">
                  <w:pPr>
                    <w:spacing w:before="0" w:after="0"/>
                    <w:jc w:val="center"/>
                    <w:rPr>
                      <w:rFonts w:cs="Calibri"/>
                      <w:sz w:val="16"/>
                    </w:rPr>
                  </w:pPr>
                  <w:r w:rsidRPr="00EE4848">
                    <w:rPr>
                      <w:rFonts w:cs="Calibri"/>
                      <w:sz w:val="16"/>
                    </w:rPr>
                    <w:t>Parcial en Obra</w:t>
                  </w:r>
                </w:p>
              </w:tc>
              <w:tc>
                <w:tcPr>
                  <w:tcW w:w="885" w:type="pct"/>
                  <w:vAlign w:val="center"/>
                </w:tcPr>
                <w:p w:rsidR="00017D3B" w:rsidRPr="00EE4848" w:rsidRDefault="00017D3B" w:rsidP="00A83FC5">
                  <w:pPr>
                    <w:spacing w:before="0" w:after="0"/>
                    <w:jc w:val="center"/>
                    <w:rPr>
                      <w:rFonts w:cs="Calibri"/>
                      <w:sz w:val="16"/>
                    </w:rPr>
                  </w:pPr>
                  <w:r w:rsidRPr="00EE4848">
                    <w:rPr>
                      <w:rFonts w:cs="Calibri"/>
                      <w:sz w:val="16"/>
                    </w:rPr>
                    <w:t xml:space="preserve">General: </w:t>
                  </w:r>
                  <w:r w:rsidR="009966E8">
                    <w:rPr>
                      <w:rFonts w:cs="Calibri"/>
                      <w:sz w:val="16"/>
                    </w:rPr>
                    <w:t>2</w:t>
                  </w:r>
                  <w:r w:rsidRPr="00EE4848">
                    <w:rPr>
                      <w:rFonts w:cs="Calibri"/>
                      <w:sz w:val="16"/>
                    </w:rPr>
                    <w:t xml:space="preserve"> Años (*)</w:t>
                  </w:r>
                </w:p>
                <w:p w:rsidR="00017D3B" w:rsidRPr="00EE4848" w:rsidRDefault="00017D3B" w:rsidP="00A83FC5">
                  <w:pPr>
                    <w:spacing w:before="0" w:after="0"/>
                    <w:jc w:val="center"/>
                    <w:rPr>
                      <w:rFonts w:cs="Calibri"/>
                      <w:sz w:val="16"/>
                    </w:rPr>
                  </w:pPr>
                  <w:r w:rsidRPr="00EE4848">
                    <w:rPr>
                      <w:rFonts w:cs="Calibri"/>
                      <w:sz w:val="16"/>
                    </w:rPr>
                    <w:t xml:space="preserve">Especifica: Mínimo </w:t>
                  </w:r>
                  <w:r>
                    <w:rPr>
                      <w:rFonts w:cs="Calibri"/>
                      <w:sz w:val="16"/>
                    </w:rPr>
                    <w:t xml:space="preserve">haber trabajado en </w:t>
                  </w:r>
                  <w:r w:rsidR="009966E8">
                    <w:rPr>
                      <w:rFonts w:cs="Calibri"/>
                      <w:sz w:val="16"/>
                    </w:rPr>
                    <w:t>2</w:t>
                  </w:r>
                  <w:r w:rsidRPr="00EE4848">
                    <w:rPr>
                      <w:rFonts w:cs="Calibri"/>
                      <w:sz w:val="16"/>
                    </w:rPr>
                    <w:t xml:space="preserve"> cargos Similares en Obras Similares </w:t>
                  </w:r>
                  <w:r w:rsidRPr="00EE4848">
                    <w:rPr>
                      <w:rFonts w:cs="Calibri"/>
                      <w:sz w:val="16"/>
                      <w:szCs w:val="16"/>
                    </w:rPr>
                    <w:t>(*)(**)</w:t>
                  </w:r>
                </w:p>
              </w:tc>
            </w:tr>
            <w:tr w:rsidR="00017D3B" w:rsidRPr="00EE4848" w:rsidTr="0094064C">
              <w:trPr>
                <w:trHeight w:val="657"/>
                <w:jc w:val="center"/>
              </w:trPr>
              <w:tc>
                <w:tcPr>
                  <w:tcW w:w="265" w:type="pct"/>
                  <w:tcBorders>
                    <w:left w:val="nil"/>
                  </w:tcBorders>
                  <w:shd w:val="clear" w:color="auto" w:fill="auto"/>
                  <w:tcMar>
                    <w:left w:w="0" w:type="dxa"/>
                    <w:right w:w="0" w:type="dxa"/>
                  </w:tcMar>
                  <w:vAlign w:val="center"/>
                </w:tcPr>
                <w:p w:rsidR="00017D3B" w:rsidRPr="00EE4848" w:rsidRDefault="00017D3B" w:rsidP="00A83FC5">
                  <w:pPr>
                    <w:spacing w:before="0" w:after="0"/>
                    <w:jc w:val="center"/>
                    <w:rPr>
                      <w:rFonts w:cs="Calibri"/>
                      <w:sz w:val="16"/>
                    </w:rPr>
                  </w:pPr>
                  <w:r>
                    <w:rPr>
                      <w:rFonts w:cs="Calibri"/>
                      <w:sz w:val="16"/>
                    </w:rPr>
                    <w:t>2</w:t>
                  </w:r>
                </w:p>
              </w:tc>
              <w:tc>
                <w:tcPr>
                  <w:tcW w:w="679" w:type="pct"/>
                  <w:shd w:val="clear" w:color="auto" w:fill="auto"/>
                  <w:vAlign w:val="center"/>
                </w:tcPr>
                <w:p w:rsidR="00017D3B" w:rsidRPr="00EE4848" w:rsidRDefault="00017D3B" w:rsidP="00A83FC5">
                  <w:pPr>
                    <w:spacing w:before="0" w:after="0"/>
                    <w:jc w:val="center"/>
                    <w:rPr>
                      <w:rFonts w:cs="Calibri"/>
                      <w:sz w:val="16"/>
                    </w:rPr>
                  </w:pPr>
                  <w:r w:rsidRPr="00EE4848">
                    <w:rPr>
                      <w:rFonts w:cs="Calibri"/>
                      <w:sz w:val="16"/>
                    </w:rPr>
                    <w:t>Topógrafo o Agrimensor</w:t>
                  </w:r>
                </w:p>
              </w:tc>
              <w:tc>
                <w:tcPr>
                  <w:tcW w:w="811" w:type="pct"/>
                  <w:shd w:val="clear" w:color="auto" w:fill="auto"/>
                  <w:vAlign w:val="center"/>
                </w:tcPr>
                <w:p w:rsidR="00017D3B" w:rsidRPr="00EE4848" w:rsidRDefault="00017D3B" w:rsidP="00A83FC5">
                  <w:pPr>
                    <w:spacing w:before="0" w:after="0"/>
                    <w:jc w:val="center"/>
                    <w:rPr>
                      <w:rFonts w:cs="Calibri"/>
                      <w:sz w:val="16"/>
                    </w:rPr>
                  </w:pPr>
                  <w:r w:rsidRPr="00EE4848">
                    <w:rPr>
                      <w:rFonts w:cs="Calibri"/>
                      <w:sz w:val="16"/>
                    </w:rPr>
                    <w:t xml:space="preserve">Topógrafo </w:t>
                  </w:r>
                </w:p>
              </w:tc>
              <w:tc>
                <w:tcPr>
                  <w:tcW w:w="1627" w:type="pct"/>
                  <w:shd w:val="clear" w:color="auto" w:fill="auto"/>
                  <w:vAlign w:val="center"/>
                </w:tcPr>
                <w:p w:rsidR="00017D3B" w:rsidRPr="00EE4848" w:rsidRDefault="00017D3B" w:rsidP="00A83FC5">
                  <w:pPr>
                    <w:spacing w:before="0" w:after="0"/>
                    <w:jc w:val="center"/>
                    <w:rPr>
                      <w:rFonts w:cs="Calibri"/>
                      <w:sz w:val="16"/>
                    </w:rPr>
                  </w:pPr>
                  <w:r w:rsidRPr="00BC4CCD">
                    <w:rPr>
                      <w:rFonts w:cs="Calibri"/>
                      <w:sz w:val="16"/>
                    </w:rPr>
                    <w:t>Consultorías o Trabajos Ambiental, Trabajos en Gestión Ambiental realizados en  Levantamientos topográficos o  Replanteo de obras en general y obras similares.</w:t>
                  </w:r>
                </w:p>
              </w:tc>
              <w:tc>
                <w:tcPr>
                  <w:tcW w:w="733" w:type="pct"/>
                  <w:vAlign w:val="center"/>
                </w:tcPr>
                <w:p w:rsidR="00017D3B" w:rsidRPr="00EE4848" w:rsidRDefault="00017D3B" w:rsidP="00A83FC5">
                  <w:pPr>
                    <w:spacing w:before="0" w:after="0"/>
                    <w:jc w:val="center"/>
                    <w:rPr>
                      <w:rFonts w:cs="Calibri"/>
                      <w:sz w:val="16"/>
                    </w:rPr>
                  </w:pPr>
                  <w:r w:rsidRPr="00EE4848">
                    <w:rPr>
                      <w:rFonts w:cs="Calibri"/>
                      <w:sz w:val="16"/>
                    </w:rPr>
                    <w:t>Parcial en Obra</w:t>
                  </w:r>
                </w:p>
              </w:tc>
              <w:tc>
                <w:tcPr>
                  <w:tcW w:w="885" w:type="pct"/>
                  <w:vAlign w:val="center"/>
                </w:tcPr>
                <w:p w:rsidR="00017D3B" w:rsidRPr="00EE4848" w:rsidRDefault="00017D3B" w:rsidP="00A83FC5">
                  <w:pPr>
                    <w:spacing w:before="0" w:after="0"/>
                    <w:jc w:val="center"/>
                    <w:rPr>
                      <w:rFonts w:cs="Calibri"/>
                      <w:sz w:val="16"/>
                    </w:rPr>
                  </w:pPr>
                  <w:r w:rsidRPr="00EE4848">
                    <w:rPr>
                      <w:rFonts w:cs="Calibri"/>
                      <w:sz w:val="16"/>
                    </w:rPr>
                    <w:t>General: 1 Año</w:t>
                  </w:r>
                  <w:r>
                    <w:rPr>
                      <w:rFonts w:cs="Calibri"/>
                      <w:sz w:val="16"/>
                    </w:rPr>
                    <w:t xml:space="preserve"> </w:t>
                  </w:r>
                  <w:r w:rsidRPr="00EE4848">
                    <w:rPr>
                      <w:rFonts w:cs="Calibri"/>
                      <w:sz w:val="16"/>
                    </w:rPr>
                    <w:t>(*)</w:t>
                  </w:r>
                </w:p>
                <w:p w:rsidR="00017D3B" w:rsidRPr="00EE4848" w:rsidRDefault="00017D3B" w:rsidP="00A83FC5">
                  <w:pPr>
                    <w:spacing w:before="0" w:after="0"/>
                    <w:jc w:val="center"/>
                    <w:rPr>
                      <w:rFonts w:cs="Calibri"/>
                      <w:sz w:val="16"/>
                    </w:rPr>
                  </w:pPr>
                  <w:r w:rsidRPr="00EE4848">
                    <w:rPr>
                      <w:rFonts w:cs="Calibri"/>
                      <w:sz w:val="16"/>
                    </w:rPr>
                    <w:t xml:space="preserve">Especifica: </w:t>
                  </w:r>
                  <w:r w:rsidRPr="00451177">
                    <w:rPr>
                      <w:rFonts w:cs="Calibri"/>
                      <w:sz w:val="16"/>
                    </w:rPr>
                    <w:t xml:space="preserve">haber trabajado en </w:t>
                  </w:r>
                  <w:r w:rsidRPr="00EE4848">
                    <w:rPr>
                      <w:rFonts w:cs="Calibri"/>
                      <w:sz w:val="16"/>
                    </w:rPr>
                    <w:t xml:space="preserve">1 Cargo similar en obras similares </w:t>
                  </w:r>
                  <w:r w:rsidRPr="00EE4848">
                    <w:rPr>
                      <w:rFonts w:cs="Calibri"/>
                      <w:sz w:val="16"/>
                      <w:szCs w:val="16"/>
                    </w:rPr>
                    <w:t>(*)(**)</w:t>
                  </w:r>
                </w:p>
              </w:tc>
            </w:tr>
            <w:tr w:rsidR="00017D3B" w:rsidRPr="00EE4848" w:rsidTr="0094064C">
              <w:trPr>
                <w:trHeight w:val="657"/>
                <w:jc w:val="center"/>
              </w:trPr>
              <w:tc>
                <w:tcPr>
                  <w:tcW w:w="265" w:type="pct"/>
                  <w:shd w:val="clear" w:color="auto" w:fill="auto"/>
                  <w:tcMar>
                    <w:left w:w="0" w:type="dxa"/>
                    <w:right w:w="0" w:type="dxa"/>
                  </w:tcMar>
                  <w:vAlign w:val="center"/>
                </w:tcPr>
                <w:p w:rsidR="00017D3B" w:rsidRPr="00EE4848" w:rsidRDefault="00017D3B" w:rsidP="00A83FC5">
                  <w:pPr>
                    <w:spacing w:before="0" w:after="0"/>
                    <w:jc w:val="center"/>
                    <w:rPr>
                      <w:rFonts w:cs="Calibri"/>
                      <w:sz w:val="16"/>
                    </w:rPr>
                  </w:pPr>
                  <w:r>
                    <w:rPr>
                      <w:rFonts w:cs="Calibri"/>
                      <w:sz w:val="16"/>
                    </w:rPr>
                    <w:t>3</w:t>
                  </w:r>
                </w:p>
              </w:tc>
              <w:tc>
                <w:tcPr>
                  <w:tcW w:w="679" w:type="pct"/>
                  <w:shd w:val="clear" w:color="auto" w:fill="auto"/>
                  <w:vAlign w:val="center"/>
                </w:tcPr>
                <w:p w:rsidR="00017D3B" w:rsidRPr="00EE4848" w:rsidRDefault="00017D3B" w:rsidP="00A83FC5">
                  <w:pPr>
                    <w:spacing w:before="0" w:after="0"/>
                    <w:jc w:val="center"/>
                    <w:rPr>
                      <w:rFonts w:cs="Calibri"/>
                      <w:sz w:val="16"/>
                    </w:rPr>
                  </w:pPr>
                  <w:r w:rsidRPr="00EE4848">
                    <w:rPr>
                      <w:rFonts w:cs="Calibri"/>
                      <w:sz w:val="16"/>
                    </w:rPr>
                    <w:t xml:space="preserve">Profesional en Ingeniería Ambiental, Industrial, Petrolera, Química, </w:t>
                  </w:r>
                  <w:r>
                    <w:rPr>
                      <w:rFonts w:cs="Calibri"/>
                      <w:sz w:val="16"/>
                    </w:rPr>
                    <w:t>Civil o Ramas A</w:t>
                  </w:r>
                  <w:r w:rsidRPr="00EE4848">
                    <w:rPr>
                      <w:rFonts w:cs="Calibri"/>
                      <w:sz w:val="16"/>
                    </w:rPr>
                    <w:t>fines c/registro RENCA</w:t>
                  </w:r>
                </w:p>
              </w:tc>
              <w:tc>
                <w:tcPr>
                  <w:tcW w:w="811" w:type="pct"/>
                  <w:shd w:val="clear" w:color="auto" w:fill="auto"/>
                  <w:vAlign w:val="center"/>
                </w:tcPr>
                <w:p w:rsidR="00017D3B" w:rsidRPr="00EE4848" w:rsidRDefault="00017D3B" w:rsidP="00A83FC5">
                  <w:pPr>
                    <w:spacing w:before="0" w:after="0"/>
                    <w:jc w:val="center"/>
                    <w:rPr>
                      <w:rFonts w:cs="Calibri"/>
                      <w:sz w:val="16"/>
                    </w:rPr>
                  </w:pPr>
                  <w:r w:rsidRPr="00EE4848">
                    <w:rPr>
                      <w:rFonts w:cs="Calibri"/>
                      <w:sz w:val="16"/>
                    </w:rPr>
                    <w:t xml:space="preserve">Profesional </w:t>
                  </w:r>
                  <w:r w:rsidR="00A3003E">
                    <w:rPr>
                      <w:rFonts w:cs="Calibri"/>
                      <w:sz w:val="16"/>
                    </w:rPr>
                    <w:t>en Seguridad y Medio Ambiente</w:t>
                  </w:r>
                </w:p>
              </w:tc>
              <w:tc>
                <w:tcPr>
                  <w:tcW w:w="1627" w:type="pct"/>
                  <w:shd w:val="clear" w:color="auto" w:fill="auto"/>
                  <w:vAlign w:val="center"/>
                </w:tcPr>
                <w:p w:rsidR="00017D3B" w:rsidRPr="00EE4848" w:rsidRDefault="00783F62" w:rsidP="00A83FC5">
                  <w:pPr>
                    <w:spacing w:before="0" w:after="0"/>
                    <w:jc w:val="center"/>
                    <w:rPr>
                      <w:rFonts w:cs="Calibri"/>
                      <w:sz w:val="16"/>
                    </w:rPr>
                  </w:pPr>
                  <w:r>
                    <w:rPr>
                      <w:rFonts w:cs="Calibri"/>
                      <w:sz w:val="16"/>
                    </w:rPr>
                    <w:t>Fiscalización/seguimiento de proyectos en el área de Seguridad, salud y medio ambiente</w:t>
                  </w:r>
                </w:p>
              </w:tc>
              <w:tc>
                <w:tcPr>
                  <w:tcW w:w="733" w:type="pct"/>
                  <w:vAlign w:val="center"/>
                </w:tcPr>
                <w:p w:rsidR="00017D3B" w:rsidRPr="00EE4848" w:rsidRDefault="00017D3B" w:rsidP="00A83FC5">
                  <w:pPr>
                    <w:spacing w:before="0" w:after="0"/>
                    <w:jc w:val="center"/>
                    <w:rPr>
                      <w:rFonts w:cs="Calibri"/>
                      <w:sz w:val="16"/>
                    </w:rPr>
                  </w:pPr>
                  <w:r w:rsidRPr="00EE4848">
                    <w:rPr>
                      <w:rFonts w:cs="Calibri"/>
                      <w:sz w:val="16"/>
                    </w:rPr>
                    <w:t>Parcial en Obra</w:t>
                  </w:r>
                </w:p>
              </w:tc>
              <w:tc>
                <w:tcPr>
                  <w:tcW w:w="885" w:type="pct"/>
                  <w:vAlign w:val="center"/>
                </w:tcPr>
                <w:p w:rsidR="00017D3B" w:rsidRPr="00EE4848" w:rsidRDefault="00017D3B" w:rsidP="00A83FC5">
                  <w:pPr>
                    <w:spacing w:before="0" w:after="0"/>
                    <w:jc w:val="center"/>
                    <w:rPr>
                      <w:rFonts w:cs="Calibri"/>
                      <w:sz w:val="16"/>
                    </w:rPr>
                  </w:pPr>
                  <w:r w:rsidRPr="00EE4848">
                    <w:rPr>
                      <w:rFonts w:cs="Calibri"/>
                      <w:sz w:val="16"/>
                    </w:rPr>
                    <w:t xml:space="preserve">General: </w:t>
                  </w:r>
                  <w:r>
                    <w:rPr>
                      <w:rFonts w:cs="Calibri"/>
                      <w:sz w:val="16"/>
                    </w:rPr>
                    <w:t>No se evalúa</w:t>
                  </w:r>
                </w:p>
                <w:p w:rsidR="00017D3B" w:rsidRDefault="00017D3B" w:rsidP="00A83FC5">
                  <w:pPr>
                    <w:spacing w:before="0" w:after="0"/>
                    <w:jc w:val="center"/>
                    <w:rPr>
                      <w:rFonts w:cs="Calibri"/>
                      <w:sz w:val="16"/>
                    </w:rPr>
                  </w:pPr>
                  <w:r w:rsidRPr="00EE4848">
                    <w:rPr>
                      <w:rFonts w:cs="Calibri"/>
                      <w:sz w:val="16"/>
                    </w:rPr>
                    <w:t>Especifica:</w:t>
                  </w:r>
                  <w:r>
                    <w:rPr>
                      <w:rFonts w:cs="Calibri"/>
                      <w:sz w:val="16"/>
                    </w:rPr>
                    <w:t xml:space="preserve"> </w:t>
                  </w:r>
                  <w:r w:rsidRPr="00451177">
                    <w:rPr>
                      <w:rFonts w:cs="Calibri"/>
                      <w:sz w:val="16"/>
                    </w:rPr>
                    <w:t>haber trabajado en</w:t>
                  </w:r>
                  <w:r w:rsidRPr="00EE4848">
                    <w:rPr>
                      <w:rFonts w:cs="Calibri"/>
                      <w:sz w:val="16"/>
                    </w:rPr>
                    <w:t xml:space="preserve"> 1 Cargo similar</w:t>
                  </w:r>
                </w:p>
                <w:p w:rsidR="00017D3B" w:rsidRPr="00EE4848" w:rsidRDefault="00017D3B" w:rsidP="00A83FC5">
                  <w:pPr>
                    <w:spacing w:before="0" w:after="0"/>
                    <w:jc w:val="center"/>
                    <w:rPr>
                      <w:rFonts w:cs="Calibri"/>
                      <w:sz w:val="16"/>
                      <w:szCs w:val="16"/>
                    </w:rPr>
                  </w:pPr>
                  <w:r w:rsidRPr="00EE4848">
                    <w:rPr>
                      <w:rFonts w:cs="Calibri"/>
                      <w:sz w:val="16"/>
                      <w:szCs w:val="16"/>
                    </w:rPr>
                    <w:t>(*)(**)</w:t>
                  </w:r>
                </w:p>
              </w:tc>
            </w:tr>
          </w:tbl>
          <w:p w:rsidR="00017D3B" w:rsidRPr="00A54DAE" w:rsidRDefault="00017D3B" w:rsidP="00A83FC5">
            <w:pPr>
              <w:spacing w:before="0" w:after="0"/>
              <w:rPr>
                <w:rFonts w:cs="Calibri"/>
              </w:rPr>
            </w:pPr>
            <w:r w:rsidRPr="00A54DAE">
              <w:rPr>
                <w:rFonts w:cs="Calibri"/>
              </w:rPr>
              <w:t>(*) A partir de la Obtención del Título en Provisión Nacional (adjuntar fotocopia simple)</w:t>
            </w:r>
          </w:p>
          <w:p w:rsidR="00017D3B" w:rsidRPr="00A54DAE" w:rsidRDefault="00017D3B" w:rsidP="00A83FC5">
            <w:pPr>
              <w:spacing w:before="0" w:after="0"/>
              <w:rPr>
                <w:rFonts w:cs="Calibri"/>
              </w:rPr>
            </w:pPr>
            <w:r>
              <w:rPr>
                <w:rFonts w:cs="Calibri"/>
              </w:rPr>
              <w:t>(**</w:t>
            </w:r>
            <w:r w:rsidRPr="00A54DAE">
              <w:rPr>
                <w:rFonts w:cs="Calibri"/>
              </w:rPr>
              <w:t>) Presentar fotocopia simple de la experiencia que deberá ser acreditada con fotocopia simple de contratos</w:t>
            </w:r>
            <w:r>
              <w:rPr>
                <w:rFonts w:cs="Calibri"/>
              </w:rPr>
              <w:t xml:space="preserve"> respaldados por:</w:t>
            </w:r>
            <w:r w:rsidRPr="00A54DAE">
              <w:rPr>
                <w:rFonts w:cs="Calibri"/>
              </w:rPr>
              <w:t xml:space="preserve"> Actas de recepción (Provisional y/o Definitiva), Certificado de Cumplimiento de Contrato/Servicio, Actas de Cierre y/o Conformidad de Contrato, certificados de trabajo o documentos equivalentes que respalde el Cargo.</w:t>
            </w:r>
          </w:p>
          <w:p w:rsidR="00017D3B" w:rsidRPr="00A223E4" w:rsidRDefault="00017D3B" w:rsidP="00A83FC5">
            <w:pPr>
              <w:spacing w:before="0" w:after="0"/>
              <w:rPr>
                <w:rFonts w:cs="Calibri"/>
                <w:szCs w:val="22"/>
              </w:rPr>
            </w:pPr>
            <w:r w:rsidRPr="00EE4848">
              <w:rPr>
                <w:rFonts w:cs="Calibri"/>
                <w:b/>
                <w:szCs w:val="22"/>
                <w:u w:val="single"/>
              </w:rPr>
              <w:lastRenderedPageBreak/>
              <w:t>Nota:</w:t>
            </w:r>
            <w:r w:rsidRPr="00EE4848">
              <w:rPr>
                <w:rFonts w:cs="Calibri"/>
                <w:szCs w:val="22"/>
              </w:rPr>
              <w:t xml:space="preserve"> Las Empresas Proponentes deberán adjuntar con su propuesta documentos en fotocopia simple que respalden la Experiencia General del personal técnico clave declarado.</w:t>
            </w:r>
          </w:p>
        </w:tc>
      </w:tr>
      <w:tr w:rsidR="00A201B5" w:rsidRPr="00A223E4" w:rsidTr="0094064C">
        <w:trPr>
          <w:trHeight w:val="425"/>
        </w:trPr>
        <w:tc>
          <w:tcPr>
            <w:tcW w:w="9039" w:type="dxa"/>
            <w:shd w:val="clear" w:color="auto" w:fill="8DB3E2"/>
            <w:vAlign w:val="center"/>
          </w:tcPr>
          <w:p w:rsidR="00A201B5" w:rsidRPr="00A201B5" w:rsidRDefault="00A201B5" w:rsidP="00A83FC5">
            <w:pPr>
              <w:numPr>
                <w:ilvl w:val="0"/>
                <w:numId w:val="8"/>
              </w:numPr>
              <w:spacing w:before="0" w:after="0"/>
              <w:rPr>
                <w:rFonts w:cs="Calibri"/>
                <w:b/>
                <w:bCs/>
                <w:szCs w:val="22"/>
              </w:rPr>
            </w:pPr>
            <w:r w:rsidRPr="00A201B5">
              <w:rPr>
                <w:rFonts w:cs="Calibri"/>
                <w:b/>
                <w:bCs/>
                <w:szCs w:val="22"/>
              </w:rPr>
              <w:lastRenderedPageBreak/>
              <w:t>PRECIOS UNITARIOS</w:t>
            </w:r>
          </w:p>
        </w:tc>
      </w:tr>
      <w:tr w:rsidR="00A201B5" w:rsidRPr="00A223E4" w:rsidTr="00A201B5">
        <w:trPr>
          <w:trHeight w:val="425"/>
        </w:trPr>
        <w:tc>
          <w:tcPr>
            <w:tcW w:w="9039" w:type="dxa"/>
            <w:shd w:val="clear" w:color="auto" w:fill="auto"/>
            <w:vAlign w:val="center"/>
          </w:tcPr>
          <w:p w:rsidR="00093E68" w:rsidRPr="00A223E4" w:rsidRDefault="00A201B5" w:rsidP="00A83FC5">
            <w:pPr>
              <w:spacing w:before="0" w:after="0"/>
              <w:rPr>
                <w:rFonts w:cs="Calibri"/>
                <w:b/>
                <w:bCs/>
                <w:szCs w:val="22"/>
              </w:rPr>
            </w:pPr>
            <w:r w:rsidRPr="00A201B5">
              <w:rPr>
                <w:color w:val="000000"/>
                <w:szCs w:val="22"/>
              </w:rPr>
              <w:t>La empresa proponente deberá presentar con su propuesta el Análisis de Precios Unitarios del proyecto, conteniendo todos los ítems de manera completa y coherente con las especificaciones técnicas requeridos por la entidad convocante.</w:t>
            </w:r>
          </w:p>
        </w:tc>
      </w:tr>
      <w:tr w:rsidR="00017D3B" w:rsidRPr="00A223E4" w:rsidTr="0094064C">
        <w:trPr>
          <w:trHeight w:val="425"/>
        </w:trPr>
        <w:tc>
          <w:tcPr>
            <w:tcW w:w="9039" w:type="dxa"/>
            <w:shd w:val="clear" w:color="auto" w:fill="8DB3E2"/>
            <w:vAlign w:val="center"/>
          </w:tcPr>
          <w:p w:rsidR="00017D3B" w:rsidRPr="00A223E4" w:rsidRDefault="00017D3B" w:rsidP="00A83FC5">
            <w:pPr>
              <w:numPr>
                <w:ilvl w:val="0"/>
                <w:numId w:val="8"/>
              </w:numPr>
              <w:spacing w:before="0" w:after="0"/>
              <w:rPr>
                <w:rFonts w:cs="Calibri"/>
                <w:b/>
                <w:bCs/>
                <w:szCs w:val="22"/>
              </w:rPr>
            </w:pPr>
            <w:r w:rsidRPr="00A223E4">
              <w:rPr>
                <w:rFonts w:cs="Calibri"/>
                <w:b/>
                <w:bCs/>
                <w:szCs w:val="22"/>
              </w:rPr>
              <w:t>PROPUESTA TECNICA</w:t>
            </w:r>
          </w:p>
        </w:tc>
      </w:tr>
      <w:tr w:rsidR="00017D3B" w:rsidRPr="00A223E4" w:rsidTr="0094064C">
        <w:trPr>
          <w:trHeight w:val="2532"/>
        </w:trPr>
        <w:tc>
          <w:tcPr>
            <w:tcW w:w="9039" w:type="dxa"/>
            <w:shd w:val="clear" w:color="auto" w:fill="auto"/>
            <w:vAlign w:val="center"/>
          </w:tcPr>
          <w:p w:rsidR="00017D3B" w:rsidRPr="00A223E4" w:rsidRDefault="00017D3B" w:rsidP="00A83FC5">
            <w:pPr>
              <w:spacing w:before="0" w:after="0"/>
              <w:contextualSpacing/>
              <w:rPr>
                <w:rFonts w:cs="Calibri"/>
                <w:szCs w:val="22"/>
              </w:rPr>
            </w:pPr>
            <w:r w:rsidRPr="00A223E4">
              <w:rPr>
                <w:rFonts w:cs="Calibri"/>
                <w:szCs w:val="22"/>
              </w:rPr>
              <w:t>La propuesta técnica debe incluir mínimamente lo siguiente:</w:t>
            </w:r>
          </w:p>
          <w:p w:rsidR="00017D3B" w:rsidRPr="00A223E4" w:rsidRDefault="00017D3B" w:rsidP="00A83FC5">
            <w:pPr>
              <w:spacing w:before="0" w:after="0"/>
              <w:contextualSpacing/>
              <w:rPr>
                <w:rFonts w:cs="Calibri"/>
                <w:szCs w:val="22"/>
              </w:rPr>
            </w:pPr>
          </w:p>
          <w:p w:rsidR="00017D3B" w:rsidRPr="00A223E4" w:rsidRDefault="00017D3B" w:rsidP="00A83FC5">
            <w:pPr>
              <w:numPr>
                <w:ilvl w:val="0"/>
                <w:numId w:val="12"/>
              </w:numPr>
              <w:spacing w:before="0" w:after="0"/>
              <w:contextualSpacing/>
              <w:rPr>
                <w:rFonts w:cs="Calibri"/>
                <w:szCs w:val="22"/>
              </w:rPr>
            </w:pPr>
            <w:r w:rsidRPr="00A223E4">
              <w:rPr>
                <w:rFonts w:cs="Calibri"/>
                <w:szCs w:val="22"/>
              </w:rPr>
              <w:t>Un organigrama del personal que se va a emplear en la obra que contenga como mínimo el personal clave requerido por YPFB.</w:t>
            </w:r>
          </w:p>
          <w:p w:rsidR="00017D3B" w:rsidRPr="00A223E4" w:rsidRDefault="00017D3B" w:rsidP="00A83FC5">
            <w:pPr>
              <w:numPr>
                <w:ilvl w:val="0"/>
                <w:numId w:val="12"/>
              </w:numPr>
              <w:spacing w:before="0" w:after="0"/>
              <w:contextualSpacing/>
              <w:rPr>
                <w:rFonts w:cs="Calibri"/>
                <w:szCs w:val="22"/>
              </w:rPr>
            </w:pPr>
            <w:r w:rsidRPr="00A223E4">
              <w:rPr>
                <w:rFonts w:cs="Calibri"/>
                <w:szCs w:val="22"/>
              </w:rPr>
              <w:t xml:space="preserve">Métodos constructivos detallando las técnicas constructivas a utilizar </w:t>
            </w:r>
          </w:p>
          <w:p w:rsidR="00017D3B" w:rsidRPr="00A223E4" w:rsidRDefault="00017D3B" w:rsidP="00A83FC5">
            <w:pPr>
              <w:numPr>
                <w:ilvl w:val="0"/>
                <w:numId w:val="12"/>
              </w:numPr>
              <w:spacing w:before="0" w:after="0"/>
              <w:contextualSpacing/>
              <w:rPr>
                <w:rFonts w:cs="Calibri"/>
                <w:szCs w:val="22"/>
              </w:rPr>
            </w:pPr>
            <w:r w:rsidRPr="00A223E4">
              <w:rPr>
                <w:rFonts w:cs="Calibri"/>
                <w:szCs w:val="22"/>
              </w:rPr>
              <w:t>Numero de frentes a utilizar, describiendo la forma de encarar la ejecución de la obra y el personal a utilizar por cada frente de trabajo con un mínimo de tres frentes.</w:t>
            </w:r>
          </w:p>
          <w:p w:rsidR="00017D3B" w:rsidRPr="009306EE" w:rsidRDefault="00017D3B" w:rsidP="00A83FC5">
            <w:pPr>
              <w:numPr>
                <w:ilvl w:val="0"/>
                <w:numId w:val="12"/>
              </w:numPr>
              <w:spacing w:before="0" w:after="0"/>
              <w:contextualSpacing/>
              <w:rPr>
                <w:rFonts w:cs="Calibri"/>
                <w:szCs w:val="22"/>
              </w:rPr>
            </w:pPr>
            <w:r w:rsidRPr="00A223E4">
              <w:rPr>
                <w:rFonts w:cs="Calibri"/>
                <w:szCs w:val="22"/>
              </w:rPr>
              <w:t>Un cronograma de ejecución de la obra con el tiempo máximo de finalización del proyecto.</w:t>
            </w:r>
          </w:p>
        </w:tc>
      </w:tr>
      <w:tr w:rsidR="00593DC2" w:rsidRPr="00A223E4" w:rsidTr="005307A2">
        <w:trPr>
          <w:trHeight w:val="412"/>
        </w:trPr>
        <w:tc>
          <w:tcPr>
            <w:tcW w:w="9039" w:type="dxa"/>
            <w:shd w:val="clear" w:color="auto" w:fill="8DB3E2"/>
            <w:vAlign w:val="center"/>
          </w:tcPr>
          <w:p w:rsidR="00593DC2" w:rsidRPr="00093E68" w:rsidRDefault="00593DC2" w:rsidP="00A83FC5">
            <w:pPr>
              <w:pStyle w:val="Prrafodelista"/>
              <w:numPr>
                <w:ilvl w:val="0"/>
                <w:numId w:val="8"/>
              </w:numPr>
              <w:spacing w:before="0" w:after="0"/>
              <w:rPr>
                <w:rFonts w:cs="Calibri"/>
                <w:b/>
                <w:bCs/>
                <w:szCs w:val="22"/>
              </w:rPr>
            </w:pPr>
            <w:r w:rsidRPr="00093E68">
              <w:rPr>
                <w:rFonts w:ascii="Verdana" w:hAnsi="Verdana" w:cs="Calibri"/>
                <w:b/>
                <w:bCs/>
                <w:sz w:val="18"/>
                <w:szCs w:val="18"/>
              </w:rPr>
              <w:t>ANTICIPO</w:t>
            </w:r>
          </w:p>
        </w:tc>
      </w:tr>
      <w:tr w:rsidR="00593DC2" w:rsidRPr="00A223E4" w:rsidTr="005307A2">
        <w:trPr>
          <w:trHeight w:val="412"/>
        </w:trPr>
        <w:tc>
          <w:tcPr>
            <w:tcW w:w="9039" w:type="dxa"/>
            <w:shd w:val="clear" w:color="auto" w:fill="auto"/>
            <w:vAlign w:val="center"/>
          </w:tcPr>
          <w:p w:rsidR="00593DC2" w:rsidRPr="00A223E4" w:rsidRDefault="00973CE2" w:rsidP="00A83FC5">
            <w:pPr>
              <w:spacing w:before="0" w:after="0"/>
              <w:rPr>
                <w:rFonts w:cs="Calibri"/>
                <w:b/>
                <w:bCs/>
                <w:szCs w:val="22"/>
              </w:rPr>
            </w:pPr>
            <w:r>
              <w:rPr>
                <w:rFonts w:cs="Calibri"/>
                <w:szCs w:val="22"/>
              </w:rPr>
              <w:t>Sin anticipo.</w:t>
            </w:r>
          </w:p>
        </w:tc>
      </w:tr>
      <w:tr w:rsidR="00593DC2" w:rsidRPr="00A223E4" w:rsidTr="005307A2">
        <w:trPr>
          <w:trHeight w:val="412"/>
        </w:trPr>
        <w:tc>
          <w:tcPr>
            <w:tcW w:w="9039" w:type="dxa"/>
            <w:shd w:val="clear" w:color="auto" w:fill="8DB3E2"/>
            <w:vAlign w:val="center"/>
          </w:tcPr>
          <w:p w:rsidR="00593DC2" w:rsidRPr="00017D3B" w:rsidRDefault="00593DC2" w:rsidP="00A83FC5">
            <w:pPr>
              <w:numPr>
                <w:ilvl w:val="0"/>
                <w:numId w:val="8"/>
              </w:numPr>
              <w:spacing w:before="0" w:after="0"/>
              <w:rPr>
                <w:rFonts w:cs="Calibri"/>
                <w:b/>
                <w:szCs w:val="22"/>
              </w:rPr>
            </w:pPr>
            <w:r w:rsidRPr="00017D3B">
              <w:rPr>
                <w:rFonts w:cs="Calibri"/>
                <w:b/>
                <w:bCs/>
                <w:szCs w:val="22"/>
              </w:rPr>
              <w:t>FORMA DE PAGO</w:t>
            </w:r>
          </w:p>
        </w:tc>
      </w:tr>
      <w:tr w:rsidR="00593DC2" w:rsidRPr="00A223E4" w:rsidTr="005307A2">
        <w:trPr>
          <w:trHeight w:val="711"/>
        </w:trPr>
        <w:tc>
          <w:tcPr>
            <w:tcW w:w="9039" w:type="dxa"/>
            <w:shd w:val="clear" w:color="auto" w:fill="auto"/>
          </w:tcPr>
          <w:p w:rsidR="00593DC2" w:rsidRPr="00A223E4" w:rsidRDefault="00593DC2" w:rsidP="00A83FC5">
            <w:pPr>
              <w:spacing w:before="0" w:after="0"/>
              <w:jc w:val="left"/>
              <w:rPr>
                <w:rFonts w:cs="Calibri"/>
                <w:szCs w:val="22"/>
              </w:rPr>
            </w:pPr>
            <w:r w:rsidRPr="00A223E4">
              <w:rPr>
                <w:rFonts w:cs="Calibri"/>
                <w:szCs w:val="22"/>
              </w:rPr>
              <w:t xml:space="preserve">Se </w:t>
            </w:r>
            <w:proofErr w:type="gramStart"/>
            <w:r w:rsidRPr="00A223E4">
              <w:rPr>
                <w:rFonts w:cs="Calibri"/>
                <w:szCs w:val="22"/>
              </w:rPr>
              <w:t>realizaran</w:t>
            </w:r>
            <w:proofErr w:type="gramEnd"/>
            <w:r w:rsidRPr="00A223E4">
              <w:rPr>
                <w:rFonts w:cs="Calibri"/>
                <w:szCs w:val="22"/>
              </w:rPr>
              <w:t xml:space="preserve"> pagos parciales de acorde al progreso de la obra, mediante Planillas de Avance de Obra, aprobados por Supervisión y autorizados por Fiscalización. </w:t>
            </w:r>
          </w:p>
        </w:tc>
      </w:tr>
      <w:tr w:rsidR="00593DC2" w:rsidRPr="00A223E4" w:rsidTr="005307A2">
        <w:trPr>
          <w:trHeight w:val="425"/>
        </w:trPr>
        <w:tc>
          <w:tcPr>
            <w:tcW w:w="9039" w:type="dxa"/>
            <w:shd w:val="clear" w:color="auto" w:fill="8DB3E2"/>
            <w:vAlign w:val="center"/>
          </w:tcPr>
          <w:p w:rsidR="00593DC2" w:rsidRPr="00A223E4" w:rsidRDefault="00593DC2" w:rsidP="00A83FC5">
            <w:pPr>
              <w:numPr>
                <w:ilvl w:val="0"/>
                <w:numId w:val="8"/>
              </w:numPr>
              <w:spacing w:before="0" w:after="0"/>
              <w:rPr>
                <w:rFonts w:cs="Calibri"/>
                <w:b/>
                <w:bCs/>
                <w:szCs w:val="22"/>
              </w:rPr>
            </w:pPr>
            <w:r w:rsidRPr="00A223E4">
              <w:rPr>
                <w:rFonts w:cs="Calibri"/>
                <w:b/>
                <w:bCs/>
                <w:szCs w:val="22"/>
              </w:rPr>
              <w:t>EQUIPO MINIMO REQUERIDO PARA LA EJECUCION DE OBRA</w:t>
            </w:r>
          </w:p>
        </w:tc>
      </w:tr>
      <w:tr w:rsidR="00593DC2" w:rsidRPr="00A223E4" w:rsidTr="00093E68">
        <w:trPr>
          <w:trHeight w:val="3086"/>
        </w:trPr>
        <w:tc>
          <w:tcPr>
            <w:tcW w:w="9039" w:type="dxa"/>
            <w:shd w:val="clear" w:color="auto" w:fill="auto"/>
            <w:vAlign w:val="center"/>
          </w:tcPr>
          <w:p w:rsidR="00593DC2" w:rsidRDefault="00593DC2" w:rsidP="00A83FC5">
            <w:pPr>
              <w:spacing w:before="0" w:after="0"/>
              <w:rPr>
                <w:rFonts w:cs="Calibri"/>
                <w:szCs w:val="22"/>
              </w:rPr>
            </w:pPr>
            <w:r w:rsidRPr="00A223E4">
              <w:rPr>
                <w:rFonts w:cs="Calibri"/>
                <w:szCs w:val="22"/>
              </w:rPr>
              <w:t>Para la ejecución de la obra, el proponente debe garantizar la disponibilidad de los siguientes equipos: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3929"/>
              <w:gridCol w:w="1612"/>
              <w:gridCol w:w="1331"/>
              <w:gridCol w:w="1354"/>
            </w:tblGrid>
            <w:tr w:rsidR="00593DC2" w:rsidRPr="00CB1184" w:rsidTr="00CB1184">
              <w:trPr>
                <w:trHeight w:val="334"/>
                <w:jc w:val="center"/>
              </w:trPr>
              <w:tc>
                <w:tcPr>
                  <w:tcW w:w="504" w:type="dxa"/>
                  <w:shd w:val="clear" w:color="auto" w:fill="EEECE1"/>
                  <w:vAlign w:val="center"/>
                </w:tcPr>
                <w:p w:rsidR="00593DC2" w:rsidRPr="00CB1184" w:rsidRDefault="00593DC2" w:rsidP="00A83FC5">
                  <w:pPr>
                    <w:autoSpaceDE w:val="0"/>
                    <w:autoSpaceDN w:val="0"/>
                    <w:adjustRightInd w:val="0"/>
                    <w:spacing w:before="0" w:after="0"/>
                    <w:rPr>
                      <w:rFonts w:cs="Calibri"/>
                      <w:b/>
                      <w:sz w:val="18"/>
                      <w:szCs w:val="18"/>
                    </w:rPr>
                  </w:pPr>
                  <w:r w:rsidRPr="00CB1184">
                    <w:rPr>
                      <w:rFonts w:cs="Calibri"/>
                      <w:b/>
                      <w:sz w:val="18"/>
                      <w:szCs w:val="18"/>
                    </w:rPr>
                    <w:t>Nº</w:t>
                  </w:r>
                </w:p>
              </w:tc>
              <w:tc>
                <w:tcPr>
                  <w:tcW w:w="3929" w:type="dxa"/>
                  <w:shd w:val="clear" w:color="auto" w:fill="EEECE1"/>
                  <w:vAlign w:val="center"/>
                </w:tcPr>
                <w:p w:rsidR="00593DC2" w:rsidRPr="00CB1184" w:rsidRDefault="00593DC2" w:rsidP="00A83FC5">
                  <w:pPr>
                    <w:autoSpaceDE w:val="0"/>
                    <w:autoSpaceDN w:val="0"/>
                    <w:adjustRightInd w:val="0"/>
                    <w:spacing w:before="0" w:after="0"/>
                    <w:rPr>
                      <w:rFonts w:cs="Calibri"/>
                      <w:b/>
                      <w:sz w:val="18"/>
                      <w:szCs w:val="18"/>
                    </w:rPr>
                  </w:pPr>
                  <w:r w:rsidRPr="00CB1184">
                    <w:rPr>
                      <w:rFonts w:cs="Calibri"/>
                      <w:b/>
                      <w:sz w:val="18"/>
                      <w:szCs w:val="18"/>
                    </w:rPr>
                    <w:t>DESCRIPCIÓN</w:t>
                  </w:r>
                </w:p>
              </w:tc>
              <w:tc>
                <w:tcPr>
                  <w:tcW w:w="1612" w:type="dxa"/>
                  <w:shd w:val="clear" w:color="auto" w:fill="EEECE1"/>
                  <w:vAlign w:val="center"/>
                </w:tcPr>
                <w:p w:rsidR="00593DC2" w:rsidRPr="00CB1184" w:rsidRDefault="00593DC2" w:rsidP="00A83FC5">
                  <w:pPr>
                    <w:autoSpaceDE w:val="0"/>
                    <w:autoSpaceDN w:val="0"/>
                    <w:adjustRightInd w:val="0"/>
                    <w:spacing w:before="0" w:after="0"/>
                    <w:rPr>
                      <w:rFonts w:cs="Calibri"/>
                      <w:b/>
                      <w:sz w:val="18"/>
                      <w:szCs w:val="18"/>
                    </w:rPr>
                  </w:pPr>
                  <w:r w:rsidRPr="00CB1184">
                    <w:rPr>
                      <w:rFonts w:cs="Calibri"/>
                      <w:b/>
                      <w:sz w:val="18"/>
                      <w:szCs w:val="18"/>
                    </w:rPr>
                    <w:t>UNIDAD</w:t>
                  </w:r>
                </w:p>
              </w:tc>
              <w:tc>
                <w:tcPr>
                  <w:tcW w:w="1331" w:type="dxa"/>
                  <w:shd w:val="clear" w:color="auto" w:fill="EEECE1"/>
                  <w:vAlign w:val="center"/>
                </w:tcPr>
                <w:p w:rsidR="00593DC2" w:rsidRPr="00CB1184" w:rsidRDefault="00593DC2" w:rsidP="00A83FC5">
                  <w:pPr>
                    <w:autoSpaceDE w:val="0"/>
                    <w:autoSpaceDN w:val="0"/>
                    <w:adjustRightInd w:val="0"/>
                    <w:spacing w:before="0" w:after="0"/>
                    <w:rPr>
                      <w:rFonts w:cs="Calibri"/>
                      <w:b/>
                      <w:sz w:val="18"/>
                      <w:szCs w:val="18"/>
                    </w:rPr>
                  </w:pPr>
                  <w:r w:rsidRPr="00CB1184">
                    <w:rPr>
                      <w:rFonts w:cs="Calibri"/>
                      <w:b/>
                      <w:sz w:val="18"/>
                      <w:szCs w:val="18"/>
                    </w:rPr>
                    <w:t>CANTIDAD</w:t>
                  </w:r>
                </w:p>
              </w:tc>
              <w:tc>
                <w:tcPr>
                  <w:tcW w:w="1354" w:type="dxa"/>
                  <w:shd w:val="clear" w:color="auto" w:fill="EEECE1"/>
                  <w:vAlign w:val="center"/>
                </w:tcPr>
                <w:p w:rsidR="00593DC2" w:rsidRPr="00CB1184" w:rsidRDefault="00593DC2" w:rsidP="00A83FC5">
                  <w:pPr>
                    <w:autoSpaceDE w:val="0"/>
                    <w:autoSpaceDN w:val="0"/>
                    <w:adjustRightInd w:val="0"/>
                    <w:spacing w:before="0" w:after="0"/>
                    <w:rPr>
                      <w:rFonts w:cs="Calibri"/>
                      <w:b/>
                      <w:sz w:val="18"/>
                      <w:szCs w:val="18"/>
                    </w:rPr>
                  </w:pPr>
                  <w:r w:rsidRPr="00CB1184">
                    <w:rPr>
                      <w:rFonts w:cs="Calibri"/>
                      <w:b/>
                      <w:sz w:val="18"/>
                      <w:szCs w:val="18"/>
                    </w:rPr>
                    <w:t>CAPACIDAD</w:t>
                  </w:r>
                </w:p>
              </w:tc>
            </w:tr>
            <w:tr w:rsidR="00593DC2" w:rsidRPr="00CB1184" w:rsidTr="00CB1184">
              <w:trPr>
                <w:trHeight w:val="216"/>
                <w:jc w:val="center"/>
              </w:trPr>
              <w:tc>
                <w:tcPr>
                  <w:tcW w:w="50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1</w:t>
                  </w:r>
                </w:p>
              </w:tc>
              <w:tc>
                <w:tcPr>
                  <w:tcW w:w="3929" w:type="dxa"/>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Volqueta</w:t>
                  </w:r>
                </w:p>
              </w:tc>
              <w:tc>
                <w:tcPr>
                  <w:tcW w:w="1612"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Maquinaria</w:t>
                  </w:r>
                </w:p>
              </w:tc>
              <w:tc>
                <w:tcPr>
                  <w:tcW w:w="1331"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1</w:t>
                  </w:r>
                </w:p>
              </w:tc>
              <w:tc>
                <w:tcPr>
                  <w:tcW w:w="135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6 (m3).</w:t>
                  </w:r>
                </w:p>
              </w:tc>
            </w:tr>
            <w:tr w:rsidR="00593DC2" w:rsidRPr="00CB1184" w:rsidTr="00CB1184">
              <w:trPr>
                <w:trHeight w:val="207"/>
                <w:jc w:val="center"/>
              </w:trPr>
              <w:tc>
                <w:tcPr>
                  <w:tcW w:w="50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2</w:t>
                  </w:r>
                </w:p>
              </w:tc>
              <w:tc>
                <w:tcPr>
                  <w:tcW w:w="3929" w:type="dxa"/>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Camioneta</w:t>
                  </w:r>
                </w:p>
              </w:tc>
              <w:tc>
                <w:tcPr>
                  <w:tcW w:w="1612"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Vehículo</w:t>
                  </w:r>
                </w:p>
              </w:tc>
              <w:tc>
                <w:tcPr>
                  <w:tcW w:w="1331"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1</w:t>
                  </w:r>
                </w:p>
              </w:tc>
              <w:tc>
                <w:tcPr>
                  <w:tcW w:w="135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 xml:space="preserve">1 </w:t>
                  </w:r>
                  <w:proofErr w:type="spellStart"/>
                  <w:r w:rsidRPr="00CB1184">
                    <w:rPr>
                      <w:rFonts w:cs="Calibri"/>
                      <w:sz w:val="18"/>
                      <w:szCs w:val="18"/>
                    </w:rPr>
                    <w:t>Tn</w:t>
                  </w:r>
                  <w:proofErr w:type="spellEnd"/>
                  <w:r w:rsidRPr="00CB1184">
                    <w:rPr>
                      <w:rFonts w:cs="Calibri"/>
                      <w:sz w:val="18"/>
                      <w:szCs w:val="18"/>
                    </w:rPr>
                    <w:t>. (Min.)</w:t>
                  </w:r>
                </w:p>
              </w:tc>
            </w:tr>
            <w:tr w:rsidR="00593DC2" w:rsidRPr="00CB1184" w:rsidTr="00CB1184">
              <w:trPr>
                <w:trHeight w:val="222"/>
                <w:jc w:val="center"/>
              </w:trPr>
              <w:tc>
                <w:tcPr>
                  <w:tcW w:w="50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3</w:t>
                  </w:r>
                </w:p>
              </w:tc>
              <w:tc>
                <w:tcPr>
                  <w:tcW w:w="3929" w:type="dxa"/>
                </w:tcPr>
                <w:p w:rsidR="00593DC2" w:rsidRPr="00CB1184" w:rsidRDefault="00054091" w:rsidP="00A83FC5">
                  <w:pPr>
                    <w:autoSpaceDE w:val="0"/>
                    <w:autoSpaceDN w:val="0"/>
                    <w:adjustRightInd w:val="0"/>
                    <w:spacing w:before="0" w:after="0"/>
                    <w:rPr>
                      <w:rFonts w:cs="Calibri"/>
                      <w:sz w:val="18"/>
                      <w:szCs w:val="18"/>
                    </w:rPr>
                  </w:pPr>
                  <w:r w:rsidRPr="00CB1184">
                    <w:rPr>
                      <w:rFonts w:cs="Calibri"/>
                      <w:sz w:val="18"/>
                      <w:szCs w:val="18"/>
                    </w:rPr>
                    <w:t>Mezcladora</w:t>
                  </w:r>
                </w:p>
              </w:tc>
              <w:tc>
                <w:tcPr>
                  <w:tcW w:w="1612"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Maquinaria</w:t>
                  </w:r>
                </w:p>
              </w:tc>
              <w:tc>
                <w:tcPr>
                  <w:tcW w:w="1331" w:type="dxa"/>
                  <w:vAlign w:val="center"/>
                </w:tcPr>
                <w:p w:rsidR="00593DC2" w:rsidRPr="00CB1184" w:rsidRDefault="00723A0D" w:rsidP="00A83FC5">
                  <w:pPr>
                    <w:autoSpaceDE w:val="0"/>
                    <w:autoSpaceDN w:val="0"/>
                    <w:adjustRightInd w:val="0"/>
                    <w:spacing w:before="0" w:after="0"/>
                    <w:rPr>
                      <w:rFonts w:cs="Calibri"/>
                      <w:sz w:val="18"/>
                      <w:szCs w:val="18"/>
                    </w:rPr>
                  </w:pPr>
                  <w:r w:rsidRPr="00CB1184">
                    <w:rPr>
                      <w:rFonts w:cs="Calibri"/>
                      <w:sz w:val="18"/>
                      <w:szCs w:val="18"/>
                    </w:rPr>
                    <w:t>1</w:t>
                  </w:r>
                </w:p>
              </w:tc>
              <w:tc>
                <w:tcPr>
                  <w:tcW w:w="135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 xml:space="preserve">350 </w:t>
                  </w:r>
                  <w:proofErr w:type="spellStart"/>
                  <w:r w:rsidRPr="00CB1184">
                    <w:rPr>
                      <w:rFonts w:cs="Calibri"/>
                      <w:sz w:val="18"/>
                      <w:szCs w:val="18"/>
                    </w:rPr>
                    <w:t>lt</w:t>
                  </w:r>
                  <w:proofErr w:type="spellEnd"/>
                  <w:r w:rsidRPr="00CB1184">
                    <w:rPr>
                      <w:rFonts w:cs="Calibri"/>
                      <w:sz w:val="18"/>
                      <w:szCs w:val="18"/>
                    </w:rPr>
                    <w:t>.</w:t>
                  </w:r>
                </w:p>
              </w:tc>
            </w:tr>
            <w:tr w:rsidR="00593DC2" w:rsidRPr="00CB1184" w:rsidTr="00CB1184">
              <w:trPr>
                <w:trHeight w:val="224"/>
                <w:jc w:val="center"/>
              </w:trPr>
              <w:tc>
                <w:tcPr>
                  <w:tcW w:w="50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4</w:t>
                  </w:r>
                </w:p>
              </w:tc>
              <w:tc>
                <w:tcPr>
                  <w:tcW w:w="3929" w:type="dxa"/>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 xml:space="preserve">Vibradoras de Hormigón </w:t>
                  </w:r>
                </w:p>
              </w:tc>
              <w:tc>
                <w:tcPr>
                  <w:tcW w:w="1612"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Maquinaria</w:t>
                  </w:r>
                </w:p>
              </w:tc>
              <w:tc>
                <w:tcPr>
                  <w:tcW w:w="1331"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2</w:t>
                  </w:r>
                </w:p>
              </w:tc>
              <w:tc>
                <w:tcPr>
                  <w:tcW w:w="135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w:t>
                  </w:r>
                </w:p>
              </w:tc>
            </w:tr>
            <w:tr w:rsidR="00593DC2" w:rsidRPr="00CB1184" w:rsidTr="00CB1184">
              <w:trPr>
                <w:trHeight w:val="431"/>
                <w:jc w:val="center"/>
              </w:trPr>
              <w:tc>
                <w:tcPr>
                  <w:tcW w:w="50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5</w:t>
                  </w:r>
                </w:p>
              </w:tc>
              <w:tc>
                <w:tcPr>
                  <w:tcW w:w="3929" w:type="dxa"/>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Vibro Compactadora manual Tipo Canguro</w:t>
                  </w:r>
                </w:p>
              </w:tc>
              <w:tc>
                <w:tcPr>
                  <w:tcW w:w="1612"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Equipo</w:t>
                  </w:r>
                </w:p>
              </w:tc>
              <w:tc>
                <w:tcPr>
                  <w:tcW w:w="1331"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1</w:t>
                  </w:r>
                </w:p>
              </w:tc>
              <w:tc>
                <w:tcPr>
                  <w:tcW w:w="135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w:t>
                  </w:r>
                </w:p>
              </w:tc>
            </w:tr>
            <w:tr w:rsidR="00593DC2" w:rsidRPr="00CB1184" w:rsidTr="00CB1184">
              <w:trPr>
                <w:trHeight w:val="325"/>
                <w:jc w:val="center"/>
              </w:trPr>
              <w:tc>
                <w:tcPr>
                  <w:tcW w:w="50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6</w:t>
                  </w:r>
                </w:p>
              </w:tc>
              <w:tc>
                <w:tcPr>
                  <w:tcW w:w="3929" w:type="dxa"/>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Tanques o turriles para almacenamiento de agua</w:t>
                  </w:r>
                </w:p>
              </w:tc>
              <w:tc>
                <w:tcPr>
                  <w:tcW w:w="1612"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Pieza</w:t>
                  </w:r>
                </w:p>
              </w:tc>
              <w:tc>
                <w:tcPr>
                  <w:tcW w:w="1331" w:type="dxa"/>
                  <w:vAlign w:val="center"/>
                </w:tcPr>
                <w:p w:rsidR="00593DC2" w:rsidRPr="00CB1184" w:rsidRDefault="00723A0D" w:rsidP="00A83FC5">
                  <w:pPr>
                    <w:autoSpaceDE w:val="0"/>
                    <w:autoSpaceDN w:val="0"/>
                    <w:adjustRightInd w:val="0"/>
                    <w:spacing w:before="0" w:after="0"/>
                    <w:rPr>
                      <w:rFonts w:cs="Calibri"/>
                      <w:sz w:val="18"/>
                      <w:szCs w:val="18"/>
                    </w:rPr>
                  </w:pPr>
                  <w:r w:rsidRPr="00CB1184">
                    <w:rPr>
                      <w:rFonts w:cs="Calibri"/>
                      <w:sz w:val="18"/>
                      <w:szCs w:val="18"/>
                    </w:rPr>
                    <w:t>2</w:t>
                  </w:r>
                </w:p>
              </w:tc>
              <w:tc>
                <w:tcPr>
                  <w:tcW w:w="135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 xml:space="preserve">1000 </w:t>
                  </w:r>
                  <w:proofErr w:type="spellStart"/>
                  <w:r w:rsidRPr="00CB1184">
                    <w:rPr>
                      <w:rFonts w:cs="Calibri"/>
                      <w:sz w:val="18"/>
                      <w:szCs w:val="18"/>
                    </w:rPr>
                    <w:t>Lt</w:t>
                  </w:r>
                  <w:proofErr w:type="spellEnd"/>
                  <w:r w:rsidRPr="00CB1184">
                    <w:rPr>
                      <w:rFonts w:cs="Calibri"/>
                      <w:sz w:val="18"/>
                      <w:szCs w:val="18"/>
                    </w:rPr>
                    <w:t>.</w:t>
                  </w:r>
                </w:p>
              </w:tc>
            </w:tr>
            <w:tr w:rsidR="00593DC2" w:rsidRPr="00CB1184" w:rsidTr="00CB1184">
              <w:trPr>
                <w:trHeight w:val="374"/>
                <w:jc w:val="center"/>
              </w:trPr>
              <w:tc>
                <w:tcPr>
                  <w:tcW w:w="50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7</w:t>
                  </w:r>
                </w:p>
              </w:tc>
              <w:tc>
                <w:tcPr>
                  <w:tcW w:w="3929" w:type="dxa"/>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 xml:space="preserve">Equipo topográfico (estación total, nivel, miras, </w:t>
                  </w:r>
                  <w:proofErr w:type="spellStart"/>
                  <w:r w:rsidRPr="00CB1184">
                    <w:rPr>
                      <w:rFonts w:cs="Calibri"/>
                      <w:sz w:val="18"/>
                      <w:szCs w:val="18"/>
                    </w:rPr>
                    <w:t>etc</w:t>
                  </w:r>
                  <w:proofErr w:type="spellEnd"/>
                  <w:r w:rsidRPr="00CB1184">
                    <w:rPr>
                      <w:rFonts w:cs="Calibri"/>
                      <w:sz w:val="18"/>
                      <w:szCs w:val="18"/>
                    </w:rPr>
                    <w:t>)</w:t>
                  </w:r>
                </w:p>
              </w:tc>
              <w:tc>
                <w:tcPr>
                  <w:tcW w:w="1612"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Equipo</w:t>
                  </w:r>
                </w:p>
              </w:tc>
              <w:tc>
                <w:tcPr>
                  <w:tcW w:w="1331"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1</w:t>
                  </w:r>
                </w:p>
              </w:tc>
              <w:tc>
                <w:tcPr>
                  <w:tcW w:w="1354" w:type="dxa"/>
                  <w:vAlign w:val="center"/>
                </w:tcPr>
                <w:p w:rsidR="00593DC2" w:rsidRPr="00CB1184" w:rsidRDefault="00593DC2" w:rsidP="00A83FC5">
                  <w:pPr>
                    <w:autoSpaceDE w:val="0"/>
                    <w:autoSpaceDN w:val="0"/>
                    <w:adjustRightInd w:val="0"/>
                    <w:spacing w:before="0" w:after="0"/>
                    <w:rPr>
                      <w:rFonts w:cs="Calibri"/>
                      <w:sz w:val="18"/>
                      <w:szCs w:val="18"/>
                    </w:rPr>
                  </w:pPr>
                  <w:r w:rsidRPr="00CB1184">
                    <w:rPr>
                      <w:rFonts w:cs="Calibri"/>
                      <w:sz w:val="18"/>
                      <w:szCs w:val="18"/>
                    </w:rPr>
                    <w:t>--</w:t>
                  </w:r>
                </w:p>
              </w:tc>
            </w:tr>
          </w:tbl>
          <w:p w:rsidR="00593DC2" w:rsidRPr="00A223E4" w:rsidRDefault="00593DC2" w:rsidP="00A83FC5">
            <w:pPr>
              <w:spacing w:before="0" w:after="0"/>
              <w:rPr>
                <w:rFonts w:cs="Calibri"/>
                <w:b/>
                <w:bCs/>
                <w:szCs w:val="22"/>
              </w:rPr>
            </w:pPr>
          </w:p>
        </w:tc>
      </w:tr>
      <w:tr w:rsidR="00593DC2" w:rsidRPr="00A223E4" w:rsidTr="00017D3B">
        <w:trPr>
          <w:trHeight w:val="810"/>
        </w:trPr>
        <w:tc>
          <w:tcPr>
            <w:tcW w:w="9039" w:type="dxa"/>
            <w:shd w:val="clear" w:color="auto" w:fill="8DB3E2"/>
            <w:vAlign w:val="center"/>
          </w:tcPr>
          <w:p w:rsidR="00593DC2" w:rsidRPr="00A223E4" w:rsidRDefault="00593DC2" w:rsidP="00A83FC5">
            <w:pPr>
              <w:numPr>
                <w:ilvl w:val="0"/>
                <w:numId w:val="8"/>
              </w:numPr>
              <w:spacing w:before="0" w:after="0"/>
              <w:rPr>
                <w:rFonts w:cs="Calibri"/>
                <w:b/>
                <w:bCs/>
                <w:szCs w:val="22"/>
              </w:rPr>
            </w:pPr>
            <w:r w:rsidRPr="00A223E4">
              <w:rPr>
                <w:rFonts w:cs="Calibri"/>
                <w:b/>
                <w:bCs/>
                <w:szCs w:val="22"/>
              </w:rPr>
              <w:t xml:space="preserve">OBRAS SIMILARES </w:t>
            </w:r>
          </w:p>
        </w:tc>
      </w:tr>
      <w:tr w:rsidR="00093E68" w:rsidRPr="00A223E4" w:rsidTr="00093E68">
        <w:trPr>
          <w:trHeight w:val="810"/>
        </w:trPr>
        <w:tc>
          <w:tcPr>
            <w:tcW w:w="9039" w:type="dxa"/>
            <w:shd w:val="clear" w:color="auto" w:fill="auto"/>
            <w:vAlign w:val="center"/>
          </w:tcPr>
          <w:p w:rsidR="00093E68" w:rsidRPr="00093E68" w:rsidRDefault="00093E68" w:rsidP="00A83FC5">
            <w:pPr>
              <w:spacing w:before="0" w:after="0"/>
              <w:rPr>
                <w:rFonts w:cs="Calibri"/>
                <w:bCs/>
                <w:szCs w:val="22"/>
              </w:rPr>
            </w:pPr>
            <w:r w:rsidRPr="00093E68">
              <w:rPr>
                <w:rFonts w:cs="Calibri"/>
                <w:bCs/>
                <w:szCs w:val="22"/>
              </w:rPr>
              <w:t>Se consideran obras similares a todas las siguientes obras:</w:t>
            </w:r>
          </w:p>
          <w:p w:rsidR="00093E68" w:rsidRPr="00093E68" w:rsidRDefault="00093E68" w:rsidP="00A83FC5">
            <w:pPr>
              <w:spacing w:before="0" w:after="0"/>
              <w:rPr>
                <w:rFonts w:cs="Calibri"/>
                <w:bCs/>
                <w:szCs w:val="22"/>
              </w:rPr>
            </w:pPr>
          </w:p>
          <w:p w:rsidR="00093E68" w:rsidRPr="00093E68" w:rsidRDefault="00093E68" w:rsidP="00A83FC5">
            <w:pPr>
              <w:numPr>
                <w:ilvl w:val="0"/>
                <w:numId w:val="13"/>
              </w:numPr>
              <w:spacing w:before="0" w:after="0"/>
              <w:rPr>
                <w:rFonts w:cs="Calibri"/>
                <w:bCs/>
                <w:szCs w:val="22"/>
              </w:rPr>
            </w:pPr>
            <w:r w:rsidRPr="00093E68">
              <w:rPr>
                <w:rFonts w:cs="Calibri"/>
                <w:bCs/>
                <w:szCs w:val="22"/>
              </w:rPr>
              <w:t>Hospitales.</w:t>
            </w:r>
          </w:p>
          <w:p w:rsidR="00093E68" w:rsidRPr="00093E68" w:rsidRDefault="00093E68" w:rsidP="00A83FC5">
            <w:pPr>
              <w:numPr>
                <w:ilvl w:val="0"/>
                <w:numId w:val="13"/>
              </w:numPr>
              <w:spacing w:before="0" w:after="0"/>
              <w:rPr>
                <w:rFonts w:cs="Calibri"/>
                <w:bCs/>
                <w:szCs w:val="22"/>
              </w:rPr>
            </w:pPr>
            <w:r w:rsidRPr="00093E68">
              <w:rPr>
                <w:rFonts w:cs="Calibri"/>
                <w:bCs/>
                <w:szCs w:val="22"/>
              </w:rPr>
              <w:t>Centros de salud</w:t>
            </w:r>
          </w:p>
          <w:p w:rsidR="00093E68" w:rsidRPr="00093E68" w:rsidRDefault="00093E68" w:rsidP="00A83FC5">
            <w:pPr>
              <w:numPr>
                <w:ilvl w:val="0"/>
                <w:numId w:val="13"/>
              </w:numPr>
              <w:spacing w:before="0" w:after="0"/>
              <w:rPr>
                <w:rFonts w:cs="Calibri"/>
                <w:bCs/>
                <w:szCs w:val="22"/>
              </w:rPr>
            </w:pPr>
            <w:r w:rsidRPr="00093E68">
              <w:rPr>
                <w:rFonts w:cs="Calibri"/>
                <w:bCs/>
                <w:szCs w:val="22"/>
              </w:rPr>
              <w:lastRenderedPageBreak/>
              <w:t>Centros educativos</w:t>
            </w:r>
          </w:p>
          <w:p w:rsidR="00093E68" w:rsidRPr="00093E68" w:rsidRDefault="00093E68" w:rsidP="00A83FC5">
            <w:pPr>
              <w:numPr>
                <w:ilvl w:val="0"/>
                <w:numId w:val="13"/>
              </w:numPr>
              <w:spacing w:before="0" w:after="0"/>
              <w:rPr>
                <w:rFonts w:cs="Calibri"/>
                <w:bCs/>
                <w:szCs w:val="22"/>
              </w:rPr>
            </w:pPr>
            <w:r w:rsidRPr="00093E68">
              <w:rPr>
                <w:rFonts w:cs="Calibri"/>
                <w:bCs/>
                <w:szCs w:val="22"/>
              </w:rPr>
              <w:t>Centros sociales y comerciales</w:t>
            </w:r>
          </w:p>
          <w:p w:rsidR="00093E68" w:rsidRPr="00093E68" w:rsidRDefault="00093E68" w:rsidP="00A83FC5">
            <w:pPr>
              <w:numPr>
                <w:ilvl w:val="0"/>
                <w:numId w:val="13"/>
              </w:numPr>
              <w:spacing w:before="0" w:after="0"/>
              <w:rPr>
                <w:rFonts w:cs="Calibri"/>
                <w:bCs/>
                <w:szCs w:val="22"/>
              </w:rPr>
            </w:pPr>
            <w:r w:rsidRPr="00093E68">
              <w:rPr>
                <w:rFonts w:cs="Calibri"/>
                <w:bCs/>
                <w:szCs w:val="22"/>
              </w:rPr>
              <w:t>Instalaciones deportivas y recreativas</w:t>
            </w:r>
          </w:p>
          <w:p w:rsidR="00093E68" w:rsidRPr="00093E68" w:rsidRDefault="00093E68" w:rsidP="00A83FC5">
            <w:pPr>
              <w:numPr>
                <w:ilvl w:val="0"/>
                <w:numId w:val="13"/>
              </w:numPr>
              <w:spacing w:before="0" w:after="0"/>
              <w:rPr>
                <w:rFonts w:cs="Calibri"/>
                <w:bCs/>
                <w:szCs w:val="22"/>
              </w:rPr>
            </w:pPr>
            <w:r w:rsidRPr="00093E68">
              <w:rPr>
                <w:rFonts w:cs="Calibri"/>
                <w:bCs/>
                <w:szCs w:val="22"/>
              </w:rPr>
              <w:t>Terminales</w:t>
            </w:r>
          </w:p>
          <w:p w:rsidR="00093E68" w:rsidRPr="00093E68" w:rsidRDefault="00093E68" w:rsidP="00A83FC5">
            <w:pPr>
              <w:numPr>
                <w:ilvl w:val="0"/>
                <w:numId w:val="13"/>
              </w:numPr>
              <w:spacing w:before="0" w:after="0"/>
              <w:rPr>
                <w:rFonts w:cs="Calibri"/>
                <w:bCs/>
                <w:szCs w:val="22"/>
              </w:rPr>
            </w:pPr>
            <w:r w:rsidRPr="00093E68">
              <w:rPr>
                <w:rFonts w:cs="Calibri"/>
                <w:bCs/>
                <w:szCs w:val="22"/>
              </w:rPr>
              <w:t xml:space="preserve">Viviendas y/o edificaciones de interés social, unifamiliares y multifamiliares </w:t>
            </w:r>
          </w:p>
          <w:p w:rsidR="00093E68" w:rsidRPr="00093E68" w:rsidRDefault="00093E68" w:rsidP="00A83FC5">
            <w:pPr>
              <w:numPr>
                <w:ilvl w:val="0"/>
                <w:numId w:val="13"/>
              </w:numPr>
              <w:spacing w:before="0" w:after="0"/>
              <w:rPr>
                <w:rFonts w:cs="Calibri"/>
                <w:bCs/>
                <w:szCs w:val="22"/>
              </w:rPr>
            </w:pPr>
            <w:r w:rsidRPr="00093E68">
              <w:rPr>
                <w:rFonts w:cs="Calibri"/>
                <w:bCs/>
                <w:szCs w:val="22"/>
              </w:rPr>
              <w:t>Galpones y hangares</w:t>
            </w:r>
          </w:p>
          <w:p w:rsidR="00093E68" w:rsidRPr="00093E68" w:rsidRDefault="00093E68" w:rsidP="00A83FC5">
            <w:pPr>
              <w:numPr>
                <w:ilvl w:val="0"/>
                <w:numId w:val="13"/>
              </w:numPr>
              <w:spacing w:before="0" w:after="0"/>
              <w:rPr>
                <w:rFonts w:cs="Calibri"/>
                <w:bCs/>
                <w:szCs w:val="22"/>
              </w:rPr>
            </w:pPr>
            <w:r w:rsidRPr="00093E68">
              <w:rPr>
                <w:rFonts w:cs="Calibri"/>
                <w:bCs/>
                <w:szCs w:val="22"/>
              </w:rPr>
              <w:t xml:space="preserve">Alcantarillado </w:t>
            </w:r>
          </w:p>
          <w:p w:rsidR="00093E68" w:rsidRDefault="00093E68" w:rsidP="00A83FC5">
            <w:pPr>
              <w:numPr>
                <w:ilvl w:val="0"/>
                <w:numId w:val="13"/>
              </w:numPr>
              <w:spacing w:before="0" w:after="0"/>
              <w:rPr>
                <w:rFonts w:cs="Calibri"/>
                <w:bCs/>
                <w:szCs w:val="22"/>
              </w:rPr>
            </w:pPr>
            <w:r w:rsidRPr="00093E68">
              <w:rPr>
                <w:rFonts w:cs="Calibri"/>
                <w:bCs/>
                <w:szCs w:val="22"/>
              </w:rPr>
              <w:t>Drenajes</w:t>
            </w:r>
          </w:p>
          <w:p w:rsidR="00783F62" w:rsidRPr="00783F62" w:rsidRDefault="00783F62" w:rsidP="00A83FC5">
            <w:pPr>
              <w:numPr>
                <w:ilvl w:val="0"/>
                <w:numId w:val="13"/>
              </w:numPr>
              <w:spacing w:before="0" w:after="0"/>
              <w:rPr>
                <w:rFonts w:cs="Calibri"/>
                <w:bCs/>
                <w:color w:val="FF0000"/>
                <w:szCs w:val="22"/>
              </w:rPr>
            </w:pPr>
            <w:r w:rsidRPr="00783F62">
              <w:rPr>
                <w:rFonts w:cs="Calibri"/>
                <w:bCs/>
                <w:color w:val="FF0000"/>
                <w:szCs w:val="22"/>
              </w:rPr>
              <w:t>Infraestructura sostenible</w:t>
            </w:r>
          </w:p>
          <w:p w:rsidR="00093E68" w:rsidRPr="00093E68" w:rsidRDefault="00093E68" w:rsidP="00A83FC5">
            <w:pPr>
              <w:numPr>
                <w:ilvl w:val="0"/>
                <w:numId w:val="13"/>
              </w:numPr>
              <w:spacing w:before="0" w:after="0"/>
              <w:rPr>
                <w:rFonts w:cs="Calibri"/>
                <w:bCs/>
                <w:szCs w:val="22"/>
              </w:rPr>
            </w:pPr>
            <w:r w:rsidRPr="00093E68">
              <w:rPr>
                <w:rFonts w:cs="Calibri"/>
                <w:bCs/>
                <w:szCs w:val="22"/>
              </w:rPr>
              <w:t xml:space="preserve">Sistema de riego </w:t>
            </w:r>
          </w:p>
          <w:p w:rsidR="00093E68" w:rsidRPr="00093E68" w:rsidRDefault="00093E68" w:rsidP="00A83FC5">
            <w:pPr>
              <w:numPr>
                <w:ilvl w:val="0"/>
                <w:numId w:val="13"/>
              </w:numPr>
              <w:spacing w:before="0" w:after="0"/>
              <w:rPr>
                <w:rFonts w:cs="Calibri"/>
                <w:bCs/>
                <w:szCs w:val="22"/>
              </w:rPr>
            </w:pPr>
            <w:r w:rsidRPr="00093E68">
              <w:rPr>
                <w:rFonts w:cs="Calibri"/>
                <w:bCs/>
                <w:szCs w:val="22"/>
              </w:rPr>
              <w:t xml:space="preserve">Levantamientos topográficos, replanteos </w:t>
            </w:r>
          </w:p>
          <w:p w:rsidR="00093E68" w:rsidRDefault="00093E68" w:rsidP="00A83FC5">
            <w:pPr>
              <w:numPr>
                <w:ilvl w:val="0"/>
                <w:numId w:val="13"/>
              </w:numPr>
              <w:spacing w:before="0" w:after="0"/>
              <w:rPr>
                <w:rFonts w:cs="Calibri"/>
                <w:bCs/>
                <w:szCs w:val="22"/>
              </w:rPr>
            </w:pPr>
            <w:r w:rsidRPr="00093E68">
              <w:rPr>
                <w:rFonts w:cs="Calibri"/>
                <w:bCs/>
                <w:szCs w:val="22"/>
              </w:rPr>
              <w:t>Instalación de tuberías de alta y baja presión</w:t>
            </w:r>
          </w:p>
          <w:p w:rsidR="00093E68" w:rsidRPr="00093E68" w:rsidRDefault="00093E68" w:rsidP="00A83FC5">
            <w:pPr>
              <w:numPr>
                <w:ilvl w:val="0"/>
                <w:numId w:val="13"/>
              </w:numPr>
              <w:spacing w:before="0" w:after="0"/>
              <w:rPr>
                <w:rFonts w:cs="Calibri"/>
                <w:bCs/>
                <w:szCs w:val="22"/>
              </w:rPr>
            </w:pPr>
            <w:r w:rsidRPr="00093E68">
              <w:rPr>
                <w:rFonts w:cs="Calibri"/>
                <w:bCs/>
                <w:szCs w:val="22"/>
              </w:rPr>
              <w:t>Infraestructura sostenible.</w:t>
            </w:r>
          </w:p>
        </w:tc>
      </w:tr>
      <w:tr w:rsidR="00593DC2" w:rsidRPr="00A223E4" w:rsidTr="005307A2">
        <w:trPr>
          <w:trHeight w:val="425"/>
        </w:trPr>
        <w:tc>
          <w:tcPr>
            <w:tcW w:w="9039" w:type="dxa"/>
            <w:shd w:val="clear" w:color="auto" w:fill="8DB3E2"/>
            <w:vAlign w:val="center"/>
          </w:tcPr>
          <w:p w:rsidR="00593DC2" w:rsidRPr="00A223E4" w:rsidRDefault="00593DC2" w:rsidP="00A83FC5">
            <w:pPr>
              <w:numPr>
                <w:ilvl w:val="0"/>
                <w:numId w:val="8"/>
              </w:numPr>
              <w:spacing w:before="0" w:after="0"/>
              <w:rPr>
                <w:rFonts w:cs="Calibri"/>
                <w:b/>
                <w:bCs/>
                <w:szCs w:val="22"/>
              </w:rPr>
            </w:pPr>
            <w:r w:rsidRPr="00A223E4">
              <w:rPr>
                <w:rFonts w:cs="Calibri"/>
                <w:b/>
                <w:bCs/>
                <w:szCs w:val="22"/>
              </w:rPr>
              <w:lastRenderedPageBreak/>
              <w:t>FISCALIZACION DE OBRA</w:t>
            </w:r>
          </w:p>
        </w:tc>
      </w:tr>
      <w:tr w:rsidR="00593DC2" w:rsidRPr="00A223E4" w:rsidTr="00CB1184">
        <w:trPr>
          <w:trHeight w:val="667"/>
        </w:trPr>
        <w:tc>
          <w:tcPr>
            <w:tcW w:w="9039" w:type="dxa"/>
            <w:shd w:val="clear" w:color="auto" w:fill="auto"/>
            <w:vAlign w:val="center"/>
          </w:tcPr>
          <w:p w:rsidR="00593DC2" w:rsidRPr="00A223E4" w:rsidRDefault="004C60C4" w:rsidP="00A83FC5">
            <w:pPr>
              <w:spacing w:before="0" w:after="0"/>
              <w:rPr>
                <w:rFonts w:cs="Calibri"/>
                <w:szCs w:val="22"/>
              </w:rPr>
            </w:pPr>
            <w:r w:rsidRPr="00EE4848">
              <w:rPr>
                <w:rFonts w:cs="Calibri"/>
                <w:szCs w:val="22"/>
              </w:rPr>
              <w:t xml:space="preserve">La fiscalización de la Obra estará a cargo de personal especializado de la Dirección de </w:t>
            </w:r>
            <w:r>
              <w:rPr>
                <w:rFonts w:cs="Calibri"/>
                <w:szCs w:val="22"/>
              </w:rPr>
              <w:t>Operaciones y Mantenimiento (D</w:t>
            </w:r>
            <w:r w:rsidRPr="00EE4848">
              <w:rPr>
                <w:rFonts w:cs="Calibri"/>
                <w:szCs w:val="22"/>
              </w:rPr>
              <w:t>O</w:t>
            </w:r>
            <w:r>
              <w:rPr>
                <w:rFonts w:cs="Calibri"/>
                <w:szCs w:val="22"/>
              </w:rPr>
              <w:t>PM</w:t>
            </w:r>
            <w:r w:rsidRPr="00EE4848">
              <w:rPr>
                <w:rFonts w:cs="Calibri"/>
                <w:szCs w:val="22"/>
              </w:rPr>
              <w:t>) que designara la Gerencia de Comercialización (G</w:t>
            </w:r>
            <w:r>
              <w:rPr>
                <w:rFonts w:cs="Calibri"/>
                <w:szCs w:val="22"/>
              </w:rPr>
              <w:t>COM</w:t>
            </w:r>
            <w:r w:rsidRPr="00EE4848">
              <w:rPr>
                <w:rFonts w:cs="Calibri"/>
                <w:szCs w:val="22"/>
              </w:rPr>
              <w:t>).</w:t>
            </w:r>
          </w:p>
        </w:tc>
      </w:tr>
      <w:tr w:rsidR="00593DC2" w:rsidRPr="00A223E4" w:rsidTr="005307A2">
        <w:trPr>
          <w:trHeight w:val="425"/>
        </w:trPr>
        <w:tc>
          <w:tcPr>
            <w:tcW w:w="9039" w:type="dxa"/>
            <w:shd w:val="clear" w:color="auto" w:fill="8DB3E2"/>
            <w:vAlign w:val="center"/>
          </w:tcPr>
          <w:p w:rsidR="00593DC2" w:rsidRPr="00A223E4" w:rsidRDefault="00593DC2" w:rsidP="00A83FC5">
            <w:pPr>
              <w:numPr>
                <w:ilvl w:val="0"/>
                <w:numId w:val="8"/>
              </w:numPr>
              <w:spacing w:before="0" w:after="0"/>
              <w:rPr>
                <w:rFonts w:cs="Calibri"/>
                <w:b/>
                <w:bCs/>
                <w:szCs w:val="22"/>
              </w:rPr>
            </w:pPr>
            <w:r w:rsidRPr="00A223E4">
              <w:rPr>
                <w:rFonts w:cs="Calibri"/>
                <w:b/>
                <w:bCs/>
                <w:szCs w:val="22"/>
              </w:rPr>
              <w:t>SUPERVISION DE OBRA</w:t>
            </w:r>
          </w:p>
        </w:tc>
      </w:tr>
      <w:tr w:rsidR="00593DC2" w:rsidRPr="00A223E4" w:rsidTr="00093E68">
        <w:trPr>
          <w:trHeight w:val="769"/>
        </w:trPr>
        <w:tc>
          <w:tcPr>
            <w:tcW w:w="9039" w:type="dxa"/>
            <w:shd w:val="clear" w:color="auto" w:fill="auto"/>
            <w:vAlign w:val="center"/>
          </w:tcPr>
          <w:p w:rsidR="00593DC2" w:rsidRPr="00A223E4" w:rsidRDefault="00593DC2" w:rsidP="00A83FC5">
            <w:pPr>
              <w:spacing w:before="0" w:after="0"/>
              <w:rPr>
                <w:rFonts w:cs="Calibri"/>
                <w:szCs w:val="22"/>
              </w:rPr>
            </w:pPr>
            <w:r w:rsidRPr="00A223E4">
              <w:rPr>
                <w:rFonts w:cs="Calibri"/>
                <w:szCs w:val="22"/>
              </w:rPr>
              <w:t xml:space="preserve">La supervisión de la obra se la realizara a través de </w:t>
            </w:r>
            <w:r w:rsidR="00054091">
              <w:rPr>
                <w:rFonts w:cs="Calibri"/>
                <w:szCs w:val="22"/>
              </w:rPr>
              <w:t xml:space="preserve">la </w:t>
            </w:r>
            <w:r w:rsidR="004C60C4">
              <w:rPr>
                <w:rFonts w:cs="Calibri"/>
                <w:szCs w:val="22"/>
              </w:rPr>
              <w:t>(</w:t>
            </w:r>
            <w:r w:rsidR="004C60C4" w:rsidRPr="00A223E4">
              <w:rPr>
                <w:rFonts w:cs="Calibri"/>
                <w:szCs w:val="22"/>
              </w:rPr>
              <w:t>D</w:t>
            </w:r>
            <w:r w:rsidR="004C60C4">
              <w:rPr>
                <w:rFonts w:cs="Calibri"/>
                <w:szCs w:val="22"/>
              </w:rPr>
              <w:t>OPM)</w:t>
            </w:r>
            <w:r w:rsidRPr="00A223E4">
              <w:rPr>
                <w:rFonts w:cs="Calibri"/>
                <w:szCs w:val="22"/>
              </w:rPr>
              <w:t xml:space="preserve"> para este efecto, la misma que garantizara la correcta ejecución y culminación de la obra en el plazo establecido, asimismo como una correcta interpretación de las especificaciones técnicas y administrativas del proyecto.</w:t>
            </w:r>
          </w:p>
        </w:tc>
      </w:tr>
      <w:tr w:rsidR="00593DC2" w:rsidRPr="00A223E4" w:rsidTr="005307A2">
        <w:trPr>
          <w:trHeight w:val="425"/>
        </w:trPr>
        <w:tc>
          <w:tcPr>
            <w:tcW w:w="9039" w:type="dxa"/>
            <w:shd w:val="clear" w:color="auto" w:fill="8DB3E2"/>
            <w:vAlign w:val="center"/>
          </w:tcPr>
          <w:p w:rsidR="00593DC2" w:rsidRPr="00A223E4" w:rsidRDefault="00593DC2" w:rsidP="00A83FC5">
            <w:pPr>
              <w:numPr>
                <w:ilvl w:val="0"/>
                <w:numId w:val="8"/>
              </w:numPr>
              <w:spacing w:before="0" w:after="0"/>
              <w:rPr>
                <w:rFonts w:cs="Calibri"/>
                <w:b/>
                <w:bCs/>
                <w:szCs w:val="22"/>
              </w:rPr>
            </w:pPr>
            <w:r w:rsidRPr="00A223E4">
              <w:rPr>
                <w:rFonts w:cs="Calibri"/>
                <w:b/>
                <w:bCs/>
                <w:szCs w:val="22"/>
              </w:rPr>
              <w:t>SUB CONTRATACION</w:t>
            </w:r>
          </w:p>
        </w:tc>
      </w:tr>
      <w:tr w:rsidR="00593DC2" w:rsidRPr="00A223E4" w:rsidTr="00093E68">
        <w:trPr>
          <w:trHeight w:val="1495"/>
        </w:trPr>
        <w:tc>
          <w:tcPr>
            <w:tcW w:w="9039" w:type="dxa"/>
            <w:shd w:val="clear" w:color="auto" w:fill="auto"/>
            <w:vAlign w:val="center"/>
          </w:tcPr>
          <w:p w:rsidR="00A83FC5" w:rsidRPr="00A223E4" w:rsidRDefault="004C60C4" w:rsidP="00A83FC5">
            <w:pPr>
              <w:spacing w:before="0" w:after="0"/>
              <w:rPr>
                <w:rFonts w:cs="Calibri"/>
                <w:szCs w:val="22"/>
              </w:rPr>
            </w:pPr>
            <w:r w:rsidRPr="00EE4848">
              <w:rPr>
                <w:rFonts w:cs="Calibri"/>
                <w:szCs w:val="22"/>
              </w:rPr>
              <w:t>La empresa Contratista podrá efectuar subcontrataciones  para la ejecución de alguna fase de la obra, podrá efectuar subcontrataciones que acumuladas no deberán exceder el veinticinco por ciento (25%) del valor total del contrato, debiendo ser expresamente autorizadas por el Supervisor de Obra, siendo la empresa contratada directo y exclusivo responsable por los trabajos, su calidad y la perfección de ellos, así también por los actos y omisiones de los subcontratistas y todas las personas empleadas en la obra.</w:t>
            </w:r>
          </w:p>
        </w:tc>
      </w:tr>
      <w:tr w:rsidR="00593DC2" w:rsidRPr="00A223E4" w:rsidTr="00A83FC5">
        <w:trPr>
          <w:trHeight w:val="20"/>
        </w:trPr>
        <w:tc>
          <w:tcPr>
            <w:tcW w:w="9039" w:type="dxa"/>
            <w:shd w:val="clear" w:color="auto" w:fill="8DB3E2"/>
            <w:vAlign w:val="center"/>
          </w:tcPr>
          <w:p w:rsidR="00593DC2" w:rsidRPr="00A223E4" w:rsidRDefault="00593DC2" w:rsidP="00A83FC5">
            <w:pPr>
              <w:numPr>
                <w:ilvl w:val="0"/>
                <w:numId w:val="8"/>
              </w:numPr>
              <w:spacing w:before="0" w:after="0"/>
              <w:rPr>
                <w:rFonts w:cs="Calibri"/>
                <w:b/>
                <w:bCs/>
                <w:szCs w:val="22"/>
              </w:rPr>
            </w:pPr>
            <w:r w:rsidRPr="00A223E4">
              <w:rPr>
                <w:rFonts w:cs="Calibri"/>
                <w:b/>
                <w:bCs/>
                <w:szCs w:val="22"/>
              </w:rPr>
              <w:t>MULTAS POR INCUMPLIMIENTO Y RETRASO</w:t>
            </w:r>
          </w:p>
        </w:tc>
      </w:tr>
      <w:tr w:rsidR="00593DC2" w:rsidRPr="00A223E4" w:rsidTr="00A83FC5">
        <w:trPr>
          <w:trHeight w:val="20"/>
        </w:trPr>
        <w:tc>
          <w:tcPr>
            <w:tcW w:w="9039" w:type="dxa"/>
            <w:shd w:val="clear" w:color="auto" w:fill="auto"/>
            <w:vAlign w:val="center"/>
          </w:tcPr>
          <w:p w:rsidR="004C60C4" w:rsidRPr="00BA73D6" w:rsidRDefault="004C60C4" w:rsidP="00A83FC5">
            <w:pPr>
              <w:spacing w:before="0" w:after="0"/>
              <w:rPr>
                <w:rFonts w:cs="Calibri"/>
                <w:szCs w:val="22"/>
              </w:rPr>
            </w:pPr>
            <w:r w:rsidRPr="00BA73D6">
              <w:rPr>
                <w:rFonts w:cs="Calibri"/>
                <w:szCs w:val="22"/>
              </w:rPr>
              <w:t>A los efectos de aplicarse morosidad en la ejecución de la obra, el CONTRATISTA y el SUPERVISOR deberán tomar muy en cuenta el plazo estipulado en el Cronograma para cada actividad, por cuanto si el plazo total fenece sin que se haya concluido la Obra en su integridad y en forma satisfactoria, el CONTRATISTA se constituirá en mora sin necesidad de ningún previo requerimiento del CONTRATANTE obligándose por el sólo hecho del vencimiento del plazo a pagar por cada día calendario de retraso en el cumplimiento de Contrato, una multa  por cada periodo de retraso equivalente a:</w:t>
            </w:r>
          </w:p>
          <w:p w:rsidR="004C60C4" w:rsidRPr="00BA73D6" w:rsidRDefault="004C60C4" w:rsidP="00A83FC5">
            <w:pPr>
              <w:numPr>
                <w:ilvl w:val="0"/>
                <w:numId w:val="20"/>
              </w:numPr>
              <w:spacing w:before="0" w:after="0"/>
              <w:rPr>
                <w:rFonts w:cs="Calibri"/>
                <w:szCs w:val="22"/>
              </w:rPr>
            </w:pPr>
            <w:r w:rsidRPr="00BA73D6">
              <w:rPr>
                <w:rFonts w:cs="Calibri"/>
                <w:szCs w:val="22"/>
              </w:rPr>
              <w:t>Equivalente al 2 por 1.000 del monto total del Contrato por cada día de atraso entre el 1 y 10 días calendario.</w:t>
            </w:r>
          </w:p>
          <w:p w:rsidR="004C60C4" w:rsidRPr="00BA73D6" w:rsidRDefault="004C60C4" w:rsidP="00A83FC5">
            <w:pPr>
              <w:numPr>
                <w:ilvl w:val="0"/>
                <w:numId w:val="20"/>
              </w:numPr>
              <w:spacing w:before="0" w:after="0"/>
              <w:rPr>
                <w:rFonts w:cs="Calibri"/>
                <w:szCs w:val="22"/>
              </w:rPr>
            </w:pPr>
            <w:r w:rsidRPr="00BA73D6">
              <w:rPr>
                <w:rFonts w:cs="Calibri"/>
                <w:szCs w:val="22"/>
              </w:rPr>
              <w:t>Equivalente al 4 por 1.000 del monto total del Contrato por cada día de atraso entre el 11 y 20 días calendario.</w:t>
            </w:r>
          </w:p>
          <w:p w:rsidR="004C60C4" w:rsidRPr="00BA73D6" w:rsidRDefault="004C60C4" w:rsidP="00A83FC5">
            <w:pPr>
              <w:numPr>
                <w:ilvl w:val="0"/>
                <w:numId w:val="20"/>
              </w:numPr>
              <w:spacing w:before="0" w:after="0"/>
              <w:rPr>
                <w:rFonts w:cs="Calibri"/>
                <w:szCs w:val="22"/>
              </w:rPr>
            </w:pPr>
            <w:r w:rsidRPr="00BA73D6">
              <w:rPr>
                <w:rFonts w:cs="Calibri"/>
                <w:szCs w:val="22"/>
              </w:rPr>
              <w:t>Equivalente al 6 por 1.000 del monto total del Contrato por cada día de atraso entre 21 y 30 días calendario.</w:t>
            </w:r>
          </w:p>
          <w:p w:rsidR="004C60C4" w:rsidRPr="00BA73D6" w:rsidRDefault="004C60C4" w:rsidP="00A83FC5">
            <w:pPr>
              <w:numPr>
                <w:ilvl w:val="0"/>
                <w:numId w:val="20"/>
              </w:numPr>
              <w:spacing w:before="0" w:after="0"/>
              <w:rPr>
                <w:rFonts w:cs="Calibri"/>
                <w:szCs w:val="22"/>
              </w:rPr>
            </w:pPr>
            <w:r w:rsidRPr="00BA73D6">
              <w:rPr>
                <w:rFonts w:cs="Calibri"/>
                <w:szCs w:val="22"/>
              </w:rPr>
              <w:t>Equivalente al 8 por 1.000 del monto total del Contrato por cada día de atraso desde el día 31 en adelante.</w:t>
            </w:r>
          </w:p>
          <w:p w:rsidR="004C60C4" w:rsidRPr="00BA73D6" w:rsidRDefault="004C60C4" w:rsidP="00A83FC5">
            <w:pPr>
              <w:spacing w:before="0" w:after="0"/>
              <w:rPr>
                <w:rFonts w:cs="Calibri"/>
                <w:szCs w:val="22"/>
              </w:rPr>
            </w:pPr>
            <w:r w:rsidRPr="00BA73D6">
              <w:rPr>
                <w:rFonts w:cs="Calibri"/>
                <w:szCs w:val="22"/>
              </w:rPr>
              <w:lastRenderedPageBreak/>
              <w:t>El monto de cada multa se aplica a cada periodo de retraso, si corresponden pagos parciales y/o entregas parciales.</w:t>
            </w:r>
          </w:p>
          <w:p w:rsidR="004C60C4" w:rsidRPr="00BA73D6" w:rsidRDefault="004C60C4" w:rsidP="00A83FC5">
            <w:pPr>
              <w:spacing w:before="0" w:after="0"/>
              <w:ind w:left="567" w:hanging="567"/>
              <w:rPr>
                <w:rFonts w:cs="Calibri"/>
                <w:szCs w:val="22"/>
              </w:rPr>
            </w:pPr>
            <w:r w:rsidRPr="00BA73D6">
              <w:rPr>
                <w:rFonts w:cs="Calibri"/>
                <w:szCs w:val="22"/>
              </w:rPr>
              <w:t xml:space="preserve">Multa por llamada de atención: </w:t>
            </w:r>
          </w:p>
          <w:p w:rsidR="004C60C4" w:rsidRPr="00BA73D6" w:rsidRDefault="004C60C4" w:rsidP="00A83FC5">
            <w:pPr>
              <w:pStyle w:val="Prrafodelista"/>
              <w:spacing w:before="0" w:after="0"/>
              <w:ind w:left="0"/>
              <w:contextualSpacing/>
              <w:rPr>
                <w:rFonts w:cs="Calibri"/>
                <w:szCs w:val="22"/>
              </w:rPr>
            </w:pPr>
            <w:r w:rsidRPr="00BA73D6">
              <w:rPr>
                <w:rFonts w:cs="Calibri"/>
                <w:szCs w:val="22"/>
              </w:rPr>
              <w:t>El CONTRATISTA será pasible de una multa del 1x1000 (uno por mil) del monto total del Contrato cada vez que el Fiscal de Obra mediante el Supervisor llame la atención por segunda vez sobre un mismo tema.</w:t>
            </w:r>
          </w:p>
          <w:p w:rsidR="004C60C4" w:rsidRPr="00BA73D6" w:rsidRDefault="004C60C4" w:rsidP="00A83FC5">
            <w:pPr>
              <w:pStyle w:val="Prrafodelista"/>
              <w:spacing w:before="0" w:after="0"/>
              <w:ind w:left="0"/>
              <w:contextualSpacing/>
              <w:rPr>
                <w:rFonts w:cs="Calibri"/>
                <w:szCs w:val="22"/>
              </w:rPr>
            </w:pPr>
            <w:r w:rsidRPr="00BA73D6">
              <w:rPr>
                <w:rFonts w:cs="Calibri"/>
                <w:szCs w:val="22"/>
              </w:rPr>
              <w:t> El Supervisor podrá emitir llamadas de atención al CONTRATISTA, sin perjuicio, en el caso de corresponder por la gravedad de los efectos previstos en la cláusula (Terminación del Contrato) por incumplimiento en:</w:t>
            </w:r>
          </w:p>
          <w:p w:rsidR="004C60C4" w:rsidRPr="00BA73D6" w:rsidRDefault="004C60C4" w:rsidP="00A83FC5">
            <w:pPr>
              <w:pStyle w:val="Prrafodelista"/>
              <w:numPr>
                <w:ilvl w:val="0"/>
                <w:numId w:val="34"/>
              </w:numPr>
              <w:spacing w:before="0" w:after="0"/>
              <w:contextualSpacing/>
              <w:rPr>
                <w:rFonts w:cs="Calibri"/>
                <w:szCs w:val="22"/>
              </w:rPr>
            </w:pPr>
            <w:r w:rsidRPr="00BA73D6">
              <w:rPr>
                <w:rFonts w:cs="Calibri"/>
                <w:szCs w:val="22"/>
              </w:rPr>
              <w:t>Incorporación de personal propuesto en el plazo previsto.</w:t>
            </w:r>
          </w:p>
          <w:p w:rsidR="004C60C4" w:rsidRPr="00BA73D6" w:rsidRDefault="004C60C4" w:rsidP="00A83FC5">
            <w:pPr>
              <w:pStyle w:val="Prrafodelista"/>
              <w:numPr>
                <w:ilvl w:val="0"/>
                <w:numId w:val="34"/>
              </w:numPr>
              <w:spacing w:before="0" w:after="0"/>
              <w:contextualSpacing/>
              <w:rPr>
                <w:rFonts w:cs="Calibri"/>
                <w:szCs w:val="22"/>
              </w:rPr>
            </w:pPr>
            <w:r w:rsidRPr="00BA73D6">
              <w:rPr>
                <w:rFonts w:cs="Calibri"/>
                <w:szCs w:val="22"/>
              </w:rPr>
              <w:t>Inasistencia del personal propuesto y/o autorizado, de acuerdo a lo establecido en el documento base de contratación.</w:t>
            </w:r>
          </w:p>
          <w:p w:rsidR="004C60C4" w:rsidRPr="00BA73D6" w:rsidRDefault="004C60C4" w:rsidP="00A83FC5">
            <w:pPr>
              <w:pStyle w:val="Prrafodelista"/>
              <w:numPr>
                <w:ilvl w:val="0"/>
                <w:numId w:val="34"/>
              </w:numPr>
              <w:spacing w:before="0" w:after="0"/>
              <w:contextualSpacing/>
              <w:rPr>
                <w:rFonts w:cs="Calibri"/>
                <w:szCs w:val="22"/>
              </w:rPr>
            </w:pPr>
            <w:r w:rsidRPr="00BA73D6">
              <w:rPr>
                <w:rFonts w:cs="Calibri"/>
                <w:szCs w:val="22"/>
              </w:rPr>
              <w:t xml:space="preserve">Incumplimiento de las actas de coordinación suscritas entre el CONTRATISTA, Supervisor y Fiscal de Obra durante la ejecución del Contrato. </w:t>
            </w:r>
          </w:p>
          <w:p w:rsidR="004C60C4" w:rsidRPr="00BA73D6" w:rsidRDefault="004C60C4" w:rsidP="00A83FC5">
            <w:pPr>
              <w:pStyle w:val="Prrafodelista"/>
              <w:numPr>
                <w:ilvl w:val="0"/>
                <w:numId w:val="34"/>
              </w:numPr>
              <w:spacing w:before="0" w:after="0"/>
              <w:contextualSpacing/>
              <w:rPr>
                <w:rFonts w:cs="Calibri"/>
                <w:szCs w:val="22"/>
              </w:rPr>
            </w:pPr>
            <w:r w:rsidRPr="00BA73D6">
              <w:rPr>
                <w:rFonts w:cs="Calibri"/>
                <w:szCs w:val="22"/>
              </w:rPr>
              <w:t>Incumplimiento en la cantidad y plazo de movilización del equipo comprometido en su propuesta.</w:t>
            </w:r>
          </w:p>
          <w:p w:rsidR="004C60C4" w:rsidRPr="00BA73D6" w:rsidRDefault="004C60C4" w:rsidP="00A83FC5">
            <w:pPr>
              <w:pStyle w:val="Prrafodelista"/>
              <w:numPr>
                <w:ilvl w:val="0"/>
                <w:numId w:val="34"/>
              </w:numPr>
              <w:spacing w:before="0" w:after="0"/>
              <w:contextualSpacing/>
              <w:rPr>
                <w:rFonts w:cs="Calibri"/>
                <w:szCs w:val="22"/>
              </w:rPr>
            </w:pPr>
            <w:r w:rsidRPr="00BA73D6">
              <w:rPr>
                <w:rFonts w:cs="Calibri"/>
                <w:szCs w:val="22"/>
              </w:rPr>
              <w:t>No permitir la realización de inspecciones a la Obra.</w:t>
            </w:r>
          </w:p>
          <w:p w:rsidR="004C60C4" w:rsidRPr="00BA73D6" w:rsidRDefault="004C60C4" w:rsidP="00A83FC5">
            <w:pPr>
              <w:pStyle w:val="Prrafodelista"/>
              <w:numPr>
                <w:ilvl w:val="0"/>
                <w:numId w:val="34"/>
              </w:numPr>
              <w:spacing w:before="0" w:after="0"/>
              <w:contextualSpacing/>
              <w:rPr>
                <w:rFonts w:cs="Calibri"/>
                <w:szCs w:val="22"/>
              </w:rPr>
            </w:pPr>
            <w:r w:rsidRPr="00BA73D6">
              <w:rPr>
                <w:rFonts w:cs="Calibri"/>
                <w:szCs w:val="22"/>
              </w:rPr>
              <w:t>Incumplimiento en el cronograma de entrega de materiales.</w:t>
            </w:r>
          </w:p>
          <w:p w:rsidR="004C60C4" w:rsidRPr="00BA73D6" w:rsidRDefault="004C60C4" w:rsidP="00A83FC5">
            <w:pPr>
              <w:pStyle w:val="Prrafodelista"/>
              <w:numPr>
                <w:ilvl w:val="0"/>
                <w:numId w:val="34"/>
              </w:numPr>
              <w:spacing w:before="0" w:after="0"/>
              <w:contextualSpacing/>
              <w:rPr>
                <w:rFonts w:cs="Calibri"/>
                <w:szCs w:val="22"/>
              </w:rPr>
            </w:pPr>
            <w:r w:rsidRPr="00BA73D6">
              <w:rPr>
                <w:rFonts w:cs="Calibri"/>
                <w:szCs w:val="22"/>
              </w:rPr>
              <w:t xml:space="preserve">Incumplimiento a las instrucciones impartidas por el Supervisor. </w:t>
            </w:r>
          </w:p>
          <w:p w:rsidR="004C60C4" w:rsidRPr="00BA73D6" w:rsidRDefault="004C60C4" w:rsidP="00A83FC5">
            <w:pPr>
              <w:pStyle w:val="Prrafodelista"/>
              <w:numPr>
                <w:ilvl w:val="0"/>
                <w:numId w:val="34"/>
              </w:numPr>
              <w:spacing w:before="0" w:after="0"/>
              <w:contextualSpacing/>
              <w:rPr>
                <w:rFonts w:cs="Calibri"/>
                <w:szCs w:val="22"/>
              </w:rPr>
            </w:pPr>
            <w:r w:rsidRPr="00BA73D6">
              <w:rPr>
                <w:rFonts w:cs="Calibri"/>
                <w:szCs w:val="22"/>
              </w:rPr>
              <w:t>Retraso en más de 10 (diez) días hábiles, al plazo de entrega de la planilla de pago mensual prevista en la cláusula (Forma de pago).</w:t>
            </w:r>
          </w:p>
          <w:p w:rsidR="004C60C4" w:rsidRPr="00BA73D6" w:rsidRDefault="004C60C4" w:rsidP="00A83FC5">
            <w:pPr>
              <w:spacing w:before="0" w:after="0"/>
              <w:ind w:left="567" w:hanging="567"/>
              <w:rPr>
                <w:rFonts w:cs="Calibri"/>
                <w:szCs w:val="22"/>
              </w:rPr>
            </w:pPr>
            <w:r w:rsidRPr="00BA73D6">
              <w:rPr>
                <w:rFonts w:cs="Calibri"/>
                <w:szCs w:val="22"/>
              </w:rPr>
              <w:t xml:space="preserve">Multa por cambio de personal: </w:t>
            </w:r>
          </w:p>
          <w:p w:rsidR="004C60C4" w:rsidRPr="00BA73D6" w:rsidRDefault="004C60C4" w:rsidP="00A83FC5">
            <w:pPr>
              <w:spacing w:before="0" w:after="0"/>
              <w:rPr>
                <w:rFonts w:cs="Calibri"/>
                <w:szCs w:val="22"/>
              </w:rPr>
            </w:pPr>
            <w:r w:rsidRPr="00BA73D6">
              <w:rPr>
                <w:rFonts w:cs="Calibri"/>
                <w:szCs w:val="22"/>
              </w:rPr>
              <w:t>El CONTRATISTA será pasible de una multa del 1x1000 (uno por mil) del monto total del Contrato cada vez que proceda al cambio del personal propuesto, que habiendo sido evaluado en la calificación técnica de su propuesta, no ingrese a prestar servicios o que prestando servicios sea sustituido por cualquier causa, sin la debida autorización del Fiscal de Obra,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CONTRATISTA deberá acreditar oportunamente con los certificados respectivos la causa aducida.</w:t>
            </w:r>
          </w:p>
          <w:p w:rsidR="004C60C4" w:rsidRPr="00BA73D6" w:rsidRDefault="004C60C4" w:rsidP="00A83FC5">
            <w:pPr>
              <w:spacing w:before="0" w:after="0"/>
              <w:rPr>
                <w:rFonts w:cs="Calibri"/>
                <w:szCs w:val="22"/>
              </w:rPr>
            </w:pPr>
            <w:r w:rsidRPr="00BA73D6">
              <w:rPr>
                <w:rFonts w:cs="Calibri"/>
                <w:szCs w:val="22"/>
              </w:rPr>
              <w:t>La ENTIDAD podrá aplicar las multas señaladas en el presente Contrato al CONTRATISTA, previa notificación por escrito del Supervisor y a instrucción del Fiscal de Obra, con base en el informe específico y documentado que formulará el mismo, bajo su directa responsabilidad y serán cobradas mediante descuentos establecidos en los certificados o planillas de pago mensuales o del certificado de liquidación final.</w:t>
            </w:r>
          </w:p>
          <w:p w:rsidR="004C60C4" w:rsidRPr="00BA73D6" w:rsidRDefault="004C60C4" w:rsidP="00A83FC5">
            <w:pPr>
              <w:spacing w:before="0" w:after="0"/>
              <w:rPr>
                <w:rFonts w:cs="Calibri"/>
                <w:szCs w:val="22"/>
              </w:rPr>
            </w:pPr>
            <w:r w:rsidRPr="00BA73D6">
              <w:rPr>
                <w:rFonts w:cs="Calibri"/>
                <w:szCs w:val="22"/>
              </w:rPr>
              <w:t>De establecer el Supervisor que por la aplicación de multas por mora se ha llegado al límite del 10% (diez por ciento) del monto total del Contrato, la ENTIDAD podrá iniciar el proceso de resolución del Contrato, conforme a lo estipulado en la cláusula (Terminación del Contrato).</w:t>
            </w:r>
          </w:p>
          <w:p w:rsidR="004C60C4" w:rsidRPr="00BA73D6" w:rsidRDefault="004C60C4" w:rsidP="00A83FC5">
            <w:pPr>
              <w:autoSpaceDE w:val="0"/>
              <w:autoSpaceDN w:val="0"/>
              <w:spacing w:before="0" w:after="0"/>
              <w:rPr>
                <w:rFonts w:cs="Calibri"/>
                <w:szCs w:val="22"/>
              </w:rPr>
            </w:pPr>
            <w:r w:rsidRPr="00BA73D6">
              <w:rPr>
                <w:rFonts w:cs="Calibri"/>
                <w:szCs w:val="22"/>
              </w:rPr>
              <w:t xml:space="preserve">De establecer el Supervisor que la multa acumulada por mora es del 20% (veinte por ciento) del monto total del Contrato, comunicará oficialmente esta situación al Fiscal de Obra a efectos del procesamiento de la resolución del Contrato por parte de la ENTIDAD, conforme a lo estipulado en el presente Contrato. </w:t>
            </w:r>
          </w:p>
          <w:p w:rsidR="00593DC2" w:rsidRPr="00BA73D6" w:rsidRDefault="004C60C4" w:rsidP="00A83FC5">
            <w:pPr>
              <w:spacing w:before="0" w:after="0"/>
              <w:rPr>
                <w:rFonts w:cs="Calibri"/>
                <w:szCs w:val="22"/>
              </w:rPr>
            </w:pPr>
            <w:r w:rsidRPr="00BA73D6">
              <w:rPr>
                <w:rFonts w:cs="Calibri"/>
                <w:szCs w:val="22"/>
              </w:rPr>
              <w:t xml:space="preserve">Las multas establecidas precedentemente no excluyen la facultad de la ENTIDAD de ejecutar la garantía de cumplimiento de Contrato y proceder al resarcimiento de daños y perjuicios por medio </w:t>
            </w:r>
            <w:r w:rsidRPr="00BA73D6">
              <w:rPr>
                <w:rFonts w:cs="Calibri"/>
                <w:szCs w:val="22"/>
              </w:rPr>
              <w:lastRenderedPageBreak/>
              <w:t>de la acción coactiva fiscal por la naturaleza del Contrato, conforme lo establecido en el Artículo 47 de la Ley N° 1178.</w:t>
            </w:r>
          </w:p>
        </w:tc>
      </w:tr>
      <w:tr w:rsidR="00931624" w:rsidRPr="00A223E4" w:rsidTr="005307A2">
        <w:trPr>
          <w:trHeight w:val="425"/>
        </w:trPr>
        <w:tc>
          <w:tcPr>
            <w:tcW w:w="9039" w:type="dxa"/>
            <w:shd w:val="clear" w:color="auto" w:fill="8DB3E2"/>
            <w:vAlign w:val="center"/>
          </w:tcPr>
          <w:p w:rsidR="00931624" w:rsidRPr="00BA73D6" w:rsidRDefault="00931624" w:rsidP="00A83FC5">
            <w:pPr>
              <w:spacing w:before="0" w:after="0"/>
              <w:rPr>
                <w:rFonts w:cs="Calibri"/>
                <w:b/>
                <w:szCs w:val="22"/>
              </w:rPr>
            </w:pPr>
            <w:r w:rsidRPr="00BA73D6">
              <w:rPr>
                <w:rFonts w:cs="Calibri"/>
                <w:b/>
                <w:szCs w:val="22"/>
              </w:rPr>
              <w:lastRenderedPageBreak/>
              <w:t>JUSTIFICACION AMBIENTAL DEL PROYECTO</w:t>
            </w:r>
          </w:p>
        </w:tc>
      </w:tr>
      <w:tr w:rsidR="00593DC2" w:rsidRPr="00A223E4" w:rsidTr="005307A2">
        <w:trPr>
          <w:trHeight w:val="406"/>
        </w:trPr>
        <w:tc>
          <w:tcPr>
            <w:tcW w:w="9039" w:type="dxa"/>
            <w:shd w:val="clear" w:color="auto" w:fill="auto"/>
            <w:vAlign w:val="center"/>
          </w:tcPr>
          <w:p w:rsidR="009C74AB" w:rsidRDefault="009C74AB" w:rsidP="00A83FC5">
            <w:pPr>
              <w:spacing w:before="0" w:after="0"/>
              <w:rPr>
                <w:rFonts w:cs="Calibri"/>
                <w:szCs w:val="22"/>
              </w:rPr>
            </w:pPr>
            <w:r w:rsidRPr="009C74AB">
              <w:rPr>
                <w:rFonts w:cs="Calibri"/>
                <w:szCs w:val="22"/>
              </w:rPr>
              <w:t xml:space="preserve">La gestión de efluentes industriales, </w:t>
            </w:r>
            <w:r w:rsidR="00B910C6">
              <w:rPr>
                <w:rFonts w:cs="Calibri"/>
                <w:szCs w:val="22"/>
              </w:rPr>
              <w:t>son</w:t>
            </w:r>
            <w:r w:rsidRPr="009C74AB">
              <w:rPr>
                <w:rFonts w:cs="Calibri"/>
                <w:szCs w:val="22"/>
              </w:rPr>
              <w:t xml:space="preserve"> un aspecto ambiental importante que debe atenderse de manera urgente en el marco de la Política de SIG</w:t>
            </w:r>
            <w:r>
              <w:rPr>
                <w:rFonts w:cs="Calibri"/>
                <w:szCs w:val="22"/>
              </w:rPr>
              <w:t xml:space="preserve"> de YPFB</w:t>
            </w:r>
            <w:r w:rsidRPr="009C74AB">
              <w:rPr>
                <w:rFonts w:cs="Calibri"/>
                <w:szCs w:val="22"/>
              </w:rPr>
              <w:t xml:space="preserve"> y sobretodo en cumplimiento de la normativa ambiental vigente y reglamentos sectoriales específicos, por los cuales se establecen los límites permisibles para descargas liquidas (D.S 2400); así como también, la prevención la mitigación y el tratamiento previo de las aguas residuales (Art. 20 de la Ley 1333, Art. 46 y 47 del RMCH); puesto actualmente en la Planta </w:t>
            </w:r>
            <w:proofErr w:type="spellStart"/>
            <w:r w:rsidRPr="009C74AB">
              <w:rPr>
                <w:rFonts w:cs="Calibri"/>
                <w:szCs w:val="22"/>
              </w:rPr>
              <w:t>Senkata</w:t>
            </w:r>
            <w:proofErr w:type="spellEnd"/>
            <w:r w:rsidRPr="009C74AB">
              <w:rPr>
                <w:rFonts w:cs="Calibri"/>
                <w:szCs w:val="22"/>
              </w:rPr>
              <w:t xml:space="preserve"> no existe un sistema de recolección de todos los efluentes industriales, existen rebalses que se infiltran en el suelo, como también, están siendo arrastrados por la escorrentía superficial, produciéndose una mezcla entre el efluente industrial y el pluvial sin tratamiento previo antes de su descarga, normalmente fuera de la Planta.</w:t>
            </w:r>
          </w:p>
          <w:p w:rsidR="009C74AB" w:rsidRPr="009C74AB" w:rsidRDefault="009C74AB" w:rsidP="00A83FC5">
            <w:pPr>
              <w:spacing w:before="0" w:after="0"/>
              <w:rPr>
                <w:rFonts w:cs="Calibri"/>
                <w:szCs w:val="22"/>
              </w:rPr>
            </w:pPr>
          </w:p>
          <w:p w:rsidR="00593DC2" w:rsidRPr="00A223E4" w:rsidRDefault="009C74AB" w:rsidP="00A83FC5">
            <w:pPr>
              <w:spacing w:before="0" w:after="0"/>
              <w:rPr>
                <w:rFonts w:cs="Calibri"/>
                <w:szCs w:val="22"/>
              </w:rPr>
            </w:pPr>
            <w:r w:rsidRPr="009C74AB">
              <w:rPr>
                <w:rFonts w:cs="Calibri"/>
                <w:szCs w:val="22"/>
              </w:rPr>
              <w:t xml:space="preserve">El proyecto de Adecuación y mejora del sistema de drenaje de la Planta Engarrafadora y Recalificadora de </w:t>
            </w:r>
            <w:proofErr w:type="spellStart"/>
            <w:r w:rsidRPr="009C74AB">
              <w:rPr>
                <w:rFonts w:cs="Calibri"/>
                <w:szCs w:val="22"/>
              </w:rPr>
              <w:t>Senkata</w:t>
            </w:r>
            <w:proofErr w:type="spellEnd"/>
            <w:r w:rsidRPr="009C74AB">
              <w:rPr>
                <w:rFonts w:cs="Calibri"/>
                <w:szCs w:val="22"/>
              </w:rPr>
              <w:t xml:space="preserve">, pretende mejorar y adecuar la infraestructura de drenaje existente para recolectar el efluente industrial, conducirlo hasta el sitio de descarga existente (tanque séptico), incorporando para ello cámaras API que permitan un tratamiento previo del efluente industrial, reduciendo </w:t>
            </w:r>
            <w:proofErr w:type="spellStart"/>
            <w:r w:rsidR="00B910C6">
              <w:rPr>
                <w:rFonts w:cs="Calibri"/>
                <w:szCs w:val="22"/>
              </w:rPr>
              <w:t>asi</w:t>
            </w:r>
            <w:proofErr w:type="spellEnd"/>
            <w:r w:rsidRPr="009C74AB">
              <w:rPr>
                <w:rFonts w:cs="Calibri"/>
                <w:szCs w:val="22"/>
              </w:rPr>
              <w:t xml:space="preserve"> las descargas de aguas residuales no tratadas, lo que contribuirá a mejorar las condiciones ambientales y reducirá el potencial de contaminación de aguas subterráneas y superficiales en el área cercana.</w:t>
            </w:r>
          </w:p>
        </w:tc>
      </w:tr>
      <w:tr w:rsidR="00593DC2" w:rsidRPr="00A223E4" w:rsidTr="005307A2">
        <w:trPr>
          <w:trHeight w:val="406"/>
        </w:trPr>
        <w:tc>
          <w:tcPr>
            <w:tcW w:w="9039" w:type="dxa"/>
            <w:shd w:val="clear" w:color="auto" w:fill="00B0F0"/>
            <w:vAlign w:val="center"/>
          </w:tcPr>
          <w:p w:rsidR="00593DC2" w:rsidRPr="00F220DF" w:rsidRDefault="00593DC2" w:rsidP="00A83FC5">
            <w:pPr>
              <w:spacing w:before="0" w:after="0"/>
              <w:rPr>
                <w:rFonts w:cs="Calibri"/>
                <w:szCs w:val="22"/>
              </w:rPr>
            </w:pPr>
            <w:r w:rsidRPr="001165DE">
              <w:rPr>
                <w:rFonts w:cs="Calibri"/>
                <w:b/>
                <w:bCs/>
                <w:szCs w:val="22"/>
              </w:rPr>
              <w:t>VALIDACIONES</w:t>
            </w:r>
          </w:p>
        </w:tc>
      </w:tr>
      <w:tr w:rsidR="00593DC2" w:rsidRPr="00A223E4" w:rsidTr="005307A2">
        <w:trPr>
          <w:trHeight w:val="406"/>
        </w:trPr>
        <w:tc>
          <w:tcPr>
            <w:tcW w:w="9039" w:type="dxa"/>
            <w:shd w:val="clear" w:color="auto" w:fill="auto"/>
            <w:vAlign w:val="center"/>
          </w:tcPr>
          <w:p w:rsidR="00593DC2" w:rsidRPr="00017DF0" w:rsidRDefault="00593DC2" w:rsidP="00A83FC5">
            <w:pPr>
              <w:spacing w:before="0" w:after="0"/>
              <w:rPr>
                <w:rFonts w:cs="Calibri"/>
                <w:szCs w:val="22"/>
              </w:rPr>
            </w:pPr>
            <w:r w:rsidRPr="00017DF0">
              <w:rPr>
                <w:rFonts w:cs="Calibri"/>
                <w:b/>
                <w:szCs w:val="22"/>
              </w:rPr>
              <w:t xml:space="preserve">ANEXO 1: </w:t>
            </w:r>
            <w:r w:rsidRPr="00017DF0">
              <w:rPr>
                <w:rFonts w:cs="Calibri"/>
                <w:szCs w:val="22"/>
              </w:rPr>
              <w:t>VALIDACIÓN DE SEGUROS</w:t>
            </w:r>
          </w:p>
          <w:p w:rsidR="00593DC2" w:rsidRPr="00017DF0" w:rsidRDefault="00593DC2" w:rsidP="00A83FC5">
            <w:pPr>
              <w:autoSpaceDE w:val="0"/>
              <w:autoSpaceDN w:val="0"/>
              <w:adjustRightInd w:val="0"/>
              <w:spacing w:before="0" w:after="0"/>
              <w:rPr>
                <w:rFonts w:cs="Calibri"/>
                <w:szCs w:val="22"/>
              </w:rPr>
            </w:pPr>
            <w:r w:rsidRPr="00017DF0">
              <w:rPr>
                <w:rFonts w:cs="Calibri"/>
                <w:b/>
                <w:szCs w:val="22"/>
              </w:rPr>
              <w:t xml:space="preserve">ANEXO 2: </w:t>
            </w:r>
            <w:r w:rsidRPr="00017DF0">
              <w:rPr>
                <w:rFonts w:cs="Calibri"/>
                <w:szCs w:val="22"/>
              </w:rPr>
              <w:t>VALIDACIÓN DE MEDIO AMBIENTE</w:t>
            </w:r>
          </w:p>
          <w:p w:rsidR="00593DC2" w:rsidRPr="00017DF0" w:rsidRDefault="00593DC2" w:rsidP="00A83FC5">
            <w:pPr>
              <w:autoSpaceDE w:val="0"/>
              <w:autoSpaceDN w:val="0"/>
              <w:adjustRightInd w:val="0"/>
              <w:spacing w:before="0" w:after="0"/>
              <w:rPr>
                <w:rFonts w:cs="Calibri"/>
                <w:b/>
                <w:szCs w:val="22"/>
              </w:rPr>
            </w:pPr>
            <w:r w:rsidRPr="00017DF0">
              <w:rPr>
                <w:rFonts w:cs="Calibri"/>
                <w:b/>
                <w:szCs w:val="22"/>
              </w:rPr>
              <w:t xml:space="preserve">ANEXO 3:  </w:t>
            </w:r>
            <w:r w:rsidRPr="00017DF0">
              <w:rPr>
                <w:rFonts w:cs="Calibri"/>
                <w:szCs w:val="22"/>
              </w:rPr>
              <w:t>VALIDACIÓN DE FACTURACIÓN Y TRIBUTOS</w:t>
            </w:r>
          </w:p>
          <w:p w:rsidR="00593DC2" w:rsidRPr="00017DF0" w:rsidRDefault="00593DC2" w:rsidP="00A83FC5">
            <w:pPr>
              <w:spacing w:before="0" w:after="0"/>
              <w:rPr>
                <w:rFonts w:cs="Calibri"/>
                <w:szCs w:val="22"/>
              </w:rPr>
            </w:pPr>
            <w:r w:rsidRPr="00017DF0">
              <w:rPr>
                <w:rFonts w:cs="Calibri"/>
                <w:b/>
                <w:szCs w:val="22"/>
              </w:rPr>
              <w:t xml:space="preserve">ANEXO 4: </w:t>
            </w:r>
            <w:r w:rsidRPr="00017DF0">
              <w:rPr>
                <w:rFonts w:cs="Calibri"/>
                <w:szCs w:val="22"/>
              </w:rPr>
              <w:t>VALIDACIÓN DE GARANTIAS FINANCIERAS</w:t>
            </w:r>
          </w:p>
          <w:p w:rsidR="00593DC2" w:rsidRPr="00017DF0" w:rsidRDefault="00593DC2" w:rsidP="00A83FC5">
            <w:pPr>
              <w:spacing w:before="0" w:after="0"/>
              <w:rPr>
                <w:rFonts w:cs="Calibri"/>
                <w:szCs w:val="22"/>
              </w:rPr>
            </w:pPr>
            <w:r w:rsidRPr="00017DF0">
              <w:rPr>
                <w:rFonts w:cs="Calibri"/>
                <w:b/>
                <w:szCs w:val="22"/>
              </w:rPr>
              <w:t xml:space="preserve">ANEXO 5: </w:t>
            </w:r>
            <w:r w:rsidRPr="00017DF0">
              <w:rPr>
                <w:rFonts w:cs="Calibri"/>
                <w:szCs w:val="22"/>
              </w:rPr>
              <w:t>REQUISITOS DE SEGURIDAD INDUSTRIAL PARA CONTRATISTAS</w:t>
            </w:r>
          </w:p>
        </w:tc>
      </w:tr>
    </w:tbl>
    <w:p w:rsidR="00B910C6" w:rsidRDefault="00B910C6" w:rsidP="00A83FC5">
      <w:pPr>
        <w:spacing w:before="0" w:after="0"/>
        <w:jc w:val="center"/>
        <w:rPr>
          <w:i/>
          <w:u w:val="single"/>
        </w:rPr>
      </w:pPr>
    </w:p>
    <w:p w:rsidR="00B910C6" w:rsidRDefault="00B910C6" w:rsidP="00A83FC5">
      <w:pPr>
        <w:spacing w:before="0" w:after="0"/>
        <w:jc w:val="left"/>
        <w:rPr>
          <w:i/>
          <w:u w:val="single"/>
        </w:rPr>
      </w:pPr>
      <w:r>
        <w:rPr>
          <w:i/>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593DC2" w:rsidRPr="00386B45" w:rsidTr="00B910C6">
        <w:trPr>
          <w:trHeight w:val="418"/>
        </w:trPr>
        <w:tc>
          <w:tcPr>
            <w:tcW w:w="8829" w:type="dxa"/>
            <w:tcBorders>
              <w:top w:val="single" w:sz="4" w:space="0" w:color="auto"/>
              <w:left w:val="single" w:sz="4" w:space="0" w:color="auto"/>
              <w:bottom w:val="single" w:sz="4" w:space="0" w:color="auto"/>
              <w:right w:val="single" w:sz="4" w:space="0" w:color="auto"/>
            </w:tcBorders>
            <w:shd w:val="clear" w:color="auto" w:fill="BDD6EE"/>
            <w:vAlign w:val="center"/>
          </w:tcPr>
          <w:p w:rsidR="00593DC2" w:rsidRPr="00386B45" w:rsidRDefault="00593DC2" w:rsidP="00A83FC5">
            <w:pPr>
              <w:autoSpaceDE w:val="0"/>
              <w:autoSpaceDN w:val="0"/>
              <w:adjustRightInd w:val="0"/>
              <w:spacing w:before="0" w:after="0"/>
              <w:jc w:val="center"/>
              <w:rPr>
                <w:rFonts w:cs="Calibri"/>
                <w:b/>
                <w:sz w:val="28"/>
                <w:szCs w:val="22"/>
              </w:rPr>
            </w:pPr>
            <w:r w:rsidRPr="00386B45">
              <w:rPr>
                <w:rFonts w:cs="Calibri"/>
                <w:b/>
                <w:sz w:val="28"/>
                <w:szCs w:val="22"/>
              </w:rPr>
              <w:lastRenderedPageBreak/>
              <w:t xml:space="preserve">ANEXO 1 </w:t>
            </w:r>
          </w:p>
          <w:p w:rsidR="00593DC2" w:rsidRPr="00386B45" w:rsidRDefault="00593DC2" w:rsidP="00A83FC5">
            <w:pPr>
              <w:autoSpaceDE w:val="0"/>
              <w:autoSpaceDN w:val="0"/>
              <w:adjustRightInd w:val="0"/>
              <w:spacing w:before="0" w:after="0"/>
              <w:jc w:val="center"/>
              <w:rPr>
                <w:rFonts w:cs="Calibri"/>
                <w:b/>
                <w:szCs w:val="22"/>
              </w:rPr>
            </w:pPr>
            <w:r w:rsidRPr="00386B45">
              <w:rPr>
                <w:rFonts w:cs="Calibri"/>
                <w:b/>
                <w:szCs w:val="22"/>
              </w:rPr>
              <w:t>VALIDACIÓN DE SEGUROS</w:t>
            </w:r>
          </w:p>
        </w:tc>
      </w:tr>
      <w:tr w:rsidR="00593DC2" w:rsidRPr="00386B45" w:rsidTr="00B910C6">
        <w:trPr>
          <w:trHeight w:val="409"/>
        </w:trPr>
        <w:tc>
          <w:tcPr>
            <w:tcW w:w="8829" w:type="dxa"/>
            <w:tcBorders>
              <w:top w:val="single" w:sz="4" w:space="0" w:color="auto"/>
              <w:left w:val="single" w:sz="4" w:space="0" w:color="auto"/>
              <w:bottom w:val="single" w:sz="4" w:space="0" w:color="auto"/>
              <w:right w:val="single" w:sz="4" w:space="0" w:color="auto"/>
            </w:tcBorders>
            <w:shd w:val="clear" w:color="auto" w:fill="auto"/>
            <w:vAlign w:val="center"/>
          </w:tcPr>
          <w:p w:rsidR="00167369" w:rsidRPr="00167369" w:rsidRDefault="00167369" w:rsidP="00A83FC5">
            <w:pPr>
              <w:spacing w:before="0" w:after="0"/>
              <w:rPr>
                <w:rFonts w:cs="Calibri"/>
                <w:szCs w:val="22"/>
              </w:rPr>
            </w:pPr>
            <w:r w:rsidRPr="00167369">
              <w:rPr>
                <w:rFonts w:cs="Calibri"/>
                <w:szCs w:val="22"/>
              </w:rPr>
              <w:t>La empresa adjudicada, deberá presentar y mantener vigente y de forma ininterrumpida durante todo el periodo del servicio, las pólizas de seguro especificadas a continuación:</w:t>
            </w:r>
          </w:p>
          <w:p w:rsidR="00167369" w:rsidRPr="00167369" w:rsidRDefault="00167369" w:rsidP="00A83FC5">
            <w:pPr>
              <w:spacing w:before="0" w:after="0"/>
              <w:rPr>
                <w:rFonts w:cs="Calibri"/>
                <w:szCs w:val="22"/>
              </w:rPr>
            </w:pPr>
            <w:r w:rsidRPr="00167369">
              <w:rPr>
                <w:rFonts w:cs="Calibri"/>
                <w:szCs w:val="22"/>
              </w:rPr>
              <w:t xml:space="preserve"> a)      Póliza Todo Riesgo de Construcción </w:t>
            </w:r>
          </w:p>
          <w:p w:rsidR="00167369" w:rsidRPr="00167369" w:rsidRDefault="00167369" w:rsidP="00A83FC5">
            <w:pPr>
              <w:spacing w:before="0" w:after="0"/>
              <w:rPr>
                <w:rFonts w:cs="Calibri"/>
                <w:szCs w:val="22"/>
              </w:rPr>
            </w:pPr>
            <w:r w:rsidRPr="00167369">
              <w:rPr>
                <w:rFonts w:cs="Calibri"/>
                <w:szCs w:val="22"/>
              </w:rPr>
              <w:t>Durante la ejecución de la obra, el Contratista deberá mantener por su cuenta y cargo una póliza de Seguro adecuada, para asegurar contra todo riesgo, las obras en ejecución y materiales. 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167369" w:rsidRPr="00167369" w:rsidRDefault="00167369" w:rsidP="00A83FC5">
            <w:pPr>
              <w:spacing w:before="0" w:after="0"/>
              <w:rPr>
                <w:rFonts w:cs="Calibri"/>
                <w:szCs w:val="22"/>
              </w:rPr>
            </w:pPr>
            <w:r w:rsidRPr="00167369">
              <w:rPr>
                <w:rFonts w:cs="Calibri"/>
                <w:szCs w:val="22"/>
              </w:rPr>
              <w:t>b)      Seguro de Responsabilidad Civil.</w:t>
            </w:r>
          </w:p>
          <w:p w:rsidR="00167369" w:rsidRPr="00167369" w:rsidRDefault="00167369" w:rsidP="00A83FC5">
            <w:pPr>
              <w:spacing w:before="0" w:after="0"/>
              <w:rPr>
                <w:rFonts w:cs="Calibri"/>
                <w:szCs w:val="22"/>
              </w:rPr>
            </w:pPr>
            <w:r w:rsidRPr="00167369">
              <w:rPr>
                <w:rFonts w:cs="Calibri"/>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w:t>
            </w:r>
          </w:p>
          <w:p w:rsidR="00167369" w:rsidRPr="00167369" w:rsidRDefault="00167369" w:rsidP="00A83FC5">
            <w:pPr>
              <w:spacing w:before="0" w:after="0"/>
              <w:rPr>
                <w:rFonts w:cs="Calibri"/>
                <w:szCs w:val="22"/>
              </w:rPr>
            </w:pPr>
            <w:r w:rsidRPr="00167369">
              <w:rPr>
                <w:rFonts w:cs="Calibri"/>
                <w:szCs w:val="22"/>
              </w:rPr>
              <w:t xml:space="preserve"> c)       Póliza de Accidentes Personales.</w:t>
            </w:r>
          </w:p>
          <w:p w:rsidR="00167369" w:rsidRPr="00167369" w:rsidRDefault="00167369" w:rsidP="00A83FC5">
            <w:pPr>
              <w:spacing w:before="0" w:after="0"/>
              <w:rPr>
                <w:rFonts w:cs="Calibri"/>
                <w:szCs w:val="22"/>
              </w:rPr>
            </w:pPr>
            <w:r w:rsidRPr="00167369">
              <w:rPr>
                <w:rFonts w:cs="Calibri"/>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167369" w:rsidRPr="00167369" w:rsidRDefault="00167369" w:rsidP="00A83FC5">
            <w:pPr>
              <w:spacing w:before="0" w:after="0"/>
              <w:rPr>
                <w:rFonts w:cs="Calibri"/>
                <w:szCs w:val="22"/>
              </w:rPr>
            </w:pPr>
            <w:r w:rsidRPr="00167369">
              <w:rPr>
                <w:rFonts w:cs="Calibri"/>
                <w:szCs w:val="22"/>
              </w:rPr>
              <w:t>La Póliza deberá estar a nombre del Adjudicado como contratante y sus empleados deberán figurar como asegurados</w:t>
            </w:r>
          </w:p>
          <w:p w:rsidR="00167369" w:rsidRPr="00167369" w:rsidRDefault="00167369" w:rsidP="00A83FC5">
            <w:pPr>
              <w:spacing w:before="0" w:after="0"/>
              <w:rPr>
                <w:rFonts w:cs="Calibri"/>
                <w:szCs w:val="22"/>
              </w:rPr>
            </w:pPr>
            <w:r w:rsidRPr="00167369">
              <w:rPr>
                <w:rFonts w:cs="Calibri"/>
                <w:szCs w:val="22"/>
              </w:rPr>
              <w:t>Condiciones Adicionales.</w:t>
            </w:r>
          </w:p>
          <w:p w:rsidR="00167369" w:rsidRPr="00167369" w:rsidRDefault="00167369" w:rsidP="00A83FC5">
            <w:pPr>
              <w:spacing w:before="0" w:after="0"/>
              <w:rPr>
                <w:rFonts w:cs="Calibri"/>
                <w:szCs w:val="22"/>
              </w:rPr>
            </w:pPr>
            <w:r w:rsidRPr="00167369">
              <w:rPr>
                <w:rFonts w:cs="Calibri"/>
                <w:szCs w:val="22"/>
              </w:rPr>
              <w:t>1.</w:t>
            </w:r>
            <w:r w:rsidRPr="00167369">
              <w:rPr>
                <w:rFonts w:cs="Calibri"/>
                <w:szCs w:val="22"/>
              </w:rPr>
              <w:tab/>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593DC2" w:rsidRPr="00386B45" w:rsidRDefault="00167369" w:rsidP="00A83FC5">
            <w:pPr>
              <w:spacing w:before="0" w:after="0"/>
              <w:rPr>
                <w:rFonts w:cs="Calibri"/>
                <w:szCs w:val="22"/>
              </w:rPr>
            </w:pPr>
            <w:r w:rsidRPr="00167369">
              <w:rPr>
                <w:rFonts w:cs="Calibri"/>
                <w:szCs w:val="22"/>
              </w:rPr>
              <w:t>2.</w:t>
            </w:r>
            <w:r w:rsidRPr="00167369">
              <w:rPr>
                <w:rFonts w:cs="Calibri"/>
                <w:szCs w:val="22"/>
              </w:rPr>
              <w:tab/>
              <w:t>La empresa adjudicada, deberá entregar una copia de las citadas pólizas a YPFB antes de la suscripción del contrato.</w:t>
            </w:r>
          </w:p>
        </w:tc>
      </w:tr>
      <w:tr w:rsidR="00593DC2" w:rsidRPr="00386B45" w:rsidTr="00B910C6">
        <w:trPr>
          <w:trHeight w:val="851"/>
        </w:trPr>
        <w:tc>
          <w:tcPr>
            <w:tcW w:w="8829" w:type="dxa"/>
            <w:tcBorders>
              <w:top w:val="single" w:sz="4" w:space="0" w:color="auto"/>
              <w:left w:val="single" w:sz="4" w:space="0" w:color="auto"/>
              <w:bottom w:val="single" w:sz="4" w:space="0" w:color="auto"/>
              <w:right w:val="single" w:sz="4" w:space="0" w:color="auto"/>
            </w:tcBorders>
            <w:shd w:val="clear" w:color="auto" w:fill="DBE5F1"/>
            <w:vAlign w:val="center"/>
          </w:tcPr>
          <w:p w:rsidR="00593DC2" w:rsidRPr="00C60FF3" w:rsidRDefault="00593DC2" w:rsidP="00A83FC5">
            <w:pPr>
              <w:pStyle w:val="Prrafodelista"/>
              <w:spacing w:before="0" w:after="0"/>
              <w:jc w:val="center"/>
              <w:rPr>
                <w:rFonts w:cs="Calibri"/>
                <w:b/>
              </w:rPr>
            </w:pPr>
            <w:r w:rsidRPr="00C60FF3">
              <w:rPr>
                <w:rFonts w:cs="Calibri"/>
                <w:b/>
              </w:rPr>
              <w:t xml:space="preserve">ANEXO 2 </w:t>
            </w:r>
          </w:p>
          <w:p w:rsidR="00593DC2" w:rsidRPr="00386B45" w:rsidRDefault="00593DC2" w:rsidP="00A83FC5">
            <w:pPr>
              <w:pStyle w:val="Prrafodelista"/>
              <w:spacing w:before="0" w:after="0"/>
              <w:jc w:val="center"/>
              <w:rPr>
                <w:rFonts w:cs="Calibri"/>
                <w:b/>
                <w:szCs w:val="22"/>
              </w:rPr>
            </w:pPr>
            <w:r w:rsidRPr="00C60FF3">
              <w:rPr>
                <w:rFonts w:cs="Calibri"/>
                <w:b/>
              </w:rPr>
              <w:t>VALIDACIÓN DE MEDIO AMBIENTE</w:t>
            </w:r>
          </w:p>
        </w:tc>
      </w:tr>
      <w:tr w:rsidR="00593DC2" w:rsidRPr="00386B45" w:rsidTr="00B910C6">
        <w:trPr>
          <w:trHeight w:val="409"/>
        </w:trPr>
        <w:tc>
          <w:tcPr>
            <w:tcW w:w="8829" w:type="dxa"/>
            <w:tcBorders>
              <w:top w:val="single" w:sz="4" w:space="0" w:color="auto"/>
              <w:left w:val="single" w:sz="4" w:space="0" w:color="auto"/>
              <w:bottom w:val="single" w:sz="4" w:space="0" w:color="auto"/>
              <w:right w:val="single" w:sz="4" w:space="0" w:color="auto"/>
            </w:tcBorders>
            <w:shd w:val="clear" w:color="auto" w:fill="auto"/>
            <w:vAlign w:val="center"/>
          </w:tcPr>
          <w:p w:rsidR="00360526" w:rsidRPr="00360526" w:rsidRDefault="00360526" w:rsidP="00A83FC5">
            <w:pPr>
              <w:pStyle w:val="Prrafodelista"/>
              <w:numPr>
                <w:ilvl w:val="0"/>
                <w:numId w:val="21"/>
              </w:numPr>
              <w:spacing w:before="0" w:after="0"/>
              <w:rPr>
                <w:rFonts w:cs="Calibri"/>
                <w:b/>
                <w:bCs/>
                <w:szCs w:val="22"/>
              </w:rPr>
            </w:pPr>
            <w:r w:rsidRPr="00360526">
              <w:rPr>
                <w:rFonts w:cs="Calibri"/>
                <w:b/>
                <w:bCs/>
                <w:szCs w:val="22"/>
              </w:rPr>
              <w:t>DISPOSICIONES AMBIENTALES</w:t>
            </w:r>
          </w:p>
          <w:p w:rsidR="00360526" w:rsidRPr="00360526" w:rsidRDefault="00360526" w:rsidP="00A83FC5">
            <w:pPr>
              <w:pStyle w:val="Prrafodelista"/>
              <w:numPr>
                <w:ilvl w:val="0"/>
                <w:numId w:val="27"/>
              </w:numPr>
              <w:spacing w:before="0" w:after="0"/>
              <w:rPr>
                <w:rFonts w:cs="Calibri"/>
                <w:bCs/>
                <w:szCs w:val="22"/>
              </w:rPr>
            </w:pPr>
            <w:r w:rsidRPr="00360526">
              <w:rPr>
                <w:rFonts w:cs="Calibri"/>
                <w:bCs/>
                <w:szCs w:val="22"/>
              </w:rPr>
              <w:t xml:space="preserve">La empresa CONTRATISTA debe aplicar los criterios de clasificación, almacenamiento temporal, tratamiento y disposición final de residuos establecidos en la normativa vigente y Procedimiento de Gestión de Residuos de YPFB. </w:t>
            </w:r>
          </w:p>
          <w:p w:rsidR="00360526" w:rsidRPr="00360526" w:rsidRDefault="00360526" w:rsidP="00A83FC5">
            <w:pPr>
              <w:pStyle w:val="Prrafodelista"/>
              <w:numPr>
                <w:ilvl w:val="0"/>
                <w:numId w:val="27"/>
              </w:numPr>
              <w:spacing w:before="0" w:after="0"/>
              <w:rPr>
                <w:rFonts w:cs="Calibri"/>
                <w:bCs/>
                <w:szCs w:val="22"/>
              </w:rPr>
            </w:pPr>
            <w:r w:rsidRPr="00360526">
              <w:rPr>
                <w:rFonts w:cs="Calibri"/>
                <w:bCs/>
                <w:szCs w:val="22"/>
              </w:rPr>
              <w:t>La empresa CONTRATISTA deberá hacerse cargo en su totalidad de la adecuada disposición final de los residuos sólidos, producto de las actividades que realice sin que ello represente un incremento en el costo del servicio.</w:t>
            </w:r>
          </w:p>
          <w:p w:rsidR="00360526" w:rsidRPr="00360526" w:rsidRDefault="00360526" w:rsidP="00A83FC5">
            <w:pPr>
              <w:pStyle w:val="Prrafodelista"/>
              <w:numPr>
                <w:ilvl w:val="0"/>
                <w:numId w:val="27"/>
              </w:numPr>
              <w:spacing w:before="0" w:after="0"/>
              <w:rPr>
                <w:rFonts w:cs="Calibri"/>
                <w:bCs/>
                <w:szCs w:val="22"/>
              </w:rPr>
            </w:pPr>
            <w:r w:rsidRPr="00360526">
              <w:rPr>
                <w:rFonts w:cs="Calibri"/>
                <w:bCs/>
                <w:szCs w:val="22"/>
              </w:rPr>
              <w:lastRenderedPageBreak/>
              <w:t>Los residuos reciclables serán entregados a un Operador Autorizado, generando un Registro de Entrega y un Documento de Trazabilidad.</w:t>
            </w:r>
          </w:p>
          <w:p w:rsidR="00360526" w:rsidRPr="00360526" w:rsidRDefault="00360526" w:rsidP="00A83FC5">
            <w:pPr>
              <w:pStyle w:val="Prrafodelista"/>
              <w:numPr>
                <w:ilvl w:val="0"/>
                <w:numId w:val="27"/>
              </w:numPr>
              <w:spacing w:before="0" w:after="0"/>
              <w:rPr>
                <w:rFonts w:cs="Calibri"/>
                <w:bCs/>
                <w:szCs w:val="22"/>
              </w:rPr>
            </w:pPr>
            <w:r w:rsidRPr="00360526">
              <w:rPr>
                <w:rFonts w:cs="Calibri"/>
                <w:bCs/>
                <w:szCs w:val="22"/>
              </w:rPr>
              <w:t>Los residuos no aprovechables serán directamente entregados al servicio de aseo municipal.</w:t>
            </w:r>
          </w:p>
          <w:p w:rsidR="00360526" w:rsidRPr="00360526" w:rsidRDefault="00360526" w:rsidP="00A83FC5">
            <w:pPr>
              <w:pStyle w:val="Prrafodelista"/>
              <w:numPr>
                <w:ilvl w:val="0"/>
                <w:numId w:val="27"/>
              </w:numPr>
              <w:spacing w:before="0" w:after="0"/>
              <w:rPr>
                <w:rFonts w:cs="Calibri"/>
                <w:bCs/>
                <w:szCs w:val="22"/>
              </w:rPr>
            </w:pPr>
            <w:r w:rsidRPr="00360526">
              <w:rPr>
                <w:rFonts w:cs="Calibri"/>
                <w:bCs/>
                <w:szCs w:val="22"/>
              </w:rPr>
              <w:t>Dependiendo de la frecuencia de recojo de residuos aprovechables y no aprovechables, la empresa CONTRATISTA habilitará contenedores para el almacenamiento temporal de residuos, estos contenedores deberán ser lavados cuando corresponda (el lavado deberá asegurar que las aguas generadas sean descargadas a la red de alcantarillado o al sistema de tratamiento correspondiente). Los contenedores deben estar identificados según indica el Procedimiento de Gestión de Residuos de YPFB, ser de material lavable y tener tapa. La habilitación de los contenedores correrá por cuenta de la empresa CONTRATISTA.</w:t>
            </w:r>
          </w:p>
          <w:p w:rsidR="00360526" w:rsidRPr="00360526" w:rsidRDefault="00360526" w:rsidP="00A83FC5">
            <w:pPr>
              <w:pStyle w:val="Prrafodelista"/>
              <w:numPr>
                <w:ilvl w:val="0"/>
                <w:numId w:val="27"/>
              </w:numPr>
              <w:spacing w:before="0" w:after="0"/>
              <w:rPr>
                <w:rFonts w:cs="Calibri"/>
                <w:bCs/>
                <w:szCs w:val="22"/>
              </w:rPr>
            </w:pPr>
            <w:r w:rsidRPr="00360526">
              <w:rPr>
                <w:rFonts w:cs="Calibri"/>
                <w:bCs/>
                <w:szCs w:val="22"/>
              </w:rPr>
              <w:t>Los escombros generados son de responsabilidad total de la empresa CONTRATISTA, quien debe entregarlos al servicio de aseo municipal o a un Operador Autorizado. Los gastos de disposición final de escombros correrán por parte de la empresa CONTRATISTA. Una vez finalizada la obra, la totalidad de los escombros debe ser enviada a disposición final, sin lo cual no se podrá realizar la entrega oficial de dicha obra.</w:t>
            </w:r>
          </w:p>
          <w:p w:rsidR="00360526" w:rsidRDefault="00360526" w:rsidP="00A83FC5">
            <w:pPr>
              <w:pStyle w:val="Prrafodelista"/>
              <w:numPr>
                <w:ilvl w:val="0"/>
                <w:numId w:val="27"/>
              </w:numPr>
              <w:spacing w:before="0" w:after="0"/>
              <w:rPr>
                <w:rFonts w:cs="Calibri"/>
                <w:bCs/>
                <w:szCs w:val="22"/>
              </w:rPr>
            </w:pPr>
            <w:r w:rsidRPr="00360526">
              <w:rPr>
                <w:rFonts w:cs="Calibri"/>
                <w:bCs/>
                <w:szCs w:val="22"/>
              </w:rPr>
              <w:t>En caso de generarse residuos peligrosos y/o especiales, los mismos serán acumulados y almacenados según indica el Procedimiento de Gestión de Residuos de YPFB y en las áreas indicadas por YPFB. No podrán ser entregados a terceros sin la correspondiente autorización de YPFB.</w:t>
            </w:r>
          </w:p>
          <w:p w:rsidR="004C60C4" w:rsidRDefault="004C60C4" w:rsidP="00A83FC5">
            <w:pPr>
              <w:pStyle w:val="Ttulo1"/>
              <w:numPr>
                <w:ilvl w:val="0"/>
                <w:numId w:val="0"/>
              </w:numPr>
              <w:spacing w:before="0" w:after="0"/>
              <w:rPr>
                <w:rFonts w:cs="Arial"/>
                <w:bCs w:val="0"/>
                <w:szCs w:val="22"/>
                <w:lang w:val="es-BO"/>
              </w:rPr>
            </w:pPr>
            <w:r>
              <w:rPr>
                <w:rFonts w:cs="Arial"/>
                <w:bCs w:val="0"/>
                <w:szCs w:val="22"/>
                <w:lang w:val="es-BO"/>
              </w:rPr>
              <w:t>CONTEXTO AMBIENTAL DEL PROYECTO</w:t>
            </w:r>
          </w:p>
          <w:p w:rsidR="004C60C4" w:rsidRPr="003D6C76" w:rsidRDefault="004C60C4" w:rsidP="00A83FC5">
            <w:pPr>
              <w:spacing w:before="0" w:after="0"/>
              <w:rPr>
                <w:lang w:val="es-BO" w:eastAsia="x-none"/>
              </w:rPr>
            </w:pPr>
            <w:r w:rsidRPr="003D6C76">
              <w:rPr>
                <w:lang w:val="es-BO" w:eastAsia="x-none"/>
              </w:rPr>
              <w:t xml:space="preserve">En la planta de Engarrafado antigua actualmente no existe un sistema de recolección de todos los efluentes industriales, por lo que existen rebalses de agua jabonosa y pérdidas en superficie. No hay canales de conducción, por lo que </w:t>
            </w:r>
            <w:proofErr w:type="gramStart"/>
            <w:r w:rsidRPr="003D6C76">
              <w:rPr>
                <w:lang w:val="es-BO" w:eastAsia="x-none"/>
              </w:rPr>
              <w:t>las pérdidas se acumula</w:t>
            </w:r>
            <w:proofErr w:type="gramEnd"/>
            <w:r w:rsidRPr="003D6C76">
              <w:rPr>
                <w:lang w:val="es-BO" w:eastAsia="x-none"/>
              </w:rPr>
              <w:t xml:space="preserve"> en superficie, se absorben directamente al suelo y solo las aguas de limpieza de la planta de Engarrafado nueva, llegan al canal de recolección conjuntamente con la escorrentía superficial y desembocan en un pozo de infiltración de YPFB Logística, sin tratamiento previo. La Cámara API existente en la parte posterior de la planta nueva, no es un paso obligado de todas las aguas del drenaje industrial.</w:t>
            </w:r>
          </w:p>
          <w:p w:rsidR="004C60C4" w:rsidRPr="003D6C76" w:rsidRDefault="004C60C4" w:rsidP="00A83FC5">
            <w:pPr>
              <w:spacing w:before="0" w:after="0"/>
              <w:rPr>
                <w:lang w:val="es-BO" w:eastAsia="x-none"/>
              </w:rPr>
            </w:pPr>
            <w:r w:rsidRPr="003D6C76">
              <w:rPr>
                <w:lang w:val="es-BO" w:eastAsia="x-none"/>
              </w:rPr>
              <w:t xml:space="preserve">En la Recalificadora, las aguas que resultan del </w:t>
            </w:r>
            <w:proofErr w:type="spellStart"/>
            <w:r w:rsidRPr="003D6C76">
              <w:rPr>
                <w:lang w:val="es-BO" w:eastAsia="x-none"/>
              </w:rPr>
              <w:t>inertizado</w:t>
            </w:r>
            <w:proofErr w:type="spellEnd"/>
            <w:r w:rsidRPr="003D6C76">
              <w:rPr>
                <w:lang w:val="es-BO" w:eastAsia="x-none"/>
              </w:rPr>
              <w:t xml:space="preserve"> de garrafas, generan también pérdidas durante el trasvasijado del condensado, desde el tanque de acumulación a los turriles de almacenamiento, produciéndose una contaminación del suelo en el área.</w:t>
            </w:r>
          </w:p>
          <w:p w:rsidR="004C60C4" w:rsidRPr="003D6C76" w:rsidRDefault="004C60C4" w:rsidP="00A83FC5">
            <w:pPr>
              <w:spacing w:before="0" w:after="0"/>
              <w:rPr>
                <w:lang w:val="es-BO" w:eastAsia="x-none"/>
              </w:rPr>
            </w:pPr>
            <w:r w:rsidRPr="003D6C76">
              <w:rPr>
                <w:lang w:val="es-BO" w:eastAsia="x-none"/>
              </w:rPr>
              <w:t xml:space="preserve">Si bien en la planta </w:t>
            </w:r>
            <w:proofErr w:type="spellStart"/>
            <w:r w:rsidRPr="003D6C76">
              <w:rPr>
                <w:lang w:val="es-BO" w:eastAsia="x-none"/>
              </w:rPr>
              <w:t>Senkata</w:t>
            </w:r>
            <w:proofErr w:type="spellEnd"/>
            <w:r w:rsidRPr="003D6C76">
              <w:rPr>
                <w:lang w:val="es-BO" w:eastAsia="x-none"/>
              </w:rPr>
              <w:t xml:space="preserve"> existe un tanque séptico y pozos de infiltración, no existe una interconexión del efluente industrial hacia el mismo y cualquier interconexión de drenaje industrial que se conecte a la misma, requiere de un pretratamiento de los hidrocarburos presentes en las descargas.</w:t>
            </w:r>
          </w:p>
          <w:p w:rsidR="004C60C4" w:rsidRPr="00031864" w:rsidRDefault="004C60C4" w:rsidP="00A83FC5">
            <w:pPr>
              <w:spacing w:before="0" w:after="0"/>
              <w:rPr>
                <w:lang w:val="es-BO" w:eastAsia="x-none"/>
              </w:rPr>
            </w:pPr>
            <w:r w:rsidRPr="00031864">
              <w:rPr>
                <w:lang w:val="es-BO" w:eastAsia="x-none"/>
              </w:rPr>
              <w:t xml:space="preserve">La gestión de efluentes industriales, es un aspecto ambiental importante que debe atenderse de manera urgente en el marco de la Política de SIG y sobretodo en cumplimiento de la normativa ambiental vigente y reglamentos sectoriales específicos, por los cuales se establecen los límites permisibles para descargas liquidas (D.S 2400); así como también, la prevención la mitigación y el tratamiento previo de las aguas residuales (Art. 20 de la Ley 1333, Art. 46 y 47 del RMCH); puesto actualmente en la Planta </w:t>
            </w:r>
            <w:proofErr w:type="spellStart"/>
            <w:r w:rsidRPr="00031864">
              <w:rPr>
                <w:lang w:val="es-BO" w:eastAsia="x-none"/>
              </w:rPr>
              <w:t>Senkata</w:t>
            </w:r>
            <w:proofErr w:type="spellEnd"/>
            <w:r w:rsidRPr="00031864">
              <w:rPr>
                <w:lang w:val="es-BO" w:eastAsia="x-none"/>
              </w:rPr>
              <w:t xml:space="preserve"> no existe un sistema de recolección de todos los efluentes industriales, existen rebalses que se infiltran en el suelo, como también, están siendo arrastrados por la escorrentía superficial, produciéndose una mezcla entre el efluente industrial y el pluvial sin tratamiento previo antes de su descarga, normalmente fuera de la Planta.</w:t>
            </w:r>
          </w:p>
          <w:p w:rsidR="00740D53" w:rsidRPr="004C60C4" w:rsidRDefault="004C60C4" w:rsidP="00A83FC5">
            <w:pPr>
              <w:spacing w:before="0" w:after="0"/>
              <w:rPr>
                <w:lang w:val="es-BO" w:eastAsia="x-none"/>
              </w:rPr>
            </w:pPr>
            <w:r w:rsidRPr="00031864">
              <w:rPr>
                <w:lang w:val="es-BO" w:eastAsia="x-none"/>
              </w:rPr>
              <w:lastRenderedPageBreak/>
              <w:t xml:space="preserve">El proyecto de Adecuación y mejora del sistema de drenaje de la Planta Engarrafadora y Recalificadora de </w:t>
            </w:r>
            <w:proofErr w:type="spellStart"/>
            <w:r w:rsidRPr="00031864">
              <w:rPr>
                <w:lang w:val="es-BO" w:eastAsia="x-none"/>
              </w:rPr>
              <w:t>Senkata</w:t>
            </w:r>
            <w:proofErr w:type="spellEnd"/>
            <w:r w:rsidRPr="00031864">
              <w:rPr>
                <w:lang w:val="es-BO" w:eastAsia="x-none"/>
              </w:rPr>
              <w:t>, pretende mejorar y adecuar la infraestructura de drenaje existente para recolectar el efluente industrial, conducirlo hasta el sitio de descarga existente (tanque séptico), incorporando para ello cámaras API que permitan un tratamiento previo del efluente industrial, reduciendo con ello las descargas de aguas residuales no tratadas, lo que contribuirá a mejorar las condiciones ambientales y reducirá el potencial de contaminación de aguas subterráneas y superficiales en el área cercana.</w:t>
            </w:r>
          </w:p>
        </w:tc>
      </w:tr>
      <w:tr w:rsidR="00593DC2" w:rsidRPr="00D7727F" w:rsidTr="00B910C6">
        <w:trPr>
          <w:trHeight w:val="409"/>
        </w:trPr>
        <w:tc>
          <w:tcPr>
            <w:tcW w:w="8829" w:type="dxa"/>
            <w:tcBorders>
              <w:top w:val="single" w:sz="4" w:space="0" w:color="auto"/>
              <w:left w:val="single" w:sz="4" w:space="0" w:color="auto"/>
              <w:bottom w:val="single" w:sz="4" w:space="0" w:color="auto"/>
              <w:right w:val="single" w:sz="4" w:space="0" w:color="auto"/>
            </w:tcBorders>
            <w:shd w:val="clear" w:color="auto" w:fill="DBE5F1"/>
            <w:vAlign w:val="center"/>
          </w:tcPr>
          <w:p w:rsidR="00593DC2" w:rsidRPr="00D7727F" w:rsidRDefault="00593DC2" w:rsidP="00A83FC5">
            <w:pPr>
              <w:spacing w:before="0" w:after="0"/>
              <w:jc w:val="center"/>
              <w:rPr>
                <w:rFonts w:cs="Calibri"/>
                <w:b/>
                <w:bCs/>
                <w:sz w:val="28"/>
                <w:szCs w:val="22"/>
              </w:rPr>
            </w:pPr>
            <w:r w:rsidRPr="00D7727F">
              <w:rPr>
                <w:rFonts w:cs="Calibri"/>
                <w:b/>
                <w:bCs/>
                <w:sz w:val="28"/>
                <w:szCs w:val="22"/>
              </w:rPr>
              <w:lastRenderedPageBreak/>
              <w:t xml:space="preserve">ANEXO </w:t>
            </w:r>
            <w:r>
              <w:rPr>
                <w:rFonts w:cs="Calibri"/>
                <w:b/>
                <w:bCs/>
                <w:sz w:val="28"/>
                <w:szCs w:val="22"/>
              </w:rPr>
              <w:t>3</w:t>
            </w:r>
          </w:p>
          <w:p w:rsidR="00593DC2" w:rsidRPr="00D7727F" w:rsidRDefault="00593DC2" w:rsidP="00A83FC5">
            <w:pPr>
              <w:spacing w:before="0" w:after="0"/>
              <w:jc w:val="center"/>
              <w:rPr>
                <w:rFonts w:cs="Calibri"/>
                <w:b/>
                <w:bCs/>
                <w:szCs w:val="22"/>
              </w:rPr>
            </w:pPr>
            <w:r w:rsidRPr="00D7727F">
              <w:rPr>
                <w:rFonts w:cs="Calibri"/>
                <w:b/>
                <w:bCs/>
                <w:szCs w:val="22"/>
              </w:rPr>
              <w:t>VALIDACIÓN DE TRIBUTOS Y FACTURACIÓN</w:t>
            </w:r>
          </w:p>
        </w:tc>
      </w:tr>
      <w:tr w:rsidR="00593DC2" w:rsidRPr="00D7727F" w:rsidTr="00B910C6">
        <w:trPr>
          <w:trHeight w:val="409"/>
        </w:trPr>
        <w:tc>
          <w:tcPr>
            <w:tcW w:w="8829" w:type="dxa"/>
            <w:tcBorders>
              <w:top w:val="single" w:sz="4" w:space="0" w:color="auto"/>
              <w:left w:val="single" w:sz="4" w:space="0" w:color="auto"/>
              <w:bottom w:val="single" w:sz="4" w:space="0" w:color="auto"/>
              <w:right w:val="single" w:sz="4" w:space="0" w:color="auto"/>
            </w:tcBorders>
            <w:shd w:val="clear" w:color="auto" w:fill="auto"/>
            <w:vAlign w:val="center"/>
          </w:tcPr>
          <w:p w:rsidR="00593DC2" w:rsidRPr="00D7727F" w:rsidRDefault="00593DC2" w:rsidP="00A83FC5">
            <w:pPr>
              <w:spacing w:before="0" w:after="0"/>
              <w:rPr>
                <w:rFonts w:cs="Calibri"/>
                <w:b/>
                <w:bCs/>
                <w:szCs w:val="22"/>
              </w:rPr>
            </w:pPr>
            <w:r w:rsidRPr="00D7727F">
              <w:rPr>
                <w:rFonts w:cs="Calibri"/>
                <w:b/>
                <w:bCs/>
                <w:szCs w:val="22"/>
              </w:rPr>
              <w:t>FACTURACIÓN</w:t>
            </w:r>
          </w:p>
          <w:p w:rsidR="008173B8" w:rsidRDefault="008173B8" w:rsidP="00A83FC5">
            <w:pPr>
              <w:spacing w:before="0" w:after="0"/>
              <w:rPr>
                <w:rFonts w:cs="Calibri"/>
                <w:iCs/>
                <w:szCs w:val="22"/>
              </w:rPr>
            </w:pPr>
            <w:r w:rsidRPr="008173B8">
              <w:rPr>
                <w:rFonts w:cs="Calibri"/>
                <w:iCs/>
                <w:szCs w:val="22"/>
              </w:rPr>
              <w:t>La factura debe ser emitida de acuerdo a normativa vigente a nombre de Yacimientos Petrolíferos Fiscales Bolivianos consignando el Número de Identificación Tr</w:t>
            </w:r>
            <w:r>
              <w:rPr>
                <w:rFonts w:cs="Calibri"/>
                <w:iCs/>
                <w:szCs w:val="22"/>
              </w:rPr>
              <w:t xml:space="preserve">ibutaria (NIT) 1020269020. </w:t>
            </w:r>
          </w:p>
          <w:p w:rsidR="00593DC2" w:rsidRPr="00D7727F" w:rsidRDefault="008173B8" w:rsidP="00A83FC5">
            <w:pPr>
              <w:spacing w:before="0" w:after="0"/>
              <w:rPr>
                <w:rFonts w:cs="Calibri"/>
                <w:iCs/>
                <w:szCs w:val="22"/>
              </w:rPr>
            </w:pPr>
            <w:r w:rsidRPr="008173B8">
              <w:rPr>
                <w:rFonts w:cs="Calibri"/>
                <w:iCs/>
                <w:szCs w:val="22"/>
              </w:rPr>
              <w:t xml:space="preserve">La factura deberá emitirse en el momento que finalice la ejecución o la prestación efectiva del servicio o a momento de percibir el pago total o parcial, lo que ocurra primero, sin deducir las multas ni otros cargos. </w:t>
            </w:r>
            <w:r w:rsidRPr="008173B8">
              <w:rPr>
                <w:rFonts w:cs="Calibri"/>
                <w:iCs/>
                <w:szCs w:val="22"/>
              </w:rPr>
              <w:tab/>
            </w:r>
            <w:r w:rsidRPr="008173B8">
              <w:rPr>
                <w:rFonts w:cs="Calibri"/>
                <w:iCs/>
                <w:szCs w:val="22"/>
              </w:rPr>
              <w:tab/>
            </w:r>
            <w:r w:rsidRPr="008173B8">
              <w:rPr>
                <w:rFonts w:cs="Calibri"/>
                <w:iCs/>
                <w:szCs w:val="22"/>
              </w:rPr>
              <w:tab/>
            </w:r>
            <w:r w:rsidRPr="008173B8">
              <w:rPr>
                <w:rFonts w:cs="Calibri"/>
                <w:iCs/>
                <w:szCs w:val="22"/>
              </w:rPr>
              <w:tab/>
            </w:r>
            <w:r w:rsidRPr="008173B8">
              <w:rPr>
                <w:rFonts w:cs="Calibri"/>
                <w:iCs/>
                <w:szCs w:val="22"/>
              </w:rPr>
              <w:tab/>
            </w:r>
            <w:r w:rsidR="00593DC2" w:rsidRPr="00D7727F">
              <w:rPr>
                <w:rFonts w:cs="Calibri"/>
                <w:iCs/>
                <w:szCs w:val="22"/>
              </w:rPr>
              <w:tab/>
            </w:r>
            <w:r w:rsidR="00593DC2" w:rsidRPr="00D7727F">
              <w:rPr>
                <w:rFonts w:cs="Calibri"/>
                <w:iCs/>
                <w:szCs w:val="22"/>
              </w:rPr>
              <w:tab/>
            </w:r>
            <w:r w:rsidR="00593DC2" w:rsidRPr="00D7727F">
              <w:rPr>
                <w:rFonts w:cs="Calibri"/>
                <w:iCs/>
                <w:szCs w:val="22"/>
              </w:rPr>
              <w:tab/>
            </w:r>
            <w:r w:rsidR="00593DC2" w:rsidRPr="00D7727F">
              <w:rPr>
                <w:rFonts w:cs="Calibri"/>
                <w:iCs/>
                <w:szCs w:val="22"/>
              </w:rPr>
              <w:tab/>
            </w:r>
          </w:p>
          <w:p w:rsidR="00593DC2" w:rsidRPr="004906A2" w:rsidRDefault="008173B8" w:rsidP="00A83FC5">
            <w:pPr>
              <w:spacing w:before="0" w:after="0"/>
              <w:rPr>
                <w:rFonts w:cs="Calibri"/>
                <w:szCs w:val="22"/>
              </w:rPr>
            </w:pPr>
            <w:r w:rsidRPr="008173B8">
              <w:rPr>
                <w:rFonts w:cs="Calibri"/>
                <w:szCs w:val="22"/>
              </w:rPr>
              <w:t xml:space="preserve">El proponente adjudicado (persona natural o jurídica, empresa unipersonal, sociedad accidental) deberá presentar el "Certificado de Inscripción" o </w:t>
            </w:r>
            <w:proofErr w:type="gramStart"/>
            <w:r w:rsidRPr="008173B8">
              <w:rPr>
                <w:rFonts w:cs="Calibri"/>
                <w:szCs w:val="22"/>
              </w:rPr>
              <w:t>reporte  Consulta</w:t>
            </w:r>
            <w:proofErr w:type="gramEnd"/>
            <w:r w:rsidRPr="008173B8">
              <w:rPr>
                <w:rFonts w:cs="Calibri"/>
                <w:szCs w:val="22"/>
              </w:rPr>
              <w:t xml:space="preserve"> de Padrón emitido por el Servicio de Impuestos Nacionales, como evidencia de que la actividad económica registrada guarda relación con el objeto d</w:t>
            </w:r>
            <w:r>
              <w:rPr>
                <w:rFonts w:cs="Calibri"/>
                <w:szCs w:val="22"/>
              </w:rPr>
              <w:t>el proceso de contratación.</w:t>
            </w:r>
            <w:r>
              <w:rPr>
                <w:rFonts w:cs="Calibri"/>
                <w:szCs w:val="22"/>
              </w:rPr>
              <w:tab/>
            </w:r>
            <w:r>
              <w:rPr>
                <w:rFonts w:cs="Calibri"/>
                <w:szCs w:val="22"/>
              </w:rPr>
              <w:tab/>
            </w:r>
            <w:r>
              <w:rPr>
                <w:rFonts w:cs="Calibri"/>
                <w:szCs w:val="22"/>
              </w:rPr>
              <w:tab/>
            </w:r>
            <w:r>
              <w:rPr>
                <w:rFonts w:cs="Calibri"/>
                <w:szCs w:val="22"/>
              </w:rPr>
              <w:tab/>
            </w:r>
            <w:r w:rsidR="00593DC2" w:rsidRPr="00D7727F">
              <w:rPr>
                <w:rFonts w:cs="Calibri"/>
                <w:iCs/>
                <w:szCs w:val="22"/>
              </w:rPr>
              <w:tab/>
            </w:r>
          </w:p>
          <w:p w:rsidR="00593DC2" w:rsidRPr="00D7727F" w:rsidRDefault="00593DC2" w:rsidP="00A83FC5">
            <w:pPr>
              <w:spacing w:before="0" w:after="0"/>
              <w:rPr>
                <w:rFonts w:cs="Calibri"/>
                <w:b/>
                <w:bCs/>
                <w:szCs w:val="22"/>
              </w:rPr>
            </w:pPr>
            <w:r>
              <w:rPr>
                <w:rFonts w:cs="Calibri"/>
                <w:b/>
                <w:bCs/>
                <w:szCs w:val="22"/>
              </w:rPr>
              <w:t>TRIBUTOS</w:t>
            </w:r>
          </w:p>
          <w:p w:rsidR="00593DC2" w:rsidRPr="00D7727F" w:rsidRDefault="008173B8" w:rsidP="00A83FC5">
            <w:pPr>
              <w:autoSpaceDE w:val="0"/>
              <w:autoSpaceDN w:val="0"/>
              <w:adjustRightInd w:val="0"/>
              <w:spacing w:before="0" w:after="0"/>
              <w:rPr>
                <w:rFonts w:cs="Calibri"/>
                <w:szCs w:val="22"/>
              </w:rPr>
            </w:pPr>
            <w:r w:rsidRPr="008173B8">
              <w:rPr>
                <w:rFonts w:cs="Calibri"/>
                <w:szCs w:val="22"/>
              </w:rPr>
              <w:t>El adjudicado declara que todos los tributos vigentes a la fecha y que puedan originarse directa o indirectamente en aplicación del contrato, son de su responsabilidad, no correspondiendo ningún reclamo posterior.</w:t>
            </w:r>
            <w:r w:rsidRPr="008173B8">
              <w:rPr>
                <w:rFonts w:cs="Calibri"/>
                <w:szCs w:val="22"/>
              </w:rPr>
              <w:tab/>
            </w:r>
            <w:r w:rsidRPr="008173B8">
              <w:rPr>
                <w:rFonts w:cs="Calibri"/>
                <w:szCs w:val="22"/>
              </w:rPr>
              <w:tab/>
            </w:r>
            <w:r w:rsidRPr="008173B8">
              <w:rPr>
                <w:rFonts w:cs="Calibri"/>
                <w:szCs w:val="22"/>
              </w:rPr>
              <w:tab/>
            </w:r>
            <w:r w:rsidRPr="008173B8">
              <w:rPr>
                <w:rFonts w:cs="Calibri"/>
                <w:szCs w:val="22"/>
              </w:rPr>
              <w:tab/>
            </w:r>
            <w:r w:rsidRPr="008173B8">
              <w:rPr>
                <w:rFonts w:cs="Calibri"/>
                <w:szCs w:val="22"/>
              </w:rPr>
              <w:tab/>
            </w:r>
          </w:p>
        </w:tc>
      </w:tr>
    </w:tbl>
    <w:p w:rsidR="00593DC2" w:rsidRPr="00DE4E8C" w:rsidRDefault="00593DC2" w:rsidP="00A83FC5">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593DC2" w:rsidRPr="00386B45" w:rsidTr="002756B7">
        <w:trPr>
          <w:trHeight w:val="518"/>
        </w:trPr>
        <w:tc>
          <w:tcPr>
            <w:tcW w:w="8829" w:type="dxa"/>
            <w:tcBorders>
              <w:top w:val="single" w:sz="4" w:space="0" w:color="auto"/>
              <w:left w:val="single" w:sz="4" w:space="0" w:color="auto"/>
              <w:bottom w:val="single" w:sz="4" w:space="0" w:color="auto"/>
              <w:right w:val="single" w:sz="4" w:space="0" w:color="auto"/>
            </w:tcBorders>
            <w:shd w:val="clear" w:color="auto" w:fill="DBE5F1"/>
            <w:vAlign w:val="center"/>
          </w:tcPr>
          <w:p w:rsidR="00593DC2" w:rsidRPr="000D4DA3" w:rsidRDefault="00593DC2" w:rsidP="00A83FC5">
            <w:pPr>
              <w:spacing w:before="0" w:after="0"/>
              <w:jc w:val="center"/>
              <w:rPr>
                <w:rFonts w:cs="Calibri"/>
                <w:b/>
                <w:sz w:val="28"/>
                <w:szCs w:val="22"/>
              </w:rPr>
            </w:pPr>
            <w:r w:rsidRPr="000D4DA3">
              <w:rPr>
                <w:rFonts w:cs="Calibri"/>
                <w:b/>
                <w:sz w:val="28"/>
                <w:szCs w:val="22"/>
              </w:rPr>
              <w:t>ANEXO 4</w:t>
            </w:r>
          </w:p>
          <w:p w:rsidR="00593DC2" w:rsidRPr="00BA73D6" w:rsidRDefault="00593DC2" w:rsidP="00A83FC5">
            <w:pPr>
              <w:pStyle w:val="Prrafodelista"/>
              <w:spacing w:before="0" w:after="0"/>
              <w:ind w:left="0"/>
              <w:jc w:val="center"/>
              <w:rPr>
                <w:rFonts w:cs="Calibri"/>
                <w:b/>
                <w:szCs w:val="22"/>
                <w:highlight w:val="yellow"/>
              </w:rPr>
            </w:pPr>
            <w:r w:rsidRPr="000D4DA3">
              <w:rPr>
                <w:rFonts w:asciiTheme="minorHAnsi" w:hAnsiTheme="minorHAnsi" w:cstheme="minorHAnsi"/>
                <w:b/>
                <w:szCs w:val="22"/>
              </w:rPr>
              <w:t>GARANTIAS FINANCIERAS</w:t>
            </w:r>
          </w:p>
        </w:tc>
      </w:tr>
      <w:tr w:rsidR="00593DC2" w:rsidRPr="00386B45" w:rsidTr="002756B7">
        <w:trPr>
          <w:trHeight w:val="409"/>
        </w:trPr>
        <w:tc>
          <w:tcPr>
            <w:tcW w:w="8829" w:type="dxa"/>
            <w:tcBorders>
              <w:top w:val="single" w:sz="4" w:space="0" w:color="auto"/>
              <w:left w:val="single" w:sz="4" w:space="0" w:color="auto"/>
              <w:bottom w:val="single" w:sz="4" w:space="0" w:color="auto"/>
              <w:right w:val="single" w:sz="4" w:space="0" w:color="auto"/>
            </w:tcBorders>
            <w:shd w:val="clear" w:color="auto" w:fill="auto"/>
            <w:vAlign w:val="center"/>
          </w:tcPr>
          <w:p w:rsidR="00593DC2" w:rsidRPr="0043432D" w:rsidRDefault="00593DC2" w:rsidP="00A83FC5">
            <w:pPr>
              <w:pStyle w:val="Prrafodelista"/>
              <w:spacing w:before="0" w:after="0"/>
              <w:rPr>
                <w:rFonts w:cs="Calibri"/>
                <w:b/>
                <w:szCs w:val="22"/>
              </w:rPr>
            </w:pPr>
            <w:r w:rsidRPr="0043432D">
              <w:rPr>
                <w:rFonts w:cs="Calibri"/>
                <w:b/>
                <w:szCs w:val="22"/>
              </w:rPr>
              <w:t>GARANTÍA DE SERIEDAD DE PROPUESTA</w:t>
            </w:r>
          </w:p>
          <w:p w:rsidR="00593DC2" w:rsidRPr="0043432D" w:rsidRDefault="00593DC2" w:rsidP="00A83FC5">
            <w:pPr>
              <w:spacing w:before="0" w:after="0"/>
              <w:rPr>
                <w:rFonts w:cs="Calibri"/>
                <w:szCs w:val="22"/>
              </w:rPr>
            </w:pPr>
            <w:r w:rsidRPr="0043432D">
              <w:rPr>
                <w:rFonts w:cs="Calibri"/>
                <w:szCs w:val="22"/>
              </w:rPr>
              <w:t xml:space="preserve">A elección de la empresa proponente ésta podrá optar por uno de los siguientes instrumentos financieros: </w:t>
            </w:r>
          </w:p>
          <w:p w:rsidR="00E21932" w:rsidRPr="00366EF3" w:rsidRDefault="00E21932" w:rsidP="00A83FC5">
            <w:pPr>
              <w:spacing w:before="0" w:after="0"/>
              <w:rPr>
                <w:rFonts w:cs="Calibri"/>
                <w:szCs w:val="22"/>
              </w:rPr>
            </w:pPr>
            <w:r w:rsidRPr="00366EF3">
              <w:rPr>
                <w:rFonts w:cs="Calibri"/>
                <w:b/>
                <w:szCs w:val="22"/>
                <w:u w:val="single"/>
              </w:rPr>
              <w:t>Boleta de Garantía</w:t>
            </w:r>
            <w:r w:rsidRPr="00366EF3">
              <w:rPr>
                <w:rFonts w:cs="Calibri"/>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Pr>
                <w:rFonts w:cs="Calibri"/>
                <w:szCs w:val="22"/>
              </w:rPr>
              <w:t>150</w:t>
            </w:r>
            <w:r w:rsidRPr="00366EF3">
              <w:rPr>
                <w:rFonts w:cs="Calibri"/>
                <w:szCs w:val="22"/>
              </w:rPr>
              <w:t xml:space="preserve"> días calendario computables a partir de la fecha de Presentación de Propuestas, por un monto equivalente de  al menos 1 % del valor total de la propuesta económica.</w:t>
            </w:r>
          </w:p>
          <w:p w:rsidR="00E21932" w:rsidRDefault="00E21932" w:rsidP="00A83FC5">
            <w:pPr>
              <w:spacing w:before="0" w:after="0"/>
              <w:rPr>
                <w:rFonts w:cs="Calibri"/>
                <w:szCs w:val="22"/>
              </w:rPr>
            </w:pPr>
            <w:r w:rsidRPr="00366EF3">
              <w:rPr>
                <w:rFonts w:cs="Calibri"/>
                <w:b/>
                <w:szCs w:val="22"/>
                <w:u w:val="single"/>
              </w:rPr>
              <w:t>Garantía a Primer Requerimiento</w:t>
            </w:r>
            <w:r w:rsidRPr="00366EF3">
              <w:rPr>
                <w:rFonts w:cs="Calibri"/>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Pr>
                <w:rFonts w:cs="Calibri"/>
                <w:szCs w:val="22"/>
              </w:rPr>
              <w:t>150</w:t>
            </w:r>
            <w:r w:rsidRPr="00366EF3">
              <w:rPr>
                <w:rFonts w:cs="Calibri"/>
                <w:szCs w:val="22"/>
              </w:rPr>
              <w:t xml:space="preserve"> días calendario computables a partir de la fecha de Presentación de Propuestas, por un monto equivalente de  al menos 1 % del valor total la propuesta económica.</w:t>
            </w:r>
          </w:p>
          <w:p w:rsidR="009966E8" w:rsidRDefault="009966E8" w:rsidP="00A83FC5">
            <w:pPr>
              <w:spacing w:before="0" w:after="0"/>
            </w:pPr>
            <w:r w:rsidRPr="00E416DB">
              <w:rPr>
                <w:b/>
                <w:bCs/>
                <w:u w:val="single"/>
              </w:rPr>
              <w:t xml:space="preserve">Póliza de caución a Primer requerimiento para Entidades </w:t>
            </w:r>
            <w:proofErr w:type="spellStart"/>
            <w:r w:rsidRPr="00E416DB">
              <w:rPr>
                <w:b/>
                <w:bCs/>
                <w:u w:val="single"/>
              </w:rPr>
              <w:t>Publicas</w:t>
            </w:r>
            <w:proofErr w:type="spellEnd"/>
            <w:r w:rsidRPr="00E416DB">
              <w:t xml:space="preserve">, emitida por una empresa aseguradora del Estado Plurinacional de Bolivia </w:t>
            </w:r>
            <w:r w:rsidRPr="000C047E">
              <w:t>con estructura de alcance a nivel nacional</w:t>
            </w:r>
            <w:r w:rsidRPr="00E416DB">
              <w:t xml:space="preserve">, </w:t>
            </w:r>
            <w:r w:rsidRPr="00E416DB">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t>miento con vigencia de 150</w:t>
            </w:r>
            <w:r w:rsidRPr="00E416DB">
              <w:t xml:space="preserve"> días calendario computables a partir de la fecha de Presentación de Propuestas, por un monto equivalente de  al menos  1 % del valor total de la propuesta económica.</w:t>
            </w:r>
          </w:p>
          <w:p w:rsidR="00593DC2" w:rsidRPr="0043432D" w:rsidRDefault="00593DC2" w:rsidP="00A83FC5">
            <w:pPr>
              <w:pStyle w:val="Prrafodelista"/>
              <w:spacing w:before="0" w:after="0"/>
              <w:rPr>
                <w:rFonts w:cs="Calibri"/>
                <w:b/>
                <w:szCs w:val="22"/>
              </w:rPr>
            </w:pPr>
            <w:r w:rsidRPr="0043432D">
              <w:rPr>
                <w:rFonts w:cs="Calibri"/>
                <w:b/>
                <w:szCs w:val="22"/>
              </w:rPr>
              <w:t>GARANTÍA DE CUMPLIMIENTO DE CONTRATO</w:t>
            </w:r>
          </w:p>
          <w:p w:rsidR="00593DC2" w:rsidRPr="0043432D" w:rsidRDefault="00593DC2" w:rsidP="00A83FC5">
            <w:pPr>
              <w:spacing w:before="0" w:after="0"/>
              <w:rPr>
                <w:rFonts w:cs="Calibri"/>
                <w:szCs w:val="22"/>
              </w:rPr>
            </w:pPr>
            <w:r w:rsidRPr="0043432D">
              <w:rPr>
                <w:rFonts w:cs="Calibri"/>
                <w:szCs w:val="22"/>
              </w:rPr>
              <w:t xml:space="preserve">A elección de la empresa adjudicada, ésta podrá optar por uno de los siguientes instrumentos financieros: </w:t>
            </w:r>
          </w:p>
          <w:p w:rsidR="00593DC2" w:rsidRPr="0043432D" w:rsidRDefault="00593DC2" w:rsidP="00A83FC5">
            <w:pPr>
              <w:spacing w:before="0" w:after="0"/>
              <w:rPr>
                <w:rFonts w:cs="Calibri"/>
                <w:szCs w:val="22"/>
              </w:rPr>
            </w:pPr>
            <w:r w:rsidRPr="0043432D">
              <w:rPr>
                <w:rFonts w:cs="Calibri"/>
                <w:b/>
                <w:szCs w:val="22"/>
                <w:u w:val="single"/>
              </w:rPr>
              <w:t>Boleta de Garantía</w:t>
            </w:r>
            <w:r w:rsidRPr="0043432D">
              <w:rPr>
                <w:rFonts w:cs="Calibri"/>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593DC2" w:rsidRDefault="00593DC2" w:rsidP="00A83FC5">
            <w:pPr>
              <w:spacing w:before="0" w:after="0"/>
              <w:rPr>
                <w:rFonts w:cs="Calibri"/>
                <w:szCs w:val="22"/>
              </w:rPr>
            </w:pPr>
            <w:r w:rsidRPr="0043432D">
              <w:rPr>
                <w:rFonts w:cs="Calibri"/>
                <w:b/>
                <w:szCs w:val="22"/>
                <w:u w:val="single"/>
              </w:rPr>
              <w:t>Garantía a Primer Requerimiento</w:t>
            </w:r>
            <w:r w:rsidRPr="0043432D">
              <w:rPr>
                <w:rFonts w:cs="Calibri"/>
                <w:szCs w:val="22"/>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53703C" w:rsidRPr="00E416DB" w:rsidRDefault="0053703C" w:rsidP="00A83FC5">
            <w:pPr>
              <w:spacing w:before="0" w:after="0"/>
            </w:pPr>
            <w:r w:rsidRPr="00E416DB">
              <w:rPr>
                <w:b/>
                <w:bCs/>
                <w:u w:val="single"/>
              </w:rPr>
              <w:t>Póliza de caución a Primer requerimiento para Entidades Públicas</w:t>
            </w:r>
            <w:r w:rsidRPr="00E416DB">
              <w:t>, emitida por una empresa aseguradora del Estado Plurinacional de Bolivia</w:t>
            </w:r>
            <w:r>
              <w:t xml:space="preserve"> </w:t>
            </w:r>
            <w:r w:rsidRPr="000C047E">
              <w:t>con estructura de alcance a nivel nacional</w:t>
            </w:r>
            <w:r w:rsidRPr="00E416DB">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593DC2" w:rsidRPr="0043432D" w:rsidRDefault="00593DC2" w:rsidP="00A83FC5">
            <w:pPr>
              <w:pStyle w:val="Prrafodelista"/>
              <w:spacing w:before="0" w:after="0"/>
              <w:rPr>
                <w:rFonts w:cs="Calibri"/>
                <w:b/>
                <w:szCs w:val="22"/>
              </w:rPr>
            </w:pPr>
            <w:r w:rsidRPr="0043432D">
              <w:rPr>
                <w:rFonts w:cs="Calibri"/>
                <w:b/>
                <w:szCs w:val="22"/>
              </w:rPr>
              <w:t>GARANTÍA ADICIONAL A LA GARANTÍA DE CUMPLIMIENTO DE CONTRATO DE OBRAS</w:t>
            </w:r>
          </w:p>
          <w:p w:rsidR="00593DC2" w:rsidRPr="0043432D" w:rsidRDefault="00593DC2" w:rsidP="00A83FC5">
            <w:pPr>
              <w:spacing w:before="0" w:after="0"/>
              <w:rPr>
                <w:rFonts w:cs="Calibri"/>
                <w:szCs w:val="22"/>
              </w:rPr>
            </w:pPr>
            <w:r w:rsidRPr="0043432D">
              <w:rPr>
                <w:rFonts w:cs="Calibri"/>
                <w:szCs w:val="22"/>
              </w:rPr>
              <w:t xml:space="preserve">A elección de la empresa </w:t>
            </w:r>
            <w:proofErr w:type="gramStart"/>
            <w:r w:rsidRPr="0043432D">
              <w:rPr>
                <w:rFonts w:cs="Calibri"/>
                <w:szCs w:val="22"/>
              </w:rPr>
              <w:t>adjudicada,  ésta</w:t>
            </w:r>
            <w:proofErr w:type="gramEnd"/>
            <w:r w:rsidRPr="0043432D">
              <w:rPr>
                <w:rFonts w:cs="Calibri"/>
                <w:szCs w:val="22"/>
              </w:rPr>
              <w:t xml:space="preserve"> podrá optar por uno de los siguientes instrumentos financieros: </w:t>
            </w:r>
          </w:p>
          <w:p w:rsidR="00393D6C" w:rsidRPr="000E06B7" w:rsidRDefault="00393D6C" w:rsidP="00A83FC5">
            <w:pPr>
              <w:spacing w:before="0" w:after="0"/>
            </w:pPr>
            <w:r w:rsidRPr="000E06B7">
              <w:rPr>
                <w:b/>
                <w:bCs/>
                <w:u w:val="single"/>
              </w:rPr>
              <w:t>Boleta de Garantía</w:t>
            </w:r>
            <w:r w:rsidRPr="000E06B7">
              <w:t xml:space="preserve">, emitida por una Entidad de Intermediación Financiera </w:t>
            </w:r>
            <w:r w:rsidRPr="000E06B7">
              <w:rPr>
                <w:b/>
                <w:bCs/>
                <w:u w:val="single"/>
              </w:rPr>
              <w:t>(Bancaria)</w:t>
            </w:r>
            <w:r w:rsidRPr="000E06B7">
              <w:t xml:space="preserve"> del Estado Plurinacional de Bolivia</w:t>
            </w:r>
            <w:r>
              <w:t xml:space="preserve"> </w:t>
            </w:r>
            <w:r w:rsidRPr="000C047E">
              <w:t>con estructura de alcance a nivel nacional</w:t>
            </w:r>
            <w:r w:rsidRPr="000E06B7">
              <w:t>,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r>
              <w:t xml:space="preserve">. </w:t>
            </w:r>
          </w:p>
          <w:p w:rsidR="0043432D" w:rsidRDefault="00393D6C" w:rsidP="00A83FC5">
            <w:pPr>
              <w:autoSpaceDE w:val="0"/>
              <w:autoSpaceDN w:val="0"/>
              <w:adjustRightInd w:val="0"/>
              <w:spacing w:before="0" w:after="0"/>
              <w:rPr>
                <w:rFonts w:ascii="Arial" w:hAnsi="Arial" w:cs="Arial"/>
                <w:sz w:val="20"/>
                <w:szCs w:val="20"/>
              </w:rPr>
            </w:pPr>
            <w:r w:rsidRPr="000E06B7">
              <w:rPr>
                <w:b/>
                <w:bCs/>
                <w:u w:val="single"/>
              </w:rPr>
              <w:t>Garantía a Primer Requerimiento</w:t>
            </w:r>
            <w:r w:rsidRPr="000E06B7">
              <w:t>, emitida por una Entidad de Intermediación Financiera (</w:t>
            </w:r>
            <w:r w:rsidRPr="000E06B7">
              <w:rPr>
                <w:b/>
                <w:bCs/>
                <w:u w:val="single"/>
              </w:rPr>
              <w:t>Bancaria)</w:t>
            </w:r>
            <w:r w:rsidRPr="000E06B7">
              <w:t xml:space="preserve"> del Estado Plurinacional de Bolivia</w:t>
            </w:r>
            <w:r>
              <w:t xml:space="preserve"> </w:t>
            </w:r>
            <w:r w:rsidRPr="000C047E">
              <w:t>con estructura de alcance a nivel nacional</w:t>
            </w:r>
            <w:r w:rsidRPr="000E06B7">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0E06B7">
              <w:rPr>
                <w:rFonts w:ascii="Arial" w:hAnsi="Arial"/>
                <w:color w:val="FF0000"/>
                <w:sz w:val="20"/>
                <w:szCs w:val="20"/>
              </w:rPr>
              <w:tab/>
            </w:r>
            <w:r w:rsidR="0043432D" w:rsidRPr="00934D57">
              <w:rPr>
                <w:rFonts w:ascii="Arial" w:hAnsi="Arial" w:cs="Arial"/>
                <w:sz w:val="20"/>
                <w:szCs w:val="20"/>
              </w:rPr>
              <w:t xml:space="preserve">El Proponente o Adjudicado deberá solicitar o instruir a la entidad de intermediación </w:t>
            </w:r>
            <w:r w:rsidR="0043432D" w:rsidRPr="00934D57">
              <w:rPr>
                <w:rFonts w:ascii="Arial" w:hAnsi="Arial" w:cs="Arial"/>
                <w:sz w:val="20"/>
                <w:szCs w:val="20"/>
              </w:rPr>
              <w:lastRenderedPageBreak/>
              <w:t xml:space="preserve">financiera bancaría, el correcto registro de datos o información en los Instrumentos Financieros de Garantía requeridos, </w:t>
            </w:r>
            <w:r w:rsidR="0043432D" w:rsidRPr="00934D57">
              <w:rPr>
                <w:rFonts w:ascii="Arial" w:hAnsi="Arial" w:cs="Arial"/>
                <w:sz w:val="20"/>
                <w:szCs w:val="20"/>
                <w:u w:val="single"/>
              </w:rPr>
              <w:t>cumpliendo obligatoriamente</w:t>
            </w:r>
            <w:r w:rsidR="0043432D" w:rsidRPr="00934D57">
              <w:rPr>
                <w:rFonts w:ascii="Arial" w:hAnsi="Arial" w:cs="Arial"/>
                <w:sz w:val="20"/>
                <w:szCs w:val="20"/>
              </w:rPr>
              <w:t xml:space="preserve"> con las siguientes condiciones:</w:t>
            </w:r>
          </w:p>
          <w:p w:rsidR="00A83FC5" w:rsidRDefault="00A83FC5" w:rsidP="00A83FC5">
            <w:pPr>
              <w:autoSpaceDE w:val="0"/>
              <w:autoSpaceDN w:val="0"/>
              <w:adjustRightInd w:val="0"/>
              <w:spacing w:before="0" w:after="0"/>
              <w:rPr>
                <w:rFonts w:ascii="Arial" w:hAnsi="Arial" w:cs="Arial"/>
                <w:sz w:val="20"/>
                <w:szCs w:val="20"/>
              </w:rPr>
            </w:pPr>
          </w:p>
          <w:tbl>
            <w:tblPr>
              <w:tblW w:w="9022" w:type="dxa"/>
              <w:jc w:val="center"/>
              <w:tblCellMar>
                <w:left w:w="0" w:type="dxa"/>
                <w:right w:w="0" w:type="dxa"/>
              </w:tblCellMar>
              <w:tblLook w:val="04A0" w:firstRow="1" w:lastRow="0" w:firstColumn="1" w:lastColumn="0" w:noHBand="0" w:noVBand="1"/>
            </w:tblPr>
            <w:tblGrid>
              <w:gridCol w:w="2400"/>
              <w:gridCol w:w="6622"/>
            </w:tblGrid>
            <w:tr w:rsidR="0043432D" w:rsidRPr="003836BD" w:rsidTr="0094064C">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3432D" w:rsidRPr="003836BD" w:rsidRDefault="0043432D" w:rsidP="00A83FC5">
                  <w:pPr>
                    <w:pStyle w:val="Prrafodelista"/>
                    <w:spacing w:before="0" w:after="0"/>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32D" w:rsidRPr="003836BD" w:rsidRDefault="0043432D" w:rsidP="00A83FC5">
                  <w:pPr>
                    <w:pStyle w:val="Prrafodelista"/>
                    <w:spacing w:before="0" w:after="0"/>
                    <w:ind w:left="0"/>
                    <w:jc w:val="center"/>
                    <w:rPr>
                      <w:b/>
                      <w:bCs/>
                      <w:sz w:val="19"/>
                      <w:szCs w:val="19"/>
                    </w:rPr>
                  </w:pPr>
                  <w:r w:rsidRPr="003836BD">
                    <w:rPr>
                      <w:b/>
                      <w:bCs/>
                      <w:sz w:val="19"/>
                      <w:szCs w:val="19"/>
                    </w:rPr>
                    <w:t>INSTRUCCIÓN</w:t>
                  </w:r>
                </w:p>
              </w:tc>
            </w:tr>
            <w:tr w:rsidR="0043432D" w:rsidRPr="003836BD" w:rsidTr="0094064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432D" w:rsidRPr="003836BD" w:rsidRDefault="0043432D" w:rsidP="00A83FC5">
                  <w:pPr>
                    <w:spacing w:before="0" w:after="0"/>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3432D" w:rsidRPr="001A5141" w:rsidRDefault="0043432D" w:rsidP="00A83FC5">
                  <w:pPr>
                    <w:spacing w:before="0" w:after="0"/>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Garantias Financieras.</w:t>
                  </w:r>
                </w:p>
                <w:p w:rsidR="0043432D" w:rsidRPr="001A5141" w:rsidRDefault="0043432D" w:rsidP="00A83FC5">
                  <w:pPr>
                    <w:spacing w:before="0" w:after="0"/>
                    <w:rPr>
                      <w:rStyle w:val="nfasis"/>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43432D" w:rsidRPr="003836BD" w:rsidTr="0094064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432D" w:rsidRPr="003836BD" w:rsidRDefault="0043432D" w:rsidP="00A83FC5">
                  <w:pPr>
                    <w:pStyle w:val="Prrafodelista"/>
                    <w:spacing w:before="0" w:after="0"/>
                    <w:ind w:left="0"/>
                    <w:rPr>
                      <w:b/>
                      <w:bCs/>
                      <w:sz w:val="19"/>
                      <w:szCs w:val="19"/>
                    </w:rPr>
                  </w:pPr>
                  <w:r w:rsidRPr="003836BD">
                    <w:rPr>
                      <w:b/>
                      <w:bCs/>
                      <w:sz w:val="19"/>
                      <w:szCs w:val="19"/>
                    </w:rPr>
                    <w:t>OBJETO DE LA GARANTÍA</w:t>
                  </w:r>
                </w:p>
                <w:p w:rsidR="0043432D" w:rsidRPr="003836BD" w:rsidRDefault="0043432D" w:rsidP="00A83FC5">
                  <w:pPr>
                    <w:pStyle w:val="Prrafodelista"/>
                    <w:spacing w:before="0" w:after="0"/>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3432D" w:rsidRPr="001A5141" w:rsidRDefault="0043432D" w:rsidP="00A83FC5">
                  <w:pPr>
                    <w:spacing w:before="0" w:after="0"/>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rsidR="0043432D" w:rsidRPr="001A5141" w:rsidRDefault="0043432D" w:rsidP="00A83FC5">
                  <w:pPr>
                    <w:numPr>
                      <w:ilvl w:val="0"/>
                      <w:numId w:val="28"/>
                    </w:numPr>
                    <w:spacing w:before="0" w:after="0"/>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hAnsi="Arial" w:cs="Arial"/>
                      <w:sz w:val="19"/>
                      <w:szCs w:val="19"/>
                    </w:rPr>
                    <w:footnoteReference w:id="1"/>
                  </w:r>
                  <w:r w:rsidRPr="001A5141">
                    <w:rPr>
                      <w:rFonts w:ascii="Arial" w:hAnsi="Arial" w:cs="Arial"/>
                      <w:sz w:val="19"/>
                      <w:szCs w:val="19"/>
                    </w:rPr>
                    <w:t xml:space="preserve"> conforme lo requerido en el anexo o acápite de Garantías Financieras. </w:t>
                  </w:r>
                </w:p>
                <w:p w:rsidR="0043432D" w:rsidRPr="006932E6" w:rsidRDefault="0043432D" w:rsidP="00A83FC5">
                  <w:pPr>
                    <w:numPr>
                      <w:ilvl w:val="0"/>
                      <w:numId w:val="28"/>
                    </w:numPr>
                    <w:spacing w:before="0" w:after="0"/>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rsidR="0043432D" w:rsidRPr="006932E6" w:rsidRDefault="0043432D" w:rsidP="00A83FC5">
                  <w:pPr>
                    <w:spacing w:before="0" w:after="0"/>
                    <w:ind w:left="360"/>
                    <w:rPr>
                      <w:rFonts w:ascii="Arial" w:hAnsi="Arial" w:cs="Arial"/>
                      <w:b/>
                      <w:i/>
                      <w:sz w:val="19"/>
                      <w:szCs w:val="19"/>
                    </w:rPr>
                  </w:pPr>
                  <w:r w:rsidRPr="006932E6">
                    <w:rPr>
                      <w:rFonts w:ascii="Arial" w:hAnsi="Arial" w:cs="Arial"/>
                      <w:b/>
                      <w:i/>
                      <w:sz w:val="19"/>
                      <w:szCs w:val="19"/>
                    </w:rPr>
                    <w:t>http://contrataciones.ypfb.gob.bo/contrataciones/publicacion</w:t>
                  </w:r>
                </w:p>
              </w:tc>
            </w:tr>
            <w:tr w:rsidR="0043432D" w:rsidRPr="003836BD" w:rsidTr="0094064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432D" w:rsidRPr="003836BD" w:rsidRDefault="0043432D" w:rsidP="00A83FC5">
                  <w:pPr>
                    <w:pStyle w:val="Prrafodelista"/>
                    <w:spacing w:before="0" w:after="0"/>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3432D" w:rsidRPr="001A5141" w:rsidRDefault="0043432D" w:rsidP="00A83FC5">
                  <w:pPr>
                    <w:spacing w:before="0" w:after="0"/>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rsidR="0043432D" w:rsidRPr="006932E6" w:rsidRDefault="0043432D" w:rsidP="00A83FC5">
                  <w:pPr>
                    <w:spacing w:before="0" w:after="0"/>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rsidR="0043432D" w:rsidRPr="006932E6" w:rsidRDefault="0043432D" w:rsidP="00A83FC5">
                  <w:pPr>
                    <w:spacing w:before="0" w:after="0"/>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43432D" w:rsidRPr="003836BD" w:rsidTr="0094064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432D" w:rsidRPr="003836BD" w:rsidRDefault="0043432D" w:rsidP="00A83FC5">
                  <w:pPr>
                    <w:pStyle w:val="Prrafodelista"/>
                    <w:spacing w:before="0" w:after="0"/>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3432D" w:rsidRPr="003836BD" w:rsidRDefault="0043432D" w:rsidP="00A83FC5">
                  <w:pPr>
                    <w:spacing w:before="0" w:after="0"/>
                    <w:rPr>
                      <w:rFonts w:ascii="Arial" w:hAnsi="Arial" w:cs="Arial"/>
                      <w:sz w:val="19"/>
                      <w:szCs w:val="19"/>
                    </w:rPr>
                  </w:pPr>
                  <w:r w:rsidRPr="003836BD">
                    <w:rPr>
                      <w:rFonts w:ascii="Arial" w:hAnsi="Arial" w:cs="Arial"/>
                      <w:sz w:val="19"/>
                      <w:szCs w:val="19"/>
                    </w:rPr>
                    <w:t>Debe consignar:</w:t>
                  </w:r>
                </w:p>
                <w:p w:rsidR="0043432D" w:rsidRPr="003836BD" w:rsidRDefault="0043432D" w:rsidP="00A83FC5">
                  <w:pPr>
                    <w:pStyle w:val="Prrafodelista"/>
                    <w:numPr>
                      <w:ilvl w:val="0"/>
                      <w:numId w:val="30"/>
                    </w:numPr>
                    <w:spacing w:before="0" w:after="0"/>
                    <w:ind w:left="357" w:hanging="357"/>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43432D" w:rsidRPr="003836BD" w:rsidTr="0094064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432D" w:rsidRPr="003836BD" w:rsidRDefault="0043432D" w:rsidP="00A83FC5">
                  <w:pPr>
                    <w:pStyle w:val="Prrafodelista"/>
                    <w:spacing w:before="0" w:after="0"/>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3432D" w:rsidRDefault="0043432D" w:rsidP="00A83FC5">
                  <w:pPr>
                    <w:spacing w:before="0" w:after="0"/>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rsidR="0043432D" w:rsidRPr="00716BD0" w:rsidRDefault="0043432D" w:rsidP="00A83FC5">
                  <w:pPr>
                    <w:spacing w:before="0" w:after="0"/>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43432D" w:rsidRPr="003836BD" w:rsidTr="0094064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432D" w:rsidRPr="003836BD" w:rsidRDefault="0043432D" w:rsidP="00A83FC5">
                  <w:pPr>
                    <w:pStyle w:val="Prrafodelista"/>
                    <w:spacing w:before="0" w:after="0"/>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3432D" w:rsidRPr="003836BD" w:rsidRDefault="0043432D" w:rsidP="00A83FC5">
                  <w:pPr>
                    <w:spacing w:before="0" w:after="0"/>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rsidR="0043432D" w:rsidRPr="003836BD" w:rsidRDefault="0043432D" w:rsidP="00A83FC5">
                  <w:pPr>
                    <w:numPr>
                      <w:ilvl w:val="0"/>
                      <w:numId w:val="31"/>
                    </w:numPr>
                    <w:spacing w:before="0" w:after="0"/>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rsidR="0043432D" w:rsidRPr="00B97D14" w:rsidRDefault="0043432D" w:rsidP="00A83FC5">
                  <w:pPr>
                    <w:pStyle w:val="Prrafodelista"/>
                    <w:numPr>
                      <w:ilvl w:val="0"/>
                      <w:numId w:val="31"/>
                    </w:numPr>
                    <w:spacing w:before="0" w:after="0"/>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fecha 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debiendo exceder en sesenta (60)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rsidR="0043432D" w:rsidRPr="00B97D14" w:rsidRDefault="0043432D" w:rsidP="00A83FC5">
                  <w:pPr>
                    <w:pStyle w:val="Prrafodelista"/>
                    <w:spacing w:before="0" w:after="0"/>
                    <w:ind w:left="360"/>
                    <w:jc w:val="center"/>
                    <w:rPr>
                      <w:rFonts w:ascii="Arial" w:hAnsi="Arial" w:cs="Arial"/>
                      <w:sz w:val="19"/>
                      <w:szCs w:val="19"/>
                    </w:rPr>
                  </w:pPr>
                  <w:r w:rsidRPr="00B97D14">
                    <w:rPr>
                      <w:rFonts w:ascii="Arial" w:hAnsi="Arial" w:cs="Arial"/>
                      <w:sz w:val="19"/>
                      <w:szCs w:val="19"/>
                    </w:rPr>
                    <w:t xml:space="preserve">Vigencia de la </w:t>
                  </w:r>
                  <w:proofErr w:type="spellStart"/>
                  <w:r w:rsidRPr="00B97D14">
                    <w:rPr>
                      <w:rFonts w:ascii="Arial" w:hAnsi="Arial" w:cs="Arial"/>
                      <w:sz w:val="19"/>
                      <w:szCs w:val="19"/>
                    </w:rPr>
                    <w:t>Gtia</w:t>
                  </w:r>
                  <w:proofErr w:type="spellEnd"/>
                  <w:r>
                    <w:rPr>
                      <w:rFonts w:ascii="Arial" w:hAnsi="Arial" w:cs="Arial"/>
                      <w:sz w:val="19"/>
                      <w:szCs w:val="19"/>
                    </w:rPr>
                    <w:t>.</w:t>
                  </w:r>
                  <w:r w:rsidRPr="00B97D14">
                    <w:rPr>
                      <w:rFonts w:ascii="Arial" w:hAnsi="Arial" w:cs="Arial"/>
                      <w:sz w:val="19"/>
                      <w:szCs w:val="19"/>
                    </w:rPr>
                    <w:t xml:space="preserve"> = fecha de emisión + Plazo de entrega + 60 días</w:t>
                  </w:r>
                </w:p>
              </w:tc>
            </w:tr>
            <w:tr w:rsidR="0043432D" w:rsidRPr="003836BD" w:rsidTr="0094064C">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432D" w:rsidRPr="003836BD" w:rsidRDefault="0043432D" w:rsidP="00A83FC5">
                  <w:pPr>
                    <w:pStyle w:val="Prrafodelista"/>
                    <w:spacing w:before="0" w:after="0"/>
                    <w:ind w:left="0"/>
                    <w:rPr>
                      <w:b/>
                      <w:bCs/>
                      <w:sz w:val="19"/>
                      <w:szCs w:val="19"/>
                    </w:rPr>
                  </w:pPr>
                  <w:r w:rsidRPr="003836BD">
                    <w:rPr>
                      <w:b/>
                      <w:bCs/>
                      <w:sz w:val="19"/>
                      <w:szCs w:val="19"/>
                    </w:rPr>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3432D" w:rsidRPr="003836BD" w:rsidRDefault="0043432D" w:rsidP="00A83FC5">
                  <w:pPr>
                    <w:spacing w:before="0" w:after="0"/>
                    <w:rPr>
                      <w:rFonts w:ascii="Arial" w:hAnsi="Arial" w:cs="Arial"/>
                      <w:sz w:val="19"/>
                      <w:szCs w:val="19"/>
                    </w:rPr>
                  </w:pPr>
                  <w:r w:rsidRPr="003836BD">
                    <w:rPr>
                      <w:rFonts w:ascii="Arial" w:hAnsi="Arial" w:cs="Arial"/>
                      <w:sz w:val="19"/>
                      <w:szCs w:val="19"/>
                    </w:rPr>
                    <w:t>Debe incluir las cláusulas de:</w:t>
                  </w:r>
                </w:p>
                <w:p w:rsidR="0043432D" w:rsidRPr="003836BD" w:rsidRDefault="0043432D" w:rsidP="00A83FC5">
                  <w:pPr>
                    <w:pStyle w:val="Prrafodelista"/>
                    <w:numPr>
                      <w:ilvl w:val="0"/>
                      <w:numId w:val="32"/>
                    </w:numPr>
                    <w:spacing w:before="0" w:after="0"/>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rsidR="00A602E9" w:rsidRDefault="0043432D" w:rsidP="00A83FC5">
            <w:pPr>
              <w:widowControl w:val="0"/>
              <w:spacing w:before="0" w:after="0"/>
              <w:rPr>
                <w:sz w:val="16"/>
                <w:szCs w:val="16"/>
              </w:rPr>
            </w:pPr>
            <w:r w:rsidRPr="0053703C">
              <w:rPr>
                <w:b/>
                <w:sz w:val="16"/>
                <w:szCs w:val="16"/>
              </w:rPr>
              <w:t xml:space="preserve">NOTA: EL INCUMPLIMIENTO DE LOS PARAMETROS ESTABLECIDOS PRECEDENTEMENTE, POR PARTE DEL PROPONENTE O ADJUDICADO, </w:t>
            </w:r>
            <w:r w:rsidRPr="0053703C">
              <w:rPr>
                <w:b/>
                <w:sz w:val="16"/>
                <w:szCs w:val="16"/>
                <w:u w:val="single"/>
              </w:rPr>
              <w:t>NO DARÁ LUGAR A SUBSANACION ALGUNA.</w:t>
            </w:r>
            <w:r w:rsidR="00D95C5C" w:rsidRPr="0053703C">
              <w:rPr>
                <w:sz w:val="16"/>
                <w:szCs w:val="16"/>
                <w:highlight w:val="yellow"/>
              </w:rPr>
              <w:t xml:space="preserve"> </w:t>
            </w:r>
          </w:p>
          <w:p w:rsidR="00A83FC5" w:rsidRDefault="00A83FC5" w:rsidP="00A83FC5">
            <w:pPr>
              <w:widowControl w:val="0"/>
              <w:spacing w:before="0" w:after="0"/>
              <w:rPr>
                <w:sz w:val="16"/>
                <w:szCs w:val="16"/>
              </w:rPr>
            </w:pPr>
          </w:p>
          <w:p w:rsidR="00A83FC5" w:rsidRPr="0053703C" w:rsidRDefault="00A83FC5" w:rsidP="00A83FC5">
            <w:pPr>
              <w:widowControl w:val="0"/>
              <w:spacing w:before="0" w:after="0"/>
              <w:rPr>
                <w:b/>
                <w:sz w:val="16"/>
                <w:szCs w:val="16"/>
                <w:u w:val="single"/>
              </w:rPr>
            </w:pPr>
          </w:p>
        </w:tc>
      </w:tr>
      <w:tr w:rsidR="004354D6" w:rsidRPr="00386B45" w:rsidTr="002756B7">
        <w:trPr>
          <w:trHeight w:val="409"/>
        </w:trPr>
        <w:tc>
          <w:tcPr>
            <w:tcW w:w="88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4354D6" w:rsidRPr="00A83FC5" w:rsidRDefault="004354D6" w:rsidP="00A83FC5">
            <w:pPr>
              <w:spacing w:before="0" w:after="0"/>
              <w:jc w:val="center"/>
              <w:rPr>
                <w:rFonts w:cs="Calibri"/>
                <w:b/>
                <w:szCs w:val="22"/>
              </w:rPr>
            </w:pPr>
            <w:r w:rsidRPr="00A83FC5">
              <w:rPr>
                <w:rFonts w:cs="Calibri"/>
                <w:b/>
                <w:szCs w:val="22"/>
              </w:rPr>
              <w:lastRenderedPageBreak/>
              <w:t>ANEXO 5</w:t>
            </w:r>
          </w:p>
          <w:p w:rsidR="004354D6" w:rsidRPr="004354D6" w:rsidRDefault="004354D6" w:rsidP="00A83FC5">
            <w:pPr>
              <w:spacing w:before="0" w:after="0"/>
              <w:jc w:val="center"/>
              <w:rPr>
                <w:rFonts w:cs="Calibri"/>
                <w:b/>
                <w:sz w:val="28"/>
                <w:szCs w:val="22"/>
              </w:rPr>
            </w:pPr>
            <w:r w:rsidRPr="00A83FC5">
              <w:rPr>
                <w:rFonts w:cs="Calibri"/>
                <w:b/>
                <w:szCs w:val="22"/>
              </w:rPr>
              <w:t xml:space="preserve"> REQUISITOS DE SEGURIDAD INDUSTRIAL PARA CONTRATISTAS</w:t>
            </w:r>
          </w:p>
        </w:tc>
      </w:tr>
      <w:tr w:rsidR="004354D6" w:rsidRPr="00386B45" w:rsidTr="002756B7">
        <w:trPr>
          <w:trHeight w:val="409"/>
        </w:trPr>
        <w:tc>
          <w:tcPr>
            <w:tcW w:w="8829" w:type="dxa"/>
            <w:tcBorders>
              <w:top w:val="single" w:sz="4" w:space="0" w:color="auto"/>
              <w:left w:val="single" w:sz="4" w:space="0" w:color="auto"/>
              <w:bottom w:val="single" w:sz="4" w:space="0" w:color="auto"/>
              <w:right w:val="single" w:sz="4" w:space="0" w:color="auto"/>
            </w:tcBorders>
            <w:shd w:val="clear" w:color="auto" w:fill="auto"/>
            <w:vAlign w:val="center"/>
          </w:tcPr>
          <w:p w:rsidR="00E53D57" w:rsidRPr="00B36239" w:rsidRDefault="00E53D57" w:rsidP="00A83FC5">
            <w:pPr>
              <w:pStyle w:val="Norma"/>
              <w:jc w:val="both"/>
              <w:rPr>
                <w:rFonts w:asciiTheme="minorHAnsi" w:hAnsiTheme="minorHAnsi" w:cstheme="minorHAnsi"/>
                <w:b/>
                <w:color w:val="000000" w:themeColor="text1"/>
                <w:szCs w:val="20"/>
              </w:rPr>
            </w:pPr>
            <w:r w:rsidRPr="00B36239">
              <w:rPr>
                <w:rFonts w:asciiTheme="minorHAnsi" w:hAnsiTheme="minorHAnsi" w:cstheme="minorHAnsi"/>
                <w:b/>
                <w:color w:val="000000" w:themeColor="text1"/>
                <w:szCs w:val="20"/>
              </w:rPr>
              <w:t>CLAUSULA DE SEGURIDAD</w:t>
            </w:r>
            <w:r>
              <w:rPr>
                <w:rFonts w:asciiTheme="minorHAnsi" w:hAnsiTheme="minorHAnsi" w:cstheme="minorHAnsi"/>
                <w:b/>
                <w:color w:val="000000" w:themeColor="text1"/>
                <w:szCs w:val="20"/>
              </w:rPr>
              <w:t xml:space="preserve"> INDUSTRIAL</w:t>
            </w:r>
            <w:r w:rsidRPr="00B36239">
              <w:rPr>
                <w:rFonts w:asciiTheme="minorHAnsi" w:hAnsiTheme="minorHAnsi" w:cstheme="minorHAnsi"/>
                <w:b/>
                <w:color w:val="000000" w:themeColor="text1"/>
                <w:szCs w:val="20"/>
              </w:rPr>
              <w:t>, SALUD OCUPACIONAL Y MEDIO AMBIENTE</w:t>
            </w:r>
          </w:p>
          <w:p w:rsidR="00E53D57" w:rsidRPr="00B36239" w:rsidRDefault="00E53D57" w:rsidP="00A83FC5">
            <w:pPr>
              <w:pStyle w:val="Prrafodelista"/>
              <w:widowControl w:val="0"/>
              <w:spacing w:before="0" w:after="0"/>
              <w:ind w:left="0"/>
              <w:contextualSpacing/>
              <w:rPr>
                <w:rFonts w:asciiTheme="minorHAnsi" w:eastAsia="Calibri" w:hAnsiTheme="minorHAnsi" w:cstheme="minorHAnsi"/>
                <w:color w:val="000000" w:themeColor="text1"/>
                <w:szCs w:val="20"/>
                <w:lang w:val="es-BO" w:eastAsia="es-BO"/>
              </w:rPr>
            </w:pPr>
            <w:r w:rsidRPr="00B36239">
              <w:rPr>
                <w:rFonts w:asciiTheme="minorHAnsi" w:eastAsia="Calibri" w:hAnsiTheme="minorHAnsi" w:cstheme="minorHAnsi"/>
                <w:color w:val="000000" w:themeColor="text1"/>
                <w:szCs w:val="20"/>
                <w:lang w:val="es-BO" w:eastAsia="es-BO"/>
              </w:rPr>
              <w:t xml:space="preserve">La </w:t>
            </w:r>
            <w:r w:rsidRPr="00A83FC5">
              <w:rPr>
                <w:rFonts w:asciiTheme="minorHAnsi" w:eastAsia="Calibri" w:hAnsiTheme="minorHAnsi" w:cstheme="minorHAnsi"/>
                <w:color w:val="000000" w:themeColor="text1"/>
                <w:szCs w:val="22"/>
                <w:lang w:val="es-BO" w:eastAsia="es-BO"/>
              </w:rPr>
              <w:t>empresa CONTRATADA deberá garantizar el cumplimiento de los requisitos y estándares de Seguridad descritos en</w:t>
            </w:r>
            <w:r w:rsidRPr="00A83FC5">
              <w:rPr>
                <w:rFonts w:asciiTheme="minorHAnsi" w:eastAsia="Calibri" w:hAnsiTheme="minorHAnsi" w:cstheme="minorHAnsi"/>
                <w:b/>
                <w:bCs/>
                <w:iCs/>
                <w:color w:val="000000" w:themeColor="text1"/>
                <w:szCs w:val="22"/>
                <w:lang w:val="es-BO" w:eastAsia="es-BO"/>
              </w:rPr>
              <w:t xml:space="preserve"> </w:t>
            </w:r>
            <w:r w:rsidRPr="00A83FC5">
              <w:rPr>
                <w:rFonts w:asciiTheme="minorHAnsi" w:eastAsia="Calibri" w:hAnsiTheme="minorHAnsi" w:cstheme="minorHAnsi"/>
                <w:bCs/>
                <w:iCs/>
                <w:color w:val="000000" w:themeColor="text1"/>
                <w:szCs w:val="22"/>
                <w:lang w:val="es-BO" w:eastAsia="es-BO"/>
              </w:rPr>
              <w:t xml:space="preserve">el manual </w:t>
            </w:r>
            <w:r w:rsidRPr="00A83FC5">
              <w:rPr>
                <w:rFonts w:asciiTheme="minorHAnsi" w:eastAsia="Calibri" w:hAnsiTheme="minorHAnsi" w:cstheme="minorHAnsi"/>
                <w:b/>
                <w:bCs/>
                <w:color w:val="000000" w:themeColor="text1"/>
                <w:szCs w:val="22"/>
                <w:lang w:val="es-BO" w:eastAsia="es-BO"/>
              </w:rPr>
              <w:t>“REQUISITOS DE SEGURIDAD INDUSTRIAL PARA EMPRESAS CONTRATISTAS”</w:t>
            </w:r>
            <w:r w:rsidRPr="00A83FC5">
              <w:rPr>
                <w:rFonts w:asciiTheme="minorHAnsi" w:eastAsia="Calibri" w:hAnsiTheme="minorHAnsi" w:cstheme="minorHAnsi"/>
                <w:color w:val="000000" w:themeColor="text1"/>
                <w:szCs w:val="22"/>
                <w:lang w:val="es-BO" w:eastAsia="es-BO"/>
              </w:rPr>
              <w:t>, documento elaborado conforme a políticas internas de YPFB y en estricto cumplimiento de la normativa</w:t>
            </w:r>
            <w:r w:rsidRPr="00B36239">
              <w:rPr>
                <w:rFonts w:asciiTheme="minorHAnsi" w:eastAsia="Calibri" w:hAnsiTheme="minorHAnsi" w:cstheme="minorHAnsi"/>
                <w:color w:val="000000" w:themeColor="text1"/>
                <w:szCs w:val="20"/>
                <w:lang w:val="es-BO" w:eastAsia="es-BO"/>
              </w:rPr>
              <w:t xml:space="preserve"> legal vigente (D.L. 16998). </w:t>
            </w:r>
          </w:p>
          <w:p w:rsidR="00E53D57" w:rsidRPr="00B36239" w:rsidRDefault="00E53D57" w:rsidP="00A83FC5">
            <w:pPr>
              <w:pStyle w:val="Norma"/>
              <w:jc w:val="both"/>
              <w:rPr>
                <w:rFonts w:asciiTheme="minorHAnsi" w:hAnsiTheme="minorHAnsi" w:cstheme="minorHAnsi"/>
                <w:color w:val="000000" w:themeColor="text1"/>
                <w:sz w:val="22"/>
                <w:szCs w:val="20"/>
                <w:lang w:val="es-BO"/>
              </w:rPr>
            </w:pPr>
            <w:r w:rsidRPr="00B36239">
              <w:rPr>
                <w:rFonts w:asciiTheme="minorHAnsi" w:hAnsiTheme="minorHAnsi" w:cstheme="minorHAnsi"/>
                <w:b/>
                <w:color w:val="000000" w:themeColor="text1"/>
                <w:sz w:val="22"/>
                <w:szCs w:val="20"/>
                <w:lang w:val="es-BO"/>
              </w:rPr>
              <w:t xml:space="preserve">Posterior a la </w:t>
            </w:r>
            <w:r>
              <w:rPr>
                <w:rFonts w:asciiTheme="minorHAnsi" w:hAnsiTheme="minorHAnsi" w:cstheme="minorHAnsi"/>
                <w:b/>
                <w:color w:val="000000" w:themeColor="text1"/>
                <w:sz w:val="22"/>
                <w:szCs w:val="20"/>
                <w:lang w:val="es-BO"/>
              </w:rPr>
              <w:t>contratación</w:t>
            </w:r>
            <w:r w:rsidRPr="00B36239">
              <w:rPr>
                <w:rFonts w:asciiTheme="minorHAnsi" w:hAnsiTheme="minorHAnsi" w:cstheme="minorHAnsi"/>
                <w:b/>
                <w:color w:val="000000" w:themeColor="text1"/>
                <w:sz w:val="22"/>
                <w:szCs w:val="20"/>
                <w:lang w:val="es-BO"/>
              </w:rPr>
              <w:t xml:space="preserve"> </w:t>
            </w:r>
            <w:r w:rsidRPr="00B36239">
              <w:rPr>
                <w:rFonts w:asciiTheme="minorHAnsi" w:hAnsiTheme="minorHAnsi" w:cstheme="minorHAnsi"/>
                <w:color w:val="000000" w:themeColor="text1"/>
                <w:sz w:val="22"/>
                <w:szCs w:val="20"/>
                <w:lang w:val="es-BO"/>
              </w:rPr>
              <w:t xml:space="preserve">la empresa </w:t>
            </w:r>
            <w:r>
              <w:rPr>
                <w:rFonts w:asciiTheme="minorHAnsi" w:hAnsiTheme="minorHAnsi" w:cstheme="minorHAnsi"/>
                <w:color w:val="000000" w:themeColor="text1"/>
                <w:sz w:val="22"/>
                <w:szCs w:val="20"/>
                <w:lang w:val="es-BO"/>
              </w:rPr>
              <w:t xml:space="preserve">contratada </w:t>
            </w:r>
            <w:r w:rsidRPr="00B36239">
              <w:rPr>
                <w:rFonts w:asciiTheme="minorHAnsi" w:hAnsiTheme="minorHAnsi" w:cstheme="minorHAnsi"/>
                <w:color w:val="000000" w:themeColor="text1"/>
                <w:sz w:val="22"/>
                <w:szCs w:val="20"/>
                <w:lang w:val="es-BO"/>
              </w:rPr>
              <w:t xml:space="preserve">debe presentar la </w:t>
            </w:r>
            <w:r w:rsidRPr="00B36239">
              <w:rPr>
                <w:rFonts w:asciiTheme="minorHAnsi" w:hAnsiTheme="minorHAnsi" w:cstheme="minorHAnsi"/>
                <w:b/>
                <w:color w:val="000000" w:themeColor="text1"/>
                <w:sz w:val="22"/>
                <w:szCs w:val="20"/>
                <w:lang w:val="es-BO"/>
              </w:rPr>
              <w:t>Declaración jurada</w:t>
            </w:r>
            <w:r w:rsidRPr="00B36239">
              <w:rPr>
                <w:rFonts w:asciiTheme="minorHAnsi" w:hAnsiTheme="minorHAnsi" w:cstheme="minorHAnsi"/>
                <w:color w:val="000000" w:themeColor="text1"/>
                <w:sz w:val="22"/>
                <w:szCs w:val="20"/>
                <w:lang w:val="es-BO"/>
              </w:rPr>
              <w:t xml:space="preserve"> “Compromiso de SMS” para Cumplimiento de requisitos de Seguridad Industrial, Salud Ocupacional y Medio Ambiente para contratistas de YPFB Corporación.</w:t>
            </w:r>
          </w:p>
          <w:p w:rsidR="00E53D57" w:rsidRPr="00B36239" w:rsidRDefault="00E53D57" w:rsidP="00A83FC5">
            <w:pPr>
              <w:pStyle w:val="Norma"/>
              <w:jc w:val="both"/>
              <w:rPr>
                <w:rFonts w:asciiTheme="minorHAnsi" w:hAnsiTheme="minorHAnsi" w:cstheme="minorHAnsi"/>
                <w:color w:val="000000" w:themeColor="text1"/>
                <w:sz w:val="22"/>
                <w:szCs w:val="20"/>
                <w:lang w:val="es-BO"/>
              </w:rPr>
            </w:pPr>
            <w:r w:rsidRPr="00B36239">
              <w:rPr>
                <w:rFonts w:asciiTheme="minorHAnsi" w:hAnsiTheme="minorHAnsi" w:cstheme="minorHAnsi"/>
                <w:color w:val="000000" w:themeColor="text1"/>
                <w:sz w:val="22"/>
                <w:szCs w:val="20"/>
                <w:lang w:val="es-BO"/>
              </w:rPr>
              <w:t xml:space="preserve">La empresa </w:t>
            </w:r>
            <w:r>
              <w:rPr>
                <w:rFonts w:asciiTheme="minorHAnsi" w:hAnsiTheme="minorHAnsi" w:cstheme="minorHAnsi"/>
                <w:color w:val="000000" w:themeColor="text1"/>
                <w:sz w:val="22"/>
                <w:szCs w:val="20"/>
                <w:lang w:val="es-BO"/>
              </w:rPr>
              <w:t>contratada</w:t>
            </w:r>
            <w:r w:rsidRPr="00B36239">
              <w:rPr>
                <w:rFonts w:asciiTheme="minorHAnsi" w:hAnsiTheme="minorHAnsi" w:cstheme="minorHAnsi"/>
                <w:color w:val="000000" w:themeColor="text1"/>
                <w:sz w:val="22"/>
                <w:szCs w:val="20"/>
                <w:lang w:val="es-BO"/>
              </w:rPr>
              <w:t xml:space="preserve"> deberá dar estricto cumplimento a la legislación laboral, social y otras aplicables al presente servicio, vigentes en el Estado Plurinacional de Bolivia; siendo también responsable del cumplimiento por parte de los SUBCONTRATISTAS que intervengan a nombre suyo ante YPFB (Contratante).</w:t>
            </w:r>
          </w:p>
          <w:p w:rsidR="00E53D57" w:rsidRPr="00B36239" w:rsidRDefault="00E53D57" w:rsidP="00A83FC5">
            <w:pPr>
              <w:pStyle w:val="Norma"/>
              <w:jc w:val="both"/>
              <w:rPr>
                <w:rFonts w:asciiTheme="minorHAnsi" w:hAnsiTheme="minorHAnsi" w:cstheme="minorHAnsi"/>
                <w:color w:val="000000" w:themeColor="text1"/>
                <w:sz w:val="22"/>
                <w:szCs w:val="20"/>
                <w:lang w:val="es-BO"/>
              </w:rPr>
            </w:pPr>
            <w:r w:rsidRPr="00B36239">
              <w:rPr>
                <w:rFonts w:asciiTheme="minorHAnsi" w:hAnsiTheme="minorHAnsi" w:cstheme="minorHAnsi"/>
                <w:color w:val="000000" w:themeColor="text1"/>
                <w:sz w:val="22"/>
                <w:szCs w:val="20"/>
                <w:lang w:val="es-BO"/>
              </w:rPr>
              <w:t>Presentar debidamente firmada por el representante legal, adjuntando la fotocopia firmada del documento de identificación (pasaporte/CI), con la impresión dactilar del mismo (pulgar derecho y/o izquierdo).</w:t>
            </w:r>
          </w:p>
          <w:p w:rsidR="00E53D57" w:rsidRPr="00B36239" w:rsidRDefault="00E53D57" w:rsidP="00A83FC5">
            <w:pPr>
              <w:pStyle w:val="Norma"/>
              <w:jc w:val="both"/>
              <w:rPr>
                <w:rFonts w:asciiTheme="minorHAnsi" w:hAnsiTheme="minorHAnsi" w:cstheme="minorHAnsi"/>
                <w:color w:val="000000" w:themeColor="text1"/>
                <w:sz w:val="22"/>
                <w:szCs w:val="20"/>
                <w:lang w:val="es-BO"/>
              </w:rPr>
            </w:pPr>
            <w:r w:rsidRPr="00B36239">
              <w:rPr>
                <w:rFonts w:asciiTheme="minorHAnsi" w:hAnsiTheme="minorHAnsi" w:cstheme="minorHAnsi"/>
                <w:b/>
                <w:bCs/>
                <w:color w:val="000000" w:themeColor="text1"/>
                <w:sz w:val="22"/>
                <w:szCs w:val="20"/>
                <w:u w:val="single"/>
                <w:lang w:val="es-BO"/>
              </w:rPr>
              <w:t>NOTA:</w:t>
            </w:r>
            <w:r w:rsidRPr="00B36239">
              <w:rPr>
                <w:rFonts w:asciiTheme="minorHAnsi" w:hAnsiTheme="minorHAnsi" w:cstheme="minorHAnsi"/>
                <w:color w:val="000000" w:themeColor="text1"/>
                <w:sz w:val="22"/>
                <w:szCs w:val="20"/>
                <w:lang w:val="es-BO"/>
              </w:rPr>
              <w:t xml:space="preserve"> Las empresas </w:t>
            </w:r>
            <w:r>
              <w:rPr>
                <w:rFonts w:asciiTheme="minorHAnsi" w:hAnsiTheme="minorHAnsi" w:cstheme="minorHAnsi"/>
                <w:color w:val="000000" w:themeColor="text1"/>
                <w:sz w:val="22"/>
                <w:szCs w:val="20"/>
                <w:lang w:val="es-BO"/>
              </w:rPr>
              <w:t>contratadas</w:t>
            </w:r>
            <w:r w:rsidRPr="00B36239">
              <w:rPr>
                <w:rFonts w:asciiTheme="minorHAnsi" w:hAnsiTheme="minorHAnsi" w:cstheme="minorHAnsi"/>
                <w:color w:val="000000" w:themeColor="text1"/>
                <w:sz w:val="22"/>
                <w:szCs w:val="20"/>
                <w:lang w:val="es-BO"/>
              </w:rPr>
              <w:t xml:space="preserve"> deberán adherirse a la Política Corporativa de Seguridad, Salud, Medio Ambiente, Social y Gestión de YPFB.</w:t>
            </w:r>
          </w:p>
          <w:p w:rsidR="00E53D57" w:rsidRPr="00B36239" w:rsidRDefault="00E53D57" w:rsidP="00A83FC5">
            <w:pPr>
              <w:pStyle w:val="Norma"/>
              <w:jc w:val="both"/>
              <w:rPr>
                <w:rFonts w:asciiTheme="minorHAnsi" w:hAnsiTheme="minorHAnsi" w:cstheme="minorHAnsi"/>
                <w:b/>
                <w:bCs/>
                <w:color w:val="000000" w:themeColor="text1"/>
                <w:sz w:val="22"/>
                <w:szCs w:val="20"/>
                <w:lang w:val="es-BO"/>
              </w:rPr>
            </w:pPr>
            <w:r w:rsidRPr="00B36239">
              <w:rPr>
                <w:rFonts w:asciiTheme="minorHAnsi" w:hAnsiTheme="minorHAnsi" w:cstheme="minorHAnsi"/>
                <w:b/>
                <w:bCs/>
                <w:color w:val="000000" w:themeColor="text1"/>
                <w:sz w:val="22"/>
                <w:szCs w:val="20"/>
                <w:lang w:val="es-BO"/>
              </w:rPr>
              <w:t xml:space="preserve">Antes del inicio del trabajo en </w:t>
            </w:r>
            <w:r w:rsidRPr="00B36239">
              <w:rPr>
                <w:rFonts w:asciiTheme="minorHAnsi" w:hAnsiTheme="minorHAnsi" w:cstheme="minorHAnsi"/>
                <w:b/>
                <w:color w:val="000000" w:themeColor="text1"/>
                <w:sz w:val="22"/>
                <w:szCs w:val="20"/>
              </w:rPr>
              <w:t>instalación de YPFB</w:t>
            </w:r>
            <w:r w:rsidRPr="00B36239">
              <w:rPr>
                <w:rFonts w:asciiTheme="minorHAnsi" w:hAnsiTheme="minorHAnsi" w:cstheme="minorHAnsi"/>
                <w:b/>
                <w:bCs/>
                <w:color w:val="000000" w:themeColor="text1"/>
                <w:sz w:val="22"/>
                <w:szCs w:val="20"/>
                <w:lang w:val="es-BO"/>
              </w:rPr>
              <w:t xml:space="preserve">, la empresa </w:t>
            </w:r>
            <w:r>
              <w:rPr>
                <w:rFonts w:asciiTheme="minorHAnsi" w:hAnsiTheme="minorHAnsi" w:cstheme="minorHAnsi"/>
                <w:b/>
                <w:bCs/>
                <w:color w:val="000000" w:themeColor="text1"/>
                <w:sz w:val="22"/>
                <w:szCs w:val="20"/>
                <w:lang w:val="es-BO"/>
              </w:rPr>
              <w:t>contratada</w:t>
            </w:r>
            <w:r w:rsidRPr="00B36239">
              <w:rPr>
                <w:rFonts w:asciiTheme="minorHAnsi" w:hAnsiTheme="minorHAnsi" w:cstheme="minorHAnsi"/>
                <w:b/>
                <w:bCs/>
                <w:color w:val="000000" w:themeColor="text1"/>
                <w:sz w:val="22"/>
                <w:szCs w:val="20"/>
                <w:lang w:val="es-BO"/>
              </w:rPr>
              <w:t xml:space="preserve"> debe cumplir con los siguientes requisitos de SMS:</w:t>
            </w:r>
          </w:p>
          <w:p w:rsidR="00E53D57" w:rsidRPr="00B36239" w:rsidRDefault="00E53D57" w:rsidP="00A83FC5">
            <w:pPr>
              <w:pStyle w:val="Prrafodelista"/>
              <w:numPr>
                <w:ilvl w:val="0"/>
                <w:numId w:val="44"/>
              </w:numPr>
              <w:spacing w:before="0" w:after="0"/>
              <w:contextualSpacing/>
              <w:rPr>
                <w:rFonts w:asciiTheme="minorHAnsi" w:hAnsiTheme="minorHAnsi" w:cstheme="minorHAnsi"/>
                <w:color w:val="000000" w:themeColor="text1"/>
                <w:szCs w:val="20"/>
                <w:lang w:val="es-BO"/>
              </w:rPr>
            </w:pPr>
            <w:r w:rsidRPr="00B36239">
              <w:rPr>
                <w:rFonts w:asciiTheme="minorHAnsi" w:hAnsiTheme="minorHAnsi" w:cstheme="minorHAnsi"/>
                <w:color w:val="000000" w:themeColor="text1"/>
                <w:szCs w:val="20"/>
                <w:lang w:val="es-BO"/>
              </w:rPr>
              <w:t xml:space="preserve">Nómina del </w:t>
            </w:r>
            <w:proofErr w:type="gramStart"/>
            <w:r w:rsidRPr="00B36239">
              <w:rPr>
                <w:rFonts w:asciiTheme="minorHAnsi" w:hAnsiTheme="minorHAnsi" w:cstheme="minorHAnsi"/>
                <w:color w:val="000000" w:themeColor="text1"/>
                <w:szCs w:val="20"/>
                <w:lang w:val="es-BO"/>
              </w:rPr>
              <w:t>personal  (</w:t>
            </w:r>
            <w:proofErr w:type="gramEnd"/>
            <w:r w:rsidRPr="00B36239">
              <w:rPr>
                <w:rFonts w:asciiTheme="minorHAnsi" w:hAnsiTheme="minorHAnsi" w:cstheme="minorHAnsi"/>
                <w:color w:val="000000" w:themeColor="text1"/>
                <w:szCs w:val="20"/>
                <w:lang w:val="es-BO"/>
              </w:rPr>
              <w:t xml:space="preserve">nombre completo y cédula de identidad) a cargo de los trabajos </w:t>
            </w:r>
          </w:p>
          <w:p w:rsidR="00E53D57" w:rsidRPr="00B36239" w:rsidRDefault="00E53D57" w:rsidP="00A83FC5">
            <w:pPr>
              <w:pStyle w:val="Prrafodelista"/>
              <w:numPr>
                <w:ilvl w:val="0"/>
                <w:numId w:val="44"/>
              </w:numPr>
              <w:spacing w:before="0" w:after="0"/>
              <w:contextualSpacing/>
              <w:rPr>
                <w:rFonts w:asciiTheme="minorHAnsi" w:hAnsiTheme="minorHAnsi" w:cstheme="minorHAnsi"/>
                <w:color w:val="000000" w:themeColor="text1"/>
                <w:szCs w:val="20"/>
                <w:lang w:val="es-BO"/>
              </w:rPr>
            </w:pPr>
            <w:r w:rsidRPr="00B36239">
              <w:rPr>
                <w:rFonts w:asciiTheme="minorHAnsi" w:hAnsiTheme="minorHAnsi" w:cstheme="minorHAnsi"/>
                <w:color w:val="000000" w:themeColor="text1"/>
                <w:szCs w:val="20"/>
                <w:lang w:val="es-BO"/>
              </w:rPr>
              <w:t>Inducción de SMS al 100% del personal de la empresa adjudicada</w:t>
            </w:r>
            <w:r>
              <w:rPr>
                <w:rFonts w:asciiTheme="minorHAnsi" w:hAnsiTheme="minorHAnsi" w:cstheme="minorHAnsi"/>
                <w:color w:val="000000" w:themeColor="text1"/>
                <w:szCs w:val="20"/>
                <w:lang w:val="es-BO"/>
              </w:rPr>
              <w:t xml:space="preserve">, por la </w:t>
            </w:r>
            <w:proofErr w:type="spellStart"/>
            <w:r>
              <w:rPr>
                <w:rFonts w:asciiTheme="minorHAnsi" w:hAnsiTheme="minorHAnsi" w:cstheme="minorHAnsi"/>
                <w:color w:val="000000" w:themeColor="text1"/>
                <w:szCs w:val="20"/>
                <w:lang w:val="es-BO"/>
              </w:rPr>
              <w:t>Direccion</w:t>
            </w:r>
            <w:proofErr w:type="spellEnd"/>
            <w:r>
              <w:rPr>
                <w:rFonts w:asciiTheme="minorHAnsi" w:hAnsiTheme="minorHAnsi" w:cstheme="minorHAnsi"/>
                <w:color w:val="000000" w:themeColor="text1"/>
                <w:szCs w:val="20"/>
                <w:lang w:val="es-BO"/>
              </w:rPr>
              <w:t xml:space="preserve"> de SSMSGC o la Unidad de SSMSG. (según corresponda)</w:t>
            </w:r>
          </w:p>
          <w:p w:rsidR="00E53D57" w:rsidRPr="00B36239" w:rsidRDefault="00E53D57" w:rsidP="00A83FC5">
            <w:pPr>
              <w:pStyle w:val="Prrafodelista"/>
              <w:numPr>
                <w:ilvl w:val="0"/>
                <w:numId w:val="44"/>
              </w:numPr>
              <w:spacing w:before="0" w:after="0"/>
              <w:contextualSpacing/>
              <w:rPr>
                <w:rFonts w:asciiTheme="minorHAnsi" w:hAnsiTheme="minorHAnsi" w:cstheme="minorHAnsi"/>
                <w:color w:val="000000" w:themeColor="text1"/>
                <w:szCs w:val="20"/>
                <w:lang w:val="es-BO"/>
              </w:rPr>
            </w:pPr>
            <w:r w:rsidRPr="00B36239">
              <w:rPr>
                <w:rFonts w:asciiTheme="minorHAnsi" w:hAnsiTheme="minorHAnsi" w:cstheme="minorHAnsi"/>
                <w:color w:val="000000" w:themeColor="text1"/>
                <w:szCs w:val="20"/>
                <w:lang w:val="es-BO"/>
              </w:rPr>
              <w:t>Uso de señalética en el área o frentes de trabajo.</w:t>
            </w:r>
          </w:p>
          <w:p w:rsidR="00E53D57" w:rsidRPr="00B36239" w:rsidRDefault="00E53D57" w:rsidP="00A83FC5">
            <w:pPr>
              <w:pStyle w:val="Prrafodelista"/>
              <w:numPr>
                <w:ilvl w:val="0"/>
                <w:numId w:val="44"/>
              </w:numPr>
              <w:spacing w:before="0" w:after="0"/>
              <w:contextualSpacing/>
              <w:rPr>
                <w:rFonts w:asciiTheme="minorHAnsi" w:hAnsiTheme="minorHAnsi" w:cstheme="minorHAnsi"/>
                <w:color w:val="000000" w:themeColor="text1"/>
                <w:szCs w:val="20"/>
                <w:lang w:val="es-BO"/>
              </w:rPr>
            </w:pPr>
            <w:r w:rsidRPr="00B36239">
              <w:rPr>
                <w:rFonts w:asciiTheme="minorHAnsi" w:hAnsiTheme="minorHAnsi" w:cstheme="minorHAnsi"/>
                <w:b/>
                <w:color w:val="000000" w:themeColor="text1"/>
                <w:szCs w:val="20"/>
              </w:rPr>
              <w:t>Ropa de Trabajo y Equipo de Protección Personal (EPP):</w:t>
            </w:r>
          </w:p>
          <w:p w:rsidR="00E53D57" w:rsidRPr="00B36239" w:rsidRDefault="00E53D57" w:rsidP="00A83FC5">
            <w:pPr>
              <w:pStyle w:val="Prrafodelista"/>
              <w:spacing w:before="0" w:after="0"/>
              <w:ind w:left="720"/>
              <w:contextualSpacing/>
              <w:rPr>
                <w:rFonts w:asciiTheme="minorHAnsi" w:hAnsiTheme="minorHAnsi" w:cstheme="minorHAnsi"/>
                <w:color w:val="000000" w:themeColor="text1"/>
                <w:szCs w:val="20"/>
                <w:lang w:val="es-BO"/>
              </w:rPr>
            </w:pPr>
            <w:r w:rsidRPr="00B36239">
              <w:rPr>
                <w:rFonts w:asciiTheme="minorHAnsi" w:hAnsiTheme="minorHAnsi" w:cstheme="minorHAnsi"/>
                <w:color w:val="000000" w:themeColor="text1"/>
                <w:szCs w:val="20"/>
                <w:lang w:val="es-BO"/>
              </w:rPr>
              <w:t xml:space="preserve">Le empresa </w:t>
            </w:r>
            <w:r>
              <w:rPr>
                <w:rFonts w:asciiTheme="minorHAnsi" w:hAnsiTheme="minorHAnsi" w:cstheme="minorHAnsi"/>
                <w:color w:val="000000" w:themeColor="text1"/>
                <w:szCs w:val="20"/>
                <w:lang w:val="es-BO"/>
              </w:rPr>
              <w:t>contratada</w:t>
            </w:r>
            <w:r w:rsidRPr="00B36239">
              <w:rPr>
                <w:rFonts w:asciiTheme="minorHAnsi" w:hAnsiTheme="minorHAnsi" w:cstheme="minorHAnsi"/>
                <w:color w:val="000000" w:themeColor="text1"/>
                <w:szCs w:val="20"/>
                <w:lang w:val="es-BO"/>
              </w:rPr>
              <w:t xml:space="preserve"> deberá cumplir el Uso Obligatorio de Ropa de Trabajo y EPP acorde a la actividad a realizar, como ser:</w:t>
            </w:r>
          </w:p>
          <w:p w:rsidR="00E53D57" w:rsidRPr="00B36239" w:rsidRDefault="00E53D57" w:rsidP="00A83FC5">
            <w:pPr>
              <w:pStyle w:val="Norma"/>
              <w:numPr>
                <w:ilvl w:val="0"/>
                <w:numId w:val="45"/>
              </w:numPr>
              <w:ind w:left="1128" w:hanging="357"/>
              <w:jc w:val="both"/>
              <w:rPr>
                <w:rFonts w:asciiTheme="minorHAnsi" w:hAnsiTheme="minorHAnsi" w:cstheme="minorHAnsi"/>
                <w:b/>
                <w:color w:val="000000" w:themeColor="text1"/>
                <w:sz w:val="22"/>
                <w:szCs w:val="20"/>
              </w:rPr>
            </w:pPr>
            <w:r w:rsidRPr="00B36239">
              <w:rPr>
                <w:rFonts w:asciiTheme="minorHAnsi" w:hAnsiTheme="minorHAnsi" w:cstheme="minorHAnsi"/>
                <w:color w:val="000000" w:themeColor="text1"/>
                <w:sz w:val="22"/>
                <w:szCs w:val="20"/>
                <w:lang w:eastAsia="es-BO"/>
              </w:rPr>
              <w:t xml:space="preserve">Pantalón jean y camisa manga larga u Overol (mínimamente 80% algodón), </w:t>
            </w:r>
          </w:p>
          <w:p w:rsidR="00E53D57" w:rsidRPr="00B36239" w:rsidRDefault="00E53D57" w:rsidP="00A83FC5">
            <w:pPr>
              <w:pStyle w:val="Norma"/>
              <w:numPr>
                <w:ilvl w:val="0"/>
                <w:numId w:val="45"/>
              </w:numPr>
              <w:ind w:left="1128" w:hanging="357"/>
              <w:jc w:val="both"/>
              <w:rPr>
                <w:rFonts w:asciiTheme="minorHAnsi" w:hAnsiTheme="minorHAnsi" w:cstheme="minorHAnsi"/>
                <w:b/>
                <w:color w:val="000000" w:themeColor="text1"/>
                <w:sz w:val="22"/>
                <w:szCs w:val="20"/>
              </w:rPr>
            </w:pPr>
            <w:r w:rsidRPr="00B36239">
              <w:rPr>
                <w:rFonts w:asciiTheme="minorHAnsi" w:hAnsiTheme="minorHAnsi" w:cstheme="minorHAnsi"/>
                <w:color w:val="000000" w:themeColor="text1"/>
                <w:sz w:val="22"/>
                <w:szCs w:val="20"/>
                <w:lang w:eastAsia="es-BO"/>
              </w:rPr>
              <w:t xml:space="preserve">Casco de seguridad, </w:t>
            </w:r>
          </w:p>
          <w:p w:rsidR="00E53D57" w:rsidRPr="00B36239" w:rsidRDefault="00E53D57" w:rsidP="00A83FC5">
            <w:pPr>
              <w:pStyle w:val="Norma"/>
              <w:numPr>
                <w:ilvl w:val="0"/>
                <w:numId w:val="45"/>
              </w:numPr>
              <w:ind w:left="1128" w:hanging="357"/>
              <w:jc w:val="both"/>
              <w:rPr>
                <w:rFonts w:asciiTheme="minorHAnsi" w:hAnsiTheme="minorHAnsi" w:cstheme="minorHAnsi"/>
                <w:b/>
                <w:color w:val="000000" w:themeColor="text1"/>
                <w:sz w:val="22"/>
                <w:szCs w:val="20"/>
              </w:rPr>
            </w:pPr>
            <w:r w:rsidRPr="00B36239">
              <w:rPr>
                <w:rFonts w:asciiTheme="minorHAnsi" w:hAnsiTheme="minorHAnsi" w:cstheme="minorHAnsi"/>
                <w:color w:val="000000" w:themeColor="text1"/>
                <w:sz w:val="22"/>
                <w:szCs w:val="20"/>
                <w:lang w:eastAsia="es-BO"/>
              </w:rPr>
              <w:t>Calzado de seguridad,</w:t>
            </w:r>
          </w:p>
          <w:p w:rsidR="00E53D57" w:rsidRPr="00B36239" w:rsidRDefault="00E53D57" w:rsidP="00A83FC5">
            <w:pPr>
              <w:pStyle w:val="Norma"/>
              <w:numPr>
                <w:ilvl w:val="0"/>
                <w:numId w:val="45"/>
              </w:numPr>
              <w:ind w:left="1128" w:hanging="357"/>
              <w:jc w:val="both"/>
              <w:rPr>
                <w:rFonts w:asciiTheme="minorHAnsi" w:hAnsiTheme="minorHAnsi" w:cstheme="minorHAnsi"/>
                <w:b/>
                <w:color w:val="000000" w:themeColor="text1"/>
                <w:sz w:val="22"/>
                <w:szCs w:val="20"/>
              </w:rPr>
            </w:pPr>
            <w:r w:rsidRPr="00B36239">
              <w:rPr>
                <w:rFonts w:asciiTheme="minorHAnsi" w:hAnsiTheme="minorHAnsi" w:cstheme="minorHAnsi"/>
                <w:color w:val="000000" w:themeColor="text1"/>
                <w:sz w:val="22"/>
                <w:szCs w:val="20"/>
                <w:lang w:eastAsia="es-BO"/>
              </w:rPr>
              <w:t>Gafas de seguridad,</w:t>
            </w:r>
          </w:p>
          <w:p w:rsidR="00E53D57" w:rsidRPr="00B36239" w:rsidRDefault="00E53D57" w:rsidP="00A83FC5">
            <w:pPr>
              <w:pStyle w:val="Norma"/>
              <w:numPr>
                <w:ilvl w:val="0"/>
                <w:numId w:val="45"/>
              </w:numPr>
              <w:ind w:left="1128" w:hanging="357"/>
              <w:jc w:val="both"/>
              <w:rPr>
                <w:rFonts w:asciiTheme="minorHAnsi" w:hAnsiTheme="minorHAnsi" w:cstheme="minorHAnsi"/>
                <w:b/>
                <w:color w:val="000000" w:themeColor="text1"/>
                <w:sz w:val="22"/>
                <w:szCs w:val="20"/>
              </w:rPr>
            </w:pPr>
            <w:r w:rsidRPr="00B36239">
              <w:rPr>
                <w:rFonts w:asciiTheme="minorHAnsi" w:hAnsiTheme="minorHAnsi" w:cstheme="minorHAnsi"/>
                <w:color w:val="000000" w:themeColor="text1"/>
                <w:sz w:val="22"/>
                <w:szCs w:val="20"/>
                <w:lang w:eastAsia="es-BO"/>
              </w:rPr>
              <w:t>Protectores auditivos.</w:t>
            </w:r>
          </w:p>
          <w:p w:rsidR="00E53D57" w:rsidRPr="00B36239" w:rsidRDefault="00E53D57" w:rsidP="00A83FC5">
            <w:pPr>
              <w:pStyle w:val="Norma"/>
              <w:numPr>
                <w:ilvl w:val="0"/>
                <w:numId w:val="45"/>
              </w:numPr>
              <w:ind w:left="1128" w:hanging="357"/>
              <w:jc w:val="both"/>
              <w:rPr>
                <w:rFonts w:asciiTheme="minorHAnsi" w:hAnsiTheme="minorHAnsi" w:cstheme="minorHAnsi"/>
                <w:b/>
                <w:color w:val="000000" w:themeColor="text1"/>
                <w:sz w:val="22"/>
                <w:szCs w:val="20"/>
              </w:rPr>
            </w:pPr>
            <w:r w:rsidRPr="00B36239">
              <w:rPr>
                <w:rFonts w:asciiTheme="minorHAnsi" w:hAnsiTheme="minorHAnsi" w:cstheme="minorHAnsi"/>
                <w:color w:val="000000" w:themeColor="text1"/>
                <w:sz w:val="22"/>
                <w:szCs w:val="20"/>
                <w:lang w:val="es-BO"/>
              </w:rPr>
              <w:t>Protector Respiratorio de Doble Filtro.</w:t>
            </w:r>
          </w:p>
          <w:p w:rsidR="00E53D57" w:rsidRPr="00B36239" w:rsidRDefault="00E53D57" w:rsidP="00A83FC5">
            <w:pPr>
              <w:pStyle w:val="Norma"/>
              <w:numPr>
                <w:ilvl w:val="0"/>
                <w:numId w:val="45"/>
              </w:numPr>
              <w:ind w:left="1128" w:hanging="357"/>
              <w:jc w:val="both"/>
              <w:rPr>
                <w:rFonts w:asciiTheme="minorHAnsi" w:hAnsiTheme="minorHAnsi" w:cstheme="minorHAnsi"/>
                <w:b/>
                <w:color w:val="000000" w:themeColor="text1"/>
                <w:sz w:val="22"/>
                <w:szCs w:val="20"/>
              </w:rPr>
            </w:pPr>
            <w:r w:rsidRPr="00B36239">
              <w:rPr>
                <w:rFonts w:asciiTheme="minorHAnsi" w:hAnsiTheme="minorHAnsi" w:cstheme="minorHAnsi"/>
                <w:color w:val="000000" w:themeColor="text1"/>
                <w:sz w:val="22"/>
                <w:szCs w:val="20"/>
                <w:lang w:val="es-BO"/>
              </w:rPr>
              <w:t xml:space="preserve">Guantes de </w:t>
            </w:r>
            <w:proofErr w:type="spellStart"/>
            <w:r w:rsidRPr="00B36239">
              <w:rPr>
                <w:rFonts w:asciiTheme="minorHAnsi" w:hAnsiTheme="minorHAnsi" w:cstheme="minorHAnsi"/>
                <w:color w:val="000000" w:themeColor="text1"/>
                <w:sz w:val="22"/>
                <w:szCs w:val="20"/>
                <w:lang w:val="es-BO"/>
              </w:rPr>
              <w:t>Cabretilla</w:t>
            </w:r>
            <w:proofErr w:type="spellEnd"/>
            <w:r w:rsidRPr="00B36239">
              <w:rPr>
                <w:rFonts w:asciiTheme="minorHAnsi" w:hAnsiTheme="minorHAnsi" w:cstheme="minorHAnsi"/>
                <w:color w:val="000000" w:themeColor="text1"/>
                <w:sz w:val="22"/>
                <w:szCs w:val="20"/>
                <w:lang w:val="es-BO"/>
              </w:rPr>
              <w:t>.</w:t>
            </w:r>
          </w:p>
          <w:p w:rsidR="00E53D57" w:rsidRPr="00B36239" w:rsidRDefault="00E53D57" w:rsidP="00A83FC5">
            <w:pPr>
              <w:pStyle w:val="Norma"/>
              <w:numPr>
                <w:ilvl w:val="0"/>
                <w:numId w:val="45"/>
              </w:numPr>
              <w:ind w:left="1128" w:hanging="357"/>
              <w:jc w:val="both"/>
              <w:rPr>
                <w:rFonts w:asciiTheme="minorHAnsi" w:hAnsiTheme="minorHAnsi" w:cstheme="minorHAnsi"/>
                <w:b/>
                <w:color w:val="000000" w:themeColor="text1"/>
                <w:sz w:val="22"/>
                <w:szCs w:val="20"/>
              </w:rPr>
            </w:pPr>
            <w:r w:rsidRPr="00B36239">
              <w:rPr>
                <w:rFonts w:asciiTheme="minorHAnsi" w:hAnsiTheme="minorHAnsi" w:cstheme="minorHAnsi"/>
                <w:color w:val="000000" w:themeColor="text1"/>
                <w:sz w:val="22"/>
                <w:szCs w:val="20"/>
                <w:lang w:val="es-BO"/>
              </w:rPr>
              <w:t>Arnés (Completo)</w:t>
            </w:r>
          </w:p>
          <w:p w:rsidR="00E53D57" w:rsidRPr="00B36239" w:rsidRDefault="00E53D57" w:rsidP="00A83FC5">
            <w:pPr>
              <w:pStyle w:val="Norma"/>
              <w:autoSpaceDE w:val="0"/>
              <w:autoSpaceDN w:val="0"/>
              <w:ind w:left="207"/>
              <w:jc w:val="both"/>
              <w:rPr>
                <w:rFonts w:asciiTheme="minorHAnsi" w:hAnsiTheme="minorHAnsi" w:cstheme="minorHAnsi"/>
                <w:color w:val="000000" w:themeColor="text1"/>
                <w:sz w:val="22"/>
                <w:szCs w:val="20"/>
              </w:rPr>
            </w:pPr>
            <w:r w:rsidRPr="00B36239">
              <w:rPr>
                <w:rFonts w:asciiTheme="minorHAnsi" w:hAnsiTheme="minorHAnsi" w:cstheme="minorHAnsi"/>
                <w:color w:val="000000" w:themeColor="text1"/>
                <w:sz w:val="22"/>
                <w:szCs w:val="20"/>
              </w:rPr>
              <w:t>No se permitirá el ingreso a las actividades de trabajo si no se cumple con el EPP y Ropa de Trabajo mencionado. Así también se prohíbe el uso de prendas metálicas (anillos, brazaletes, cadenas, etc.).</w:t>
            </w:r>
          </w:p>
          <w:p w:rsidR="00E53D57" w:rsidRPr="00B36239" w:rsidRDefault="00E53D57" w:rsidP="00A83FC5">
            <w:pPr>
              <w:pStyle w:val="Norma"/>
              <w:numPr>
                <w:ilvl w:val="0"/>
                <w:numId w:val="44"/>
              </w:numPr>
              <w:autoSpaceDE w:val="0"/>
              <w:autoSpaceDN w:val="0"/>
              <w:jc w:val="both"/>
              <w:rPr>
                <w:rFonts w:asciiTheme="minorHAnsi" w:hAnsiTheme="minorHAnsi" w:cstheme="minorHAnsi"/>
                <w:color w:val="000000" w:themeColor="text1"/>
                <w:sz w:val="22"/>
                <w:szCs w:val="20"/>
                <w:lang w:val="es-BO" w:eastAsia="es-BO"/>
              </w:rPr>
            </w:pPr>
            <w:r w:rsidRPr="00B36239">
              <w:rPr>
                <w:rFonts w:asciiTheme="minorHAnsi" w:hAnsiTheme="minorHAnsi" w:cstheme="minorHAnsi"/>
                <w:color w:val="000000" w:themeColor="text1"/>
                <w:sz w:val="22"/>
                <w:szCs w:val="20"/>
                <w:lang w:eastAsia="es-BO"/>
              </w:rPr>
              <w:t>Seguro de vida, Seguro Médico y contra accidentes personales.</w:t>
            </w:r>
          </w:p>
          <w:p w:rsidR="00E53D57" w:rsidRPr="00B36239" w:rsidRDefault="00E53D57" w:rsidP="00A83FC5">
            <w:pPr>
              <w:pStyle w:val="Norma"/>
              <w:numPr>
                <w:ilvl w:val="0"/>
                <w:numId w:val="44"/>
              </w:numPr>
              <w:jc w:val="both"/>
              <w:rPr>
                <w:rFonts w:asciiTheme="minorHAnsi" w:hAnsiTheme="minorHAnsi" w:cstheme="minorHAnsi"/>
                <w:color w:val="000000" w:themeColor="text1"/>
                <w:sz w:val="22"/>
                <w:szCs w:val="20"/>
                <w:lang w:eastAsia="es-BO"/>
              </w:rPr>
            </w:pPr>
            <w:r w:rsidRPr="00B36239">
              <w:rPr>
                <w:rFonts w:asciiTheme="minorHAnsi" w:hAnsiTheme="minorHAnsi" w:cstheme="minorHAnsi"/>
                <w:color w:val="000000" w:themeColor="text1"/>
                <w:sz w:val="22"/>
                <w:szCs w:val="20"/>
                <w:lang w:eastAsia="es-BO"/>
              </w:rPr>
              <w:t xml:space="preserve">Vacunas vigentes, dependiendo de la región donde se preste el servicio. </w:t>
            </w:r>
            <w:r>
              <w:rPr>
                <w:rFonts w:asciiTheme="minorHAnsi" w:hAnsiTheme="minorHAnsi" w:cstheme="minorHAnsi"/>
                <w:color w:val="000000" w:themeColor="text1"/>
                <w:sz w:val="22"/>
                <w:szCs w:val="20"/>
                <w:lang w:eastAsia="es-BO"/>
              </w:rPr>
              <w:t xml:space="preserve"> (según corresponda).</w:t>
            </w:r>
          </w:p>
          <w:tbl>
            <w:tblPr>
              <w:tblStyle w:val="NormalTable"/>
              <w:tblW w:w="1701"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E53D57" w:rsidRPr="00B36239" w:rsidTr="00CB7A2C">
              <w:trPr>
                <w:trHeight w:val="248"/>
              </w:trPr>
              <w:tc>
                <w:tcPr>
                  <w:tcW w:w="1701" w:type="dxa"/>
                  <w:tcBorders>
                    <w:top w:val="single" w:sz="4" w:space="0" w:color="auto"/>
                    <w:left w:val="single" w:sz="4" w:space="0" w:color="auto"/>
                    <w:bottom w:val="single" w:sz="4" w:space="0" w:color="auto"/>
                    <w:right w:val="single" w:sz="4" w:space="0" w:color="auto"/>
                  </w:tcBorders>
                  <w:vAlign w:val="center"/>
                  <w:hideMark/>
                </w:tcPr>
                <w:p w:rsidR="00E53D57" w:rsidRPr="00B36239" w:rsidRDefault="00E53D57" w:rsidP="00A83FC5">
                  <w:pPr>
                    <w:pStyle w:val="Norma"/>
                    <w:autoSpaceDE w:val="0"/>
                    <w:autoSpaceDN w:val="0"/>
                    <w:jc w:val="both"/>
                    <w:rPr>
                      <w:rFonts w:asciiTheme="minorHAnsi" w:hAnsiTheme="minorHAnsi" w:cstheme="minorHAnsi"/>
                      <w:color w:val="000000" w:themeColor="text1"/>
                      <w:sz w:val="22"/>
                      <w:szCs w:val="20"/>
                      <w:lang w:eastAsia="es-BO"/>
                    </w:rPr>
                  </w:pPr>
                  <w:r w:rsidRPr="00B36239">
                    <w:rPr>
                      <w:rFonts w:asciiTheme="minorHAnsi" w:hAnsiTheme="minorHAnsi" w:cstheme="minorHAnsi"/>
                      <w:color w:val="000000" w:themeColor="text1"/>
                      <w:sz w:val="22"/>
                      <w:szCs w:val="20"/>
                      <w:lang w:eastAsia="es-BO"/>
                    </w:rPr>
                    <w:t>Tétanos.</w:t>
                  </w:r>
                </w:p>
              </w:tc>
            </w:tr>
            <w:tr w:rsidR="00E53D57" w:rsidRPr="00B36239" w:rsidTr="00CB7A2C">
              <w:trPr>
                <w:trHeight w:val="262"/>
              </w:trPr>
              <w:tc>
                <w:tcPr>
                  <w:tcW w:w="1701" w:type="dxa"/>
                  <w:tcBorders>
                    <w:top w:val="single" w:sz="4" w:space="0" w:color="auto"/>
                    <w:left w:val="single" w:sz="4" w:space="0" w:color="auto"/>
                    <w:bottom w:val="single" w:sz="4" w:space="0" w:color="auto"/>
                    <w:right w:val="single" w:sz="4" w:space="0" w:color="auto"/>
                  </w:tcBorders>
                  <w:vAlign w:val="center"/>
                  <w:hideMark/>
                </w:tcPr>
                <w:p w:rsidR="00E53D57" w:rsidRPr="00B36239" w:rsidRDefault="00E53D57" w:rsidP="00A83FC5">
                  <w:pPr>
                    <w:pStyle w:val="Norma"/>
                    <w:autoSpaceDE w:val="0"/>
                    <w:autoSpaceDN w:val="0"/>
                    <w:jc w:val="both"/>
                    <w:rPr>
                      <w:rFonts w:asciiTheme="minorHAnsi" w:hAnsiTheme="minorHAnsi" w:cstheme="minorHAnsi"/>
                      <w:color w:val="000000" w:themeColor="text1"/>
                      <w:sz w:val="22"/>
                      <w:szCs w:val="20"/>
                      <w:lang w:eastAsia="es-BO"/>
                    </w:rPr>
                  </w:pPr>
                  <w:r w:rsidRPr="00B36239">
                    <w:rPr>
                      <w:rFonts w:asciiTheme="minorHAnsi" w:hAnsiTheme="minorHAnsi" w:cstheme="minorHAnsi"/>
                      <w:color w:val="000000" w:themeColor="text1"/>
                      <w:sz w:val="22"/>
                      <w:szCs w:val="20"/>
                      <w:lang w:eastAsia="es-BO"/>
                    </w:rPr>
                    <w:t>Fiebre Amarilla.</w:t>
                  </w:r>
                </w:p>
              </w:tc>
            </w:tr>
            <w:tr w:rsidR="00E53D57" w:rsidRPr="00B36239" w:rsidTr="00CB7A2C">
              <w:trPr>
                <w:trHeight w:val="262"/>
              </w:trPr>
              <w:tc>
                <w:tcPr>
                  <w:tcW w:w="1701" w:type="dxa"/>
                  <w:tcBorders>
                    <w:top w:val="single" w:sz="4" w:space="0" w:color="auto"/>
                    <w:left w:val="single" w:sz="4" w:space="0" w:color="auto"/>
                    <w:bottom w:val="single" w:sz="4" w:space="0" w:color="auto"/>
                    <w:right w:val="single" w:sz="4" w:space="0" w:color="auto"/>
                  </w:tcBorders>
                  <w:vAlign w:val="center"/>
                  <w:hideMark/>
                </w:tcPr>
                <w:p w:rsidR="00E53D57" w:rsidRPr="00B36239" w:rsidRDefault="00E53D57" w:rsidP="00A83FC5">
                  <w:pPr>
                    <w:pStyle w:val="Norma"/>
                    <w:autoSpaceDE w:val="0"/>
                    <w:autoSpaceDN w:val="0"/>
                    <w:jc w:val="both"/>
                    <w:rPr>
                      <w:rFonts w:asciiTheme="minorHAnsi" w:hAnsiTheme="minorHAnsi" w:cstheme="minorHAnsi"/>
                      <w:color w:val="000000" w:themeColor="text1"/>
                      <w:sz w:val="22"/>
                      <w:szCs w:val="20"/>
                      <w:lang w:eastAsia="es-BO"/>
                    </w:rPr>
                  </w:pPr>
                  <w:r w:rsidRPr="00B36239">
                    <w:rPr>
                      <w:rFonts w:asciiTheme="minorHAnsi" w:hAnsiTheme="minorHAnsi" w:cstheme="minorHAnsi"/>
                      <w:color w:val="000000" w:themeColor="text1"/>
                      <w:sz w:val="22"/>
                      <w:szCs w:val="20"/>
                      <w:lang w:eastAsia="es-BO"/>
                    </w:rPr>
                    <w:t>Hepatitis B.</w:t>
                  </w:r>
                </w:p>
              </w:tc>
            </w:tr>
          </w:tbl>
          <w:p w:rsidR="00E53D57" w:rsidRPr="00B36239" w:rsidRDefault="00E53D57" w:rsidP="00A83FC5">
            <w:pPr>
              <w:pStyle w:val="Norma"/>
              <w:tabs>
                <w:tab w:val="left" w:pos="567"/>
              </w:tabs>
              <w:ind w:left="567"/>
              <w:jc w:val="both"/>
              <w:rPr>
                <w:rFonts w:asciiTheme="minorHAnsi" w:hAnsiTheme="minorHAnsi" w:cstheme="minorHAnsi"/>
                <w:color w:val="000000" w:themeColor="text1"/>
                <w:sz w:val="22"/>
                <w:szCs w:val="20"/>
                <w:lang w:eastAsia="es-BO"/>
              </w:rPr>
            </w:pPr>
          </w:p>
          <w:p w:rsidR="00E53D57" w:rsidRPr="00B36239" w:rsidRDefault="00E53D57" w:rsidP="00A83FC5">
            <w:pPr>
              <w:pStyle w:val="Norma"/>
              <w:numPr>
                <w:ilvl w:val="0"/>
                <w:numId w:val="44"/>
              </w:numPr>
              <w:tabs>
                <w:tab w:val="left" w:pos="848"/>
              </w:tabs>
              <w:jc w:val="both"/>
              <w:rPr>
                <w:rFonts w:asciiTheme="minorHAnsi" w:hAnsiTheme="minorHAnsi" w:cstheme="minorHAnsi"/>
                <w:color w:val="000000" w:themeColor="text1"/>
                <w:sz w:val="22"/>
                <w:szCs w:val="20"/>
                <w:lang w:eastAsia="es-BO"/>
              </w:rPr>
            </w:pPr>
            <w:r w:rsidRPr="00B36239">
              <w:rPr>
                <w:rFonts w:asciiTheme="minorHAnsi" w:hAnsiTheme="minorHAnsi" w:cstheme="minorHAnsi"/>
                <w:color w:val="000000" w:themeColor="text1"/>
                <w:sz w:val="22"/>
                <w:szCs w:val="20"/>
                <w:lang w:eastAsia="es-BO"/>
              </w:rPr>
              <w:t>Capacitaciones y/o cursos.</w:t>
            </w:r>
          </w:p>
          <w:tbl>
            <w:tblPr>
              <w:tblStyle w:val="NormalTable"/>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544"/>
            </w:tblGrid>
            <w:tr w:rsidR="00E53D57" w:rsidRPr="00B36239" w:rsidTr="00CB7A2C">
              <w:trPr>
                <w:trHeight w:val="248"/>
              </w:trPr>
              <w:tc>
                <w:tcPr>
                  <w:tcW w:w="3119" w:type="dxa"/>
                  <w:tcBorders>
                    <w:top w:val="single" w:sz="4" w:space="0" w:color="auto"/>
                    <w:left w:val="single" w:sz="4" w:space="0" w:color="auto"/>
                    <w:bottom w:val="single" w:sz="4" w:space="0" w:color="auto"/>
                    <w:right w:val="single" w:sz="4" w:space="0" w:color="auto"/>
                  </w:tcBorders>
                  <w:vAlign w:val="center"/>
                  <w:hideMark/>
                </w:tcPr>
                <w:p w:rsidR="00E53D57" w:rsidRPr="00B36239" w:rsidRDefault="00E53D57" w:rsidP="00A83FC5">
                  <w:pPr>
                    <w:pStyle w:val="Norma"/>
                    <w:autoSpaceDE w:val="0"/>
                    <w:autoSpaceDN w:val="0"/>
                    <w:jc w:val="both"/>
                    <w:rPr>
                      <w:rFonts w:asciiTheme="minorHAnsi" w:hAnsiTheme="minorHAnsi" w:cstheme="minorHAnsi"/>
                      <w:color w:val="000000" w:themeColor="text1"/>
                      <w:sz w:val="22"/>
                      <w:szCs w:val="20"/>
                      <w:lang w:eastAsia="es-BO"/>
                    </w:rPr>
                  </w:pPr>
                  <w:r w:rsidRPr="00B36239">
                    <w:rPr>
                      <w:rFonts w:asciiTheme="minorHAnsi" w:hAnsiTheme="minorHAnsi" w:cstheme="minorHAnsi"/>
                      <w:color w:val="000000" w:themeColor="text1"/>
                      <w:sz w:val="22"/>
                      <w:szCs w:val="20"/>
                      <w:lang w:eastAsia="es-BO"/>
                    </w:rPr>
                    <w:t>Combate y control de incendios.</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E53D57" w:rsidRPr="00B36239" w:rsidRDefault="00E53D57" w:rsidP="00A83FC5">
                  <w:pPr>
                    <w:pStyle w:val="Norma"/>
                    <w:autoSpaceDE w:val="0"/>
                    <w:autoSpaceDN w:val="0"/>
                    <w:jc w:val="both"/>
                    <w:rPr>
                      <w:rFonts w:asciiTheme="minorHAnsi" w:hAnsiTheme="minorHAnsi" w:cstheme="minorHAnsi"/>
                      <w:color w:val="000000" w:themeColor="text1"/>
                      <w:sz w:val="22"/>
                      <w:szCs w:val="20"/>
                      <w:lang w:eastAsia="es-BO"/>
                    </w:rPr>
                  </w:pPr>
                  <w:r w:rsidRPr="00B36239">
                    <w:rPr>
                      <w:rFonts w:asciiTheme="minorHAnsi" w:hAnsiTheme="minorHAnsi" w:cstheme="minorHAnsi"/>
                      <w:color w:val="000000" w:themeColor="text1"/>
                      <w:sz w:val="22"/>
                      <w:szCs w:val="20"/>
                      <w:lang w:eastAsia="es-BO"/>
                    </w:rPr>
                    <w:t>Solo para contratistas que realicen actividades que requieran estos cursos.</w:t>
                  </w:r>
                </w:p>
              </w:tc>
            </w:tr>
            <w:tr w:rsidR="00E53D57" w:rsidRPr="00B36239" w:rsidTr="00CB7A2C">
              <w:trPr>
                <w:trHeight w:val="262"/>
              </w:trPr>
              <w:tc>
                <w:tcPr>
                  <w:tcW w:w="3119" w:type="dxa"/>
                  <w:tcBorders>
                    <w:top w:val="single" w:sz="4" w:space="0" w:color="auto"/>
                    <w:left w:val="single" w:sz="4" w:space="0" w:color="auto"/>
                    <w:bottom w:val="single" w:sz="4" w:space="0" w:color="auto"/>
                    <w:right w:val="single" w:sz="4" w:space="0" w:color="auto"/>
                  </w:tcBorders>
                  <w:vAlign w:val="center"/>
                  <w:hideMark/>
                </w:tcPr>
                <w:p w:rsidR="00E53D57" w:rsidRPr="00B36239" w:rsidRDefault="00E53D57" w:rsidP="00A83FC5">
                  <w:pPr>
                    <w:pStyle w:val="Norma"/>
                    <w:autoSpaceDE w:val="0"/>
                    <w:autoSpaceDN w:val="0"/>
                    <w:jc w:val="both"/>
                    <w:rPr>
                      <w:rFonts w:asciiTheme="minorHAnsi" w:hAnsiTheme="minorHAnsi" w:cstheme="minorHAnsi"/>
                      <w:color w:val="000000" w:themeColor="text1"/>
                      <w:sz w:val="22"/>
                      <w:szCs w:val="20"/>
                      <w:lang w:eastAsia="es-BO"/>
                    </w:rPr>
                  </w:pPr>
                  <w:r w:rsidRPr="00B36239">
                    <w:rPr>
                      <w:rFonts w:asciiTheme="minorHAnsi" w:hAnsiTheme="minorHAnsi" w:cstheme="minorHAnsi"/>
                      <w:color w:val="000000" w:themeColor="text1"/>
                      <w:sz w:val="22"/>
                      <w:szCs w:val="20"/>
                      <w:lang w:eastAsia="es-BO"/>
                    </w:rPr>
                    <w:t>Equipo de protección personal.</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53D57" w:rsidRPr="00B36239" w:rsidRDefault="00E53D57" w:rsidP="00A83FC5">
                  <w:pPr>
                    <w:pStyle w:val="Norma"/>
                    <w:jc w:val="both"/>
                    <w:rPr>
                      <w:rFonts w:asciiTheme="minorHAnsi" w:hAnsiTheme="minorHAnsi" w:cstheme="minorHAnsi"/>
                      <w:color w:val="000000" w:themeColor="text1"/>
                      <w:sz w:val="22"/>
                      <w:szCs w:val="20"/>
                      <w:lang w:eastAsia="es-BO"/>
                    </w:rPr>
                  </w:pPr>
                </w:p>
              </w:tc>
            </w:tr>
            <w:tr w:rsidR="00E53D57" w:rsidRPr="00B36239" w:rsidTr="00CB7A2C">
              <w:trPr>
                <w:trHeight w:val="262"/>
              </w:trPr>
              <w:tc>
                <w:tcPr>
                  <w:tcW w:w="3119" w:type="dxa"/>
                  <w:tcBorders>
                    <w:top w:val="single" w:sz="4" w:space="0" w:color="auto"/>
                    <w:left w:val="single" w:sz="4" w:space="0" w:color="auto"/>
                    <w:bottom w:val="single" w:sz="4" w:space="0" w:color="auto"/>
                    <w:right w:val="single" w:sz="4" w:space="0" w:color="auto"/>
                  </w:tcBorders>
                  <w:vAlign w:val="center"/>
                  <w:hideMark/>
                </w:tcPr>
                <w:p w:rsidR="00E53D57" w:rsidRPr="00B36239" w:rsidRDefault="00E53D57" w:rsidP="00A83FC5">
                  <w:pPr>
                    <w:pStyle w:val="Norma"/>
                    <w:autoSpaceDE w:val="0"/>
                    <w:autoSpaceDN w:val="0"/>
                    <w:jc w:val="both"/>
                    <w:rPr>
                      <w:rFonts w:asciiTheme="minorHAnsi" w:hAnsiTheme="minorHAnsi" w:cstheme="minorHAnsi"/>
                      <w:color w:val="000000" w:themeColor="text1"/>
                      <w:sz w:val="22"/>
                      <w:szCs w:val="20"/>
                      <w:lang w:eastAsia="es-BO"/>
                    </w:rPr>
                  </w:pPr>
                  <w:r w:rsidRPr="00B36239">
                    <w:rPr>
                      <w:rFonts w:asciiTheme="minorHAnsi" w:hAnsiTheme="minorHAnsi" w:cstheme="minorHAnsi"/>
                      <w:color w:val="000000" w:themeColor="text1"/>
                      <w:sz w:val="22"/>
                      <w:szCs w:val="20"/>
                      <w:lang w:eastAsia="es-BO"/>
                    </w:rPr>
                    <w:t>Comunicación de peligros.</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53D57" w:rsidRPr="00B36239" w:rsidRDefault="00E53D57" w:rsidP="00A83FC5">
                  <w:pPr>
                    <w:pStyle w:val="Norma"/>
                    <w:jc w:val="both"/>
                    <w:rPr>
                      <w:rFonts w:asciiTheme="minorHAnsi" w:hAnsiTheme="minorHAnsi" w:cstheme="minorHAnsi"/>
                      <w:color w:val="000000" w:themeColor="text1"/>
                      <w:sz w:val="22"/>
                      <w:szCs w:val="20"/>
                      <w:lang w:eastAsia="es-BO"/>
                    </w:rPr>
                  </w:pPr>
                </w:p>
              </w:tc>
            </w:tr>
            <w:tr w:rsidR="00E53D57" w:rsidRPr="00B36239" w:rsidTr="00CB7A2C">
              <w:trPr>
                <w:trHeight w:val="262"/>
              </w:trPr>
              <w:tc>
                <w:tcPr>
                  <w:tcW w:w="3119" w:type="dxa"/>
                  <w:tcBorders>
                    <w:top w:val="single" w:sz="4" w:space="0" w:color="auto"/>
                    <w:left w:val="single" w:sz="4" w:space="0" w:color="auto"/>
                    <w:bottom w:val="single" w:sz="4" w:space="0" w:color="auto"/>
                    <w:right w:val="single" w:sz="4" w:space="0" w:color="auto"/>
                  </w:tcBorders>
                  <w:vAlign w:val="center"/>
                  <w:hideMark/>
                </w:tcPr>
                <w:p w:rsidR="00E53D57" w:rsidRPr="00B36239" w:rsidRDefault="00E53D57" w:rsidP="00A83FC5">
                  <w:pPr>
                    <w:pStyle w:val="Norma"/>
                    <w:autoSpaceDE w:val="0"/>
                    <w:autoSpaceDN w:val="0"/>
                    <w:jc w:val="both"/>
                    <w:rPr>
                      <w:rFonts w:asciiTheme="minorHAnsi" w:hAnsiTheme="minorHAnsi" w:cstheme="minorHAnsi"/>
                      <w:color w:val="000000" w:themeColor="text1"/>
                      <w:sz w:val="22"/>
                      <w:szCs w:val="20"/>
                      <w:lang w:eastAsia="es-BO"/>
                    </w:rPr>
                  </w:pPr>
                  <w:r w:rsidRPr="00B36239">
                    <w:rPr>
                      <w:rFonts w:asciiTheme="minorHAnsi" w:hAnsiTheme="minorHAnsi" w:cstheme="minorHAnsi"/>
                      <w:color w:val="000000" w:themeColor="text1"/>
                      <w:sz w:val="22"/>
                      <w:szCs w:val="20"/>
                      <w:lang w:eastAsia="es-BO"/>
                    </w:rPr>
                    <w:t>Primeros auxilios.</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53D57" w:rsidRPr="00B36239" w:rsidRDefault="00E53D57" w:rsidP="00A83FC5">
                  <w:pPr>
                    <w:pStyle w:val="Norma"/>
                    <w:jc w:val="both"/>
                    <w:rPr>
                      <w:rFonts w:asciiTheme="minorHAnsi" w:hAnsiTheme="minorHAnsi" w:cstheme="minorHAnsi"/>
                      <w:color w:val="000000" w:themeColor="text1"/>
                      <w:sz w:val="22"/>
                      <w:szCs w:val="20"/>
                      <w:lang w:eastAsia="es-BO"/>
                    </w:rPr>
                  </w:pPr>
                </w:p>
              </w:tc>
            </w:tr>
          </w:tbl>
          <w:p w:rsidR="00E53D57" w:rsidRDefault="00E53D57" w:rsidP="00A83FC5">
            <w:pPr>
              <w:pStyle w:val="Prrafodelista"/>
              <w:numPr>
                <w:ilvl w:val="0"/>
                <w:numId w:val="44"/>
              </w:numPr>
              <w:autoSpaceDE w:val="0"/>
              <w:autoSpaceDN w:val="0"/>
              <w:spacing w:before="0" w:after="0"/>
              <w:rPr>
                <w:rFonts w:asciiTheme="minorHAnsi" w:hAnsiTheme="minorHAnsi" w:cstheme="minorHAnsi"/>
                <w:bCs/>
                <w:color w:val="000000" w:themeColor="text1"/>
                <w:szCs w:val="20"/>
              </w:rPr>
            </w:pPr>
            <w:r w:rsidRPr="00B36239">
              <w:rPr>
                <w:rFonts w:asciiTheme="minorHAnsi" w:hAnsiTheme="minorHAnsi" w:cstheme="minorHAnsi"/>
                <w:bCs/>
                <w:color w:val="000000" w:themeColor="text1"/>
                <w:szCs w:val="20"/>
              </w:rPr>
              <w:t>Solicitar la emisión de los P</w:t>
            </w:r>
            <w:r>
              <w:rPr>
                <w:rFonts w:asciiTheme="minorHAnsi" w:hAnsiTheme="minorHAnsi" w:cstheme="minorHAnsi"/>
                <w:bCs/>
                <w:color w:val="000000" w:themeColor="text1"/>
                <w:szCs w:val="20"/>
              </w:rPr>
              <w:t>ermisos de Trabajo a la Direcció</w:t>
            </w:r>
            <w:r w:rsidRPr="00B36239">
              <w:rPr>
                <w:rFonts w:asciiTheme="minorHAnsi" w:hAnsiTheme="minorHAnsi" w:cstheme="minorHAnsi"/>
                <w:bCs/>
                <w:color w:val="000000" w:themeColor="text1"/>
                <w:szCs w:val="20"/>
              </w:rPr>
              <w:t>n de SSMSGC o Unidad de SSMSGC. (según corresponda)</w:t>
            </w:r>
            <w:r>
              <w:rPr>
                <w:rFonts w:asciiTheme="minorHAnsi" w:hAnsiTheme="minorHAnsi" w:cstheme="minorHAnsi"/>
                <w:bCs/>
                <w:color w:val="000000" w:themeColor="text1"/>
                <w:szCs w:val="20"/>
              </w:rPr>
              <w:t>.</w:t>
            </w:r>
          </w:p>
          <w:p w:rsidR="00E53D57" w:rsidRPr="00FB3DF1" w:rsidRDefault="00E53D57" w:rsidP="00A83FC5">
            <w:pPr>
              <w:pStyle w:val="Prrafodelista"/>
              <w:numPr>
                <w:ilvl w:val="0"/>
                <w:numId w:val="44"/>
              </w:numPr>
              <w:spacing w:before="0" w:after="0"/>
              <w:rPr>
                <w:rFonts w:asciiTheme="minorHAnsi" w:hAnsiTheme="minorHAnsi" w:cstheme="minorHAnsi"/>
                <w:bCs/>
                <w:color w:val="000000" w:themeColor="text1"/>
                <w:szCs w:val="20"/>
              </w:rPr>
            </w:pPr>
            <w:r w:rsidRPr="00FB3DF1">
              <w:rPr>
                <w:rFonts w:asciiTheme="minorHAnsi" w:hAnsiTheme="minorHAnsi" w:cstheme="minorHAnsi"/>
                <w:bCs/>
                <w:color w:val="000000" w:themeColor="text1"/>
                <w:szCs w:val="20"/>
              </w:rPr>
              <w:t>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del servicio.</w:t>
            </w:r>
          </w:p>
          <w:p w:rsidR="00E53D57" w:rsidRPr="00FB3DF1" w:rsidRDefault="00E53D57" w:rsidP="00A83FC5">
            <w:pPr>
              <w:pStyle w:val="Prrafodelista"/>
              <w:numPr>
                <w:ilvl w:val="0"/>
                <w:numId w:val="44"/>
              </w:numPr>
              <w:spacing w:before="0" w:after="0"/>
              <w:jc w:val="left"/>
              <w:rPr>
                <w:rFonts w:asciiTheme="minorHAnsi" w:hAnsiTheme="minorHAnsi" w:cstheme="minorHAnsi"/>
                <w:bCs/>
                <w:color w:val="000000" w:themeColor="text1"/>
                <w:szCs w:val="20"/>
              </w:rPr>
            </w:pPr>
            <w:r w:rsidRPr="00FB3DF1">
              <w:rPr>
                <w:rFonts w:asciiTheme="minorHAnsi" w:hAnsiTheme="minorHAnsi" w:cstheme="minorHAnsi"/>
                <w:bCs/>
                <w:color w:val="000000" w:themeColor="text1"/>
                <w:szCs w:val="20"/>
              </w:rPr>
              <w:t>Se deja claramente establecido la prohibición total y definitiva de ingreso a las instalaciones de YPFB con pasantes y/o practicantes de la contratista y/o sub contratista.</w:t>
            </w:r>
          </w:p>
          <w:p w:rsidR="004354D6" w:rsidRPr="00E53D57" w:rsidRDefault="00E53D57" w:rsidP="00A83FC5">
            <w:pPr>
              <w:pStyle w:val="Prrafodelista"/>
              <w:numPr>
                <w:ilvl w:val="0"/>
                <w:numId w:val="44"/>
              </w:numPr>
              <w:spacing w:before="0" w:after="0"/>
              <w:jc w:val="left"/>
              <w:rPr>
                <w:rFonts w:asciiTheme="minorHAnsi" w:hAnsiTheme="minorHAnsi" w:cstheme="minorHAnsi"/>
                <w:bCs/>
                <w:color w:val="000000" w:themeColor="text1"/>
                <w:szCs w:val="20"/>
              </w:rPr>
            </w:pPr>
            <w:r w:rsidRPr="00FB3DF1">
              <w:rPr>
                <w:rFonts w:asciiTheme="minorHAnsi" w:hAnsiTheme="minorHAnsi" w:cstheme="minorHAnsi"/>
                <w:bCs/>
                <w:color w:val="000000" w:themeColor="text1"/>
                <w:szCs w:val="20"/>
              </w:rPr>
              <w:t xml:space="preserve">YPFB Corporación se reserva el derecho de solicitar nuevos requisitos de </w:t>
            </w:r>
            <w:proofErr w:type="spellStart"/>
            <w:r w:rsidRPr="00FB3DF1">
              <w:rPr>
                <w:rFonts w:asciiTheme="minorHAnsi" w:hAnsiTheme="minorHAnsi" w:cstheme="minorHAnsi"/>
                <w:bCs/>
                <w:color w:val="000000" w:themeColor="text1"/>
                <w:szCs w:val="20"/>
              </w:rPr>
              <w:t>SySO</w:t>
            </w:r>
            <w:proofErr w:type="spellEnd"/>
            <w:r w:rsidRPr="00FB3DF1">
              <w:rPr>
                <w:rFonts w:asciiTheme="minorHAnsi" w:hAnsiTheme="minorHAnsi" w:cstheme="minorHAnsi"/>
                <w:bCs/>
                <w:color w:val="000000" w:themeColor="text1"/>
                <w:szCs w:val="20"/>
              </w:rPr>
              <w:t xml:space="preserve">   que sean necesarios para garantizar la correcta ejecución de la actividad, cuyo objetivo es prevenir accidentes e incidentes mediante el cumplimiento de la legislación vigente en materia de </w:t>
            </w:r>
            <w:proofErr w:type="spellStart"/>
            <w:r w:rsidRPr="00FB3DF1">
              <w:rPr>
                <w:rFonts w:asciiTheme="minorHAnsi" w:hAnsiTheme="minorHAnsi" w:cstheme="minorHAnsi"/>
                <w:bCs/>
                <w:color w:val="000000" w:themeColor="text1"/>
                <w:szCs w:val="20"/>
              </w:rPr>
              <w:t>SySO</w:t>
            </w:r>
            <w:proofErr w:type="spellEnd"/>
            <w:r w:rsidRPr="00FB3DF1">
              <w:rPr>
                <w:rFonts w:asciiTheme="minorHAnsi" w:hAnsiTheme="minorHAnsi" w:cstheme="minorHAnsi"/>
                <w:bCs/>
                <w:color w:val="000000" w:themeColor="text1"/>
                <w:szCs w:val="20"/>
              </w:rPr>
              <w:t xml:space="preserve"> y los aspectos normativos y regulatorios Corporativos de YPFB.</w:t>
            </w:r>
          </w:p>
        </w:tc>
      </w:tr>
    </w:tbl>
    <w:p w:rsidR="00B46E54" w:rsidRPr="00593DC2" w:rsidRDefault="006624AA" w:rsidP="00A83FC5">
      <w:pPr>
        <w:spacing w:before="0" w:after="0"/>
        <w:jc w:val="right"/>
      </w:pPr>
      <w:bookmarkStart w:id="0" w:name="_GoBack"/>
      <w:bookmarkEnd w:id="0"/>
      <w:r>
        <w:lastRenderedPageBreak/>
        <w:t xml:space="preserve"> </w:t>
      </w:r>
    </w:p>
    <w:sectPr w:rsidR="00B46E54" w:rsidRPr="00593DC2" w:rsidSect="0007537D">
      <w:headerReference w:type="default" r:id="rId8"/>
      <w:type w:val="continuous"/>
      <w:pgSz w:w="12242" w:h="15842" w:code="1"/>
      <w:pgMar w:top="1134" w:right="1418" w:bottom="1418" w:left="1985"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501" w:rsidRDefault="009A7501">
      <w:pPr>
        <w:spacing w:before="0" w:after="0"/>
      </w:pPr>
      <w:r>
        <w:separator/>
      </w:r>
    </w:p>
  </w:endnote>
  <w:endnote w:type="continuationSeparator" w:id="0">
    <w:p w:rsidR="009A7501" w:rsidRDefault="009A75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501" w:rsidRDefault="009A7501">
      <w:pPr>
        <w:spacing w:before="0" w:after="0"/>
      </w:pPr>
      <w:r>
        <w:separator/>
      </w:r>
    </w:p>
  </w:footnote>
  <w:footnote w:type="continuationSeparator" w:id="0">
    <w:p w:rsidR="009A7501" w:rsidRDefault="009A7501">
      <w:pPr>
        <w:spacing w:before="0" w:after="0"/>
      </w:pPr>
      <w:r>
        <w:continuationSeparator/>
      </w:r>
    </w:p>
  </w:footnote>
  <w:footnote w:id="1">
    <w:p w:rsidR="0043432D" w:rsidRPr="0043432D" w:rsidRDefault="0043432D" w:rsidP="0043432D">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CE18E0" w:rsidRPr="00FA0D94" w:rsidTr="00DD611F">
      <w:trPr>
        <w:trHeight w:val="1039"/>
      </w:trPr>
      <w:tc>
        <w:tcPr>
          <w:tcW w:w="2127" w:type="dxa"/>
          <w:vAlign w:val="center"/>
        </w:tcPr>
        <w:p w:rsidR="00CE18E0" w:rsidRPr="00FA0D94" w:rsidRDefault="00CE18E0" w:rsidP="00DD611F">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7422E98D" wp14:editId="7A66B02B">
                <wp:simplePos x="0" y="0"/>
                <wp:positionH relativeFrom="column">
                  <wp:posOffset>153035</wp:posOffset>
                </wp:positionH>
                <wp:positionV relativeFrom="paragraph">
                  <wp:posOffset>27305</wp:posOffset>
                </wp:positionV>
                <wp:extent cx="885825" cy="591185"/>
                <wp:effectExtent l="0" t="0" r="9525" b="0"/>
                <wp:wrapNone/>
                <wp:docPr id="27" name="Imagen 27"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Align w:val="center"/>
        </w:tcPr>
        <w:p w:rsidR="00CE18E0" w:rsidRPr="00723A0D" w:rsidRDefault="00756D39" w:rsidP="00723A0D">
          <w:pPr>
            <w:pStyle w:val="Encabezado"/>
            <w:tabs>
              <w:tab w:val="clear" w:pos="4252"/>
            </w:tabs>
            <w:spacing w:before="0" w:after="0"/>
            <w:jc w:val="center"/>
            <w:rPr>
              <w:rFonts w:cs="Calibri"/>
              <w:b/>
              <w:szCs w:val="22"/>
              <w:lang w:val="es-BO"/>
            </w:rPr>
          </w:pPr>
          <w:r>
            <w:rPr>
              <w:rFonts w:cs="Calibri"/>
              <w:b/>
              <w:szCs w:val="22"/>
              <w:lang w:val="es-BO"/>
            </w:rPr>
            <w:t>ADECUACION Y MEJORA DEL SISTEMA DE DRENAJE DE LA PLANTA RECALIFICADORA Y ENGARRAFADORA DE SENKATA</w:t>
          </w:r>
        </w:p>
      </w:tc>
      <w:tc>
        <w:tcPr>
          <w:tcW w:w="1984" w:type="dxa"/>
          <w:vAlign w:val="center"/>
        </w:tcPr>
        <w:p w:rsidR="00CE18E0" w:rsidRPr="00657319" w:rsidRDefault="00CE18E0" w:rsidP="00DD611F">
          <w:pPr>
            <w:pStyle w:val="Encabezado"/>
            <w:jc w:val="center"/>
            <w:rPr>
              <w:rFonts w:eastAsia="Arial Unicode MS" w:cs="Arial"/>
              <w:b/>
              <w:sz w:val="18"/>
              <w:szCs w:val="14"/>
              <w:lang w:val="es-MX"/>
            </w:rPr>
          </w:pPr>
          <w:r w:rsidRPr="00657319">
            <w:rPr>
              <w:rFonts w:eastAsia="Arial Unicode MS" w:cs="Arial"/>
              <w:b/>
              <w:sz w:val="18"/>
              <w:szCs w:val="14"/>
              <w:lang w:val="es-MX"/>
            </w:rPr>
            <w:t>RG-02-A-GCC</w:t>
          </w:r>
        </w:p>
      </w:tc>
    </w:tr>
  </w:tbl>
  <w:p w:rsidR="00CE18E0" w:rsidRPr="005C59CA" w:rsidRDefault="00CE18E0" w:rsidP="00DD611F">
    <w:pPr>
      <w:pStyle w:val="Encabezado"/>
      <w:spacing w:before="0" w:after="0" w:line="240" w:lineRule="atLeast"/>
      <w:rPr>
        <w:rFonts w:eastAsia="Arial Unicode MS"/>
        <w:sz w:val="8"/>
        <w:szCs w:val="12"/>
        <w:vertAlign w:val="superscript"/>
        <w:lang w:val="es-B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2B3"/>
    <w:multiLevelType w:val="hybridMultilevel"/>
    <w:tmpl w:val="88105D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13F37A10"/>
    <w:multiLevelType w:val="hybridMultilevel"/>
    <w:tmpl w:val="07D60D12"/>
    <w:lvl w:ilvl="0" w:tplc="639E0D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07452"/>
    <w:multiLevelType w:val="hybridMultilevel"/>
    <w:tmpl w:val="77DCB07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15:restartNumberingAfterBreak="0">
    <w:nsid w:val="235E16F5"/>
    <w:multiLevelType w:val="multilevel"/>
    <w:tmpl w:val="27C06384"/>
    <w:lvl w:ilvl="0">
      <w:start w:val="1"/>
      <w:numFmt w:val="decimal"/>
      <w:lvlText w:val="%1."/>
      <w:lvlJc w:val="left"/>
      <w:pPr>
        <w:ind w:left="720" w:hanging="360"/>
      </w:pPr>
      <w:rPr>
        <w:rFonts w:cstheme="minorBidi"/>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080" w:hanging="720"/>
      </w:pPr>
      <w:rPr>
        <w:b/>
      </w:rPr>
    </w:lvl>
    <w:lvl w:ilvl="5">
      <w:start w:val="1"/>
      <w:numFmt w:val="decimal"/>
      <w:isLgl/>
      <w:lvlText w:val="%1.%2.%3.%4.%5.%6"/>
      <w:lvlJc w:val="left"/>
      <w:pPr>
        <w:ind w:left="1440" w:hanging="1080"/>
      </w:pPr>
      <w:rPr>
        <w:b/>
      </w:rPr>
    </w:lvl>
    <w:lvl w:ilvl="6">
      <w:start w:val="1"/>
      <w:numFmt w:val="decimal"/>
      <w:isLgl/>
      <w:lvlText w:val="%1.%2.%3.%4.%5.%6.%7"/>
      <w:lvlJc w:val="left"/>
      <w:pPr>
        <w:ind w:left="1440" w:hanging="108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5" w15:restartNumberingAfterBreak="0">
    <w:nsid w:val="280E6D6A"/>
    <w:multiLevelType w:val="multilevel"/>
    <w:tmpl w:val="0C0A0025"/>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299B6414"/>
    <w:multiLevelType w:val="hybridMultilevel"/>
    <w:tmpl w:val="2A14C35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 w15:restartNumberingAfterBreak="0">
    <w:nsid w:val="2FF33E4B"/>
    <w:multiLevelType w:val="hybridMultilevel"/>
    <w:tmpl w:val="23E43210"/>
    <w:lvl w:ilvl="0" w:tplc="639E0DF8">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 w15:restartNumberingAfterBreak="0">
    <w:nsid w:val="31553A50"/>
    <w:multiLevelType w:val="hybridMultilevel"/>
    <w:tmpl w:val="A61AD6AE"/>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15:restartNumberingAfterBreak="0">
    <w:nsid w:val="38AD16CE"/>
    <w:multiLevelType w:val="multilevel"/>
    <w:tmpl w:val="29D2E726"/>
    <w:lvl w:ilvl="0">
      <w:start w:val="5"/>
      <w:numFmt w:val="decimal"/>
      <w:lvlText w:val="%1"/>
      <w:lvlJc w:val="left"/>
      <w:pPr>
        <w:ind w:left="360" w:hanging="360"/>
      </w:pPr>
      <w:rPr>
        <w:b/>
      </w:rPr>
    </w:lvl>
    <w:lvl w:ilvl="1">
      <w:start w:val="4"/>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1" w15:restartNumberingAfterBreak="0">
    <w:nsid w:val="3A5B6AC5"/>
    <w:multiLevelType w:val="hybridMultilevel"/>
    <w:tmpl w:val="960CEF86"/>
    <w:lvl w:ilvl="0" w:tplc="400A0001">
      <w:start w:val="1"/>
      <w:numFmt w:val="bullet"/>
      <w:lvlText w:val=""/>
      <w:lvlJc w:val="left"/>
      <w:pPr>
        <w:ind w:left="1434" w:hanging="360"/>
      </w:pPr>
      <w:rPr>
        <w:rFonts w:ascii="Symbol" w:hAnsi="Symbol" w:hint="default"/>
      </w:rPr>
    </w:lvl>
    <w:lvl w:ilvl="1" w:tplc="400A0003">
      <w:start w:val="1"/>
      <w:numFmt w:val="bullet"/>
      <w:lvlText w:val="o"/>
      <w:lvlJc w:val="left"/>
      <w:pPr>
        <w:ind w:left="2154" w:hanging="360"/>
      </w:pPr>
      <w:rPr>
        <w:rFonts w:ascii="Courier New" w:hAnsi="Courier New" w:cs="Courier New" w:hint="default"/>
      </w:rPr>
    </w:lvl>
    <w:lvl w:ilvl="2" w:tplc="400A0005">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2" w15:restartNumberingAfterBreak="0">
    <w:nsid w:val="3B4A459C"/>
    <w:multiLevelType w:val="hybridMultilevel"/>
    <w:tmpl w:val="512EAD5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3C9273A0"/>
    <w:multiLevelType w:val="hybridMultilevel"/>
    <w:tmpl w:val="CC3801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3EB26ACA"/>
    <w:multiLevelType w:val="multilevel"/>
    <w:tmpl w:val="13948EA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1533D6F"/>
    <w:multiLevelType w:val="multilevel"/>
    <w:tmpl w:val="9B5CC60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BE548C"/>
    <w:multiLevelType w:val="multilevel"/>
    <w:tmpl w:val="AAD40B68"/>
    <w:styleLink w:val="EstiloConvietas1"/>
    <w:lvl w:ilvl="0">
      <w:start w:val="1"/>
      <w:numFmt w:val="bullet"/>
      <w:lvlText w:val=""/>
      <w:lvlJc w:val="left"/>
      <w:pPr>
        <w:tabs>
          <w:tab w:val="num" w:pos="530"/>
        </w:tabs>
        <w:ind w:left="53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CA57E7"/>
    <w:multiLevelType w:val="hybridMultilevel"/>
    <w:tmpl w:val="27D6C292"/>
    <w:lvl w:ilvl="0" w:tplc="9F8EB6CC">
      <w:start w:val="1"/>
      <w:numFmt w:val="decimal"/>
      <w:pStyle w:val="Apendic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17CA5"/>
    <w:multiLevelType w:val="hybridMultilevel"/>
    <w:tmpl w:val="464AEA2E"/>
    <w:lvl w:ilvl="0" w:tplc="9FAE7A1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B054DE8"/>
    <w:multiLevelType w:val="hybridMultilevel"/>
    <w:tmpl w:val="758CD6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15:restartNumberingAfterBreak="0">
    <w:nsid w:val="4D1603CD"/>
    <w:multiLevelType w:val="hybridMultilevel"/>
    <w:tmpl w:val="A4109EB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2" w15:restartNumberingAfterBreak="0">
    <w:nsid w:val="4D992387"/>
    <w:multiLevelType w:val="multilevel"/>
    <w:tmpl w:val="C49885B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575243F"/>
    <w:multiLevelType w:val="hybridMultilevel"/>
    <w:tmpl w:val="8914447A"/>
    <w:styleLink w:val="EstiloConvietas"/>
    <w:lvl w:ilvl="0" w:tplc="BC78E5E2">
      <w:start w:val="1"/>
      <w:numFmt w:val="decimal"/>
      <w:lvlText w:val="[%1]"/>
      <w:lvlJc w:val="left"/>
      <w:pPr>
        <w:ind w:left="720" w:hanging="360"/>
      </w:pPr>
      <w:rPr>
        <w:rFonts w:ascii="Arial" w:hAnsi="Arial" w:cs="Arial Narrow" w:hint="default"/>
        <w:b w:val="0"/>
        <w:bCs w:val="0"/>
        <w:i w:val="0"/>
        <w:iCs w:val="0"/>
        <w:caps/>
        <w:color w:val="auto"/>
        <w:spacing w:val="0"/>
        <w:position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846556"/>
    <w:multiLevelType w:val="multilevel"/>
    <w:tmpl w:val="0C58FAB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B23999"/>
    <w:multiLevelType w:val="hybridMultilevel"/>
    <w:tmpl w:val="B8A62774"/>
    <w:lvl w:ilvl="0" w:tplc="DB4ECD52">
      <w:start w:val="1"/>
      <w:numFmt w:val="lowerLetter"/>
      <w:lvlText w:val="%1)"/>
      <w:lvlJc w:val="left"/>
      <w:pPr>
        <w:tabs>
          <w:tab w:val="num" w:pos="720"/>
        </w:tabs>
        <w:ind w:left="720" w:hanging="360"/>
      </w:pPr>
      <w:rPr>
        <w:rFonts w:cs="Times New Roman"/>
        <w:b/>
      </w:rPr>
    </w:lvl>
    <w:lvl w:ilvl="1" w:tplc="63ECCCB6">
      <w:start w:val="1"/>
      <w:numFmt w:val="lowerLetter"/>
      <w:lvlText w:val="%2."/>
      <w:lvlJc w:val="left"/>
      <w:pPr>
        <w:tabs>
          <w:tab w:val="num" w:pos="1440"/>
        </w:tabs>
        <w:ind w:left="1440" w:hanging="360"/>
      </w:pPr>
      <w:rPr>
        <w:rFonts w:cs="Times New Roman"/>
      </w:rPr>
    </w:lvl>
    <w:lvl w:ilvl="2" w:tplc="0AEA1478">
      <w:start w:val="1"/>
      <w:numFmt w:val="lowerRoman"/>
      <w:lvlText w:val="%3."/>
      <w:lvlJc w:val="right"/>
      <w:pPr>
        <w:tabs>
          <w:tab w:val="num" w:pos="2160"/>
        </w:tabs>
        <w:ind w:left="2160" w:hanging="180"/>
      </w:pPr>
      <w:rPr>
        <w:rFonts w:cs="Times New Roman"/>
      </w:rPr>
    </w:lvl>
    <w:lvl w:ilvl="3" w:tplc="9FE6D1A6">
      <w:start w:val="1"/>
      <w:numFmt w:val="decimal"/>
      <w:lvlText w:val="%4."/>
      <w:lvlJc w:val="left"/>
      <w:pPr>
        <w:tabs>
          <w:tab w:val="num" w:pos="2880"/>
        </w:tabs>
        <w:ind w:left="2880" w:hanging="360"/>
      </w:pPr>
      <w:rPr>
        <w:rFonts w:cs="Times New Roman"/>
      </w:rPr>
    </w:lvl>
    <w:lvl w:ilvl="4" w:tplc="7E7856A4">
      <w:start w:val="1"/>
      <w:numFmt w:val="lowerLetter"/>
      <w:lvlText w:val="%5."/>
      <w:lvlJc w:val="left"/>
      <w:pPr>
        <w:tabs>
          <w:tab w:val="num" w:pos="3600"/>
        </w:tabs>
        <w:ind w:left="3600" w:hanging="360"/>
      </w:pPr>
      <w:rPr>
        <w:rFonts w:cs="Times New Roman"/>
      </w:rPr>
    </w:lvl>
    <w:lvl w:ilvl="5" w:tplc="227074C6">
      <w:start w:val="1"/>
      <w:numFmt w:val="lowerRoman"/>
      <w:lvlText w:val="%6."/>
      <w:lvlJc w:val="right"/>
      <w:pPr>
        <w:tabs>
          <w:tab w:val="num" w:pos="4320"/>
        </w:tabs>
        <w:ind w:left="4320" w:hanging="180"/>
      </w:pPr>
      <w:rPr>
        <w:rFonts w:cs="Times New Roman"/>
      </w:rPr>
    </w:lvl>
    <w:lvl w:ilvl="6" w:tplc="4EDCB0D8">
      <w:start w:val="1"/>
      <w:numFmt w:val="decimal"/>
      <w:lvlText w:val="%7."/>
      <w:lvlJc w:val="left"/>
      <w:pPr>
        <w:tabs>
          <w:tab w:val="num" w:pos="5040"/>
        </w:tabs>
        <w:ind w:left="5040" w:hanging="360"/>
      </w:pPr>
      <w:rPr>
        <w:rFonts w:cs="Times New Roman"/>
      </w:rPr>
    </w:lvl>
    <w:lvl w:ilvl="7" w:tplc="DAF6B940">
      <w:start w:val="1"/>
      <w:numFmt w:val="lowerLetter"/>
      <w:lvlText w:val="%8."/>
      <w:lvlJc w:val="left"/>
      <w:pPr>
        <w:tabs>
          <w:tab w:val="num" w:pos="5760"/>
        </w:tabs>
        <w:ind w:left="5760" w:hanging="360"/>
      </w:pPr>
      <w:rPr>
        <w:rFonts w:cs="Times New Roman"/>
      </w:rPr>
    </w:lvl>
    <w:lvl w:ilvl="8" w:tplc="4B648BE0">
      <w:start w:val="1"/>
      <w:numFmt w:val="lowerRoman"/>
      <w:lvlText w:val="%9."/>
      <w:lvlJc w:val="right"/>
      <w:pPr>
        <w:tabs>
          <w:tab w:val="num" w:pos="6480"/>
        </w:tabs>
        <w:ind w:left="6480" w:hanging="180"/>
      </w:pPr>
      <w:rPr>
        <w:rFonts w:cs="Times New Roman"/>
      </w:rPr>
    </w:lvl>
  </w:abstractNum>
  <w:abstractNum w:abstractNumId="26" w15:restartNumberingAfterBreak="0">
    <w:nsid w:val="5D391E9A"/>
    <w:multiLevelType w:val="hybridMultilevel"/>
    <w:tmpl w:val="6B02CDF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D3E542A"/>
    <w:multiLevelType w:val="hybridMultilevel"/>
    <w:tmpl w:val="19E249F0"/>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28" w15:restartNumberingAfterBreak="0">
    <w:nsid w:val="650411B8"/>
    <w:multiLevelType w:val="hybridMultilevel"/>
    <w:tmpl w:val="E33285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0" w15:restartNumberingAfterBreak="0">
    <w:nsid w:val="6999515E"/>
    <w:multiLevelType w:val="hybridMultilevel"/>
    <w:tmpl w:val="9DD2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2" w15:restartNumberingAfterBreak="0">
    <w:nsid w:val="6B8B0AD4"/>
    <w:multiLevelType w:val="hybridMultilevel"/>
    <w:tmpl w:val="0C488F90"/>
    <w:styleLink w:val="Estilo311"/>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F0E3669"/>
    <w:multiLevelType w:val="hybridMultilevel"/>
    <w:tmpl w:val="84EE0010"/>
    <w:lvl w:ilvl="0" w:tplc="2098D47C">
      <w:start w:val="1"/>
      <w:numFmt w:val="bullet"/>
      <w:lvlText w:val=""/>
      <w:lvlJc w:val="left"/>
      <w:pPr>
        <w:ind w:left="720" w:hanging="360"/>
      </w:pPr>
      <w:rPr>
        <w:rFonts w:ascii="Symbol" w:hAnsi="Symbol" w:hint="default"/>
        <w:lang w:val="es-ES"/>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4" w15:restartNumberingAfterBreak="0">
    <w:nsid w:val="70344E88"/>
    <w:multiLevelType w:val="hybridMultilevel"/>
    <w:tmpl w:val="18364A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32B0C41"/>
    <w:multiLevelType w:val="multilevel"/>
    <w:tmpl w:val="85C42DBE"/>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745F06"/>
    <w:multiLevelType w:val="hybridMultilevel"/>
    <w:tmpl w:val="067864C8"/>
    <w:lvl w:ilvl="0" w:tplc="0C0A000D">
      <w:start w:val="1"/>
      <w:numFmt w:val="bullet"/>
      <w:lvlText w:val=""/>
      <w:lvlJc w:val="left"/>
      <w:pPr>
        <w:ind w:left="785" w:hanging="360"/>
      </w:pPr>
      <w:rPr>
        <w:rFonts w:ascii="Wingdings" w:hAnsi="Wingdings"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7" w15:restartNumberingAfterBreak="0">
    <w:nsid w:val="74F51D03"/>
    <w:multiLevelType w:val="hybridMultilevel"/>
    <w:tmpl w:val="5B50686E"/>
    <w:lvl w:ilvl="0" w:tplc="400A000D">
      <w:start w:val="1"/>
      <w:numFmt w:val="bullet"/>
      <w:lvlText w:val=""/>
      <w:lvlJc w:val="left"/>
      <w:pPr>
        <w:ind w:left="1364" w:hanging="360"/>
      </w:pPr>
      <w:rPr>
        <w:rFonts w:ascii="Wingdings" w:hAnsi="Wingdings" w:hint="default"/>
      </w:rPr>
    </w:lvl>
    <w:lvl w:ilvl="1" w:tplc="400A0003">
      <w:start w:val="1"/>
      <w:numFmt w:val="bullet"/>
      <w:lvlText w:val="o"/>
      <w:lvlJc w:val="left"/>
      <w:pPr>
        <w:ind w:left="2084" w:hanging="360"/>
      </w:pPr>
      <w:rPr>
        <w:rFonts w:ascii="Courier New" w:hAnsi="Courier New" w:cs="Courier New" w:hint="default"/>
      </w:rPr>
    </w:lvl>
    <w:lvl w:ilvl="2" w:tplc="400A0005">
      <w:start w:val="1"/>
      <w:numFmt w:val="bullet"/>
      <w:lvlText w:val=""/>
      <w:lvlJc w:val="left"/>
      <w:pPr>
        <w:ind w:left="2804" w:hanging="360"/>
      </w:pPr>
      <w:rPr>
        <w:rFonts w:ascii="Wingdings" w:hAnsi="Wingdings" w:hint="default"/>
      </w:rPr>
    </w:lvl>
    <w:lvl w:ilvl="3" w:tplc="400A0001">
      <w:start w:val="1"/>
      <w:numFmt w:val="bullet"/>
      <w:lvlText w:val=""/>
      <w:lvlJc w:val="left"/>
      <w:pPr>
        <w:ind w:left="3524" w:hanging="360"/>
      </w:pPr>
      <w:rPr>
        <w:rFonts w:ascii="Symbol" w:hAnsi="Symbol" w:hint="default"/>
      </w:rPr>
    </w:lvl>
    <w:lvl w:ilvl="4" w:tplc="400A0003">
      <w:start w:val="1"/>
      <w:numFmt w:val="bullet"/>
      <w:lvlText w:val="o"/>
      <w:lvlJc w:val="left"/>
      <w:pPr>
        <w:ind w:left="4244" w:hanging="360"/>
      </w:pPr>
      <w:rPr>
        <w:rFonts w:ascii="Courier New" w:hAnsi="Courier New" w:cs="Courier New" w:hint="default"/>
      </w:rPr>
    </w:lvl>
    <w:lvl w:ilvl="5" w:tplc="400A0005">
      <w:start w:val="1"/>
      <w:numFmt w:val="bullet"/>
      <w:lvlText w:val=""/>
      <w:lvlJc w:val="left"/>
      <w:pPr>
        <w:ind w:left="4964" w:hanging="360"/>
      </w:pPr>
      <w:rPr>
        <w:rFonts w:ascii="Wingdings" w:hAnsi="Wingdings" w:hint="default"/>
      </w:rPr>
    </w:lvl>
    <w:lvl w:ilvl="6" w:tplc="400A0001">
      <w:start w:val="1"/>
      <w:numFmt w:val="bullet"/>
      <w:lvlText w:val=""/>
      <w:lvlJc w:val="left"/>
      <w:pPr>
        <w:ind w:left="5684" w:hanging="360"/>
      </w:pPr>
      <w:rPr>
        <w:rFonts w:ascii="Symbol" w:hAnsi="Symbol" w:hint="default"/>
      </w:rPr>
    </w:lvl>
    <w:lvl w:ilvl="7" w:tplc="400A0003">
      <w:start w:val="1"/>
      <w:numFmt w:val="bullet"/>
      <w:lvlText w:val="o"/>
      <w:lvlJc w:val="left"/>
      <w:pPr>
        <w:ind w:left="6404" w:hanging="360"/>
      </w:pPr>
      <w:rPr>
        <w:rFonts w:ascii="Courier New" w:hAnsi="Courier New" w:cs="Courier New" w:hint="default"/>
      </w:rPr>
    </w:lvl>
    <w:lvl w:ilvl="8" w:tplc="400A0005">
      <w:start w:val="1"/>
      <w:numFmt w:val="bullet"/>
      <w:lvlText w:val=""/>
      <w:lvlJc w:val="left"/>
      <w:pPr>
        <w:ind w:left="7124" w:hanging="360"/>
      </w:pPr>
      <w:rPr>
        <w:rFonts w:ascii="Wingdings" w:hAnsi="Wingdings" w:hint="default"/>
      </w:rPr>
    </w:lvl>
  </w:abstractNum>
  <w:abstractNum w:abstractNumId="38" w15:restartNumberingAfterBreak="0">
    <w:nsid w:val="773743F2"/>
    <w:multiLevelType w:val="hybridMultilevel"/>
    <w:tmpl w:val="B1B054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7635C44"/>
    <w:multiLevelType w:val="hybridMultilevel"/>
    <w:tmpl w:val="A7166FB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77E6058"/>
    <w:multiLevelType w:val="hybridMultilevel"/>
    <w:tmpl w:val="E490FF92"/>
    <w:lvl w:ilvl="0" w:tplc="15326E38">
      <w:start w:val="1"/>
      <w:numFmt w:val="decimal"/>
      <w:lvlText w:val="%1."/>
      <w:lvlJc w:val="left"/>
      <w:pPr>
        <w:ind w:left="1080" w:hanging="360"/>
      </w:pPr>
      <w:rPr>
        <w:rFonts w:ascii="Verdana" w:hAnsi="Verdana" w:hint="default"/>
        <w:sz w:val="18"/>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1" w15:restartNumberingAfterBreak="0">
    <w:nsid w:val="78355B60"/>
    <w:multiLevelType w:val="hybridMultilevel"/>
    <w:tmpl w:val="98F80C20"/>
    <w:lvl w:ilvl="0" w:tplc="AA340444">
      <w:start w:val="1"/>
      <w:numFmt w:val="decimal"/>
      <w:lvlText w:val="[%1]"/>
      <w:lvlJc w:val="left"/>
      <w:pPr>
        <w:ind w:left="720" w:hanging="360"/>
      </w:pPr>
      <w:rPr>
        <w:rFonts w:ascii="Arial" w:hAnsi="Arial" w:cs="Arial Narrow" w:hint="default"/>
        <w:b w:val="0"/>
        <w:bCs w:val="0"/>
        <w:i w:val="0"/>
        <w:iCs w:val="0"/>
        <w:caps/>
        <w:color w:val="auto"/>
        <w:spacing w:val="0"/>
        <w:position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1077A5"/>
    <w:multiLevelType w:val="hybridMultilevel"/>
    <w:tmpl w:val="B1DA6C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B3E5075"/>
    <w:multiLevelType w:val="hybridMultilevel"/>
    <w:tmpl w:val="B856402E"/>
    <w:lvl w:ilvl="0" w:tplc="400A000D">
      <w:start w:val="1"/>
      <w:numFmt w:val="bullet"/>
      <w:lvlText w:val=""/>
      <w:lvlJc w:val="left"/>
      <w:pPr>
        <w:ind w:left="1364" w:hanging="360"/>
      </w:pPr>
      <w:rPr>
        <w:rFonts w:ascii="Wingdings" w:hAnsi="Wingdings" w:hint="default"/>
      </w:rPr>
    </w:lvl>
    <w:lvl w:ilvl="1" w:tplc="400A0003">
      <w:start w:val="1"/>
      <w:numFmt w:val="bullet"/>
      <w:lvlText w:val="o"/>
      <w:lvlJc w:val="left"/>
      <w:pPr>
        <w:ind w:left="2084" w:hanging="360"/>
      </w:pPr>
      <w:rPr>
        <w:rFonts w:ascii="Courier New" w:hAnsi="Courier New" w:cs="Courier New" w:hint="default"/>
      </w:rPr>
    </w:lvl>
    <w:lvl w:ilvl="2" w:tplc="400A0005">
      <w:start w:val="1"/>
      <w:numFmt w:val="bullet"/>
      <w:lvlText w:val=""/>
      <w:lvlJc w:val="left"/>
      <w:pPr>
        <w:ind w:left="2804" w:hanging="360"/>
      </w:pPr>
      <w:rPr>
        <w:rFonts w:ascii="Wingdings" w:hAnsi="Wingdings" w:hint="default"/>
      </w:rPr>
    </w:lvl>
    <w:lvl w:ilvl="3" w:tplc="400A0001">
      <w:start w:val="1"/>
      <w:numFmt w:val="bullet"/>
      <w:lvlText w:val=""/>
      <w:lvlJc w:val="left"/>
      <w:pPr>
        <w:ind w:left="3524" w:hanging="360"/>
      </w:pPr>
      <w:rPr>
        <w:rFonts w:ascii="Symbol" w:hAnsi="Symbol" w:hint="default"/>
      </w:rPr>
    </w:lvl>
    <w:lvl w:ilvl="4" w:tplc="400A0003">
      <w:start w:val="1"/>
      <w:numFmt w:val="bullet"/>
      <w:lvlText w:val="o"/>
      <w:lvlJc w:val="left"/>
      <w:pPr>
        <w:ind w:left="4244" w:hanging="360"/>
      </w:pPr>
      <w:rPr>
        <w:rFonts w:ascii="Courier New" w:hAnsi="Courier New" w:cs="Courier New" w:hint="default"/>
      </w:rPr>
    </w:lvl>
    <w:lvl w:ilvl="5" w:tplc="400A0005">
      <w:start w:val="1"/>
      <w:numFmt w:val="bullet"/>
      <w:lvlText w:val=""/>
      <w:lvlJc w:val="left"/>
      <w:pPr>
        <w:ind w:left="4964" w:hanging="360"/>
      </w:pPr>
      <w:rPr>
        <w:rFonts w:ascii="Wingdings" w:hAnsi="Wingdings" w:hint="default"/>
      </w:rPr>
    </w:lvl>
    <w:lvl w:ilvl="6" w:tplc="400A0001">
      <w:start w:val="1"/>
      <w:numFmt w:val="bullet"/>
      <w:lvlText w:val=""/>
      <w:lvlJc w:val="left"/>
      <w:pPr>
        <w:ind w:left="5684" w:hanging="360"/>
      </w:pPr>
      <w:rPr>
        <w:rFonts w:ascii="Symbol" w:hAnsi="Symbol" w:hint="default"/>
      </w:rPr>
    </w:lvl>
    <w:lvl w:ilvl="7" w:tplc="400A0003">
      <w:start w:val="1"/>
      <w:numFmt w:val="bullet"/>
      <w:lvlText w:val="o"/>
      <w:lvlJc w:val="left"/>
      <w:pPr>
        <w:ind w:left="6404" w:hanging="360"/>
      </w:pPr>
      <w:rPr>
        <w:rFonts w:ascii="Courier New" w:hAnsi="Courier New" w:cs="Courier New" w:hint="default"/>
      </w:rPr>
    </w:lvl>
    <w:lvl w:ilvl="8" w:tplc="400A0005">
      <w:start w:val="1"/>
      <w:numFmt w:val="bullet"/>
      <w:lvlText w:val=""/>
      <w:lvlJc w:val="left"/>
      <w:pPr>
        <w:ind w:left="7124" w:hanging="360"/>
      </w:pPr>
      <w:rPr>
        <w:rFonts w:ascii="Wingdings" w:hAnsi="Wingdings" w:hint="default"/>
      </w:rPr>
    </w:lvl>
  </w:abstractNum>
  <w:abstractNum w:abstractNumId="44" w15:restartNumberingAfterBreak="0">
    <w:nsid w:val="7DF44D7C"/>
    <w:multiLevelType w:val="hybridMultilevel"/>
    <w:tmpl w:val="D2D48C6A"/>
    <w:lvl w:ilvl="0" w:tplc="26C0EA94">
      <w:start w:val="1"/>
      <w:numFmt w:val="bullet"/>
      <w:pStyle w:val="2ParTab3"/>
      <w:lvlText w:val=""/>
      <w:lvlJc w:val="left"/>
      <w:pPr>
        <w:ind w:left="1944" w:hanging="360"/>
      </w:pPr>
      <w:rPr>
        <w:rFonts w:ascii="Symbol" w:hAnsi="Symbol" w:hint="default"/>
      </w:rPr>
    </w:lvl>
    <w:lvl w:ilvl="1" w:tplc="0C0A0003" w:tentative="1">
      <w:start w:val="1"/>
      <w:numFmt w:val="bullet"/>
      <w:lvlText w:val="o"/>
      <w:lvlJc w:val="left"/>
      <w:pPr>
        <w:ind w:left="2664" w:hanging="360"/>
      </w:pPr>
      <w:rPr>
        <w:rFonts w:ascii="Courier New" w:hAnsi="Courier New" w:cs="Courier New" w:hint="default"/>
      </w:rPr>
    </w:lvl>
    <w:lvl w:ilvl="2" w:tplc="0C0A0005" w:tentative="1">
      <w:start w:val="1"/>
      <w:numFmt w:val="bullet"/>
      <w:lvlText w:val=""/>
      <w:lvlJc w:val="left"/>
      <w:pPr>
        <w:ind w:left="3384" w:hanging="360"/>
      </w:pPr>
      <w:rPr>
        <w:rFonts w:ascii="Wingdings" w:hAnsi="Wingdings" w:hint="default"/>
      </w:rPr>
    </w:lvl>
    <w:lvl w:ilvl="3" w:tplc="0C0A0001" w:tentative="1">
      <w:start w:val="1"/>
      <w:numFmt w:val="bullet"/>
      <w:lvlText w:val=""/>
      <w:lvlJc w:val="left"/>
      <w:pPr>
        <w:ind w:left="4104" w:hanging="360"/>
      </w:pPr>
      <w:rPr>
        <w:rFonts w:ascii="Symbol" w:hAnsi="Symbol" w:hint="default"/>
      </w:rPr>
    </w:lvl>
    <w:lvl w:ilvl="4" w:tplc="0C0A0003" w:tentative="1">
      <w:start w:val="1"/>
      <w:numFmt w:val="bullet"/>
      <w:lvlText w:val="o"/>
      <w:lvlJc w:val="left"/>
      <w:pPr>
        <w:ind w:left="4824" w:hanging="360"/>
      </w:pPr>
      <w:rPr>
        <w:rFonts w:ascii="Courier New" w:hAnsi="Courier New" w:cs="Courier New" w:hint="default"/>
      </w:rPr>
    </w:lvl>
    <w:lvl w:ilvl="5" w:tplc="0C0A0005" w:tentative="1">
      <w:start w:val="1"/>
      <w:numFmt w:val="bullet"/>
      <w:lvlText w:val=""/>
      <w:lvlJc w:val="left"/>
      <w:pPr>
        <w:ind w:left="5544" w:hanging="360"/>
      </w:pPr>
      <w:rPr>
        <w:rFonts w:ascii="Wingdings" w:hAnsi="Wingdings" w:hint="default"/>
      </w:rPr>
    </w:lvl>
    <w:lvl w:ilvl="6" w:tplc="0C0A0001" w:tentative="1">
      <w:start w:val="1"/>
      <w:numFmt w:val="bullet"/>
      <w:lvlText w:val=""/>
      <w:lvlJc w:val="left"/>
      <w:pPr>
        <w:ind w:left="6264" w:hanging="360"/>
      </w:pPr>
      <w:rPr>
        <w:rFonts w:ascii="Symbol" w:hAnsi="Symbol" w:hint="default"/>
      </w:rPr>
    </w:lvl>
    <w:lvl w:ilvl="7" w:tplc="0C0A0003" w:tentative="1">
      <w:start w:val="1"/>
      <w:numFmt w:val="bullet"/>
      <w:lvlText w:val="o"/>
      <w:lvlJc w:val="left"/>
      <w:pPr>
        <w:ind w:left="6984" w:hanging="360"/>
      </w:pPr>
      <w:rPr>
        <w:rFonts w:ascii="Courier New" w:hAnsi="Courier New" w:cs="Courier New" w:hint="default"/>
      </w:rPr>
    </w:lvl>
    <w:lvl w:ilvl="8" w:tplc="0C0A0005" w:tentative="1">
      <w:start w:val="1"/>
      <w:numFmt w:val="bullet"/>
      <w:lvlText w:val=""/>
      <w:lvlJc w:val="left"/>
      <w:pPr>
        <w:ind w:left="7704" w:hanging="360"/>
      </w:pPr>
      <w:rPr>
        <w:rFonts w:ascii="Wingdings" w:hAnsi="Wingdings" w:hint="default"/>
      </w:rPr>
    </w:lvl>
  </w:abstractNum>
  <w:num w:numId="1">
    <w:abstractNumId w:val="5"/>
  </w:num>
  <w:num w:numId="2">
    <w:abstractNumId w:val="23"/>
  </w:num>
  <w:num w:numId="3">
    <w:abstractNumId w:val="41"/>
  </w:num>
  <w:num w:numId="4">
    <w:abstractNumId w:val="7"/>
  </w:num>
  <w:num w:numId="5">
    <w:abstractNumId w:val="16"/>
  </w:num>
  <w:num w:numId="6">
    <w:abstractNumId w:val="44"/>
  </w:num>
  <w:num w:numId="7">
    <w:abstractNumId w:val="32"/>
  </w:num>
  <w:num w:numId="8">
    <w:abstractNumId w:val="15"/>
  </w:num>
  <w:num w:numId="9">
    <w:abstractNumId w:val="11"/>
  </w:num>
  <w:num w:numId="10">
    <w:abstractNumId w:val="28"/>
  </w:num>
  <w:num w:numId="11">
    <w:abstractNumId w:val="13"/>
  </w:num>
  <w:num w:numId="12">
    <w:abstractNumId w:val="8"/>
  </w:num>
  <w:num w:numId="13">
    <w:abstractNumId w:val="26"/>
  </w:num>
  <w:num w:numId="14">
    <w:abstractNumId w:val="0"/>
  </w:num>
  <w:num w:numId="15">
    <w:abstractNumId w:val="21"/>
  </w:num>
  <w:num w:numId="16">
    <w:abstractNumId w:val="2"/>
  </w:num>
  <w:num w:numId="17">
    <w:abstractNumId w:val="19"/>
  </w:num>
  <w:num w:numId="18">
    <w:abstractNumId w:val="6"/>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1"/>
  </w:num>
  <w:num w:numId="24">
    <w:abstractNumId w:val="38"/>
  </w:num>
  <w:num w:numId="25">
    <w:abstractNumId w:val="35"/>
  </w:num>
  <w:num w:numId="26">
    <w:abstractNumId w:val="34"/>
  </w:num>
  <w:num w:numId="27">
    <w:abstractNumId w:val="12"/>
  </w:num>
  <w:num w:numId="28">
    <w:abstractNumId w:val="20"/>
  </w:num>
  <w:num w:numId="29">
    <w:abstractNumId w:val="31"/>
  </w:num>
  <w:num w:numId="30">
    <w:abstractNumId w:val="29"/>
  </w:num>
  <w:num w:numId="31">
    <w:abstractNumId w:val="3"/>
  </w:num>
  <w:num w:numId="32">
    <w:abstractNumId w:val="9"/>
  </w:num>
  <w:num w:numId="33">
    <w:abstractNumId w:val="39"/>
  </w:num>
  <w:num w:numId="34">
    <w:abstractNumId w:val="30"/>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43"/>
  </w:num>
  <w:num w:numId="39">
    <w:abstractNumId w:val="24"/>
  </w:num>
  <w:num w:numId="40">
    <w:abstractNumId w:val="22"/>
  </w:num>
  <w:num w:numId="41">
    <w:abstractNumId w:val="40"/>
  </w:num>
  <w:num w:numId="42">
    <w:abstractNumId w:val="27"/>
  </w:num>
  <w:num w:numId="43">
    <w:abstractNumId w:val="42"/>
  </w:num>
  <w:num w:numId="44">
    <w:abstractNumId w:val="33"/>
  </w:num>
  <w:num w:numId="45">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BO" w:vendorID="64" w:dllVersion="131078" w:nlCheck="1" w:checkStyle="0"/>
  <w:activeWritingStyle w:appName="MSWord" w:lang="es-U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D7"/>
    <w:rsid w:val="000044A8"/>
    <w:rsid w:val="0000532A"/>
    <w:rsid w:val="00014719"/>
    <w:rsid w:val="00016E69"/>
    <w:rsid w:val="00017D3B"/>
    <w:rsid w:val="00017DF0"/>
    <w:rsid w:val="000237D9"/>
    <w:rsid w:val="00025924"/>
    <w:rsid w:val="000370D3"/>
    <w:rsid w:val="000377EB"/>
    <w:rsid w:val="0004121E"/>
    <w:rsid w:val="00041CB4"/>
    <w:rsid w:val="000429F7"/>
    <w:rsid w:val="00043859"/>
    <w:rsid w:val="000517E2"/>
    <w:rsid w:val="00054091"/>
    <w:rsid w:val="0005589B"/>
    <w:rsid w:val="00057D5B"/>
    <w:rsid w:val="00062548"/>
    <w:rsid w:val="00066E63"/>
    <w:rsid w:val="00067AE0"/>
    <w:rsid w:val="0007537D"/>
    <w:rsid w:val="0008305C"/>
    <w:rsid w:val="00084297"/>
    <w:rsid w:val="00085D63"/>
    <w:rsid w:val="00090CDF"/>
    <w:rsid w:val="000925EE"/>
    <w:rsid w:val="00093E68"/>
    <w:rsid w:val="0009406E"/>
    <w:rsid w:val="00095554"/>
    <w:rsid w:val="000A2563"/>
    <w:rsid w:val="000A2714"/>
    <w:rsid w:val="000B54BD"/>
    <w:rsid w:val="000C064E"/>
    <w:rsid w:val="000C4CB7"/>
    <w:rsid w:val="000C546E"/>
    <w:rsid w:val="000D4DA3"/>
    <w:rsid w:val="000D6DC9"/>
    <w:rsid w:val="000E71FD"/>
    <w:rsid w:val="000F3909"/>
    <w:rsid w:val="00102A85"/>
    <w:rsid w:val="00103C05"/>
    <w:rsid w:val="0010509F"/>
    <w:rsid w:val="001060AD"/>
    <w:rsid w:val="00114E9F"/>
    <w:rsid w:val="001322BC"/>
    <w:rsid w:val="00143E72"/>
    <w:rsid w:val="001471B7"/>
    <w:rsid w:val="001479F2"/>
    <w:rsid w:val="001527AB"/>
    <w:rsid w:val="00154BB4"/>
    <w:rsid w:val="00162245"/>
    <w:rsid w:val="00167369"/>
    <w:rsid w:val="00176D5E"/>
    <w:rsid w:val="001872D2"/>
    <w:rsid w:val="00196F56"/>
    <w:rsid w:val="001A0691"/>
    <w:rsid w:val="001A78B3"/>
    <w:rsid w:val="001A7A6D"/>
    <w:rsid w:val="001B3061"/>
    <w:rsid w:val="001B3ECA"/>
    <w:rsid w:val="001C7AE9"/>
    <w:rsid w:val="001D6830"/>
    <w:rsid w:val="001D70C9"/>
    <w:rsid w:val="001E270A"/>
    <w:rsid w:val="001E39A0"/>
    <w:rsid w:val="00200360"/>
    <w:rsid w:val="0021490A"/>
    <w:rsid w:val="002163D4"/>
    <w:rsid w:val="002168F8"/>
    <w:rsid w:val="00222962"/>
    <w:rsid w:val="002236A5"/>
    <w:rsid w:val="0022377D"/>
    <w:rsid w:val="00224F99"/>
    <w:rsid w:val="00225CB2"/>
    <w:rsid w:val="00235ABF"/>
    <w:rsid w:val="00243C55"/>
    <w:rsid w:val="00250918"/>
    <w:rsid w:val="0026582E"/>
    <w:rsid w:val="002756B7"/>
    <w:rsid w:val="00283136"/>
    <w:rsid w:val="0029414F"/>
    <w:rsid w:val="0029466C"/>
    <w:rsid w:val="002A5D36"/>
    <w:rsid w:val="002A5F41"/>
    <w:rsid w:val="002C7473"/>
    <w:rsid w:val="002D2D90"/>
    <w:rsid w:val="002E7A35"/>
    <w:rsid w:val="002F4548"/>
    <w:rsid w:val="00300994"/>
    <w:rsid w:val="0030655A"/>
    <w:rsid w:val="003072BC"/>
    <w:rsid w:val="00324CBD"/>
    <w:rsid w:val="00331303"/>
    <w:rsid w:val="00334D84"/>
    <w:rsid w:val="0033621D"/>
    <w:rsid w:val="00340F48"/>
    <w:rsid w:val="003467B7"/>
    <w:rsid w:val="0035226D"/>
    <w:rsid w:val="003545F3"/>
    <w:rsid w:val="003554A5"/>
    <w:rsid w:val="00360526"/>
    <w:rsid w:val="00362F94"/>
    <w:rsid w:val="00364033"/>
    <w:rsid w:val="0036756F"/>
    <w:rsid w:val="003756BD"/>
    <w:rsid w:val="00393D6C"/>
    <w:rsid w:val="00394771"/>
    <w:rsid w:val="003A2E9D"/>
    <w:rsid w:val="003A74F4"/>
    <w:rsid w:val="003A7F16"/>
    <w:rsid w:val="003B3105"/>
    <w:rsid w:val="003B4580"/>
    <w:rsid w:val="003B5A29"/>
    <w:rsid w:val="003B7D2A"/>
    <w:rsid w:val="003C3613"/>
    <w:rsid w:val="003E587A"/>
    <w:rsid w:val="003F1E83"/>
    <w:rsid w:val="003F2D53"/>
    <w:rsid w:val="003F3363"/>
    <w:rsid w:val="003F35B7"/>
    <w:rsid w:val="003F594D"/>
    <w:rsid w:val="00401405"/>
    <w:rsid w:val="0040348B"/>
    <w:rsid w:val="00410D65"/>
    <w:rsid w:val="0041227D"/>
    <w:rsid w:val="00413D12"/>
    <w:rsid w:val="00423E02"/>
    <w:rsid w:val="0043432D"/>
    <w:rsid w:val="004354D6"/>
    <w:rsid w:val="0043602D"/>
    <w:rsid w:val="00441C51"/>
    <w:rsid w:val="00442307"/>
    <w:rsid w:val="00444E13"/>
    <w:rsid w:val="00465528"/>
    <w:rsid w:val="00467178"/>
    <w:rsid w:val="00473FA0"/>
    <w:rsid w:val="00481A04"/>
    <w:rsid w:val="004906A2"/>
    <w:rsid w:val="004A7DE1"/>
    <w:rsid w:val="004C60C4"/>
    <w:rsid w:val="004C7A1A"/>
    <w:rsid w:val="004D0A8A"/>
    <w:rsid w:val="004D22C3"/>
    <w:rsid w:val="004E4209"/>
    <w:rsid w:val="004E7E89"/>
    <w:rsid w:val="004F2301"/>
    <w:rsid w:val="004F3A5C"/>
    <w:rsid w:val="00524D38"/>
    <w:rsid w:val="00527CCF"/>
    <w:rsid w:val="0053049B"/>
    <w:rsid w:val="0053510E"/>
    <w:rsid w:val="0053703C"/>
    <w:rsid w:val="005507E4"/>
    <w:rsid w:val="0055222A"/>
    <w:rsid w:val="00554CAD"/>
    <w:rsid w:val="00555572"/>
    <w:rsid w:val="00562EC3"/>
    <w:rsid w:val="00563739"/>
    <w:rsid w:val="00563FB1"/>
    <w:rsid w:val="005774AE"/>
    <w:rsid w:val="00583F74"/>
    <w:rsid w:val="00586D81"/>
    <w:rsid w:val="00587556"/>
    <w:rsid w:val="00590C0C"/>
    <w:rsid w:val="0059106E"/>
    <w:rsid w:val="00593DC2"/>
    <w:rsid w:val="005A2D5E"/>
    <w:rsid w:val="005A743F"/>
    <w:rsid w:val="005B39BF"/>
    <w:rsid w:val="005C59CA"/>
    <w:rsid w:val="005C610B"/>
    <w:rsid w:val="005D31A3"/>
    <w:rsid w:val="005E7026"/>
    <w:rsid w:val="00600975"/>
    <w:rsid w:val="00601DCA"/>
    <w:rsid w:val="00602D9D"/>
    <w:rsid w:val="00604649"/>
    <w:rsid w:val="00605376"/>
    <w:rsid w:val="0062102B"/>
    <w:rsid w:val="006306C4"/>
    <w:rsid w:val="0063096E"/>
    <w:rsid w:val="00635ABF"/>
    <w:rsid w:val="00636CFF"/>
    <w:rsid w:val="00644352"/>
    <w:rsid w:val="00654B3E"/>
    <w:rsid w:val="006624AA"/>
    <w:rsid w:val="00662C6C"/>
    <w:rsid w:val="00664717"/>
    <w:rsid w:val="00665797"/>
    <w:rsid w:val="00672D25"/>
    <w:rsid w:val="00676DF1"/>
    <w:rsid w:val="0068039B"/>
    <w:rsid w:val="00681A63"/>
    <w:rsid w:val="00690920"/>
    <w:rsid w:val="00691090"/>
    <w:rsid w:val="0069340E"/>
    <w:rsid w:val="00693459"/>
    <w:rsid w:val="0069403B"/>
    <w:rsid w:val="006955DD"/>
    <w:rsid w:val="006A7D41"/>
    <w:rsid w:val="006B1028"/>
    <w:rsid w:val="006B2D1F"/>
    <w:rsid w:val="006B4557"/>
    <w:rsid w:val="006C55FA"/>
    <w:rsid w:val="006C59D2"/>
    <w:rsid w:val="006C747E"/>
    <w:rsid w:val="006E4121"/>
    <w:rsid w:val="006F0488"/>
    <w:rsid w:val="006F0A4A"/>
    <w:rsid w:val="006F2F29"/>
    <w:rsid w:val="006F6A4B"/>
    <w:rsid w:val="006F6C83"/>
    <w:rsid w:val="007006CF"/>
    <w:rsid w:val="0070207A"/>
    <w:rsid w:val="00715F16"/>
    <w:rsid w:val="00716041"/>
    <w:rsid w:val="007226A9"/>
    <w:rsid w:val="00723A0D"/>
    <w:rsid w:val="00740D53"/>
    <w:rsid w:val="00745132"/>
    <w:rsid w:val="0075139C"/>
    <w:rsid w:val="00755C20"/>
    <w:rsid w:val="00756D39"/>
    <w:rsid w:val="0075790E"/>
    <w:rsid w:val="007643C8"/>
    <w:rsid w:val="007737F2"/>
    <w:rsid w:val="00783F62"/>
    <w:rsid w:val="0079469B"/>
    <w:rsid w:val="007A4D7D"/>
    <w:rsid w:val="007B3893"/>
    <w:rsid w:val="007C3295"/>
    <w:rsid w:val="007D179D"/>
    <w:rsid w:val="007D4699"/>
    <w:rsid w:val="007E0028"/>
    <w:rsid w:val="007E3836"/>
    <w:rsid w:val="007F033A"/>
    <w:rsid w:val="007F4A68"/>
    <w:rsid w:val="007F65E0"/>
    <w:rsid w:val="007F791A"/>
    <w:rsid w:val="0080349D"/>
    <w:rsid w:val="00805C34"/>
    <w:rsid w:val="0081406F"/>
    <w:rsid w:val="00815999"/>
    <w:rsid w:val="008173B8"/>
    <w:rsid w:val="00821E59"/>
    <w:rsid w:val="00827EA4"/>
    <w:rsid w:val="008349E3"/>
    <w:rsid w:val="00853864"/>
    <w:rsid w:val="00865CCC"/>
    <w:rsid w:val="00867F60"/>
    <w:rsid w:val="00872733"/>
    <w:rsid w:val="00874A47"/>
    <w:rsid w:val="00876C7B"/>
    <w:rsid w:val="00887B6B"/>
    <w:rsid w:val="008934D3"/>
    <w:rsid w:val="008A3AD3"/>
    <w:rsid w:val="008A43B4"/>
    <w:rsid w:val="008B35EB"/>
    <w:rsid w:val="008C36D3"/>
    <w:rsid w:val="008C56EE"/>
    <w:rsid w:val="008C744C"/>
    <w:rsid w:val="008D1FAD"/>
    <w:rsid w:val="008D2307"/>
    <w:rsid w:val="008E78F3"/>
    <w:rsid w:val="008F0ADC"/>
    <w:rsid w:val="009074E4"/>
    <w:rsid w:val="009174FC"/>
    <w:rsid w:val="009215C9"/>
    <w:rsid w:val="009306EE"/>
    <w:rsid w:val="00931624"/>
    <w:rsid w:val="00933CC9"/>
    <w:rsid w:val="00937CE8"/>
    <w:rsid w:val="00946E3E"/>
    <w:rsid w:val="00950E5B"/>
    <w:rsid w:val="0095205D"/>
    <w:rsid w:val="009627B0"/>
    <w:rsid w:val="00973CE2"/>
    <w:rsid w:val="009809AB"/>
    <w:rsid w:val="00982359"/>
    <w:rsid w:val="0098409A"/>
    <w:rsid w:val="00990A3C"/>
    <w:rsid w:val="0099640C"/>
    <w:rsid w:val="009966E8"/>
    <w:rsid w:val="009A0999"/>
    <w:rsid w:val="009A3B31"/>
    <w:rsid w:val="009A7501"/>
    <w:rsid w:val="009B000C"/>
    <w:rsid w:val="009B30A0"/>
    <w:rsid w:val="009B3B42"/>
    <w:rsid w:val="009C4A0D"/>
    <w:rsid w:val="009C74AB"/>
    <w:rsid w:val="009D6E2F"/>
    <w:rsid w:val="009D7F20"/>
    <w:rsid w:val="009F3691"/>
    <w:rsid w:val="009F38EF"/>
    <w:rsid w:val="00A106F1"/>
    <w:rsid w:val="00A111A3"/>
    <w:rsid w:val="00A16015"/>
    <w:rsid w:val="00A201B5"/>
    <w:rsid w:val="00A3003E"/>
    <w:rsid w:val="00A354DE"/>
    <w:rsid w:val="00A36B21"/>
    <w:rsid w:val="00A47E7E"/>
    <w:rsid w:val="00A53B25"/>
    <w:rsid w:val="00A602E9"/>
    <w:rsid w:val="00A83FC5"/>
    <w:rsid w:val="00A86165"/>
    <w:rsid w:val="00A916F7"/>
    <w:rsid w:val="00A97264"/>
    <w:rsid w:val="00AA133C"/>
    <w:rsid w:val="00AA6D8F"/>
    <w:rsid w:val="00AB0A5E"/>
    <w:rsid w:val="00AC012C"/>
    <w:rsid w:val="00AC4C6B"/>
    <w:rsid w:val="00AD2C89"/>
    <w:rsid w:val="00AD693A"/>
    <w:rsid w:val="00AE06D0"/>
    <w:rsid w:val="00AE406C"/>
    <w:rsid w:val="00B0535C"/>
    <w:rsid w:val="00B05B30"/>
    <w:rsid w:val="00B05FD7"/>
    <w:rsid w:val="00B1429E"/>
    <w:rsid w:val="00B14457"/>
    <w:rsid w:val="00B32FF3"/>
    <w:rsid w:val="00B367F5"/>
    <w:rsid w:val="00B416EE"/>
    <w:rsid w:val="00B43B3B"/>
    <w:rsid w:val="00B46E54"/>
    <w:rsid w:val="00B55FA8"/>
    <w:rsid w:val="00B63F2F"/>
    <w:rsid w:val="00B66C6B"/>
    <w:rsid w:val="00B72A9D"/>
    <w:rsid w:val="00B904DB"/>
    <w:rsid w:val="00B910C6"/>
    <w:rsid w:val="00BA053E"/>
    <w:rsid w:val="00BA0AC1"/>
    <w:rsid w:val="00BA47FA"/>
    <w:rsid w:val="00BA73D6"/>
    <w:rsid w:val="00BB06EA"/>
    <w:rsid w:val="00BB4656"/>
    <w:rsid w:val="00BB4850"/>
    <w:rsid w:val="00BC7E8A"/>
    <w:rsid w:val="00BD7C4D"/>
    <w:rsid w:val="00BE3D78"/>
    <w:rsid w:val="00BF1E57"/>
    <w:rsid w:val="00BF3B3E"/>
    <w:rsid w:val="00BF4E37"/>
    <w:rsid w:val="00C03BD7"/>
    <w:rsid w:val="00C1282F"/>
    <w:rsid w:val="00C168F3"/>
    <w:rsid w:val="00C2307D"/>
    <w:rsid w:val="00C24A6F"/>
    <w:rsid w:val="00C410C9"/>
    <w:rsid w:val="00C51B15"/>
    <w:rsid w:val="00C52202"/>
    <w:rsid w:val="00C53D71"/>
    <w:rsid w:val="00C54D02"/>
    <w:rsid w:val="00C57F96"/>
    <w:rsid w:val="00C67490"/>
    <w:rsid w:val="00C67709"/>
    <w:rsid w:val="00C77F9C"/>
    <w:rsid w:val="00C83BAD"/>
    <w:rsid w:val="00C87A79"/>
    <w:rsid w:val="00C978A8"/>
    <w:rsid w:val="00CA4B0B"/>
    <w:rsid w:val="00CA5212"/>
    <w:rsid w:val="00CA5B20"/>
    <w:rsid w:val="00CA617E"/>
    <w:rsid w:val="00CB1184"/>
    <w:rsid w:val="00CC0B14"/>
    <w:rsid w:val="00CC1F5A"/>
    <w:rsid w:val="00CC3841"/>
    <w:rsid w:val="00CC3E39"/>
    <w:rsid w:val="00CC4C7B"/>
    <w:rsid w:val="00CD0766"/>
    <w:rsid w:val="00CD3809"/>
    <w:rsid w:val="00CE18E0"/>
    <w:rsid w:val="00CF04C2"/>
    <w:rsid w:val="00CF1BB3"/>
    <w:rsid w:val="00CF4EFB"/>
    <w:rsid w:val="00CF7806"/>
    <w:rsid w:val="00D03491"/>
    <w:rsid w:val="00D12C86"/>
    <w:rsid w:val="00D2103E"/>
    <w:rsid w:val="00D25A99"/>
    <w:rsid w:val="00D4355E"/>
    <w:rsid w:val="00D6267E"/>
    <w:rsid w:val="00D63E6A"/>
    <w:rsid w:val="00D776C2"/>
    <w:rsid w:val="00D84535"/>
    <w:rsid w:val="00D863B7"/>
    <w:rsid w:val="00D933FE"/>
    <w:rsid w:val="00D95C5C"/>
    <w:rsid w:val="00D97925"/>
    <w:rsid w:val="00DB1EBB"/>
    <w:rsid w:val="00DC7431"/>
    <w:rsid w:val="00DD611F"/>
    <w:rsid w:val="00DE0CE4"/>
    <w:rsid w:val="00DE1674"/>
    <w:rsid w:val="00DE1F4C"/>
    <w:rsid w:val="00DE5CE7"/>
    <w:rsid w:val="00DE7EFE"/>
    <w:rsid w:val="00DF04DA"/>
    <w:rsid w:val="00E06737"/>
    <w:rsid w:val="00E13199"/>
    <w:rsid w:val="00E21932"/>
    <w:rsid w:val="00E224D8"/>
    <w:rsid w:val="00E22CC8"/>
    <w:rsid w:val="00E33389"/>
    <w:rsid w:val="00E353F5"/>
    <w:rsid w:val="00E35CA1"/>
    <w:rsid w:val="00E53D57"/>
    <w:rsid w:val="00E55DB2"/>
    <w:rsid w:val="00E71B00"/>
    <w:rsid w:val="00E74C5D"/>
    <w:rsid w:val="00E84F22"/>
    <w:rsid w:val="00E920A8"/>
    <w:rsid w:val="00E95122"/>
    <w:rsid w:val="00EA4389"/>
    <w:rsid w:val="00EB3763"/>
    <w:rsid w:val="00EC0DAA"/>
    <w:rsid w:val="00ED359A"/>
    <w:rsid w:val="00ED769C"/>
    <w:rsid w:val="00EE24B1"/>
    <w:rsid w:val="00EE4743"/>
    <w:rsid w:val="00EE6B35"/>
    <w:rsid w:val="00EF32D3"/>
    <w:rsid w:val="00F02D33"/>
    <w:rsid w:val="00F05338"/>
    <w:rsid w:val="00F17450"/>
    <w:rsid w:val="00F20D09"/>
    <w:rsid w:val="00F27A58"/>
    <w:rsid w:val="00F3089B"/>
    <w:rsid w:val="00F416A7"/>
    <w:rsid w:val="00F426D0"/>
    <w:rsid w:val="00F55EBF"/>
    <w:rsid w:val="00F55F3E"/>
    <w:rsid w:val="00F62DC9"/>
    <w:rsid w:val="00F77FCC"/>
    <w:rsid w:val="00F82E66"/>
    <w:rsid w:val="00F85264"/>
    <w:rsid w:val="00F90F39"/>
    <w:rsid w:val="00FA20DD"/>
    <w:rsid w:val="00FA27FA"/>
    <w:rsid w:val="00FA4B6A"/>
    <w:rsid w:val="00FD0836"/>
    <w:rsid w:val="00FD74A3"/>
    <w:rsid w:val="00FE4D15"/>
    <w:rsid w:val="00FF26AC"/>
    <w:rsid w:val="00FF3A04"/>
    <w:rsid w:val="00FF61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489E8"/>
  <w15:docId w15:val="{2EB5CF38-6BF7-4E30-BCCF-A07BE418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E68"/>
    <w:pPr>
      <w:spacing w:before="240" w:after="240" w:line="240" w:lineRule="auto"/>
      <w:jc w:val="both"/>
    </w:pPr>
    <w:rPr>
      <w:rFonts w:ascii="Calibri" w:eastAsia="Times New Roman" w:hAnsi="Calibri" w:cs="Times New Roman"/>
      <w:szCs w:val="24"/>
      <w:lang w:val="es-ES" w:eastAsia="es-ES"/>
    </w:rPr>
  </w:style>
  <w:style w:type="paragraph" w:styleId="Ttulo1">
    <w:name w:val="heading 1"/>
    <w:basedOn w:val="Normal"/>
    <w:next w:val="Normal"/>
    <w:link w:val="Ttulo1Car"/>
    <w:qFormat/>
    <w:rsid w:val="00CF1BB3"/>
    <w:pPr>
      <w:keepNext/>
      <w:numPr>
        <w:numId w:val="1"/>
      </w:numPr>
      <w:outlineLvl w:val="0"/>
    </w:pPr>
    <w:rPr>
      <w:b/>
      <w:bCs/>
      <w:lang w:val="x-none" w:eastAsia="x-none"/>
    </w:rPr>
  </w:style>
  <w:style w:type="paragraph" w:styleId="Ttulo2">
    <w:name w:val="heading 2"/>
    <w:basedOn w:val="Normal"/>
    <w:next w:val="Normal"/>
    <w:link w:val="Ttulo2Car"/>
    <w:unhideWhenUsed/>
    <w:qFormat/>
    <w:rsid w:val="008F0AD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qFormat/>
    <w:rsid w:val="00CF1BB3"/>
    <w:pPr>
      <w:keepNext/>
      <w:numPr>
        <w:ilvl w:val="2"/>
        <w:numId w:val="1"/>
      </w:numPr>
      <w:spacing w:after="60"/>
      <w:outlineLvl w:val="2"/>
    </w:pPr>
    <w:rPr>
      <w:rFonts w:ascii="Arial" w:hAnsi="Arial"/>
      <w:b/>
      <w:bCs/>
      <w:sz w:val="26"/>
      <w:szCs w:val="26"/>
    </w:rPr>
  </w:style>
  <w:style w:type="paragraph" w:styleId="Ttulo4">
    <w:name w:val="heading 4"/>
    <w:basedOn w:val="Normal"/>
    <w:next w:val="Normal"/>
    <w:link w:val="Ttulo4Car"/>
    <w:qFormat/>
    <w:rsid w:val="00CF1BB3"/>
    <w:pPr>
      <w:keepNext/>
      <w:numPr>
        <w:ilvl w:val="3"/>
        <w:numId w:val="1"/>
      </w:numPr>
      <w:spacing w:after="60"/>
      <w:outlineLvl w:val="3"/>
    </w:pPr>
    <w:rPr>
      <w:b/>
      <w:bCs/>
      <w:sz w:val="28"/>
      <w:szCs w:val="28"/>
    </w:rPr>
  </w:style>
  <w:style w:type="paragraph" w:styleId="Ttulo5">
    <w:name w:val="heading 5"/>
    <w:basedOn w:val="Normal"/>
    <w:next w:val="Normal"/>
    <w:link w:val="Ttulo5Car"/>
    <w:qFormat/>
    <w:rsid w:val="00CF1BB3"/>
    <w:pPr>
      <w:numPr>
        <w:ilvl w:val="4"/>
        <w:numId w:val="1"/>
      </w:numPr>
      <w:spacing w:after="60"/>
      <w:outlineLvl w:val="4"/>
    </w:pPr>
    <w:rPr>
      <w:b/>
      <w:bCs/>
      <w:i/>
      <w:iCs/>
      <w:sz w:val="26"/>
      <w:szCs w:val="26"/>
    </w:rPr>
  </w:style>
  <w:style w:type="paragraph" w:styleId="Ttulo6">
    <w:name w:val="heading 6"/>
    <w:basedOn w:val="Normal"/>
    <w:next w:val="Normal"/>
    <w:link w:val="Ttulo6Car"/>
    <w:qFormat/>
    <w:rsid w:val="00CF1BB3"/>
    <w:pPr>
      <w:numPr>
        <w:ilvl w:val="5"/>
        <w:numId w:val="1"/>
      </w:numPr>
      <w:spacing w:after="60"/>
      <w:outlineLvl w:val="5"/>
    </w:pPr>
    <w:rPr>
      <w:b/>
      <w:bCs/>
      <w:szCs w:val="22"/>
    </w:rPr>
  </w:style>
  <w:style w:type="paragraph" w:styleId="Ttulo7">
    <w:name w:val="heading 7"/>
    <w:basedOn w:val="Normal"/>
    <w:next w:val="Normal"/>
    <w:link w:val="Ttulo7Car"/>
    <w:qFormat/>
    <w:rsid w:val="00CF1BB3"/>
    <w:pPr>
      <w:numPr>
        <w:ilvl w:val="6"/>
        <w:numId w:val="1"/>
      </w:numPr>
      <w:spacing w:after="60"/>
      <w:outlineLvl w:val="6"/>
    </w:pPr>
  </w:style>
  <w:style w:type="paragraph" w:styleId="Ttulo8">
    <w:name w:val="heading 8"/>
    <w:basedOn w:val="Normal"/>
    <w:next w:val="Normal"/>
    <w:link w:val="Ttulo8Car"/>
    <w:qFormat/>
    <w:rsid w:val="00CF1BB3"/>
    <w:pPr>
      <w:numPr>
        <w:ilvl w:val="7"/>
        <w:numId w:val="1"/>
      </w:numPr>
      <w:spacing w:after="60"/>
      <w:outlineLvl w:val="7"/>
    </w:pPr>
    <w:rPr>
      <w:i/>
      <w:iCs/>
    </w:rPr>
  </w:style>
  <w:style w:type="paragraph" w:styleId="Ttulo9">
    <w:name w:val="heading 9"/>
    <w:basedOn w:val="Normal"/>
    <w:next w:val="Normal"/>
    <w:link w:val="Ttulo9Car"/>
    <w:qFormat/>
    <w:rsid w:val="00CF1BB3"/>
    <w:pPr>
      <w:numPr>
        <w:ilvl w:val="8"/>
        <w:numId w:val="1"/>
      </w:numPr>
      <w:spacing w:after="60"/>
      <w:outlineLvl w:val="8"/>
    </w:pPr>
    <w:rPr>
      <w:rFonts w:ascii="Arial" w:hAnsi="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uiPriority w:val="99"/>
    <w:rsid w:val="00C03BD7"/>
    <w:pPr>
      <w:tabs>
        <w:tab w:val="center" w:pos="4252"/>
        <w:tab w:val="right" w:pos="8504"/>
      </w:tabs>
    </w:pPr>
    <w:rPr>
      <w:lang w:val="x-none" w:eastAsia="x-none"/>
    </w:rPr>
  </w:style>
  <w:style w:type="character" w:customStyle="1" w:styleId="EncabezadoCar">
    <w:name w:val="Encabezado Car"/>
    <w:aliases w:val="encabezado Car,Encabezado Linea 1 Car"/>
    <w:basedOn w:val="Fuentedeprrafopredeter"/>
    <w:link w:val="Encabezado"/>
    <w:uiPriority w:val="99"/>
    <w:rsid w:val="00C03BD7"/>
    <w:rPr>
      <w:rFonts w:ascii="Calibri" w:eastAsia="Times New Roman" w:hAnsi="Calibri" w:cs="Times New Roman"/>
      <w:szCs w:val="24"/>
      <w:lang w:val="x-none" w:eastAsia="x-none"/>
    </w:rPr>
  </w:style>
  <w:style w:type="paragraph" w:styleId="Prrafodelista">
    <w:name w:val="List Paragraph"/>
    <w:aliases w:val="본문1,titulo 5,PARRAFO,Titulo 3"/>
    <w:basedOn w:val="Normal"/>
    <w:link w:val="PrrafodelistaCar"/>
    <w:uiPriority w:val="34"/>
    <w:qFormat/>
    <w:rsid w:val="00C03BD7"/>
    <w:pPr>
      <w:ind w:left="708"/>
    </w:pPr>
  </w:style>
  <w:style w:type="paragraph" w:styleId="Descripcin">
    <w:name w:val="caption"/>
    <w:aliases w:val="Title,TITULO ITEM"/>
    <w:basedOn w:val="Normal"/>
    <w:next w:val="Normal"/>
    <w:qFormat/>
    <w:rsid w:val="00C03BD7"/>
    <w:pPr>
      <w:spacing w:line="360" w:lineRule="auto"/>
      <w:ind w:right="115"/>
      <w:contextualSpacing/>
    </w:pPr>
    <w:rPr>
      <w:rFonts w:ascii="Arial" w:hAnsi="Arial" w:cs="Arial"/>
      <w:b/>
      <w:bCs/>
      <w:szCs w:val="20"/>
      <w:lang w:val="es-BO" w:eastAsia="es-BO"/>
    </w:rPr>
  </w:style>
  <w:style w:type="character" w:customStyle="1" w:styleId="PrrafodelistaCar">
    <w:name w:val="Párrafo de lista Car"/>
    <w:aliases w:val="본문1 Car,titulo 5 Car,PARRAFO Car,Titulo 3 Car"/>
    <w:link w:val="Prrafodelista"/>
    <w:uiPriority w:val="34"/>
    <w:rsid w:val="00C03BD7"/>
    <w:rPr>
      <w:rFonts w:ascii="Calibri" w:eastAsia="Times New Roman" w:hAnsi="Calibri" w:cs="Times New Roman"/>
      <w:szCs w:val="24"/>
      <w:lang w:val="es-ES" w:eastAsia="es-ES"/>
    </w:rPr>
  </w:style>
  <w:style w:type="character" w:customStyle="1" w:styleId="Ttulo1Car">
    <w:name w:val="Título 1 Car"/>
    <w:basedOn w:val="Fuentedeprrafopredeter"/>
    <w:link w:val="Ttulo1"/>
    <w:rsid w:val="00CF1BB3"/>
    <w:rPr>
      <w:rFonts w:ascii="Calibri" w:eastAsia="Times New Roman" w:hAnsi="Calibri" w:cs="Times New Roman"/>
      <w:b/>
      <w:bCs/>
      <w:szCs w:val="24"/>
      <w:lang w:val="x-none" w:eastAsia="x-none"/>
    </w:rPr>
  </w:style>
  <w:style w:type="character" w:customStyle="1" w:styleId="Ttulo3Car">
    <w:name w:val="Título 3 Car"/>
    <w:basedOn w:val="Fuentedeprrafopredeter"/>
    <w:link w:val="Ttulo3"/>
    <w:rsid w:val="00CF1BB3"/>
    <w:rPr>
      <w:rFonts w:ascii="Arial" w:eastAsia="Times New Roman" w:hAnsi="Arial" w:cs="Times New Roman"/>
      <w:b/>
      <w:bCs/>
      <w:sz w:val="26"/>
      <w:szCs w:val="26"/>
      <w:lang w:val="es-ES" w:eastAsia="es-ES"/>
    </w:rPr>
  </w:style>
  <w:style w:type="character" w:customStyle="1" w:styleId="Ttulo4Car">
    <w:name w:val="Título 4 Car"/>
    <w:basedOn w:val="Fuentedeprrafopredeter"/>
    <w:link w:val="Ttulo4"/>
    <w:rsid w:val="00CF1BB3"/>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CF1BB3"/>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rsid w:val="00CF1BB3"/>
    <w:rPr>
      <w:rFonts w:ascii="Calibri" w:eastAsia="Times New Roman" w:hAnsi="Calibri" w:cs="Times New Roman"/>
      <w:b/>
      <w:bCs/>
      <w:lang w:val="es-ES" w:eastAsia="es-ES"/>
    </w:rPr>
  </w:style>
  <w:style w:type="character" w:customStyle="1" w:styleId="Ttulo7Car">
    <w:name w:val="Título 7 Car"/>
    <w:basedOn w:val="Fuentedeprrafopredeter"/>
    <w:link w:val="Ttulo7"/>
    <w:rsid w:val="00CF1BB3"/>
    <w:rPr>
      <w:rFonts w:ascii="Calibri" w:eastAsia="Times New Roman" w:hAnsi="Calibri" w:cs="Times New Roman"/>
      <w:szCs w:val="24"/>
      <w:lang w:val="es-ES" w:eastAsia="es-ES"/>
    </w:rPr>
  </w:style>
  <w:style w:type="character" w:customStyle="1" w:styleId="Ttulo8Car">
    <w:name w:val="Título 8 Car"/>
    <w:basedOn w:val="Fuentedeprrafopredeter"/>
    <w:link w:val="Ttulo8"/>
    <w:rsid w:val="00CF1BB3"/>
    <w:rPr>
      <w:rFonts w:ascii="Calibri" w:eastAsia="Times New Roman" w:hAnsi="Calibri" w:cs="Times New Roman"/>
      <w:i/>
      <w:iCs/>
      <w:szCs w:val="24"/>
      <w:lang w:val="es-ES" w:eastAsia="es-ES"/>
    </w:rPr>
  </w:style>
  <w:style w:type="character" w:customStyle="1" w:styleId="Ttulo9Car">
    <w:name w:val="Título 9 Car"/>
    <w:basedOn w:val="Fuentedeprrafopredeter"/>
    <w:link w:val="Ttulo9"/>
    <w:rsid w:val="00CF1BB3"/>
    <w:rPr>
      <w:rFonts w:ascii="Arial" w:eastAsia="Times New Roman" w:hAnsi="Arial" w:cs="Times New Roman"/>
      <w:lang w:val="es-ES" w:eastAsia="es-ES"/>
    </w:rPr>
  </w:style>
  <w:style w:type="paragraph" w:customStyle="1" w:styleId="a">
    <w:basedOn w:val="Normal"/>
    <w:next w:val="Normal"/>
    <w:qFormat/>
    <w:rsid w:val="003B4580"/>
    <w:pPr>
      <w:spacing w:line="360" w:lineRule="auto"/>
      <w:ind w:right="115"/>
      <w:contextualSpacing/>
    </w:pPr>
    <w:rPr>
      <w:rFonts w:ascii="Arial" w:hAnsi="Arial" w:cs="Arial"/>
      <w:b/>
      <w:bCs/>
      <w:szCs w:val="20"/>
      <w:lang w:val="es-BO" w:eastAsia="es-BO"/>
    </w:rPr>
  </w:style>
  <w:style w:type="paragraph" w:customStyle="1" w:styleId="PIEDEPAGINA">
    <w:name w:val="PIE DE PAGINA"/>
    <w:basedOn w:val="Encabezado"/>
    <w:link w:val="PIEDEPAGINACar"/>
    <w:qFormat/>
    <w:rsid w:val="00CF1BB3"/>
    <w:pPr>
      <w:spacing w:before="0" w:after="0"/>
      <w:jc w:val="center"/>
    </w:pPr>
    <w:rPr>
      <w:rFonts w:ascii="Times New Roman" w:eastAsia="Arial Unicode MS" w:hAnsi="Times New Roman"/>
      <w:b/>
      <w:sz w:val="16"/>
      <w:szCs w:val="16"/>
      <w:lang w:val="es-MX" w:eastAsia="es-ES"/>
    </w:rPr>
  </w:style>
  <w:style w:type="character" w:customStyle="1" w:styleId="PIEDEPAGINACar">
    <w:name w:val="PIE DE PAGINA Car"/>
    <w:link w:val="PIEDEPAGINA"/>
    <w:rsid w:val="00CF1BB3"/>
    <w:rPr>
      <w:rFonts w:ascii="Times New Roman" w:eastAsia="Arial Unicode MS" w:hAnsi="Times New Roman" w:cs="Times New Roman"/>
      <w:b/>
      <w:sz w:val="16"/>
      <w:szCs w:val="16"/>
      <w:lang w:val="es-MX" w:eastAsia="es-ES"/>
    </w:rPr>
  </w:style>
  <w:style w:type="paragraph" w:styleId="Piedepgina">
    <w:name w:val="footer"/>
    <w:basedOn w:val="Normal"/>
    <w:link w:val="PiedepginaCar"/>
    <w:uiPriority w:val="99"/>
    <w:unhideWhenUsed/>
    <w:rsid w:val="00A47E7E"/>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A47E7E"/>
    <w:rPr>
      <w:rFonts w:ascii="Calibri" w:eastAsia="Times New Roman" w:hAnsi="Calibri" w:cs="Times New Roman"/>
      <w:szCs w:val="24"/>
      <w:lang w:val="es-ES" w:eastAsia="es-ES"/>
    </w:rPr>
  </w:style>
  <w:style w:type="paragraph" w:customStyle="1" w:styleId="a0">
    <w:basedOn w:val="Normal"/>
    <w:next w:val="Normal"/>
    <w:qFormat/>
    <w:rsid w:val="0041227D"/>
    <w:pPr>
      <w:spacing w:line="360" w:lineRule="auto"/>
      <w:ind w:right="115"/>
      <w:contextualSpacing/>
    </w:pPr>
    <w:rPr>
      <w:rFonts w:ascii="Arial" w:hAnsi="Arial" w:cs="Arial"/>
      <w:b/>
      <w:bCs/>
      <w:szCs w:val="20"/>
      <w:lang w:val="es-BO" w:eastAsia="es-BO"/>
    </w:rPr>
  </w:style>
  <w:style w:type="paragraph" w:customStyle="1" w:styleId="a1">
    <w:basedOn w:val="Normal"/>
    <w:next w:val="Normal"/>
    <w:qFormat/>
    <w:rsid w:val="00EC0DAA"/>
    <w:pPr>
      <w:spacing w:line="360" w:lineRule="auto"/>
      <w:ind w:right="115"/>
      <w:contextualSpacing/>
    </w:pPr>
    <w:rPr>
      <w:rFonts w:ascii="Arial" w:hAnsi="Arial" w:cs="Arial"/>
      <w:b/>
      <w:bCs/>
      <w:szCs w:val="20"/>
      <w:lang w:val="es-BO" w:eastAsia="es-BO"/>
    </w:rPr>
  </w:style>
  <w:style w:type="paragraph" w:customStyle="1" w:styleId="LinaEstiloTextoindependienteArial">
    <w:name w:val="Lina Estilo Texto independiente + Arial"/>
    <w:basedOn w:val="Textoindependiente"/>
    <w:rsid w:val="00CD0766"/>
    <w:pPr>
      <w:widowControl w:val="0"/>
      <w:spacing w:after="0"/>
    </w:pPr>
    <w:rPr>
      <w:rFonts w:ascii="Arial" w:hAnsi="Arial" w:cs="Arial"/>
      <w:sz w:val="20"/>
      <w:szCs w:val="20"/>
      <w:lang w:val="es-ES_tradnl"/>
    </w:rPr>
  </w:style>
  <w:style w:type="paragraph" w:styleId="Textoindependiente">
    <w:name w:val="Body Text"/>
    <w:basedOn w:val="Normal"/>
    <w:link w:val="TextoindependienteCar"/>
    <w:unhideWhenUsed/>
    <w:rsid w:val="00CD0766"/>
    <w:pPr>
      <w:spacing w:after="120"/>
    </w:pPr>
  </w:style>
  <w:style w:type="character" w:customStyle="1" w:styleId="TextoindependienteCar">
    <w:name w:val="Texto independiente Car"/>
    <w:basedOn w:val="Fuentedeprrafopredeter"/>
    <w:link w:val="Textoindependiente"/>
    <w:rsid w:val="00CD0766"/>
    <w:rPr>
      <w:rFonts w:ascii="Calibri" w:eastAsia="Times New Roman" w:hAnsi="Calibri" w:cs="Times New Roman"/>
      <w:szCs w:val="24"/>
      <w:lang w:val="es-ES" w:eastAsia="es-ES"/>
    </w:rPr>
  </w:style>
  <w:style w:type="paragraph" w:styleId="Textodeglobo">
    <w:name w:val="Balloon Text"/>
    <w:basedOn w:val="Normal"/>
    <w:link w:val="TextodegloboCar"/>
    <w:uiPriority w:val="99"/>
    <w:semiHidden/>
    <w:unhideWhenUsed/>
    <w:rsid w:val="00CD0766"/>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0766"/>
    <w:rPr>
      <w:rFonts w:ascii="Tahoma" w:eastAsia="Times New Roman" w:hAnsi="Tahoma" w:cs="Tahoma"/>
      <w:sz w:val="16"/>
      <w:szCs w:val="16"/>
      <w:lang w:val="es-ES" w:eastAsia="es-ES"/>
    </w:rPr>
  </w:style>
  <w:style w:type="paragraph" w:customStyle="1" w:styleId="a2">
    <w:basedOn w:val="Normal"/>
    <w:next w:val="Normal"/>
    <w:qFormat/>
    <w:rsid w:val="00114E9F"/>
    <w:pPr>
      <w:spacing w:line="360" w:lineRule="auto"/>
      <w:ind w:right="115"/>
      <w:contextualSpacing/>
    </w:pPr>
    <w:rPr>
      <w:rFonts w:ascii="Arial" w:hAnsi="Arial" w:cs="Arial"/>
      <w:b/>
      <w:bCs/>
      <w:szCs w:val="20"/>
      <w:lang w:val="es-BO" w:eastAsia="es-BO"/>
    </w:rPr>
  </w:style>
  <w:style w:type="character" w:customStyle="1" w:styleId="Ttulo2Car">
    <w:name w:val="Título 2 Car"/>
    <w:basedOn w:val="Fuentedeprrafopredeter"/>
    <w:link w:val="Ttulo2"/>
    <w:rsid w:val="008F0ADC"/>
    <w:rPr>
      <w:rFonts w:asciiTheme="majorHAnsi" w:eastAsiaTheme="majorEastAsia" w:hAnsiTheme="majorHAnsi" w:cstheme="majorBidi"/>
      <w:b/>
      <w:bCs/>
      <w:color w:val="5B9BD5" w:themeColor="accent1"/>
      <w:sz w:val="26"/>
      <w:szCs w:val="26"/>
      <w:lang w:val="es-ES" w:eastAsia="es-ES"/>
    </w:rPr>
  </w:style>
  <w:style w:type="character" w:styleId="Hipervnculo">
    <w:name w:val="Hyperlink"/>
    <w:uiPriority w:val="99"/>
    <w:rsid w:val="00654B3E"/>
    <w:rPr>
      <w:color w:val="0000FF"/>
      <w:u w:val="single"/>
    </w:rPr>
  </w:style>
  <w:style w:type="paragraph" w:styleId="TDC1">
    <w:name w:val="toc 1"/>
    <w:basedOn w:val="Normal"/>
    <w:next w:val="Normal"/>
    <w:autoRedefine/>
    <w:uiPriority w:val="39"/>
    <w:rsid w:val="00654B3E"/>
    <w:pPr>
      <w:tabs>
        <w:tab w:val="left" w:pos="480"/>
        <w:tab w:val="right" w:leader="dot" w:pos="9113"/>
      </w:tabs>
      <w:spacing w:before="120" w:line="360" w:lineRule="auto"/>
      <w:contextualSpacing/>
      <w:jc w:val="center"/>
    </w:pPr>
    <w:rPr>
      <w:rFonts w:ascii="Arial Narrow" w:hAnsi="Arial Narrow"/>
      <w:b/>
      <w:bCs/>
      <w:iCs/>
    </w:rPr>
  </w:style>
  <w:style w:type="paragraph" w:styleId="TDC2">
    <w:name w:val="toc 2"/>
    <w:basedOn w:val="Normal"/>
    <w:next w:val="Normal"/>
    <w:autoRedefine/>
    <w:uiPriority w:val="39"/>
    <w:rsid w:val="00654B3E"/>
    <w:pPr>
      <w:spacing w:before="120" w:line="360" w:lineRule="auto"/>
      <w:ind w:left="240"/>
      <w:contextualSpacing/>
    </w:pPr>
    <w:rPr>
      <w:b/>
      <w:bCs/>
      <w:szCs w:val="22"/>
    </w:rPr>
  </w:style>
  <w:style w:type="character" w:styleId="Hipervnculovisitado">
    <w:name w:val="FollowedHyperlink"/>
    <w:rsid w:val="00654B3E"/>
    <w:rPr>
      <w:color w:val="800080"/>
      <w:u w:val="single"/>
    </w:rPr>
  </w:style>
  <w:style w:type="character" w:styleId="Nmerodepgina">
    <w:name w:val="page number"/>
    <w:basedOn w:val="Fuentedeprrafopredeter"/>
    <w:rsid w:val="00654B3E"/>
  </w:style>
  <w:style w:type="paragraph" w:styleId="TDC3">
    <w:name w:val="toc 3"/>
    <w:basedOn w:val="Normal"/>
    <w:next w:val="Normal"/>
    <w:autoRedefine/>
    <w:uiPriority w:val="39"/>
    <w:rsid w:val="00654B3E"/>
    <w:pPr>
      <w:spacing w:line="360" w:lineRule="auto"/>
      <w:ind w:left="480"/>
      <w:contextualSpacing/>
    </w:pPr>
    <w:rPr>
      <w:sz w:val="20"/>
      <w:szCs w:val="20"/>
    </w:rPr>
  </w:style>
  <w:style w:type="paragraph" w:styleId="TDC4">
    <w:name w:val="toc 4"/>
    <w:basedOn w:val="Normal"/>
    <w:next w:val="Normal"/>
    <w:autoRedefine/>
    <w:uiPriority w:val="39"/>
    <w:rsid w:val="00654B3E"/>
    <w:pPr>
      <w:spacing w:line="360" w:lineRule="auto"/>
      <w:ind w:left="720"/>
      <w:contextualSpacing/>
    </w:pPr>
    <w:rPr>
      <w:sz w:val="20"/>
      <w:szCs w:val="20"/>
    </w:rPr>
  </w:style>
  <w:style w:type="paragraph" w:styleId="TDC5">
    <w:name w:val="toc 5"/>
    <w:basedOn w:val="Normal"/>
    <w:next w:val="Normal"/>
    <w:autoRedefine/>
    <w:uiPriority w:val="39"/>
    <w:rsid w:val="00654B3E"/>
    <w:pPr>
      <w:spacing w:line="360" w:lineRule="auto"/>
      <w:ind w:left="960"/>
      <w:contextualSpacing/>
    </w:pPr>
    <w:rPr>
      <w:sz w:val="20"/>
      <w:szCs w:val="20"/>
    </w:rPr>
  </w:style>
  <w:style w:type="paragraph" w:styleId="TDC6">
    <w:name w:val="toc 6"/>
    <w:basedOn w:val="Normal"/>
    <w:next w:val="Normal"/>
    <w:autoRedefine/>
    <w:uiPriority w:val="39"/>
    <w:rsid w:val="00654B3E"/>
    <w:pPr>
      <w:spacing w:line="360" w:lineRule="auto"/>
      <w:ind w:left="1200"/>
      <w:contextualSpacing/>
    </w:pPr>
    <w:rPr>
      <w:sz w:val="20"/>
      <w:szCs w:val="20"/>
    </w:rPr>
  </w:style>
  <w:style w:type="paragraph" w:styleId="TDC7">
    <w:name w:val="toc 7"/>
    <w:basedOn w:val="Normal"/>
    <w:next w:val="Normal"/>
    <w:autoRedefine/>
    <w:uiPriority w:val="39"/>
    <w:rsid w:val="00654B3E"/>
    <w:pPr>
      <w:spacing w:line="360" w:lineRule="auto"/>
      <w:ind w:left="1440"/>
      <w:contextualSpacing/>
    </w:pPr>
    <w:rPr>
      <w:sz w:val="20"/>
      <w:szCs w:val="20"/>
    </w:rPr>
  </w:style>
  <w:style w:type="paragraph" w:styleId="TDC8">
    <w:name w:val="toc 8"/>
    <w:basedOn w:val="Normal"/>
    <w:next w:val="Normal"/>
    <w:autoRedefine/>
    <w:uiPriority w:val="39"/>
    <w:rsid w:val="00654B3E"/>
    <w:pPr>
      <w:spacing w:line="360" w:lineRule="auto"/>
      <w:ind w:left="1680"/>
      <w:contextualSpacing/>
    </w:pPr>
    <w:rPr>
      <w:sz w:val="20"/>
      <w:szCs w:val="20"/>
    </w:rPr>
  </w:style>
  <w:style w:type="paragraph" w:styleId="TDC9">
    <w:name w:val="toc 9"/>
    <w:basedOn w:val="Normal"/>
    <w:next w:val="Normal"/>
    <w:autoRedefine/>
    <w:uiPriority w:val="39"/>
    <w:rsid w:val="00654B3E"/>
    <w:pPr>
      <w:spacing w:line="360" w:lineRule="auto"/>
      <w:ind w:left="1920"/>
      <w:contextualSpacing/>
    </w:pPr>
    <w:rPr>
      <w:sz w:val="20"/>
      <w:szCs w:val="20"/>
    </w:rPr>
  </w:style>
  <w:style w:type="paragraph" w:styleId="Sangra3detindependiente">
    <w:name w:val="Body Text Indent 3"/>
    <w:basedOn w:val="Normal"/>
    <w:link w:val="Sangra3detindependienteCar"/>
    <w:rsid w:val="00654B3E"/>
    <w:pPr>
      <w:spacing w:line="360" w:lineRule="auto"/>
      <w:ind w:firstLine="708"/>
      <w:contextualSpacing/>
    </w:pPr>
    <w:rPr>
      <w:rFonts w:ascii="Tahoma" w:hAnsi="Tahoma"/>
      <w:sz w:val="24"/>
      <w:szCs w:val="20"/>
      <w:lang w:val="es-MX"/>
    </w:rPr>
  </w:style>
  <w:style w:type="character" w:customStyle="1" w:styleId="Sangra3detindependienteCar">
    <w:name w:val="Sangría 3 de t. independiente Car"/>
    <w:basedOn w:val="Fuentedeprrafopredeter"/>
    <w:link w:val="Sangra3detindependiente"/>
    <w:rsid w:val="00654B3E"/>
    <w:rPr>
      <w:rFonts w:ascii="Tahoma" w:eastAsia="Times New Roman" w:hAnsi="Tahoma" w:cs="Times New Roman"/>
      <w:sz w:val="24"/>
      <w:szCs w:val="20"/>
      <w:lang w:val="es-MX" w:eastAsia="es-ES"/>
    </w:rPr>
  </w:style>
  <w:style w:type="table" w:styleId="Tablaconcuadrcula">
    <w:name w:val="Table Grid"/>
    <w:basedOn w:val="Tablanormal"/>
    <w:uiPriority w:val="59"/>
    <w:rsid w:val="00654B3E"/>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654B3E"/>
    <w:pPr>
      <w:spacing w:after="120" w:line="480" w:lineRule="auto"/>
      <w:ind w:left="283"/>
      <w:contextualSpacing/>
    </w:pPr>
    <w:rPr>
      <w:rFonts w:ascii="Times New Roman" w:hAnsi="Times New Roman"/>
      <w:sz w:val="24"/>
    </w:rPr>
  </w:style>
  <w:style w:type="character" w:customStyle="1" w:styleId="Sangra2detindependienteCar">
    <w:name w:val="Sangría 2 de t. independiente Car"/>
    <w:basedOn w:val="Fuentedeprrafopredeter"/>
    <w:link w:val="Sangra2detindependiente"/>
    <w:rsid w:val="00654B3E"/>
    <w:rPr>
      <w:rFonts w:ascii="Times New Roman" w:eastAsia="Times New Roman" w:hAnsi="Times New Roman" w:cs="Times New Roman"/>
      <w:sz w:val="24"/>
      <w:szCs w:val="24"/>
      <w:lang w:val="es-ES" w:eastAsia="es-ES"/>
    </w:rPr>
  </w:style>
  <w:style w:type="character" w:styleId="Refdecomentario">
    <w:name w:val="annotation reference"/>
    <w:rsid w:val="00654B3E"/>
    <w:rPr>
      <w:sz w:val="16"/>
      <w:szCs w:val="16"/>
    </w:rPr>
  </w:style>
  <w:style w:type="paragraph" w:styleId="Textocomentario">
    <w:name w:val="annotation text"/>
    <w:basedOn w:val="Normal"/>
    <w:link w:val="TextocomentarioCar"/>
    <w:rsid w:val="00654B3E"/>
    <w:pPr>
      <w:spacing w:line="360" w:lineRule="auto"/>
      <w:contextualSpacing/>
    </w:pPr>
    <w:rPr>
      <w:rFonts w:ascii="Times New Roman" w:hAnsi="Times New Roman"/>
      <w:sz w:val="20"/>
      <w:szCs w:val="20"/>
    </w:rPr>
  </w:style>
  <w:style w:type="character" w:customStyle="1" w:styleId="TextocomentarioCar">
    <w:name w:val="Texto comentario Car"/>
    <w:basedOn w:val="Fuentedeprrafopredeter"/>
    <w:link w:val="Textocomentario"/>
    <w:rsid w:val="00654B3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654B3E"/>
    <w:rPr>
      <w:b/>
      <w:bCs/>
    </w:rPr>
  </w:style>
  <w:style w:type="character" w:customStyle="1" w:styleId="AsuntodelcomentarioCar">
    <w:name w:val="Asunto del comentario Car"/>
    <w:basedOn w:val="TextocomentarioCar"/>
    <w:link w:val="Asuntodelcomentario"/>
    <w:semiHidden/>
    <w:rsid w:val="00654B3E"/>
    <w:rPr>
      <w:rFonts w:ascii="Times New Roman" w:eastAsia="Times New Roman" w:hAnsi="Times New Roman" w:cs="Times New Roman"/>
      <w:b/>
      <w:bCs/>
      <w:sz w:val="20"/>
      <w:szCs w:val="20"/>
      <w:lang w:val="es-ES" w:eastAsia="es-ES"/>
    </w:rPr>
  </w:style>
  <w:style w:type="paragraph" w:styleId="Sangradetextonormal">
    <w:name w:val="Body Text Indent"/>
    <w:basedOn w:val="Normal"/>
    <w:link w:val="SangradetextonormalCar"/>
    <w:rsid w:val="00654B3E"/>
    <w:pPr>
      <w:spacing w:after="120" w:line="360" w:lineRule="auto"/>
      <w:ind w:left="283"/>
      <w:contextualSpacing/>
    </w:pPr>
    <w:rPr>
      <w:rFonts w:ascii="Times New Roman" w:hAnsi="Times New Roman"/>
      <w:sz w:val="24"/>
    </w:rPr>
  </w:style>
  <w:style w:type="character" w:customStyle="1" w:styleId="SangradetextonormalCar">
    <w:name w:val="Sangría de texto normal Car"/>
    <w:basedOn w:val="Fuentedeprrafopredeter"/>
    <w:link w:val="Sangradetextonormal"/>
    <w:rsid w:val="00654B3E"/>
    <w:rPr>
      <w:rFonts w:ascii="Times New Roman" w:eastAsia="Times New Roman" w:hAnsi="Times New Roman" w:cs="Times New Roman"/>
      <w:sz w:val="24"/>
      <w:szCs w:val="24"/>
      <w:lang w:val="es-ES" w:eastAsia="es-ES"/>
    </w:rPr>
  </w:style>
  <w:style w:type="paragraph" w:customStyle="1" w:styleId="CM12">
    <w:name w:val="CM12"/>
    <w:basedOn w:val="Normal"/>
    <w:next w:val="Normal"/>
    <w:rsid w:val="00654B3E"/>
    <w:pPr>
      <w:widowControl w:val="0"/>
      <w:autoSpaceDE w:val="0"/>
      <w:autoSpaceDN w:val="0"/>
      <w:adjustRightInd w:val="0"/>
      <w:spacing w:line="360" w:lineRule="auto"/>
      <w:contextualSpacing/>
    </w:pPr>
    <w:rPr>
      <w:rFonts w:ascii="Verdana" w:hAnsi="Verdana"/>
    </w:rPr>
  </w:style>
  <w:style w:type="paragraph" w:customStyle="1" w:styleId="Default">
    <w:name w:val="Default"/>
    <w:rsid w:val="00654B3E"/>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654B3E"/>
    <w:rPr>
      <w:rFonts w:cs="Times New Roman"/>
      <w:color w:val="auto"/>
    </w:rPr>
  </w:style>
  <w:style w:type="paragraph" w:customStyle="1" w:styleId="CM8">
    <w:name w:val="CM8"/>
    <w:basedOn w:val="Default"/>
    <w:next w:val="Default"/>
    <w:rsid w:val="00654B3E"/>
    <w:pPr>
      <w:spacing w:line="246" w:lineRule="atLeast"/>
    </w:pPr>
    <w:rPr>
      <w:rFonts w:cs="Times New Roman"/>
      <w:color w:val="auto"/>
    </w:rPr>
  </w:style>
  <w:style w:type="paragraph" w:customStyle="1" w:styleId="CM14">
    <w:name w:val="CM14"/>
    <w:basedOn w:val="Default"/>
    <w:next w:val="Default"/>
    <w:rsid w:val="00654B3E"/>
    <w:rPr>
      <w:rFonts w:cs="Times New Roman"/>
      <w:color w:val="auto"/>
    </w:rPr>
  </w:style>
  <w:style w:type="character" w:styleId="nfasis">
    <w:name w:val="Emphasis"/>
    <w:uiPriority w:val="20"/>
    <w:qFormat/>
    <w:rsid w:val="00654B3E"/>
    <w:rPr>
      <w:i/>
      <w:iCs/>
    </w:rPr>
  </w:style>
  <w:style w:type="table" w:styleId="Tablaconcuadrcula5">
    <w:name w:val="Table Grid 5"/>
    <w:basedOn w:val="Tablanormal"/>
    <w:rsid w:val="00654B3E"/>
    <w:pPr>
      <w:spacing w:after="0" w:line="240" w:lineRule="auto"/>
    </w:pPr>
    <w:rPr>
      <w:rFonts w:ascii="Times New Roman" w:eastAsia="Times New Roman" w:hAnsi="Times New Roman"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1">
    <w:name w:val="Table Grid 1"/>
    <w:basedOn w:val="Tablanormal"/>
    <w:rsid w:val="00654B3E"/>
    <w:pPr>
      <w:spacing w:after="0" w:line="240" w:lineRule="auto"/>
    </w:pPr>
    <w:rPr>
      <w:rFonts w:ascii="Times New Roman" w:eastAsia="Times New Roman" w:hAnsi="Times New Roman"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Mapadeldocumento">
    <w:name w:val="Document Map"/>
    <w:basedOn w:val="Normal"/>
    <w:link w:val="MapadeldocumentoCar"/>
    <w:rsid w:val="00654B3E"/>
    <w:pPr>
      <w:shd w:val="clear" w:color="auto" w:fill="000080"/>
      <w:spacing w:line="360" w:lineRule="auto"/>
      <w:ind w:right="113"/>
      <w:contextualSpacing/>
    </w:pPr>
    <w:rPr>
      <w:rFonts w:ascii="Tahoma" w:hAnsi="Tahoma"/>
      <w:szCs w:val="22"/>
      <w:lang w:val="es-BO" w:eastAsia="es-BO"/>
    </w:rPr>
  </w:style>
  <w:style w:type="character" w:customStyle="1" w:styleId="MapadeldocumentoCar">
    <w:name w:val="Mapa del documento Car"/>
    <w:basedOn w:val="Fuentedeprrafopredeter"/>
    <w:link w:val="Mapadeldocumento"/>
    <w:rsid w:val="00654B3E"/>
    <w:rPr>
      <w:rFonts w:ascii="Tahoma" w:eastAsia="Times New Roman" w:hAnsi="Tahoma" w:cs="Times New Roman"/>
      <w:shd w:val="clear" w:color="auto" w:fill="000080"/>
      <w:lang w:eastAsia="es-BO"/>
    </w:rPr>
  </w:style>
  <w:style w:type="table" w:styleId="Tablacontema">
    <w:name w:val="Table Theme"/>
    <w:basedOn w:val="Tablanormal"/>
    <w:rsid w:val="00654B3E"/>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lista3">
    <w:name w:val="Table List 3"/>
    <w:basedOn w:val="Tablanormal"/>
    <w:rsid w:val="00654B3E"/>
    <w:pPr>
      <w:spacing w:after="0" w:line="240" w:lineRule="auto"/>
      <w:jc w:val="both"/>
    </w:pPr>
    <w:rPr>
      <w:rFonts w:ascii="Times New Roman" w:eastAsia="Times New Roman" w:hAnsi="Times New Roman" w:cs="Times New Roman"/>
      <w:sz w:val="20"/>
      <w:szCs w:val="20"/>
      <w:lang w:eastAsia="es-BO"/>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EstiloConvietas">
    <w:name w:val="Estilo Con viñetas"/>
    <w:basedOn w:val="Sinlista"/>
    <w:rsid w:val="00654B3E"/>
    <w:pPr>
      <w:numPr>
        <w:numId w:val="2"/>
      </w:numPr>
    </w:pPr>
  </w:style>
  <w:style w:type="paragraph" w:customStyle="1" w:styleId="EstiloTitulo2numeradoSinNegritaSinCursivaIzquierda03">
    <w:name w:val="Estilo Titulo 2 numerado + Sin Negrita Sin Cursiva Izquierda:  03..."/>
    <w:basedOn w:val="Normal"/>
    <w:rsid w:val="00654B3E"/>
    <w:pPr>
      <w:spacing w:line="360" w:lineRule="auto"/>
      <w:ind w:left="180" w:right="113"/>
      <w:contextualSpacing/>
    </w:pPr>
    <w:rPr>
      <w:rFonts w:ascii="Arial" w:hAnsi="Arial" w:cs="Arial"/>
      <w:szCs w:val="22"/>
      <w:lang w:val="es-BO" w:eastAsia="es-BO"/>
    </w:rPr>
  </w:style>
  <w:style w:type="paragraph" w:styleId="Tabladeilustraciones">
    <w:name w:val="table of figures"/>
    <w:basedOn w:val="Normal"/>
    <w:next w:val="Normal"/>
    <w:rsid w:val="00654B3E"/>
    <w:pPr>
      <w:spacing w:line="360" w:lineRule="auto"/>
      <w:ind w:left="480" w:right="113" w:hanging="480"/>
      <w:contextualSpacing/>
    </w:pPr>
    <w:rPr>
      <w:rFonts w:ascii="Arial" w:hAnsi="Arial" w:cs="Arial"/>
      <w:caps/>
      <w:sz w:val="20"/>
      <w:szCs w:val="20"/>
      <w:lang w:val="es-BO" w:eastAsia="es-BO"/>
    </w:rPr>
  </w:style>
  <w:style w:type="table" w:styleId="Tablabsica1">
    <w:name w:val="Table Simple 1"/>
    <w:basedOn w:val="Tablanormal"/>
    <w:rsid w:val="00654B3E"/>
    <w:pPr>
      <w:spacing w:after="0" w:line="240" w:lineRule="auto"/>
      <w:jc w:val="both"/>
    </w:pPr>
    <w:rPr>
      <w:rFonts w:ascii="Times New Roman" w:eastAsia="Times New Roman" w:hAnsi="Times New Roman" w:cs="Times New Roman"/>
      <w:sz w:val="20"/>
      <w:szCs w:val="20"/>
      <w:lang w:eastAsia="es-BO"/>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notapie">
    <w:name w:val="footnote text"/>
    <w:basedOn w:val="Normal"/>
    <w:link w:val="TextonotapieCar"/>
    <w:uiPriority w:val="99"/>
    <w:rsid w:val="00654B3E"/>
    <w:pPr>
      <w:spacing w:line="360" w:lineRule="auto"/>
      <w:ind w:right="113"/>
      <w:contextualSpacing/>
    </w:pPr>
    <w:rPr>
      <w:rFonts w:ascii="Arial" w:hAnsi="Arial"/>
      <w:sz w:val="20"/>
      <w:szCs w:val="20"/>
      <w:lang w:val="es-AR" w:eastAsia="x-none"/>
    </w:rPr>
  </w:style>
  <w:style w:type="character" w:customStyle="1" w:styleId="TextonotapieCar">
    <w:name w:val="Texto nota pie Car"/>
    <w:basedOn w:val="Fuentedeprrafopredeter"/>
    <w:link w:val="Textonotapie"/>
    <w:uiPriority w:val="99"/>
    <w:rsid w:val="00654B3E"/>
    <w:rPr>
      <w:rFonts w:ascii="Arial" w:eastAsia="Times New Roman" w:hAnsi="Arial" w:cs="Times New Roman"/>
      <w:sz w:val="20"/>
      <w:szCs w:val="20"/>
      <w:lang w:val="es-AR" w:eastAsia="x-none"/>
    </w:rPr>
  </w:style>
  <w:style w:type="paragraph" w:customStyle="1" w:styleId="Estilo1">
    <w:name w:val="Estilo1"/>
    <w:basedOn w:val="Normal"/>
    <w:rsid w:val="00654B3E"/>
    <w:pPr>
      <w:spacing w:line="360" w:lineRule="auto"/>
      <w:ind w:right="113"/>
      <w:contextualSpacing/>
    </w:pPr>
    <w:rPr>
      <w:b/>
      <w:bCs/>
      <w:caps/>
      <w:lang w:val="es-AR"/>
    </w:rPr>
  </w:style>
  <w:style w:type="paragraph" w:styleId="Textoindependiente2">
    <w:name w:val="Body Text 2"/>
    <w:basedOn w:val="Normal"/>
    <w:link w:val="Textoindependiente2Car"/>
    <w:rsid w:val="00654B3E"/>
    <w:pPr>
      <w:spacing w:line="360" w:lineRule="auto"/>
      <w:ind w:right="113"/>
      <w:contextualSpacing/>
    </w:pPr>
    <w:rPr>
      <w:rFonts w:ascii="Times New Roman" w:hAnsi="Times New Roman"/>
      <w:b/>
      <w:bCs/>
      <w:sz w:val="24"/>
      <w:lang w:val="es-AR" w:eastAsia="x-none"/>
    </w:rPr>
  </w:style>
  <w:style w:type="character" w:customStyle="1" w:styleId="Textoindependiente2Car">
    <w:name w:val="Texto independiente 2 Car"/>
    <w:basedOn w:val="Fuentedeprrafopredeter"/>
    <w:link w:val="Textoindependiente2"/>
    <w:rsid w:val="00654B3E"/>
    <w:rPr>
      <w:rFonts w:ascii="Times New Roman" w:eastAsia="Times New Roman" w:hAnsi="Times New Roman" w:cs="Times New Roman"/>
      <w:b/>
      <w:bCs/>
      <w:sz w:val="24"/>
      <w:szCs w:val="24"/>
      <w:lang w:val="es-AR" w:eastAsia="x-none"/>
    </w:rPr>
  </w:style>
  <w:style w:type="table" w:styleId="Tablavistosa2">
    <w:name w:val="Table Colorful 2"/>
    <w:basedOn w:val="Tablanormal"/>
    <w:rsid w:val="00654B3E"/>
    <w:pPr>
      <w:spacing w:after="0" w:line="240" w:lineRule="auto"/>
      <w:jc w:val="both"/>
    </w:pPr>
    <w:rPr>
      <w:rFonts w:ascii="Times New Roman" w:eastAsia="Times New Roman" w:hAnsi="Times New Roman" w:cs="Times New Roman"/>
      <w:sz w:val="20"/>
      <w:szCs w:val="20"/>
      <w:lang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Ttulo">
    <w:name w:val="Title"/>
    <w:basedOn w:val="Normal"/>
    <w:next w:val="Normal"/>
    <w:link w:val="TtuloCar"/>
    <w:qFormat/>
    <w:rsid w:val="00654B3E"/>
    <w:pPr>
      <w:spacing w:line="360" w:lineRule="auto"/>
      <w:contextualSpacing/>
      <w:outlineLvl w:val="0"/>
    </w:pPr>
    <w:rPr>
      <w:rFonts w:ascii="Arial" w:hAnsi="Arial"/>
      <w:b/>
      <w:bCs/>
      <w:kern w:val="28"/>
      <w:szCs w:val="32"/>
      <w:lang w:val="es-ES_tradnl" w:eastAsia="x-none"/>
    </w:rPr>
  </w:style>
  <w:style w:type="character" w:customStyle="1" w:styleId="PuestoCar">
    <w:name w:val="Puesto Car"/>
    <w:basedOn w:val="Fuentedeprrafopredeter"/>
    <w:rsid w:val="00654B3E"/>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654B3E"/>
    <w:rPr>
      <w:rFonts w:ascii="Arial" w:eastAsia="Times New Roman" w:hAnsi="Arial" w:cs="Times New Roman"/>
      <w:b/>
      <w:bCs/>
      <w:kern w:val="28"/>
      <w:szCs w:val="32"/>
      <w:lang w:val="es-ES_tradnl" w:eastAsia="x-none"/>
    </w:rPr>
  </w:style>
  <w:style w:type="character" w:customStyle="1" w:styleId="postbody">
    <w:name w:val="postbody"/>
    <w:rsid w:val="00654B3E"/>
  </w:style>
  <w:style w:type="character" w:customStyle="1" w:styleId="a3">
    <w:name w:val="a"/>
    <w:rsid w:val="00654B3E"/>
  </w:style>
  <w:style w:type="paragraph" w:customStyle="1" w:styleId="2ParTab3">
    <w:name w:val="2 Par Tab3"/>
    <w:basedOn w:val="Prrafodelista"/>
    <w:rsid w:val="00654B3E"/>
    <w:pPr>
      <w:numPr>
        <w:numId w:val="6"/>
      </w:numPr>
      <w:tabs>
        <w:tab w:val="num" w:pos="432"/>
        <w:tab w:val="left" w:pos="2160"/>
      </w:tabs>
      <w:spacing w:before="60" w:line="276" w:lineRule="auto"/>
      <w:ind w:left="432" w:hanging="432"/>
      <w:contextualSpacing/>
    </w:pPr>
    <w:rPr>
      <w:rFonts w:eastAsia="Calibri"/>
      <w:szCs w:val="22"/>
      <w:lang w:eastAsia="en-US"/>
    </w:rPr>
  </w:style>
  <w:style w:type="character" w:customStyle="1" w:styleId="apple-style-span">
    <w:name w:val="apple-style-span"/>
    <w:rsid w:val="00654B3E"/>
  </w:style>
  <w:style w:type="paragraph" w:customStyle="1" w:styleId="titulo7">
    <w:name w:val="titulo7"/>
    <w:basedOn w:val="Ttulo7"/>
    <w:autoRedefine/>
    <w:rsid w:val="00654B3E"/>
    <w:pPr>
      <w:keepNext/>
      <w:numPr>
        <w:ilvl w:val="0"/>
        <w:numId w:val="0"/>
      </w:numPr>
      <w:spacing w:before="0" w:after="0" w:line="360" w:lineRule="auto"/>
      <w:contextualSpacing/>
    </w:pPr>
    <w:rPr>
      <w:b/>
      <w:bCs/>
      <w:kern w:val="28"/>
      <w:lang w:val="es-BO"/>
    </w:rPr>
  </w:style>
  <w:style w:type="character" w:customStyle="1" w:styleId="apple-converted-space">
    <w:name w:val="apple-converted-space"/>
    <w:basedOn w:val="Fuentedeprrafopredeter"/>
    <w:rsid w:val="00654B3E"/>
  </w:style>
  <w:style w:type="character" w:customStyle="1" w:styleId="l6">
    <w:name w:val="l6"/>
    <w:basedOn w:val="Fuentedeprrafopredeter"/>
    <w:rsid w:val="00654B3E"/>
  </w:style>
  <w:style w:type="character" w:customStyle="1" w:styleId="l7">
    <w:name w:val="l7"/>
    <w:basedOn w:val="Fuentedeprrafopredeter"/>
    <w:rsid w:val="00654B3E"/>
  </w:style>
  <w:style w:type="character" w:customStyle="1" w:styleId="l8">
    <w:name w:val="l8"/>
    <w:basedOn w:val="Fuentedeprrafopredeter"/>
    <w:rsid w:val="00654B3E"/>
  </w:style>
  <w:style w:type="paragraph" w:styleId="Sinespaciado">
    <w:name w:val="No Spacing"/>
    <w:link w:val="SinespaciadoCar"/>
    <w:uiPriority w:val="1"/>
    <w:qFormat/>
    <w:rsid w:val="00654B3E"/>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654B3E"/>
    <w:rPr>
      <w:rFonts w:ascii="Calibri" w:eastAsia="Times New Roman" w:hAnsi="Calibri" w:cs="Times New Roman"/>
      <w:lang w:val="es-ES"/>
    </w:rPr>
  </w:style>
  <w:style w:type="table" w:styleId="Cuadrculaclara-nfasis6">
    <w:name w:val="Light Grid Accent 6"/>
    <w:basedOn w:val="Tablanormal"/>
    <w:uiPriority w:val="62"/>
    <w:rsid w:val="00654B3E"/>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NormalWeb">
    <w:name w:val="Normal (Web)"/>
    <w:basedOn w:val="Normal"/>
    <w:uiPriority w:val="99"/>
    <w:unhideWhenUsed/>
    <w:rsid w:val="00654B3E"/>
    <w:pPr>
      <w:spacing w:before="100" w:beforeAutospacing="1" w:after="100" w:afterAutospacing="1" w:line="360" w:lineRule="auto"/>
      <w:contextualSpacing/>
    </w:pPr>
    <w:rPr>
      <w:lang w:val="en-US" w:eastAsia="en-US"/>
    </w:rPr>
  </w:style>
  <w:style w:type="numbering" w:customStyle="1" w:styleId="Estilo31">
    <w:name w:val="Estilo31"/>
    <w:uiPriority w:val="99"/>
    <w:rsid w:val="00654B3E"/>
  </w:style>
  <w:style w:type="character" w:styleId="Textoennegrita">
    <w:name w:val="Strong"/>
    <w:qFormat/>
    <w:rsid w:val="00654B3E"/>
    <w:rPr>
      <w:b/>
      <w:bCs/>
    </w:rPr>
  </w:style>
  <w:style w:type="numbering" w:customStyle="1" w:styleId="Sinlista1">
    <w:name w:val="Sin lista1"/>
    <w:next w:val="Sinlista"/>
    <w:uiPriority w:val="99"/>
    <w:semiHidden/>
    <w:unhideWhenUsed/>
    <w:rsid w:val="00654B3E"/>
  </w:style>
  <w:style w:type="numbering" w:customStyle="1" w:styleId="EstiloConvietas1">
    <w:name w:val="Estilo Con viñetas1"/>
    <w:basedOn w:val="Sinlista"/>
    <w:rsid w:val="00654B3E"/>
    <w:pPr>
      <w:numPr>
        <w:numId w:val="5"/>
      </w:numPr>
    </w:pPr>
  </w:style>
  <w:style w:type="numbering" w:customStyle="1" w:styleId="Estilo311">
    <w:name w:val="Estilo311"/>
    <w:uiPriority w:val="99"/>
    <w:rsid w:val="00654B3E"/>
    <w:pPr>
      <w:numPr>
        <w:numId w:val="7"/>
      </w:numPr>
    </w:pPr>
  </w:style>
  <w:style w:type="paragraph" w:customStyle="1" w:styleId="Prrafodelista1">
    <w:name w:val="Párrafo de lista1"/>
    <w:basedOn w:val="Normal"/>
    <w:rsid w:val="00654B3E"/>
    <w:pPr>
      <w:spacing w:before="0" w:after="0"/>
      <w:ind w:left="720"/>
      <w:jc w:val="left"/>
    </w:pPr>
    <w:rPr>
      <w:rFonts w:ascii="Times New Roman" w:eastAsia="Calibri" w:hAnsi="Times New Roman"/>
      <w:sz w:val="20"/>
      <w:szCs w:val="20"/>
      <w:lang w:val="es-BO" w:eastAsia="en-US"/>
    </w:rPr>
  </w:style>
  <w:style w:type="paragraph" w:customStyle="1" w:styleId="ApendiceA">
    <w:name w:val="Apendice A"/>
    <w:basedOn w:val="Normal"/>
    <w:link w:val="ApendiceACar"/>
    <w:rsid w:val="000C064E"/>
    <w:pPr>
      <w:numPr>
        <w:numId w:val="19"/>
      </w:numPr>
      <w:spacing w:before="0" w:after="0"/>
    </w:pPr>
    <w:rPr>
      <w:rFonts w:ascii="Arial" w:hAnsi="Arial"/>
      <w:b/>
      <w:bCs/>
      <w:szCs w:val="22"/>
      <w:lang w:val="x-none" w:eastAsia="x-none"/>
    </w:rPr>
  </w:style>
  <w:style w:type="character" w:customStyle="1" w:styleId="ApendiceACar">
    <w:name w:val="Apendice A Car"/>
    <w:link w:val="ApendiceA"/>
    <w:rsid w:val="000C064E"/>
    <w:rPr>
      <w:rFonts w:ascii="Arial" w:eastAsia="Times New Roman" w:hAnsi="Arial" w:cs="Times New Roman"/>
      <w:b/>
      <w:bCs/>
      <w:lang w:val="x-none" w:eastAsia="x-none"/>
    </w:rPr>
  </w:style>
  <w:style w:type="paragraph" w:customStyle="1" w:styleId="ApendiceA2">
    <w:name w:val="Apendice A2"/>
    <w:basedOn w:val="Normal"/>
    <w:link w:val="ApendiceA2Car"/>
    <w:rsid w:val="000C064E"/>
    <w:pPr>
      <w:spacing w:before="0" w:after="0"/>
    </w:pPr>
    <w:rPr>
      <w:rFonts w:ascii="Arial" w:hAnsi="Arial"/>
      <w:szCs w:val="22"/>
    </w:rPr>
  </w:style>
  <w:style w:type="character" w:customStyle="1" w:styleId="ApendiceA2Car">
    <w:name w:val="Apendice A2 Car"/>
    <w:link w:val="ApendiceA2"/>
    <w:rsid w:val="000C064E"/>
    <w:rPr>
      <w:rFonts w:ascii="Arial" w:eastAsia="Times New Roman" w:hAnsi="Arial" w:cs="Times New Roman"/>
      <w:lang w:val="es-ES" w:eastAsia="es-ES"/>
    </w:rPr>
  </w:style>
  <w:style w:type="character" w:styleId="Refdenotaalpie">
    <w:name w:val="footnote reference"/>
    <w:basedOn w:val="Fuentedeprrafopredeter"/>
    <w:uiPriority w:val="99"/>
    <w:semiHidden/>
    <w:unhideWhenUsed/>
    <w:rsid w:val="00D95C5C"/>
    <w:rPr>
      <w:vertAlign w:val="superscript"/>
    </w:rPr>
  </w:style>
  <w:style w:type="paragraph" w:customStyle="1" w:styleId="Norma">
    <w:name w:val="Norma"/>
    <w:qFormat/>
    <w:rsid w:val="00E53D57"/>
    <w:pPr>
      <w:spacing w:after="0" w:line="240" w:lineRule="auto"/>
    </w:pPr>
    <w:rPr>
      <w:rFonts w:ascii="Times New Roman" w:eastAsia="Times New Roman" w:hAnsi="Times New Roman" w:cs="Times New Roman"/>
      <w:sz w:val="24"/>
      <w:szCs w:val="24"/>
      <w:lang w:val="es-ES" w:eastAsia="es-ES"/>
    </w:rPr>
  </w:style>
  <w:style w:type="table" w:customStyle="1" w:styleId="NormalTable">
    <w:name w:val="NormalTable"/>
    <w:uiPriority w:val="99"/>
    <w:semiHidden/>
    <w:unhideWhenUsed/>
    <w:rsid w:val="00E53D57"/>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43A8-04FF-476F-A20A-EF42B6BA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5393</Words>
  <Characters>29663</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Jose  Jimenez Mamani</dc:creator>
  <cp:lastModifiedBy>Amparo Sofia Heredia Ururi</cp:lastModifiedBy>
  <cp:revision>7</cp:revision>
  <cp:lastPrinted>2019-08-08T14:08:00Z</cp:lastPrinted>
  <dcterms:created xsi:type="dcterms:W3CDTF">2019-08-08T14:16:00Z</dcterms:created>
  <dcterms:modified xsi:type="dcterms:W3CDTF">2019-08-16T14:57:00Z</dcterms:modified>
</cp:coreProperties>
</file>