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1236F" w:rsidRDefault="00E123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1236F" w:rsidRDefault="00E1236F" w:rsidP="007B5395">
                            <w:pPr>
                              <w:ind w:left="142"/>
                              <w:jc w:val="center"/>
                              <w:rPr>
                                <w:rFonts w:ascii="Verdana" w:hAnsi="Verdana"/>
                                <w:b/>
                              </w:rPr>
                            </w:pPr>
                          </w:p>
                          <w:p w:rsidR="00E1236F" w:rsidRDefault="00E1236F"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1236F" w:rsidRPr="00103622" w:rsidRDefault="00E1236F" w:rsidP="007B5395">
                            <w:pPr>
                              <w:ind w:left="142"/>
                              <w:jc w:val="center"/>
                              <w:rPr>
                                <w:rFonts w:ascii="Century Gothic" w:hAnsi="Century Gothic" w:cs="Arial"/>
                                <w:b/>
                                <w:sz w:val="32"/>
                                <w:szCs w:val="32"/>
                                <w:lang w:val="es-MX"/>
                              </w:rPr>
                            </w:pPr>
                          </w:p>
                          <w:p w:rsidR="00E1236F" w:rsidRDefault="00E123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1236F" w:rsidRDefault="00E1236F" w:rsidP="007B5395">
                            <w:pPr>
                              <w:jc w:val="center"/>
                              <w:rPr>
                                <w:rFonts w:ascii="Century Gothic" w:hAnsi="Century Gothic" w:cs="Arial"/>
                                <w:b/>
                                <w:sz w:val="28"/>
                                <w:szCs w:val="32"/>
                              </w:rPr>
                            </w:pPr>
                          </w:p>
                          <w:p w:rsidR="00E1236F" w:rsidRDefault="00E1236F" w:rsidP="007B5395">
                            <w:pPr>
                              <w:jc w:val="center"/>
                              <w:rPr>
                                <w:rFonts w:ascii="Century Gothic" w:hAnsi="Century Gothic" w:cs="Arial"/>
                                <w:b/>
                                <w:sz w:val="28"/>
                                <w:szCs w:val="32"/>
                              </w:rPr>
                            </w:pPr>
                          </w:p>
                          <w:p w:rsidR="00E1236F" w:rsidRPr="00D94CE2" w:rsidRDefault="00E1236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1236F" w:rsidRPr="00D94CE2" w:rsidRDefault="00E1236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1236F" w:rsidRPr="00F40D69" w:rsidRDefault="00E1236F" w:rsidP="007B5395">
                            <w:pPr>
                              <w:ind w:left="142"/>
                              <w:jc w:val="center"/>
                              <w:rPr>
                                <w:rFonts w:ascii="Century Gothic" w:hAnsi="Century Gothic" w:cs="Arial"/>
                                <w:b/>
                                <w:sz w:val="28"/>
                                <w:szCs w:val="28"/>
                              </w:rPr>
                            </w:pPr>
                          </w:p>
                          <w:p w:rsidR="00E1236F" w:rsidRPr="00103622" w:rsidRDefault="00E123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1236F" w:rsidRPr="005F6C94" w:rsidRDefault="00E1236F" w:rsidP="007B5395">
                            <w:pPr>
                              <w:ind w:left="142"/>
                              <w:rPr>
                                <w:rFonts w:ascii="Century Gothic" w:hAnsi="Century Gothic"/>
                                <w:b/>
                                <w:sz w:val="28"/>
                                <w:szCs w:val="28"/>
                                <w:lang w:val="es-MX"/>
                              </w:rPr>
                            </w:pPr>
                          </w:p>
                          <w:p w:rsidR="00D823C0" w:rsidRDefault="00E1236F" w:rsidP="006E7E9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D823C0" w:rsidRPr="00D823C0">
                              <w:rPr>
                                <w:rFonts w:ascii="Century Gothic" w:hAnsi="Century Gothic" w:cs="Century Gothic"/>
                                <w:b/>
                                <w:bCs/>
                                <w:color w:val="000000"/>
                                <w:sz w:val="28"/>
                                <w:szCs w:val="28"/>
                              </w:rPr>
                              <w:t>ADQUISICIÓN DE REPUESTOS NEUMÁTICOS</w:t>
                            </w:r>
                          </w:p>
                          <w:p w:rsidR="00D823C0" w:rsidRPr="00D823C0" w:rsidRDefault="00D823C0" w:rsidP="006E7E94">
                            <w:pPr>
                              <w:jc w:val="center"/>
                              <w:rPr>
                                <w:rFonts w:ascii="Century Gothic" w:hAnsi="Century Gothic" w:cs="Century Gothic"/>
                                <w:b/>
                                <w:bCs/>
                                <w:color w:val="000000"/>
                                <w:sz w:val="28"/>
                                <w:szCs w:val="28"/>
                              </w:rPr>
                            </w:pPr>
                            <w:r w:rsidRPr="00D823C0">
                              <w:rPr>
                                <w:rFonts w:ascii="Century Gothic" w:hAnsi="Century Gothic" w:cs="Century Gothic"/>
                                <w:b/>
                                <w:bCs/>
                                <w:color w:val="000000"/>
                                <w:sz w:val="28"/>
                                <w:szCs w:val="28"/>
                              </w:rPr>
                              <w:t xml:space="preserve"> PARA PLANTAS ENGARRAFADORAS, DCOR</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D823C0" w:rsidRPr="00D823C0" w:rsidTr="00D823C0">
                              <w:trPr>
                                <w:tblCellSpacing w:w="0" w:type="dxa"/>
                              </w:trPr>
                              <w:tc>
                                <w:tcPr>
                                  <w:tcW w:w="0" w:type="auto"/>
                                  <w:vAlign w:val="center"/>
                                </w:tcPr>
                                <w:p w:rsidR="00D823C0" w:rsidRPr="00D823C0" w:rsidRDefault="00D823C0" w:rsidP="00D823C0">
                                  <w:pPr>
                                    <w:jc w:val="center"/>
                                    <w:rPr>
                                      <w:rFonts w:ascii="Century Gothic" w:hAnsi="Century Gothic" w:cs="Century Gothic"/>
                                      <w:b/>
                                      <w:bCs/>
                                      <w:color w:val="000000"/>
                                      <w:sz w:val="28"/>
                                      <w:szCs w:val="28"/>
                                    </w:rPr>
                                  </w:pPr>
                                </w:p>
                              </w:tc>
                              <w:tc>
                                <w:tcPr>
                                  <w:tcW w:w="0" w:type="auto"/>
                                  <w:vAlign w:val="center"/>
                                </w:tcPr>
                                <w:p w:rsidR="00D823C0" w:rsidRPr="00D823C0" w:rsidRDefault="00D823C0" w:rsidP="00D823C0">
                                  <w:pPr>
                                    <w:jc w:val="center"/>
                                    <w:rPr>
                                      <w:rFonts w:ascii="Century Gothic" w:hAnsi="Century Gothic" w:cs="Century Gothic"/>
                                      <w:b/>
                                      <w:bCs/>
                                      <w:color w:val="000000"/>
                                      <w:sz w:val="28"/>
                                      <w:szCs w:val="28"/>
                                    </w:rPr>
                                  </w:pPr>
                                </w:p>
                              </w:tc>
                              <w:bookmarkStart w:id="0" w:name="_GoBack"/>
                              <w:bookmarkEnd w:id="0"/>
                            </w:tr>
                          </w:tbl>
                          <w:p w:rsidR="00E1236F" w:rsidRPr="00D94CE2" w:rsidRDefault="00E1236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D823C0">
                              <w:rPr>
                                <w:rFonts w:ascii="Century Gothic" w:hAnsi="Century Gothic" w:cs="Century Gothic"/>
                                <w:b/>
                                <w:bCs/>
                                <w:sz w:val="28"/>
                                <w:szCs w:val="28"/>
                              </w:rPr>
                              <w:t>GCC-CDL-DCOR-270</w:t>
                            </w:r>
                            <w:r w:rsidRPr="0068737E">
                              <w:rPr>
                                <w:rFonts w:ascii="Century Gothic" w:hAnsi="Century Gothic" w:cs="Century Gothic"/>
                                <w:b/>
                                <w:bCs/>
                                <w:sz w:val="28"/>
                                <w:szCs w:val="28"/>
                              </w:rPr>
                              <w:t>-19</w:t>
                            </w:r>
                          </w:p>
                          <w:p w:rsidR="00E1236F" w:rsidRPr="00D94CE2" w:rsidRDefault="00E1236F" w:rsidP="007B5395">
                            <w:pPr>
                              <w:jc w:val="center"/>
                              <w:rPr>
                                <w:rFonts w:ascii="Century Gothic" w:hAnsi="Century Gothic" w:cs="Century Gothic"/>
                                <w:b/>
                                <w:bCs/>
                                <w:color w:val="FF0000"/>
                                <w:sz w:val="28"/>
                                <w:szCs w:val="28"/>
                              </w:rPr>
                            </w:pPr>
                          </w:p>
                          <w:p w:rsidR="00E1236F" w:rsidRPr="0068737E" w:rsidRDefault="00E1236F"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E1236F" w:rsidRPr="00103622" w:rsidRDefault="00E1236F" w:rsidP="007B5395">
                            <w:pPr>
                              <w:jc w:val="center"/>
                              <w:rPr>
                                <w:rFonts w:ascii="Century Gothic" w:hAnsi="Century Gothic"/>
                                <w:sz w:val="32"/>
                                <w:szCs w:val="32"/>
                                <w:lang w:val="es-ES_tradnl"/>
                              </w:rPr>
                            </w:pPr>
                          </w:p>
                          <w:p w:rsidR="00E1236F" w:rsidRPr="00103622" w:rsidRDefault="00E1236F" w:rsidP="007B5395">
                            <w:pPr>
                              <w:ind w:right="930"/>
                              <w:jc w:val="center"/>
                              <w:rPr>
                                <w:rFonts w:ascii="Century Gothic" w:hAnsi="Century Gothic"/>
                                <w:sz w:val="32"/>
                                <w:szCs w:val="32"/>
                                <w:lang w:val="es-ES_tradnl"/>
                              </w:rPr>
                            </w:pPr>
                          </w:p>
                          <w:p w:rsidR="00E1236F" w:rsidRPr="00103622" w:rsidRDefault="00E1236F" w:rsidP="007B5395">
                            <w:pPr>
                              <w:ind w:right="930"/>
                              <w:jc w:val="center"/>
                              <w:rPr>
                                <w:rFonts w:ascii="Century Gothic" w:hAnsi="Century Gothic"/>
                                <w:sz w:val="32"/>
                                <w:szCs w:val="32"/>
                                <w:lang w:val="es-ES_tradnl"/>
                              </w:rPr>
                            </w:pPr>
                          </w:p>
                          <w:p w:rsidR="00E1236F" w:rsidRDefault="00E1236F" w:rsidP="007B5395">
                            <w:pPr>
                              <w:ind w:right="930"/>
                              <w:jc w:val="center"/>
                              <w:rPr>
                                <w:rFonts w:ascii="Century Gothic" w:hAnsi="Century Gothic"/>
                                <w:lang w:val="es-ES_tradnl"/>
                              </w:rPr>
                            </w:pPr>
                          </w:p>
                          <w:p w:rsidR="00E1236F" w:rsidRPr="009C5A35" w:rsidRDefault="00E1236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1236F" w:rsidRDefault="00E123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1236F" w:rsidRDefault="00E1236F" w:rsidP="007B5395">
                      <w:pPr>
                        <w:ind w:left="142"/>
                        <w:jc w:val="center"/>
                        <w:rPr>
                          <w:rFonts w:ascii="Verdana" w:hAnsi="Verdana"/>
                          <w:b/>
                        </w:rPr>
                      </w:pPr>
                    </w:p>
                    <w:p w:rsidR="00E1236F" w:rsidRDefault="00E1236F"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1236F" w:rsidRPr="00103622" w:rsidRDefault="00E1236F" w:rsidP="007B5395">
                      <w:pPr>
                        <w:ind w:left="142"/>
                        <w:jc w:val="center"/>
                        <w:rPr>
                          <w:rFonts w:ascii="Century Gothic" w:hAnsi="Century Gothic" w:cs="Arial"/>
                          <w:b/>
                          <w:sz w:val="32"/>
                          <w:szCs w:val="32"/>
                          <w:lang w:val="es-MX"/>
                        </w:rPr>
                      </w:pPr>
                    </w:p>
                    <w:p w:rsidR="00E1236F" w:rsidRDefault="00E123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1236F" w:rsidRDefault="00E1236F" w:rsidP="007B5395">
                      <w:pPr>
                        <w:jc w:val="center"/>
                        <w:rPr>
                          <w:rFonts w:ascii="Century Gothic" w:hAnsi="Century Gothic" w:cs="Arial"/>
                          <w:b/>
                          <w:sz w:val="28"/>
                          <w:szCs w:val="32"/>
                        </w:rPr>
                      </w:pPr>
                    </w:p>
                    <w:p w:rsidR="00E1236F" w:rsidRDefault="00E1236F" w:rsidP="007B5395">
                      <w:pPr>
                        <w:jc w:val="center"/>
                        <w:rPr>
                          <w:rFonts w:ascii="Century Gothic" w:hAnsi="Century Gothic" w:cs="Arial"/>
                          <w:b/>
                          <w:sz w:val="28"/>
                          <w:szCs w:val="32"/>
                        </w:rPr>
                      </w:pPr>
                    </w:p>
                    <w:p w:rsidR="00E1236F" w:rsidRPr="00D94CE2" w:rsidRDefault="00E1236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1236F" w:rsidRPr="00D94CE2" w:rsidRDefault="00E1236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1236F" w:rsidRPr="00F40D69" w:rsidRDefault="00E1236F" w:rsidP="007B5395">
                      <w:pPr>
                        <w:ind w:left="142"/>
                        <w:jc w:val="center"/>
                        <w:rPr>
                          <w:rFonts w:ascii="Century Gothic" w:hAnsi="Century Gothic" w:cs="Arial"/>
                          <w:b/>
                          <w:sz w:val="28"/>
                          <w:szCs w:val="28"/>
                        </w:rPr>
                      </w:pPr>
                    </w:p>
                    <w:p w:rsidR="00E1236F" w:rsidRPr="00103622" w:rsidRDefault="00E123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1236F" w:rsidRPr="005F6C94" w:rsidRDefault="00E1236F" w:rsidP="007B5395">
                      <w:pPr>
                        <w:ind w:left="142"/>
                        <w:rPr>
                          <w:rFonts w:ascii="Century Gothic" w:hAnsi="Century Gothic"/>
                          <w:b/>
                          <w:sz w:val="28"/>
                          <w:szCs w:val="28"/>
                          <w:lang w:val="es-MX"/>
                        </w:rPr>
                      </w:pPr>
                    </w:p>
                    <w:p w:rsidR="00D823C0" w:rsidRDefault="00E1236F" w:rsidP="006E7E9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D823C0" w:rsidRPr="00D823C0">
                        <w:rPr>
                          <w:rFonts w:ascii="Century Gothic" w:hAnsi="Century Gothic" w:cs="Century Gothic"/>
                          <w:b/>
                          <w:bCs/>
                          <w:color w:val="000000"/>
                          <w:sz w:val="28"/>
                          <w:szCs w:val="28"/>
                        </w:rPr>
                        <w:t>ADQUISICIÓN DE REPUESTOS NEUMÁTICOS</w:t>
                      </w:r>
                    </w:p>
                    <w:p w:rsidR="00D823C0" w:rsidRPr="00D823C0" w:rsidRDefault="00D823C0" w:rsidP="006E7E94">
                      <w:pPr>
                        <w:jc w:val="center"/>
                        <w:rPr>
                          <w:rFonts w:ascii="Century Gothic" w:hAnsi="Century Gothic" w:cs="Century Gothic"/>
                          <w:b/>
                          <w:bCs/>
                          <w:color w:val="000000"/>
                          <w:sz w:val="28"/>
                          <w:szCs w:val="28"/>
                        </w:rPr>
                      </w:pPr>
                      <w:r w:rsidRPr="00D823C0">
                        <w:rPr>
                          <w:rFonts w:ascii="Century Gothic" w:hAnsi="Century Gothic" w:cs="Century Gothic"/>
                          <w:b/>
                          <w:bCs/>
                          <w:color w:val="000000"/>
                          <w:sz w:val="28"/>
                          <w:szCs w:val="28"/>
                        </w:rPr>
                        <w:t xml:space="preserve"> PARA PLANTAS ENGARRAFADORAS, DCOR</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D823C0" w:rsidRPr="00D823C0" w:rsidTr="00D823C0">
                        <w:trPr>
                          <w:tblCellSpacing w:w="0" w:type="dxa"/>
                        </w:trPr>
                        <w:tc>
                          <w:tcPr>
                            <w:tcW w:w="0" w:type="auto"/>
                            <w:vAlign w:val="center"/>
                          </w:tcPr>
                          <w:p w:rsidR="00D823C0" w:rsidRPr="00D823C0" w:rsidRDefault="00D823C0" w:rsidP="00D823C0">
                            <w:pPr>
                              <w:jc w:val="center"/>
                              <w:rPr>
                                <w:rFonts w:ascii="Century Gothic" w:hAnsi="Century Gothic" w:cs="Century Gothic"/>
                                <w:b/>
                                <w:bCs/>
                                <w:color w:val="000000"/>
                                <w:sz w:val="28"/>
                                <w:szCs w:val="28"/>
                              </w:rPr>
                            </w:pPr>
                          </w:p>
                        </w:tc>
                        <w:tc>
                          <w:tcPr>
                            <w:tcW w:w="0" w:type="auto"/>
                            <w:vAlign w:val="center"/>
                          </w:tcPr>
                          <w:p w:rsidR="00D823C0" w:rsidRPr="00D823C0" w:rsidRDefault="00D823C0" w:rsidP="00D823C0">
                            <w:pPr>
                              <w:jc w:val="center"/>
                              <w:rPr>
                                <w:rFonts w:ascii="Century Gothic" w:hAnsi="Century Gothic" w:cs="Century Gothic"/>
                                <w:b/>
                                <w:bCs/>
                                <w:color w:val="000000"/>
                                <w:sz w:val="28"/>
                                <w:szCs w:val="28"/>
                              </w:rPr>
                            </w:pPr>
                          </w:p>
                        </w:tc>
                        <w:bookmarkStart w:id="1" w:name="_GoBack"/>
                        <w:bookmarkEnd w:id="1"/>
                      </w:tr>
                    </w:tbl>
                    <w:p w:rsidR="00E1236F" w:rsidRPr="00D94CE2" w:rsidRDefault="00E1236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D823C0">
                        <w:rPr>
                          <w:rFonts w:ascii="Century Gothic" w:hAnsi="Century Gothic" w:cs="Century Gothic"/>
                          <w:b/>
                          <w:bCs/>
                          <w:sz w:val="28"/>
                          <w:szCs w:val="28"/>
                        </w:rPr>
                        <w:t>GCC-CDL-DCOR-270</w:t>
                      </w:r>
                      <w:r w:rsidRPr="0068737E">
                        <w:rPr>
                          <w:rFonts w:ascii="Century Gothic" w:hAnsi="Century Gothic" w:cs="Century Gothic"/>
                          <w:b/>
                          <w:bCs/>
                          <w:sz w:val="28"/>
                          <w:szCs w:val="28"/>
                        </w:rPr>
                        <w:t>-19</w:t>
                      </w:r>
                    </w:p>
                    <w:p w:rsidR="00E1236F" w:rsidRPr="00D94CE2" w:rsidRDefault="00E1236F" w:rsidP="007B5395">
                      <w:pPr>
                        <w:jc w:val="center"/>
                        <w:rPr>
                          <w:rFonts w:ascii="Century Gothic" w:hAnsi="Century Gothic" w:cs="Century Gothic"/>
                          <w:b/>
                          <w:bCs/>
                          <w:color w:val="FF0000"/>
                          <w:sz w:val="28"/>
                          <w:szCs w:val="28"/>
                        </w:rPr>
                      </w:pPr>
                    </w:p>
                    <w:p w:rsidR="00E1236F" w:rsidRPr="0068737E" w:rsidRDefault="00E1236F"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E1236F" w:rsidRPr="00103622" w:rsidRDefault="00E1236F" w:rsidP="007B5395">
                      <w:pPr>
                        <w:jc w:val="center"/>
                        <w:rPr>
                          <w:rFonts w:ascii="Century Gothic" w:hAnsi="Century Gothic"/>
                          <w:sz w:val="32"/>
                          <w:szCs w:val="32"/>
                          <w:lang w:val="es-ES_tradnl"/>
                        </w:rPr>
                      </w:pPr>
                    </w:p>
                    <w:p w:rsidR="00E1236F" w:rsidRPr="00103622" w:rsidRDefault="00E1236F" w:rsidP="007B5395">
                      <w:pPr>
                        <w:ind w:right="930"/>
                        <w:jc w:val="center"/>
                        <w:rPr>
                          <w:rFonts w:ascii="Century Gothic" w:hAnsi="Century Gothic"/>
                          <w:sz w:val="32"/>
                          <w:szCs w:val="32"/>
                          <w:lang w:val="es-ES_tradnl"/>
                        </w:rPr>
                      </w:pPr>
                    </w:p>
                    <w:p w:rsidR="00E1236F" w:rsidRPr="00103622" w:rsidRDefault="00E1236F" w:rsidP="007B5395">
                      <w:pPr>
                        <w:ind w:right="930"/>
                        <w:jc w:val="center"/>
                        <w:rPr>
                          <w:rFonts w:ascii="Century Gothic" w:hAnsi="Century Gothic"/>
                          <w:sz w:val="32"/>
                          <w:szCs w:val="32"/>
                          <w:lang w:val="es-ES_tradnl"/>
                        </w:rPr>
                      </w:pPr>
                    </w:p>
                    <w:p w:rsidR="00E1236F" w:rsidRDefault="00E1236F" w:rsidP="007B5395">
                      <w:pPr>
                        <w:ind w:right="930"/>
                        <w:jc w:val="center"/>
                        <w:rPr>
                          <w:rFonts w:ascii="Century Gothic" w:hAnsi="Century Gothic"/>
                          <w:lang w:val="es-ES_tradnl"/>
                        </w:rPr>
                      </w:pPr>
                    </w:p>
                    <w:p w:rsidR="00E1236F" w:rsidRPr="009C5A35" w:rsidRDefault="00E1236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1236F" w:rsidRPr="00AD6AF2" w:rsidRDefault="00E1236F" w:rsidP="00795A5A">
                            <w:pPr>
                              <w:ind w:right="930"/>
                              <w:jc w:val="center"/>
                              <w:rPr>
                                <w:rFonts w:ascii="Century Gothic" w:hAnsi="Century Gothic"/>
                                <w:sz w:val="14"/>
                                <w:lang w:val="es-ES_tradnl"/>
                              </w:rPr>
                            </w:pPr>
                          </w:p>
                          <w:p w:rsidR="00E1236F" w:rsidRPr="00AD6AF2" w:rsidRDefault="00E123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1236F" w:rsidRPr="00AD6AF2" w:rsidRDefault="00E1236F" w:rsidP="00795A5A">
                      <w:pPr>
                        <w:ind w:right="930"/>
                        <w:jc w:val="center"/>
                        <w:rPr>
                          <w:rFonts w:ascii="Century Gothic" w:hAnsi="Century Gothic"/>
                          <w:sz w:val="14"/>
                          <w:lang w:val="es-ES_tradnl"/>
                        </w:rPr>
                      </w:pPr>
                    </w:p>
                    <w:p w:rsidR="00E1236F" w:rsidRPr="00AD6AF2" w:rsidRDefault="00E123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43F13" w:rsidRDefault="00B43F13" w:rsidP="00EA7EC8">
      <w:pPr>
        <w:pStyle w:val="Norma"/>
        <w:spacing w:line="240" w:lineRule="auto"/>
        <w:jc w:val="center"/>
        <w:rPr>
          <w:rFonts w:asciiTheme="minorHAnsi" w:hAnsiTheme="minorHAnsi" w:cstheme="minorHAnsi"/>
          <w:b/>
        </w:rPr>
      </w:pPr>
    </w:p>
    <w:p w:rsidR="00B43F13" w:rsidRDefault="00B43F13" w:rsidP="00EA7EC8">
      <w:pPr>
        <w:pStyle w:val="Norma"/>
        <w:spacing w:line="240" w:lineRule="auto"/>
        <w:jc w:val="center"/>
        <w:rPr>
          <w:rFonts w:asciiTheme="minorHAnsi" w:hAnsiTheme="minorHAnsi" w:cstheme="minorHAnsi"/>
          <w:b/>
        </w:rPr>
      </w:pPr>
    </w:p>
    <w:p w:rsidR="00B43F13" w:rsidRDefault="00B43F13" w:rsidP="00EA7EC8">
      <w:pPr>
        <w:pStyle w:val="Norma"/>
        <w:spacing w:line="240" w:lineRule="auto"/>
        <w:jc w:val="center"/>
        <w:rPr>
          <w:rFonts w:asciiTheme="minorHAnsi" w:hAnsiTheme="minorHAnsi" w:cstheme="minorHAnsi"/>
          <w:b/>
        </w:rPr>
      </w:pPr>
    </w:p>
    <w:p w:rsidR="00B43F13" w:rsidRDefault="00B43F13"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0128A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0128AA">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6D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0128AA">
              <w:rPr>
                <w:rFonts w:asciiTheme="minorHAnsi" w:hAnsiTheme="minorHAnsi" w:cstheme="minorHAnsi"/>
                <w:sz w:val="22"/>
                <w:szCs w:val="22"/>
              </w:rPr>
              <w:t>02/09</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0128AA" w:rsidP="007D596D">
            <w:pPr>
              <w:rPr>
                <w:rFonts w:asciiTheme="minorHAnsi" w:hAnsiTheme="minorHAnsi" w:cstheme="minorHAnsi"/>
                <w:sz w:val="22"/>
                <w:szCs w:val="22"/>
              </w:rPr>
            </w:pPr>
            <w:r>
              <w:rPr>
                <w:rFonts w:asciiTheme="minorHAnsi" w:hAnsiTheme="minorHAnsi" w:cstheme="minorHAnsi"/>
                <w:sz w:val="22"/>
                <w:szCs w:val="22"/>
              </w:rPr>
              <w:t>10/09</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0128AA" w:rsidP="007D596D">
            <w:pPr>
              <w:rPr>
                <w:rFonts w:asciiTheme="minorHAnsi" w:hAnsiTheme="minorHAnsi" w:cstheme="minorHAnsi"/>
                <w:sz w:val="22"/>
                <w:szCs w:val="22"/>
              </w:rPr>
            </w:pPr>
            <w:r>
              <w:rPr>
                <w:rFonts w:asciiTheme="minorHAnsi" w:hAnsiTheme="minorHAnsi" w:cstheme="minorHAnsi"/>
                <w:sz w:val="22"/>
                <w:szCs w:val="22"/>
              </w:rPr>
              <w:t>10/09</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128AA" w:rsidP="00EA7EC8">
            <w:pPr>
              <w:jc w:val="both"/>
              <w:rPr>
                <w:rFonts w:asciiTheme="minorHAnsi" w:hAnsiTheme="minorHAnsi" w:cstheme="minorHAnsi"/>
                <w:szCs w:val="22"/>
              </w:rPr>
            </w:pPr>
            <w:r>
              <w:rPr>
                <w:rFonts w:asciiTheme="minorHAnsi" w:hAnsiTheme="minorHAnsi" w:cstheme="minorHAnsi"/>
                <w:sz w:val="22"/>
                <w:szCs w:val="22"/>
              </w:rPr>
              <w:t>10/10</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128AA"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11/11</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A03E47" w:rsidRDefault="00A03E47" w:rsidP="00D62DD9">
      <w:pPr>
        <w:rPr>
          <w:rFonts w:asciiTheme="minorHAnsi" w:hAnsiTheme="minorHAnsi" w:cstheme="minorHAnsi"/>
          <w:sz w:val="22"/>
          <w:szCs w:val="22"/>
        </w:rPr>
      </w:pPr>
    </w:p>
    <w:p w:rsidR="00A03E47" w:rsidRDefault="00A03E47" w:rsidP="00D62DD9">
      <w:pPr>
        <w:rPr>
          <w:rFonts w:asciiTheme="minorHAnsi" w:hAnsiTheme="minorHAnsi" w:cstheme="minorHAnsi"/>
          <w:sz w:val="22"/>
          <w:szCs w:val="22"/>
        </w:rPr>
      </w:pPr>
    </w:p>
    <w:p w:rsidR="00A03E47" w:rsidRDefault="00A03E47"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tbl>
      <w:tblPr>
        <w:tblW w:w="92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
        <w:gridCol w:w="3800"/>
        <w:gridCol w:w="1200"/>
        <w:gridCol w:w="1200"/>
        <w:gridCol w:w="1200"/>
        <w:gridCol w:w="1200"/>
      </w:tblGrid>
      <w:tr w:rsidR="000128AA" w:rsidRPr="001E267D" w:rsidTr="00E1236F">
        <w:trPr>
          <w:trHeight w:val="469"/>
        </w:trPr>
        <w:tc>
          <w:tcPr>
            <w:tcW w:w="9200" w:type="dxa"/>
            <w:gridSpan w:val="6"/>
            <w:shd w:val="clear" w:color="auto" w:fill="D9D9D9" w:themeFill="background1" w:themeFillShade="D9"/>
            <w:vAlign w:val="center"/>
          </w:tcPr>
          <w:p w:rsidR="000128AA" w:rsidRPr="001E267D" w:rsidRDefault="000128AA" w:rsidP="00E1236F">
            <w:pPr>
              <w:jc w:val="center"/>
              <w:rPr>
                <w:rFonts w:ascii="Calibri" w:hAnsi="Calibri" w:cs="Calibri"/>
                <w:b/>
                <w:bCs/>
                <w:color w:val="000000"/>
                <w:sz w:val="16"/>
                <w:szCs w:val="16"/>
              </w:rPr>
            </w:pPr>
            <w:r w:rsidRPr="00C10F19">
              <w:rPr>
                <w:rFonts w:ascii="Calibri" w:hAnsi="Calibri" w:cs="Calibri"/>
                <w:b/>
                <w:bCs/>
                <w:color w:val="000000"/>
                <w:lang w:eastAsia="es-ES"/>
              </w:rPr>
              <w:t>PRECIO REFERENCIAL DE ACUERDO A LA MONEDA ESTABLECIDA EN EL PROCESO DE CONTRATACIÓN</w:t>
            </w:r>
          </w:p>
        </w:tc>
      </w:tr>
      <w:tr w:rsidR="000128AA" w:rsidRPr="001E267D" w:rsidTr="000128AA">
        <w:trPr>
          <w:trHeight w:val="469"/>
        </w:trPr>
        <w:tc>
          <w:tcPr>
            <w:tcW w:w="600" w:type="dxa"/>
            <w:shd w:val="clear" w:color="auto" w:fill="D9D9D9" w:themeFill="background1" w:themeFillShade="D9"/>
            <w:vAlign w:val="center"/>
            <w:hideMark/>
          </w:tcPr>
          <w:p w:rsidR="000128AA" w:rsidRPr="001E267D" w:rsidRDefault="000128AA" w:rsidP="000128AA">
            <w:pPr>
              <w:jc w:val="center"/>
              <w:rPr>
                <w:rFonts w:ascii="Calibri" w:hAnsi="Calibri" w:cs="Calibri"/>
                <w:b/>
                <w:bCs/>
                <w:color w:val="000000"/>
                <w:sz w:val="16"/>
                <w:szCs w:val="16"/>
              </w:rPr>
            </w:pPr>
            <w:r w:rsidRPr="001E267D">
              <w:rPr>
                <w:rFonts w:ascii="Calibri" w:hAnsi="Calibri" w:cs="Calibri"/>
                <w:b/>
                <w:bCs/>
                <w:color w:val="000000"/>
                <w:sz w:val="16"/>
                <w:szCs w:val="16"/>
              </w:rPr>
              <w:t>Nº ITEM</w:t>
            </w:r>
          </w:p>
        </w:tc>
        <w:tc>
          <w:tcPr>
            <w:tcW w:w="3800" w:type="dxa"/>
            <w:shd w:val="clear" w:color="auto" w:fill="D9D9D9" w:themeFill="background1" w:themeFillShade="D9"/>
            <w:vAlign w:val="center"/>
            <w:hideMark/>
          </w:tcPr>
          <w:p w:rsidR="000128AA" w:rsidRPr="001E267D" w:rsidRDefault="000128AA" w:rsidP="000128AA">
            <w:pPr>
              <w:jc w:val="center"/>
              <w:rPr>
                <w:rFonts w:ascii="Calibri" w:hAnsi="Calibri" w:cs="Calibri"/>
                <w:b/>
                <w:bCs/>
                <w:color w:val="000000"/>
                <w:sz w:val="16"/>
                <w:szCs w:val="16"/>
              </w:rPr>
            </w:pPr>
            <w:r w:rsidRPr="001E267D">
              <w:rPr>
                <w:rFonts w:ascii="Calibri" w:hAnsi="Calibri" w:cs="Calibri"/>
                <w:b/>
                <w:bCs/>
                <w:color w:val="000000"/>
                <w:sz w:val="16"/>
                <w:szCs w:val="16"/>
              </w:rPr>
              <w:t>DESCRIPCIÓN DETALLADA DEL BIEN</w:t>
            </w:r>
          </w:p>
        </w:tc>
        <w:tc>
          <w:tcPr>
            <w:tcW w:w="1200" w:type="dxa"/>
            <w:shd w:val="clear" w:color="auto" w:fill="D9D9D9" w:themeFill="background1" w:themeFillShade="D9"/>
            <w:vAlign w:val="center"/>
            <w:hideMark/>
          </w:tcPr>
          <w:p w:rsidR="000128AA" w:rsidRPr="001E267D" w:rsidRDefault="000128AA" w:rsidP="000128AA">
            <w:pPr>
              <w:jc w:val="center"/>
              <w:rPr>
                <w:rFonts w:ascii="Calibri" w:hAnsi="Calibri" w:cs="Calibri"/>
                <w:b/>
                <w:bCs/>
                <w:color w:val="000000"/>
                <w:sz w:val="16"/>
                <w:szCs w:val="16"/>
              </w:rPr>
            </w:pPr>
            <w:r w:rsidRPr="001E267D">
              <w:rPr>
                <w:rFonts w:ascii="Calibri" w:hAnsi="Calibri" w:cs="Calibri"/>
                <w:b/>
                <w:bCs/>
                <w:color w:val="000000"/>
                <w:sz w:val="16"/>
                <w:szCs w:val="16"/>
              </w:rPr>
              <w:t>UNIDAD DE MEDIDA</w:t>
            </w:r>
          </w:p>
        </w:tc>
        <w:tc>
          <w:tcPr>
            <w:tcW w:w="1200" w:type="dxa"/>
            <w:shd w:val="clear" w:color="auto" w:fill="D9D9D9" w:themeFill="background1" w:themeFillShade="D9"/>
            <w:vAlign w:val="center"/>
            <w:hideMark/>
          </w:tcPr>
          <w:p w:rsidR="000128AA" w:rsidRPr="001E267D" w:rsidRDefault="000128AA" w:rsidP="000128AA">
            <w:pPr>
              <w:jc w:val="center"/>
              <w:rPr>
                <w:rFonts w:ascii="Calibri" w:hAnsi="Calibri" w:cs="Calibri"/>
                <w:b/>
                <w:bCs/>
                <w:color w:val="000000"/>
                <w:sz w:val="16"/>
                <w:szCs w:val="16"/>
              </w:rPr>
            </w:pPr>
            <w:r w:rsidRPr="001E267D">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auto" w:fill="D9D9D9"/>
            <w:vAlign w:val="center"/>
            <w:hideMark/>
          </w:tcPr>
          <w:p w:rsidR="000128AA" w:rsidRPr="00A03E47" w:rsidRDefault="000128AA" w:rsidP="000128AA">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PRECIO UNITARIO (Bs.)</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128AA" w:rsidRPr="00A03E47" w:rsidRDefault="000128AA" w:rsidP="000128AA">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PRECIO TOTAL (Bs.)</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63,20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1.896,00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55,60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1.112,00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39,00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7.800,00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31,50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1.890,00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30,10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6.020,00</w:t>
            </w:r>
          </w:p>
        </w:tc>
      </w:tr>
      <w:tr w:rsidR="000128AA" w:rsidRPr="001E267D" w:rsidTr="00E1236F">
        <w:trPr>
          <w:trHeight w:val="426"/>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6</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orientable 360°, con rosca central exterior, 1/4"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38,40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3.840,00</w:t>
            </w:r>
          </w:p>
        </w:tc>
      </w:tr>
      <w:tr w:rsidR="000128AA" w:rsidRPr="001E267D" w:rsidTr="00E1236F">
        <w:trPr>
          <w:trHeight w:val="42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7</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T orientable 360°, con rosca central exterior, 1/8"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30,50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1.525,00</w:t>
            </w:r>
          </w:p>
        </w:tc>
      </w:tr>
      <w:tr w:rsidR="000128AA" w:rsidRPr="001E267D" w:rsidTr="00E1236F">
        <w:trPr>
          <w:trHeight w:val="25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8</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derivación en Y,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46,50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4.650,00</w:t>
            </w:r>
          </w:p>
        </w:tc>
      </w:tr>
      <w:tr w:rsidR="000128AA" w:rsidRPr="001E267D" w:rsidTr="00E1236F">
        <w:trPr>
          <w:trHeight w:val="288"/>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9</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1/2" x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61,60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1.232,00</w:t>
            </w:r>
          </w:p>
        </w:tc>
      </w:tr>
      <w:tr w:rsidR="000128AA" w:rsidRPr="001E267D" w:rsidTr="00E1236F">
        <w:trPr>
          <w:trHeight w:val="265"/>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1/4" x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38,40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1.152,00</w:t>
            </w:r>
          </w:p>
        </w:tc>
      </w:tr>
      <w:tr w:rsidR="000128AA" w:rsidRPr="001E267D" w:rsidTr="00E1236F">
        <w:trPr>
          <w:trHeight w:val="26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11</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1/2"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53,70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1.611,00</w:t>
            </w:r>
          </w:p>
        </w:tc>
      </w:tr>
      <w:tr w:rsidR="000128AA" w:rsidRPr="001E267D" w:rsidTr="00E1236F">
        <w:trPr>
          <w:trHeight w:val="285"/>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12</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1/4"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34,40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2.752,00</w:t>
            </w:r>
          </w:p>
        </w:tc>
      </w:tr>
      <w:tr w:rsidR="000128AA" w:rsidRPr="001E267D" w:rsidTr="00E1236F">
        <w:trPr>
          <w:trHeight w:val="274"/>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13</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1/4"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5.160,00</w:t>
            </w:r>
          </w:p>
        </w:tc>
      </w:tr>
      <w:tr w:rsidR="000128AA" w:rsidRPr="001E267D" w:rsidTr="00E1236F">
        <w:trPr>
          <w:trHeight w:val="265"/>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14</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1/4"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23,30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2.330,00</w:t>
            </w:r>
          </w:p>
        </w:tc>
      </w:tr>
      <w:tr w:rsidR="000128AA" w:rsidRPr="001E267D" w:rsidTr="00E1236F">
        <w:trPr>
          <w:trHeight w:val="269"/>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15</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1/4"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29,70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2.970,00</w:t>
            </w:r>
          </w:p>
        </w:tc>
      </w:tr>
      <w:tr w:rsidR="000128AA" w:rsidRPr="001E267D" w:rsidTr="00E1236F">
        <w:trPr>
          <w:trHeight w:val="28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16</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1/8"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3.765,00</w:t>
            </w:r>
          </w:p>
        </w:tc>
      </w:tr>
      <w:tr w:rsidR="000128AA" w:rsidRPr="001E267D" w:rsidTr="00E1236F">
        <w:trPr>
          <w:trHeight w:val="276"/>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17</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1/8"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840,00</w:t>
            </w:r>
          </w:p>
        </w:tc>
      </w:tr>
      <w:tr w:rsidR="000128AA" w:rsidRPr="001E267D" w:rsidTr="00E1236F">
        <w:trPr>
          <w:trHeight w:val="26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18</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1/8"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19,80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1.980,00</w:t>
            </w:r>
          </w:p>
        </w:tc>
      </w:tr>
      <w:tr w:rsidR="000128AA" w:rsidRPr="001E267D" w:rsidTr="00E1236F">
        <w:trPr>
          <w:trHeight w:val="27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19</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en L (codo) orientable 360°, M5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24,20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2.420,00</w:t>
            </w:r>
          </w:p>
        </w:tc>
      </w:tr>
      <w:tr w:rsidR="000128AA" w:rsidRPr="001E267D" w:rsidTr="00E1236F">
        <w:trPr>
          <w:trHeight w:val="275"/>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de tubos en codo, 12mm x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43,80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876,00</w:t>
            </w:r>
          </w:p>
        </w:tc>
      </w:tr>
      <w:tr w:rsidR="000128AA" w:rsidRPr="001E267D" w:rsidTr="00E1236F">
        <w:trPr>
          <w:trHeight w:val="279"/>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21</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de tubos en codo, 10mm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35,40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708,00</w:t>
            </w:r>
          </w:p>
        </w:tc>
      </w:tr>
      <w:tr w:rsidR="000128AA" w:rsidRPr="001E267D" w:rsidTr="00E1236F">
        <w:trPr>
          <w:trHeight w:val="269"/>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22</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de tubos en codo, 8mm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26,50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4.770,00</w:t>
            </w:r>
          </w:p>
        </w:tc>
      </w:tr>
      <w:tr w:rsidR="000128AA" w:rsidRPr="001E267D" w:rsidTr="00E1236F">
        <w:trPr>
          <w:trHeight w:val="273"/>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23</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de tubos en codo, 6mm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24,30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972,00</w:t>
            </w:r>
          </w:p>
        </w:tc>
      </w:tr>
      <w:tr w:rsidR="000128AA" w:rsidRPr="001E267D" w:rsidTr="00E1236F">
        <w:trPr>
          <w:trHeight w:val="27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24</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de tubos en codo, 4mm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22,10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442,00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25</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1/2" x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35,40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708,00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26</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1/4" x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750,00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27</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1/2"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32,50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975,00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28</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1/4"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21,20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1.696,00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29</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1/4"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17,20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3.440,00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1/4"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14,90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1.490,00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31</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1/8"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16,60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2.490,00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32</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1/8"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13,50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540,00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33</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1/8"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12,90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2.580,00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34</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rápido, M5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16,60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2.490,00</w:t>
            </w:r>
          </w:p>
        </w:tc>
      </w:tr>
      <w:tr w:rsidR="000128AA" w:rsidRPr="001E267D" w:rsidTr="00E1236F">
        <w:trPr>
          <w:trHeight w:val="24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35</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12mm x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41,80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836,00</w:t>
            </w:r>
          </w:p>
        </w:tc>
      </w:tr>
      <w:tr w:rsidR="000128AA" w:rsidRPr="001E267D" w:rsidTr="00E1236F">
        <w:trPr>
          <w:trHeight w:val="264"/>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36</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10mm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34,40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1.032,00</w:t>
            </w:r>
          </w:p>
        </w:tc>
      </w:tr>
      <w:tr w:rsidR="000128AA" w:rsidRPr="001E267D" w:rsidTr="00E1236F">
        <w:trPr>
          <w:trHeight w:val="283"/>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37</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8mm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25,90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2.072,00</w:t>
            </w:r>
          </w:p>
        </w:tc>
      </w:tr>
      <w:tr w:rsidR="000128AA" w:rsidRPr="001E267D" w:rsidTr="00E1236F">
        <w:trPr>
          <w:trHeight w:val="273"/>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38</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6mm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23,80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714,00</w:t>
            </w:r>
          </w:p>
        </w:tc>
      </w:tr>
      <w:tr w:rsidR="000128AA" w:rsidRPr="001E267D" w:rsidTr="00E1236F">
        <w:trPr>
          <w:trHeight w:val="263"/>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39</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4mm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22,00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1.320,00</w:t>
            </w:r>
          </w:p>
        </w:tc>
      </w:tr>
      <w:tr w:rsidR="000128AA" w:rsidRPr="001E267D" w:rsidTr="00E1236F">
        <w:trPr>
          <w:trHeight w:val="281"/>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lastRenderedPageBreak/>
              <w:t>40</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macho-hembra 12mm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67,00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1.340,00</w:t>
            </w:r>
          </w:p>
        </w:tc>
      </w:tr>
      <w:tr w:rsidR="000128AA" w:rsidRPr="001E267D" w:rsidTr="00E1236F">
        <w:trPr>
          <w:trHeight w:val="271"/>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41</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macho-hembra 12mm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56,50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565,00</w:t>
            </w:r>
          </w:p>
        </w:tc>
      </w:tr>
      <w:tr w:rsidR="000128AA" w:rsidRPr="001E267D" w:rsidTr="00E1236F">
        <w:trPr>
          <w:trHeight w:val="275"/>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42</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unión macho-hembra 8mm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45,40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4.540,00</w:t>
            </w:r>
          </w:p>
        </w:tc>
      </w:tr>
      <w:tr w:rsidR="000128AA" w:rsidRPr="001E267D" w:rsidTr="00E1236F">
        <w:trPr>
          <w:trHeight w:val="40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43</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12mm x 10mm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37,40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374,00</w:t>
            </w:r>
          </w:p>
        </w:tc>
      </w:tr>
      <w:tr w:rsidR="000128AA" w:rsidRPr="001E267D" w:rsidTr="00E1236F">
        <w:trPr>
          <w:trHeight w:val="426"/>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44</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12mm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67,00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670,00</w:t>
            </w:r>
          </w:p>
        </w:tc>
      </w:tr>
      <w:tr w:rsidR="000128AA" w:rsidRPr="001E267D" w:rsidTr="00E1236F">
        <w:trPr>
          <w:trHeight w:val="379"/>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45</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10mm x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34,40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344,00</w:t>
            </w:r>
          </w:p>
        </w:tc>
      </w:tr>
      <w:tr w:rsidR="000128AA" w:rsidRPr="001E267D" w:rsidTr="00E1236F">
        <w:trPr>
          <w:trHeight w:val="439"/>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46</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10mm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58,80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588,00</w:t>
            </w:r>
          </w:p>
        </w:tc>
      </w:tr>
      <w:tr w:rsidR="000128AA" w:rsidRPr="001E267D" w:rsidTr="00E1236F">
        <w:trPr>
          <w:trHeight w:val="403"/>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47</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8mm x 6mm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15</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25,90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388,50</w:t>
            </w:r>
          </w:p>
        </w:tc>
      </w:tr>
      <w:tr w:rsidR="000128AA" w:rsidRPr="001E267D" w:rsidTr="00E1236F">
        <w:trPr>
          <w:trHeight w:val="422"/>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48</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8mm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15</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45,50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682,50</w:t>
            </w:r>
          </w:p>
        </w:tc>
      </w:tr>
      <w:tr w:rsidR="000128AA" w:rsidRPr="001E267D" w:rsidTr="00E1236F">
        <w:trPr>
          <w:trHeight w:val="414"/>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49</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Conector recto para unión de tubos con reducción, 6mm x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30,90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618,00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50</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Tapón para conector rápido, 12mm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16,10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322,00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51</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Tapón para conector rápido, 8mm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12,20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244,00</w:t>
            </w:r>
          </w:p>
        </w:tc>
      </w:tr>
      <w:tr w:rsidR="000128AA" w:rsidRPr="001E267D" w:rsidTr="00E1236F">
        <w:trPr>
          <w:trHeight w:val="300"/>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52</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Tapón para conector rápido, 4mm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PZA</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10,91</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218,20</w:t>
            </w:r>
          </w:p>
        </w:tc>
      </w:tr>
      <w:tr w:rsidR="000128AA" w:rsidRPr="001E267D" w:rsidTr="00E1236F">
        <w:trPr>
          <w:trHeight w:val="477"/>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53</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Manguera neumática de material sintético poliuretano, hasta 10 bar, diámetro de 12 x 2</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25,50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12.750,00</w:t>
            </w:r>
          </w:p>
        </w:tc>
      </w:tr>
      <w:tr w:rsidR="000128AA" w:rsidRPr="001E267D" w:rsidTr="00E1236F">
        <w:trPr>
          <w:trHeight w:val="412"/>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54</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Manguera neumática de material sintético poliuretano, hasta 10 bar, diámetro de 10 x 1.5</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17,60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8.800,00</w:t>
            </w:r>
          </w:p>
        </w:tc>
      </w:tr>
      <w:tr w:rsidR="000128AA" w:rsidRPr="001E267D" w:rsidTr="00E1236F">
        <w:trPr>
          <w:trHeight w:val="418"/>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55</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Manguera neumática de material sintético poliuretano, hasta 10 bar, diámetro de 8 x 1.25</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1300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11,90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15.470,00</w:t>
            </w:r>
          </w:p>
        </w:tc>
      </w:tr>
      <w:tr w:rsidR="000128AA" w:rsidRPr="001E267D" w:rsidTr="00E1236F">
        <w:trPr>
          <w:trHeight w:val="424"/>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56</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Manguera neumática de material sintético poliuretano, hasta 10 bar, diámetro de 6 x 1</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600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8,00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4.800,00</w:t>
            </w:r>
          </w:p>
        </w:tc>
      </w:tr>
      <w:tr w:rsidR="000128AA" w:rsidRPr="001E267D" w:rsidTr="00E1236F">
        <w:trPr>
          <w:trHeight w:val="403"/>
        </w:trPr>
        <w:tc>
          <w:tcPr>
            <w:tcW w:w="6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57</w:t>
            </w:r>
          </w:p>
        </w:tc>
        <w:tc>
          <w:tcPr>
            <w:tcW w:w="3800" w:type="dxa"/>
            <w:shd w:val="clear" w:color="auto" w:fill="auto"/>
            <w:vAlign w:val="center"/>
            <w:hideMark/>
          </w:tcPr>
          <w:p w:rsidR="000128AA" w:rsidRPr="001E267D" w:rsidRDefault="000128AA" w:rsidP="00E1236F">
            <w:pPr>
              <w:rPr>
                <w:rFonts w:ascii="Calibri" w:hAnsi="Calibri" w:cs="Calibri"/>
                <w:color w:val="000000"/>
                <w:sz w:val="16"/>
                <w:szCs w:val="16"/>
              </w:rPr>
            </w:pPr>
            <w:r w:rsidRPr="001E267D">
              <w:rPr>
                <w:rFonts w:ascii="Calibri" w:hAnsi="Calibri" w:cs="Calibri"/>
                <w:color w:val="000000"/>
                <w:sz w:val="16"/>
                <w:szCs w:val="16"/>
              </w:rPr>
              <w:t>Manguera neumática de material sintético poliuretano, hasta 10 bar, diámetro de 4 x 0.75</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m</w:t>
            </w:r>
          </w:p>
        </w:tc>
        <w:tc>
          <w:tcPr>
            <w:tcW w:w="1200" w:type="dxa"/>
            <w:shd w:val="clear" w:color="auto" w:fill="auto"/>
            <w:vAlign w:val="center"/>
            <w:hideMark/>
          </w:tcPr>
          <w:p w:rsidR="000128AA" w:rsidRPr="001E267D" w:rsidRDefault="000128AA" w:rsidP="00E1236F">
            <w:pPr>
              <w:jc w:val="center"/>
              <w:rPr>
                <w:rFonts w:ascii="Calibri" w:hAnsi="Calibri" w:cs="Calibri"/>
                <w:color w:val="000000"/>
                <w:sz w:val="16"/>
                <w:szCs w:val="16"/>
              </w:rPr>
            </w:pPr>
            <w:r w:rsidRPr="001E267D">
              <w:rPr>
                <w:rFonts w:ascii="Calibri" w:hAnsi="Calibri" w:cs="Calibri"/>
                <w:color w:val="000000"/>
                <w:sz w:val="16"/>
                <w:szCs w:val="16"/>
              </w:rPr>
              <w:t>2000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5,60</w:t>
            </w:r>
          </w:p>
        </w:tc>
        <w:tc>
          <w:tcPr>
            <w:tcW w:w="1200" w:type="dxa"/>
            <w:shd w:val="clear" w:color="auto" w:fill="auto"/>
            <w:vAlign w:val="center"/>
            <w:hideMark/>
          </w:tcPr>
          <w:p w:rsidR="000128AA" w:rsidRPr="001E267D" w:rsidRDefault="000128AA" w:rsidP="00E1236F">
            <w:pPr>
              <w:jc w:val="right"/>
              <w:rPr>
                <w:rFonts w:ascii="Calibri" w:hAnsi="Calibri" w:cs="Calibri"/>
                <w:color w:val="000000"/>
                <w:sz w:val="16"/>
                <w:szCs w:val="16"/>
              </w:rPr>
            </w:pPr>
            <w:r w:rsidRPr="001E267D">
              <w:rPr>
                <w:rFonts w:ascii="Calibri" w:hAnsi="Calibri" w:cs="Calibri"/>
                <w:color w:val="000000"/>
                <w:sz w:val="16"/>
                <w:szCs w:val="16"/>
              </w:rPr>
              <w:t>11.200,00</w:t>
            </w:r>
          </w:p>
        </w:tc>
      </w:tr>
      <w:tr w:rsidR="000128AA" w:rsidRPr="001E267D" w:rsidTr="00E1236F">
        <w:trPr>
          <w:trHeight w:val="315"/>
        </w:trPr>
        <w:tc>
          <w:tcPr>
            <w:tcW w:w="8000" w:type="dxa"/>
            <w:gridSpan w:val="5"/>
            <w:shd w:val="clear" w:color="auto" w:fill="auto"/>
            <w:vAlign w:val="center"/>
            <w:hideMark/>
          </w:tcPr>
          <w:p w:rsidR="000128AA" w:rsidRPr="001E267D" w:rsidRDefault="000128AA" w:rsidP="00E1236F">
            <w:pPr>
              <w:jc w:val="right"/>
              <w:rPr>
                <w:rFonts w:ascii="Calibri" w:hAnsi="Calibri" w:cs="Calibri"/>
                <w:b/>
                <w:bCs/>
                <w:color w:val="000000"/>
                <w:sz w:val="16"/>
                <w:szCs w:val="16"/>
              </w:rPr>
            </w:pPr>
            <w:r w:rsidRPr="001E267D">
              <w:rPr>
                <w:rFonts w:ascii="Calibri" w:hAnsi="Calibri" w:cs="Calibri"/>
                <w:b/>
                <w:bCs/>
                <w:color w:val="000000"/>
                <w:sz w:val="16"/>
                <w:szCs w:val="16"/>
              </w:rPr>
              <w:t>TOTAL Bs.-</w:t>
            </w:r>
          </w:p>
        </w:tc>
        <w:tc>
          <w:tcPr>
            <w:tcW w:w="1200" w:type="dxa"/>
            <w:shd w:val="clear" w:color="auto" w:fill="auto"/>
            <w:vAlign w:val="center"/>
            <w:hideMark/>
          </w:tcPr>
          <w:p w:rsidR="000128AA" w:rsidRPr="001E267D" w:rsidRDefault="000128AA" w:rsidP="00E1236F">
            <w:pPr>
              <w:jc w:val="right"/>
              <w:rPr>
                <w:rFonts w:ascii="Calibri" w:hAnsi="Calibri" w:cs="Calibri"/>
                <w:b/>
                <w:bCs/>
                <w:color w:val="000000"/>
                <w:sz w:val="16"/>
                <w:szCs w:val="16"/>
              </w:rPr>
            </w:pPr>
            <w:r w:rsidRPr="001E267D">
              <w:rPr>
                <w:rFonts w:ascii="Calibri" w:hAnsi="Calibri" w:cs="Calibri"/>
                <w:b/>
                <w:bCs/>
                <w:color w:val="000000"/>
                <w:sz w:val="16"/>
                <w:szCs w:val="16"/>
              </w:rPr>
              <w:t>149.760,20</w:t>
            </w:r>
          </w:p>
        </w:tc>
      </w:tr>
    </w:tbl>
    <w:p w:rsidR="00D924F7" w:rsidRDefault="00D924F7" w:rsidP="00B37050">
      <w:pPr>
        <w:jc w:val="center"/>
        <w:rPr>
          <w:rFonts w:asciiTheme="minorHAnsi" w:hAnsiTheme="minorHAnsi" w:cstheme="minorHAnsi"/>
          <w:b/>
          <w:sz w:val="22"/>
          <w:szCs w:val="22"/>
        </w:rPr>
      </w:pPr>
    </w:p>
    <w:p w:rsidR="009D7B32" w:rsidRDefault="009D7B32" w:rsidP="00B37050">
      <w:pPr>
        <w:jc w:val="center"/>
        <w:rPr>
          <w:rFonts w:asciiTheme="minorHAnsi" w:hAnsiTheme="minorHAnsi" w:cstheme="minorHAnsi"/>
          <w:b/>
          <w:sz w:val="22"/>
          <w:szCs w:val="22"/>
        </w:rPr>
      </w:pPr>
    </w:p>
    <w:p w:rsidR="005C5A6C" w:rsidRPr="006F470A" w:rsidRDefault="00EA1233" w:rsidP="00B3705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5C5A6C"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lastRenderedPageBreak/>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lastRenderedPageBreak/>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rPr>
          <w:rFonts w:asciiTheme="minorHAnsi" w:hAnsiTheme="minorHAnsi" w:cstheme="minorHAnsi"/>
          <w:sz w:val="22"/>
          <w:szCs w:val="22"/>
        </w:rPr>
      </w:pPr>
    </w:p>
    <w:tbl>
      <w:tblPr>
        <w:tblW w:w="92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
        <w:gridCol w:w="1725"/>
        <w:gridCol w:w="2075"/>
        <w:gridCol w:w="1200"/>
        <w:gridCol w:w="1200"/>
        <w:gridCol w:w="1200"/>
        <w:gridCol w:w="1200"/>
      </w:tblGrid>
      <w:tr w:rsidR="007B7F67" w:rsidRPr="007B7F67" w:rsidTr="007B7F67">
        <w:trPr>
          <w:trHeight w:val="469"/>
        </w:trPr>
        <w:tc>
          <w:tcPr>
            <w:tcW w:w="600" w:type="dxa"/>
            <w:shd w:val="clear" w:color="auto" w:fill="D9D9D9"/>
            <w:vAlign w:val="center"/>
            <w:hideMark/>
          </w:tcPr>
          <w:p w:rsidR="007B7F67" w:rsidRPr="007B7F67" w:rsidRDefault="007B7F67" w:rsidP="007B7F67">
            <w:pPr>
              <w:jc w:val="center"/>
              <w:rPr>
                <w:rFonts w:ascii="Calibri" w:hAnsi="Calibri" w:cs="Calibri"/>
                <w:b/>
                <w:bCs/>
                <w:color w:val="000000"/>
                <w:sz w:val="16"/>
                <w:szCs w:val="16"/>
                <w:lang w:eastAsia="es-ES"/>
              </w:rPr>
            </w:pPr>
            <w:r w:rsidRPr="007B7F67">
              <w:rPr>
                <w:rFonts w:ascii="Calibri" w:hAnsi="Calibri" w:cs="Calibri"/>
                <w:b/>
                <w:bCs/>
                <w:color w:val="000000"/>
                <w:sz w:val="16"/>
                <w:szCs w:val="16"/>
                <w:lang w:eastAsia="es-ES"/>
              </w:rPr>
              <w:t>Nº ITEM</w:t>
            </w:r>
          </w:p>
        </w:tc>
        <w:tc>
          <w:tcPr>
            <w:tcW w:w="3800" w:type="dxa"/>
            <w:gridSpan w:val="2"/>
            <w:shd w:val="clear" w:color="auto" w:fill="D9D9D9"/>
            <w:vAlign w:val="center"/>
            <w:hideMark/>
          </w:tcPr>
          <w:p w:rsidR="007B7F67" w:rsidRPr="007B7F67" w:rsidRDefault="007B7F67" w:rsidP="007B7F67">
            <w:pPr>
              <w:jc w:val="center"/>
              <w:rPr>
                <w:rFonts w:ascii="Calibri" w:hAnsi="Calibri" w:cs="Calibri"/>
                <w:b/>
                <w:bCs/>
                <w:color w:val="000000"/>
                <w:sz w:val="16"/>
                <w:szCs w:val="16"/>
                <w:lang w:eastAsia="es-ES"/>
              </w:rPr>
            </w:pPr>
            <w:r w:rsidRPr="007B7F67">
              <w:rPr>
                <w:rFonts w:ascii="Calibri" w:hAnsi="Calibri" w:cs="Calibri"/>
                <w:b/>
                <w:bCs/>
                <w:color w:val="000000"/>
                <w:sz w:val="16"/>
                <w:szCs w:val="16"/>
                <w:lang w:eastAsia="es-ES"/>
              </w:rPr>
              <w:t>DESCRIPCIÓN DETALLADA DEL BIEN</w:t>
            </w:r>
          </w:p>
        </w:tc>
        <w:tc>
          <w:tcPr>
            <w:tcW w:w="1200" w:type="dxa"/>
            <w:shd w:val="clear" w:color="auto" w:fill="D9D9D9"/>
            <w:vAlign w:val="center"/>
            <w:hideMark/>
          </w:tcPr>
          <w:p w:rsidR="007B7F67" w:rsidRPr="007B7F67" w:rsidRDefault="007B7F67" w:rsidP="007B7F67">
            <w:pPr>
              <w:jc w:val="center"/>
              <w:rPr>
                <w:rFonts w:ascii="Calibri" w:hAnsi="Calibri" w:cs="Calibri"/>
                <w:b/>
                <w:bCs/>
                <w:color w:val="000000"/>
                <w:sz w:val="16"/>
                <w:szCs w:val="16"/>
                <w:lang w:eastAsia="es-ES"/>
              </w:rPr>
            </w:pPr>
            <w:r w:rsidRPr="007B7F67">
              <w:rPr>
                <w:rFonts w:ascii="Calibri" w:hAnsi="Calibri" w:cs="Calibri"/>
                <w:b/>
                <w:bCs/>
                <w:color w:val="000000"/>
                <w:sz w:val="16"/>
                <w:szCs w:val="16"/>
                <w:lang w:eastAsia="es-ES"/>
              </w:rPr>
              <w:t>UNIDAD DE MEDIDA</w:t>
            </w:r>
          </w:p>
        </w:tc>
        <w:tc>
          <w:tcPr>
            <w:tcW w:w="1200" w:type="dxa"/>
            <w:shd w:val="clear" w:color="auto" w:fill="D9D9D9"/>
            <w:vAlign w:val="center"/>
            <w:hideMark/>
          </w:tcPr>
          <w:p w:rsidR="007B7F67" w:rsidRPr="007B7F67" w:rsidRDefault="007B7F67" w:rsidP="007B7F67">
            <w:pPr>
              <w:jc w:val="center"/>
              <w:rPr>
                <w:rFonts w:ascii="Calibri" w:hAnsi="Calibri" w:cs="Calibri"/>
                <w:b/>
                <w:bCs/>
                <w:color w:val="000000"/>
                <w:sz w:val="16"/>
                <w:szCs w:val="16"/>
                <w:lang w:eastAsia="es-ES"/>
              </w:rPr>
            </w:pPr>
            <w:r w:rsidRPr="007B7F67">
              <w:rPr>
                <w:rFonts w:ascii="Calibri" w:hAnsi="Calibri" w:cs="Calibri"/>
                <w:b/>
                <w:bCs/>
                <w:color w:val="000000"/>
                <w:sz w:val="16"/>
                <w:szCs w:val="16"/>
                <w:lang w:eastAsia="es-ES"/>
              </w:rPr>
              <w:t>CANTIDAD</w:t>
            </w:r>
          </w:p>
        </w:tc>
        <w:tc>
          <w:tcPr>
            <w:tcW w:w="1200" w:type="dxa"/>
            <w:shd w:val="clear" w:color="auto" w:fill="D9D9D9"/>
            <w:vAlign w:val="center"/>
            <w:hideMark/>
          </w:tcPr>
          <w:p w:rsidR="007B7F67" w:rsidRPr="007B7F67" w:rsidRDefault="007B7F67" w:rsidP="007B7F67">
            <w:pPr>
              <w:jc w:val="center"/>
              <w:rPr>
                <w:rFonts w:ascii="Calibri" w:hAnsi="Calibri" w:cs="Calibri"/>
                <w:b/>
                <w:bCs/>
                <w:color w:val="000000"/>
                <w:sz w:val="16"/>
                <w:szCs w:val="16"/>
                <w:lang w:eastAsia="es-ES"/>
              </w:rPr>
            </w:pPr>
            <w:r w:rsidRPr="007B7F67">
              <w:rPr>
                <w:rFonts w:ascii="Calibri" w:hAnsi="Calibri" w:cs="Calibri"/>
                <w:b/>
                <w:bCs/>
                <w:color w:val="000000"/>
                <w:sz w:val="16"/>
                <w:szCs w:val="16"/>
                <w:lang w:eastAsia="es-ES"/>
              </w:rPr>
              <w:t>PRECIO UNITARIO Bs.-</w:t>
            </w:r>
          </w:p>
        </w:tc>
        <w:tc>
          <w:tcPr>
            <w:tcW w:w="1200" w:type="dxa"/>
            <w:shd w:val="clear" w:color="auto" w:fill="D9D9D9"/>
            <w:vAlign w:val="center"/>
            <w:hideMark/>
          </w:tcPr>
          <w:p w:rsidR="007B7F67" w:rsidRPr="007B7F67" w:rsidRDefault="007B7F67" w:rsidP="007B7F67">
            <w:pPr>
              <w:jc w:val="center"/>
              <w:rPr>
                <w:rFonts w:ascii="Calibri" w:hAnsi="Calibri" w:cs="Calibri"/>
                <w:b/>
                <w:bCs/>
                <w:color w:val="000000"/>
                <w:sz w:val="16"/>
                <w:szCs w:val="16"/>
                <w:lang w:eastAsia="es-ES"/>
              </w:rPr>
            </w:pPr>
            <w:r w:rsidRPr="007B7F67">
              <w:rPr>
                <w:rFonts w:ascii="Calibri" w:hAnsi="Calibri" w:cs="Calibri"/>
                <w:b/>
                <w:bCs/>
                <w:color w:val="000000"/>
                <w:sz w:val="16"/>
                <w:szCs w:val="16"/>
                <w:lang w:eastAsia="es-ES"/>
              </w:rPr>
              <w:t>PRECIO TOTAL Bs.-</w:t>
            </w: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60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26"/>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6</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orientable 360°, con rosca central exterior, 1/4"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2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7</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T orientable 360°, con rosca central exterior, 1/8"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5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8</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derivación en Y,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88"/>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9</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1/2" x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5"/>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1/4" x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11</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1/2"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85"/>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12</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1/4"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80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4"/>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13</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1/4"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5"/>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14</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1/4"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9"/>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15</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1/4"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8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16</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1/8"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150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6"/>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17</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1/8"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18</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1/8"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19</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en L (codo) orientable 360°, M5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5"/>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de tubos en codo, 12mm x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9"/>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21</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de tubos en codo, 10mm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9"/>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22</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de tubos en codo, 8mm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180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3"/>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23</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de tubos en codo, 6mm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24</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de tubos en codo, 4mm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25</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1/2" x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26</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1/4" x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27</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1/2"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28</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1/4"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80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29</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1/4"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1/4"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31</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1/8"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150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32</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1/8"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33</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1/8"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34</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rápido, M5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150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4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35</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12mm x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4"/>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36</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10mm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83"/>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37</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8mm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80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3"/>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38</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6mm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30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63"/>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lastRenderedPageBreak/>
              <w:t>39</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4mm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60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81"/>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40</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macho-hembra 12mm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1"/>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41</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macho-hembra 12mm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275"/>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42</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unión macho-hembra 8mm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0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43</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12mm x 10mm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26"/>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44</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12mm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79"/>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45</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10mm x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39"/>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46</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10mm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03"/>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47</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8mm x 6mm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15</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22"/>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48</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8mm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15</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14"/>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49</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Conector recto para unión de tubos con reducción, 6mm x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50</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Tapón para conector rápido, 12mm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51</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Tapón para conector rápido, 8mm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00"/>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52</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Tapón para conector rápido, 4mm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PZA</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77"/>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53</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Manguera neumática de material sintético poliuretano, hasta 10 bar, diámetro de 12 x 2</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12"/>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54</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Manguera neumática de material sintético poliuretano, hasta 10 bar, diámetro de 10 x 1.5</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18"/>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55</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Manguera neumática de material sintético poliuretano, hasta 10 bar, diámetro de 8 x 1.25</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1300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24"/>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56</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Manguera neumática de material sintético poliuretano, hasta 10 bar, diámetro de 6 x 1</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600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403"/>
        </w:trPr>
        <w:tc>
          <w:tcPr>
            <w:tcW w:w="6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57</w:t>
            </w:r>
          </w:p>
        </w:tc>
        <w:tc>
          <w:tcPr>
            <w:tcW w:w="3800" w:type="dxa"/>
            <w:gridSpan w:val="2"/>
            <w:shd w:val="clear" w:color="auto" w:fill="auto"/>
            <w:vAlign w:val="center"/>
            <w:hideMark/>
          </w:tcPr>
          <w:p w:rsidR="007B7F67" w:rsidRPr="007B7F67" w:rsidRDefault="007B7F67" w:rsidP="007B7F67">
            <w:pPr>
              <w:rPr>
                <w:rFonts w:ascii="Calibri" w:hAnsi="Calibri" w:cs="Calibri"/>
                <w:color w:val="000000"/>
                <w:sz w:val="16"/>
                <w:szCs w:val="16"/>
                <w:lang w:eastAsia="es-ES"/>
              </w:rPr>
            </w:pPr>
            <w:r w:rsidRPr="007B7F67">
              <w:rPr>
                <w:rFonts w:ascii="Calibri" w:hAnsi="Calibri" w:cs="Calibri"/>
                <w:color w:val="000000"/>
                <w:sz w:val="16"/>
                <w:szCs w:val="16"/>
                <w:lang w:eastAsia="es-ES"/>
              </w:rPr>
              <w:t>Manguera neumática de material sintético poliuretano, hasta 10 bar, diámetro de 4 x 0.75</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m</w:t>
            </w:r>
          </w:p>
        </w:tc>
        <w:tc>
          <w:tcPr>
            <w:tcW w:w="1200" w:type="dxa"/>
            <w:shd w:val="clear" w:color="auto" w:fill="auto"/>
            <w:vAlign w:val="center"/>
            <w:hideMark/>
          </w:tcPr>
          <w:p w:rsidR="007B7F67" w:rsidRPr="007B7F67" w:rsidRDefault="007B7F67" w:rsidP="007B7F67">
            <w:pPr>
              <w:jc w:val="center"/>
              <w:rPr>
                <w:rFonts w:ascii="Calibri" w:hAnsi="Calibri" w:cs="Calibri"/>
                <w:color w:val="000000"/>
                <w:sz w:val="16"/>
                <w:szCs w:val="16"/>
                <w:lang w:eastAsia="es-ES"/>
              </w:rPr>
            </w:pPr>
            <w:r w:rsidRPr="007B7F67">
              <w:rPr>
                <w:rFonts w:ascii="Calibri" w:hAnsi="Calibri" w:cs="Calibri"/>
                <w:color w:val="000000"/>
                <w:sz w:val="16"/>
                <w:szCs w:val="16"/>
                <w:lang w:eastAsia="es-ES"/>
              </w:rPr>
              <w:t>2000</w:t>
            </w: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c>
          <w:tcPr>
            <w:tcW w:w="1200" w:type="dxa"/>
            <w:shd w:val="clear" w:color="auto" w:fill="auto"/>
            <w:vAlign w:val="center"/>
          </w:tcPr>
          <w:p w:rsidR="007B7F67" w:rsidRPr="007B7F67" w:rsidRDefault="007B7F67" w:rsidP="007B7F67">
            <w:pPr>
              <w:jc w:val="right"/>
              <w:rPr>
                <w:rFonts w:ascii="Calibri" w:hAnsi="Calibri" w:cs="Calibri"/>
                <w:color w:val="000000"/>
                <w:sz w:val="16"/>
                <w:szCs w:val="16"/>
                <w:lang w:eastAsia="es-ES"/>
              </w:rPr>
            </w:pPr>
          </w:p>
        </w:tc>
      </w:tr>
      <w:tr w:rsidR="007B7F67" w:rsidRPr="007B7F67" w:rsidTr="007B7F67">
        <w:trPr>
          <w:trHeight w:val="315"/>
        </w:trPr>
        <w:tc>
          <w:tcPr>
            <w:tcW w:w="8000" w:type="dxa"/>
            <w:gridSpan w:val="6"/>
            <w:shd w:val="clear" w:color="auto" w:fill="auto"/>
            <w:vAlign w:val="center"/>
          </w:tcPr>
          <w:p w:rsidR="007B7F67" w:rsidRPr="007B7F67" w:rsidRDefault="007B7F67" w:rsidP="007B7F67">
            <w:pPr>
              <w:jc w:val="right"/>
              <w:rPr>
                <w:rFonts w:ascii="Calibri" w:hAnsi="Calibri" w:cs="Calibri"/>
                <w:b/>
                <w:bCs/>
                <w:color w:val="000000"/>
                <w:sz w:val="16"/>
                <w:szCs w:val="16"/>
                <w:lang w:eastAsia="es-ES"/>
              </w:rPr>
            </w:pPr>
            <w:r w:rsidRPr="007B7F67">
              <w:rPr>
                <w:rFonts w:ascii="Calibri" w:hAnsi="Calibri" w:cs="Calibri"/>
                <w:b/>
                <w:bCs/>
                <w:color w:val="000000"/>
                <w:sz w:val="16"/>
                <w:szCs w:val="16"/>
                <w:lang w:val="es-BO" w:eastAsia="es-ES"/>
              </w:rPr>
              <w:t>PRECIO TOTAL (Numeral)</w:t>
            </w:r>
            <w:r w:rsidRPr="007B7F67">
              <w:rPr>
                <w:rFonts w:ascii="Calibri" w:hAnsi="Calibri" w:cs="Calibri"/>
                <w:b/>
                <w:bCs/>
                <w:color w:val="000000"/>
                <w:sz w:val="16"/>
                <w:szCs w:val="16"/>
                <w:lang w:eastAsia="es-ES"/>
              </w:rPr>
              <w:t> </w:t>
            </w:r>
          </w:p>
        </w:tc>
        <w:tc>
          <w:tcPr>
            <w:tcW w:w="1200" w:type="dxa"/>
            <w:shd w:val="clear" w:color="auto" w:fill="auto"/>
            <w:vAlign w:val="center"/>
          </w:tcPr>
          <w:p w:rsidR="007B7F67" w:rsidRPr="007B7F67" w:rsidRDefault="007B7F67" w:rsidP="007B7F67">
            <w:pPr>
              <w:jc w:val="right"/>
              <w:rPr>
                <w:rFonts w:ascii="Calibri" w:hAnsi="Calibri" w:cs="Calibri"/>
                <w:b/>
                <w:bCs/>
                <w:color w:val="000000"/>
                <w:sz w:val="16"/>
                <w:szCs w:val="16"/>
                <w:lang w:eastAsia="es-ES"/>
              </w:rPr>
            </w:pPr>
          </w:p>
        </w:tc>
      </w:tr>
      <w:tr w:rsidR="007B7F67" w:rsidRPr="007B7F67" w:rsidTr="007B7F67">
        <w:trPr>
          <w:trHeight w:val="315"/>
        </w:trPr>
        <w:tc>
          <w:tcPr>
            <w:tcW w:w="2325" w:type="dxa"/>
            <w:gridSpan w:val="2"/>
            <w:shd w:val="clear" w:color="auto" w:fill="auto"/>
            <w:vAlign w:val="center"/>
          </w:tcPr>
          <w:p w:rsidR="007B7F67" w:rsidRPr="007B7F67" w:rsidRDefault="007B7F67" w:rsidP="007B7F67">
            <w:pPr>
              <w:jc w:val="right"/>
              <w:rPr>
                <w:rFonts w:ascii="Calibri" w:hAnsi="Calibri" w:cs="Calibri"/>
                <w:b/>
                <w:bCs/>
                <w:color w:val="000000"/>
                <w:sz w:val="16"/>
                <w:szCs w:val="16"/>
                <w:lang w:eastAsia="es-ES"/>
              </w:rPr>
            </w:pPr>
            <w:r w:rsidRPr="007B7F67">
              <w:rPr>
                <w:rFonts w:ascii="Calibri" w:hAnsi="Calibri" w:cs="Calibri"/>
                <w:b/>
                <w:bCs/>
                <w:color w:val="000000"/>
                <w:sz w:val="16"/>
                <w:szCs w:val="16"/>
                <w:lang w:val="es-BO" w:eastAsia="es-ES"/>
              </w:rPr>
              <w:t>PRECIO TOTAL (Literal)</w:t>
            </w:r>
          </w:p>
        </w:tc>
        <w:tc>
          <w:tcPr>
            <w:tcW w:w="6875" w:type="dxa"/>
            <w:gridSpan w:val="5"/>
            <w:shd w:val="clear" w:color="auto" w:fill="auto"/>
            <w:vAlign w:val="center"/>
          </w:tcPr>
          <w:p w:rsidR="007B7F67" w:rsidRPr="007B7F67" w:rsidRDefault="007B7F67" w:rsidP="007B7F67">
            <w:pPr>
              <w:jc w:val="right"/>
              <w:rPr>
                <w:rFonts w:ascii="Calibri" w:hAnsi="Calibri" w:cs="Calibri"/>
                <w:b/>
                <w:bCs/>
                <w:color w:val="000000"/>
                <w:sz w:val="16"/>
                <w:szCs w:val="16"/>
                <w:lang w:eastAsia="es-ES"/>
              </w:rPr>
            </w:pPr>
          </w:p>
        </w:tc>
      </w:tr>
    </w:tbl>
    <w:p w:rsidR="00A03E47" w:rsidRDefault="00A03E47" w:rsidP="00FA78A9">
      <w:pPr>
        <w:rPr>
          <w:rFonts w:asciiTheme="minorHAnsi" w:hAnsiTheme="minorHAnsi" w:cstheme="minorHAnsi"/>
          <w:sz w:val="22"/>
          <w:szCs w:val="22"/>
        </w:rPr>
      </w:pPr>
    </w:p>
    <w:p w:rsidR="007B7F67" w:rsidRDefault="007B7F67" w:rsidP="00FA78A9">
      <w:pPr>
        <w:rPr>
          <w:rFonts w:asciiTheme="minorHAnsi" w:hAnsiTheme="minorHAnsi" w:cstheme="minorHAnsi"/>
          <w:sz w:val="22"/>
          <w:szCs w:val="22"/>
        </w:rPr>
      </w:pPr>
    </w:p>
    <w:p w:rsidR="00AC157C" w:rsidRPr="00AC157C" w:rsidRDefault="00AC157C" w:rsidP="00AC157C">
      <w:pPr>
        <w:rPr>
          <w:rFonts w:asciiTheme="minorHAnsi" w:hAnsiTheme="minorHAnsi" w:cstheme="minorHAnsi"/>
          <w:sz w:val="22"/>
          <w:szCs w:val="22"/>
        </w:rPr>
      </w:pPr>
      <w:r w:rsidRPr="00AC157C">
        <w:rPr>
          <w:rFonts w:asciiTheme="minorHAnsi" w:hAnsiTheme="minorHAnsi" w:cstheme="minorHAnsi"/>
          <w:b/>
          <w:sz w:val="22"/>
          <w:szCs w:val="22"/>
        </w:rPr>
        <w:t xml:space="preserve">Nota: </w:t>
      </w:r>
      <w:r w:rsidRPr="00AC157C">
        <w:rPr>
          <w:rFonts w:asciiTheme="minorHAnsi" w:hAnsiTheme="minorHAnsi" w:cstheme="minorHAnsi"/>
          <w:sz w:val="22"/>
          <w:szCs w:val="22"/>
        </w:rPr>
        <w:t>Los precios cotizados (Unitario y Total) deben ser expresados máximo con dos decimales.</w:t>
      </w:r>
    </w:p>
    <w:p w:rsidR="00FA78A9" w:rsidRPr="00AC157C" w:rsidRDefault="00FA78A9" w:rsidP="00FA78A9">
      <w:pPr>
        <w:rPr>
          <w:rFonts w:asciiTheme="minorHAnsi" w:hAnsiTheme="minorHAnsi" w:cstheme="minorHAnsi"/>
          <w:sz w:val="22"/>
          <w:szCs w:val="22"/>
        </w:rPr>
      </w:pPr>
    </w:p>
    <w:p w:rsidR="00EA1233" w:rsidRPr="006F470A" w:rsidRDefault="00EA1233"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3"/>
        <w:gridCol w:w="4371"/>
        <w:gridCol w:w="4483"/>
      </w:tblGrid>
      <w:tr w:rsidR="007B7F67" w:rsidRPr="007B7F67" w:rsidTr="007B7F67">
        <w:trPr>
          <w:trHeight w:val="502"/>
          <w:tblHeader/>
          <w:jc w:val="center"/>
        </w:trPr>
        <w:tc>
          <w:tcPr>
            <w:tcW w:w="2552" w:type="pct"/>
            <w:gridSpan w:val="2"/>
            <w:shd w:val="clear" w:color="auto" w:fill="D9D9D9" w:themeFill="background1" w:themeFillShade="D9"/>
            <w:vAlign w:val="center"/>
          </w:tcPr>
          <w:p w:rsidR="007B7F67" w:rsidRPr="007B7F67" w:rsidRDefault="007B7F67" w:rsidP="00F9669E">
            <w:pPr>
              <w:jc w:val="center"/>
              <w:rPr>
                <w:rFonts w:asciiTheme="minorHAnsi" w:hAnsiTheme="minorHAnsi" w:cstheme="minorHAnsi"/>
                <w:b/>
                <w:sz w:val="16"/>
                <w:szCs w:val="16"/>
              </w:rPr>
            </w:pPr>
            <w:r w:rsidRPr="007B7F67">
              <w:rPr>
                <w:rFonts w:asciiTheme="minorHAnsi" w:hAnsiTheme="minorHAnsi" w:cstheme="minorHAnsi"/>
                <w:b/>
                <w:sz w:val="16"/>
                <w:szCs w:val="16"/>
              </w:rPr>
              <w:t xml:space="preserve">CARACTERÍSTICAS TÉCNICAS REQUERIDAS POR YPFB </w:t>
            </w:r>
          </w:p>
          <w:p w:rsidR="007B7F67" w:rsidRPr="007B7F67" w:rsidRDefault="007B7F67" w:rsidP="007B7F67">
            <w:pPr>
              <w:jc w:val="center"/>
              <w:rPr>
                <w:rFonts w:asciiTheme="minorHAnsi" w:hAnsiTheme="minorHAnsi" w:cstheme="minorHAnsi"/>
                <w:b/>
                <w:i/>
                <w:sz w:val="16"/>
                <w:szCs w:val="16"/>
              </w:rPr>
            </w:pPr>
            <w:r w:rsidRPr="007B7F67">
              <w:rPr>
                <w:rFonts w:asciiTheme="minorHAnsi" w:hAnsiTheme="minorHAnsi" w:cstheme="minorHAnsi"/>
                <w:b/>
                <w:sz w:val="16"/>
                <w:szCs w:val="16"/>
              </w:rPr>
              <w:t xml:space="preserve"> </w:t>
            </w:r>
          </w:p>
          <w:p w:rsidR="007B7F67" w:rsidRPr="007B7F67" w:rsidRDefault="007B7F67">
            <w:pPr>
              <w:jc w:val="center"/>
              <w:rPr>
                <w:rFonts w:asciiTheme="minorHAnsi" w:hAnsiTheme="minorHAnsi" w:cstheme="minorHAnsi"/>
                <w:b/>
                <w:i/>
                <w:sz w:val="16"/>
                <w:szCs w:val="16"/>
              </w:rPr>
            </w:pPr>
          </w:p>
        </w:tc>
        <w:tc>
          <w:tcPr>
            <w:tcW w:w="2448" w:type="pct"/>
            <w:shd w:val="clear" w:color="auto" w:fill="D9D9D9" w:themeFill="background1" w:themeFillShade="D9"/>
          </w:tcPr>
          <w:p w:rsidR="007B7F67" w:rsidRPr="007B7F67" w:rsidRDefault="007B7F67" w:rsidP="007B7F67">
            <w:pPr>
              <w:jc w:val="center"/>
              <w:rPr>
                <w:rFonts w:asciiTheme="minorHAnsi" w:hAnsiTheme="minorHAnsi" w:cstheme="minorHAnsi"/>
                <w:b/>
                <w:sz w:val="16"/>
                <w:szCs w:val="16"/>
              </w:rPr>
            </w:pPr>
            <w:r w:rsidRPr="007B7F67">
              <w:rPr>
                <w:rFonts w:asciiTheme="minorHAnsi" w:hAnsiTheme="minorHAnsi" w:cstheme="minorHAnsi"/>
                <w:b/>
                <w:sz w:val="16"/>
                <w:szCs w:val="16"/>
              </w:rPr>
              <w:t xml:space="preserve">CARACTERÍSTICAS TÉCNICAS OFERTADAS POR EL PROPONENTE </w:t>
            </w:r>
          </w:p>
          <w:p w:rsidR="007B7F67" w:rsidRPr="007B7F67" w:rsidRDefault="007B7F67" w:rsidP="007B7F67">
            <w:pPr>
              <w:jc w:val="center"/>
              <w:rPr>
                <w:rFonts w:asciiTheme="minorHAnsi" w:hAnsiTheme="minorHAnsi" w:cstheme="minorHAnsi"/>
                <w:b/>
                <w:sz w:val="16"/>
                <w:szCs w:val="16"/>
              </w:rPr>
            </w:pPr>
            <w:r w:rsidRPr="007B7F67">
              <w:rPr>
                <w:rFonts w:asciiTheme="minorHAnsi" w:hAnsiTheme="minorHAnsi" w:cstheme="minorHAnsi"/>
                <w:b/>
                <w:i/>
                <w:sz w:val="16"/>
                <w:szCs w:val="16"/>
              </w:rPr>
              <w:t xml:space="preserve"> (Describir su propuesta en base a lo solicitado por YPFB)</w:t>
            </w:r>
          </w:p>
        </w:tc>
      </w:tr>
      <w:tr w:rsidR="007B7F67" w:rsidRPr="007B7F67" w:rsidTr="007B7F67">
        <w:trPr>
          <w:trHeight w:val="20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rPr>
          <w:trHeight w:val="20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rPr>
          <w:trHeight w:val="20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rPr>
          <w:trHeight w:val="20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rPr>
          <w:trHeight w:val="20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rPr>
          <w:trHeight w:val="20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6</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orientable 360°, con rosca central exterior, 1/4"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7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7</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T orientable 360°, con rosca central exterior, 1/8"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61"/>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8</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derivación en Y,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26"/>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9</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1/2" x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3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10</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1/4" x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86"/>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11</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1/2"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8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12</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1/4"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32"/>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13</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1/4"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98"/>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14</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1/4"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92"/>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15</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1/4"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58"/>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16</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1/8"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1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17</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1/8"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18"/>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18</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1/8"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28"/>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19</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en L (codo) orientable 360°, M5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lastRenderedPageBreak/>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23"/>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lastRenderedPageBreak/>
              <w:t>20</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de tubos en codo, 12mm x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21</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de tubos en codo, 10mm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1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22</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de tubos en codo, 8mm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36"/>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23</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de tubos en codo, 6mm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24</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de tubos en codo, 4mm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25</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1/2" x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26</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1/4" x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27</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1/2"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28</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1/4"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29</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1/4"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30</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1/4"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31</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1/8"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32</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1/8"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33</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1/8"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34</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rápido, M5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71"/>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35</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12mm x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6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36</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10mm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75"/>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37</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8mm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82"/>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38</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6mm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2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39</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4mm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lastRenderedPageBreak/>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28"/>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lastRenderedPageBreak/>
              <w:t>40</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macho-hembra 12mm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8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41</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macho-hembra 12mm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7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42</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unión macho-hembra 8mm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4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43</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12mm x 10mm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92"/>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44</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12mm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45</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10mm x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1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46</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10mm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236"/>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47</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8mm x 6mm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88"/>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48</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8mm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5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49</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Conector recto para unión de tubos con reducción, 6mm x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50</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Tapón para conector rápido, 12mm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51</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Tapón para conector rápido, 8mm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300"/>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52</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Tapón para conector rápido, 4mm</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53</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Manguera neumática de material sintético poliuretano, hasta 10 bar, diámetro de 12 x 2</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04"/>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54</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Manguera neumática de material sintético poliuretano, hasta 10 bar, diámetro de 10 x 1.5</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55</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Manguera neumática de material sintético poliuretano, hasta 10 bar, diámetro de 8 x 1.25</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117"/>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t>56</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Manguera neumática de material sintético poliuretano, hasta 10 bar, diámetro de 6 x 1</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165" w:type="pct"/>
            <w:shd w:val="clear" w:color="auto" w:fill="auto"/>
            <w:vAlign w:val="center"/>
          </w:tcPr>
          <w:p w:rsidR="007B7F67" w:rsidRPr="007B7F67" w:rsidRDefault="007B7F67" w:rsidP="007B7F67">
            <w:pPr>
              <w:jc w:val="center"/>
              <w:rPr>
                <w:rFonts w:ascii="Calibri" w:hAnsi="Calibri" w:cs="Calibri"/>
                <w:color w:val="000000"/>
                <w:sz w:val="16"/>
                <w:szCs w:val="16"/>
              </w:rPr>
            </w:pPr>
            <w:r w:rsidRPr="007B7F67">
              <w:rPr>
                <w:rFonts w:ascii="Calibri" w:hAnsi="Calibri" w:cs="Calibri"/>
                <w:color w:val="000000"/>
                <w:sz w:val="16"/>
                <w:szCs w:val="16"/>
              </w:rPr>
              <w:lastRenderedPageBreak/>
              <w:t>57</w:t>
            </w:r>
          </w:p>
        </w:tc>
        <w:tc>
          <w:tcPr>
            <w:tcW w:w="2387" w:type="pct"/>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Manguera neumática de material sintético poliuretano, hasta 10 bar, diámetro de 4 x 0.75</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Marca: </w:t>
            </w:r>
            <w:proofErr w:type="spellStart"/>
            <w:r w:rsidRPr="007B7F67">
              <w:rPr>
                <w:rFonts w:ascii="Calibri" w:hAnsi="Calibri" w:cs="Calibri"/>
                <w:color w:val="000000"/>
                <w:sz w:val="16"/>
                <w:szCs w:val="16"/>
              </w:rPr>
              <w:t>Festo</w:t>
            </w:r>
            <w:proofErr w:type="spellEnd"/>
            <w:r w:rsidRPr="007B7F67">
              <w:rPr>
                <w:rFonts w:ascii="Calibri" w:hAnsi="Calibri" w:cs="Calibri"/>
                <w:color w:val="000000"/>
                <w:sz w:val="16"/>
                <w:szCs w:val="16"/>
              </w:rPr>
              <w:t>, Micro, o Equivalente</w:t>
            </w:r>
          </w:p>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Procedencia: Describir</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2552" w:type="pct"/>
            <w:gridSpan w:val="2"/>
            <w:shd w:val="clear" w:color="auto" w:fill="auto"/>
            <w:vAlign w:val="center"/>
          </w:tcPr>
          <w:p w:rsidR="007B7F67" w:rsidRPr="007B7F67" w:rsidRDefault="007B7F67" w:rsidP="007B7F67">
            <w:pPr>
              <w:rPr>
                <w:rFonts w:ascii="Calibri" w:hAnsi="Calibri" w:cs="Calibri"/>
                <w:color w:val="000000"/>
                <w:sz w:val="16"/>
                <w:szCs w:val="16"/>
              </w:rPr>
            </w:pPr>
            <w:r w:rsidRPr="007B7F67">
              <w:rPr>
                <w:rFonts w:ascii="Calibri" w:hAnsi="Calibri" w:cs="Calibri"/>
                <w:color w:val="000000"/>
                <w:sz w:val="16"/>
                <w:szCs w:val="16"/>
              </w:rPr>
              <w:t xml:space="preserve">Todos los ítems descritos en el cuadro anterior, son para uso con aire comprimido, por lo tanto los bienes deben ser nuevos y de primera calidad; para lo cual deben presentar en su propuesta copia de la ficha técnica de cada ítem, y certificado de calidad ISO 9001 de la marca a ofertar. </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E1236F">
        <w:tblPrEx>
          <w:tblCellMar>
            <w:left w:w="70" w:type="dxa"/>
            <w:right w:w="70" w:type="dxa"/>
          </w:tblCellMar>
        </w:tblPrEx>
        <w:trPr>
          <w:trHeight w:val="65"/>
          <w:jc w:val="center"/>
        </w:trPr>
        <w:tc>
          <w:tcPr>
            <w:tcW w:w="2552" w:type="pct"/>
            <w:gridSpan w:val="2"/>
            <w:shd w:val="clear" w:color="auto" w:fill="B8CCE4"/>
            <w:vAlign w:val="center"/>
          </w:tcPr>
          <w:p w:rsidR="007B7F67" w:rsidRPr="007B7F67" w:rsidRDefault="007B7F67" w:rsidP="007B7F67">
            <w:pPr>
              <w:rPr>
                <w:rFonts w:ascii="Verdana" w:hAnsi="Verdana" w:cs="Calibri"/>
                <w:sz w:val="16"/>
                <w:szCs w:val="16"/>
                <w:lang w:eastAsia="es-BO"/>
              </w:rPr>
            </w:pPr>
            <w:r w:rsidRPr="007B7F67">
              <w:rPr>
                <w:rFonts w:ascii="Verdana" w:hAnsi="Verdana" w:cs="Calibri"/>
                <w:b/>
                <w:bCs/>
                <w:sz w:val="16"/>
                <w:szCs w:val="16"/>
              </w:rPr>
              <w:t>PLAZO DE ENTREGA</w:t>
            </w:r>
          </w:p>
        </w:tc>
        <w:tc>
          <w:tcPr>
            <w:tcW w:w="2448" w:type="pct"/>
          </w:tcPr>
          <w:p w:rsidR="007B7F67" w:rsidRPr="007B7F67" w:rsidRDefault="007B7F67" w:rsidP="007B7F67">
            <w:pPr>
              <w:rPr>
                <w:rFonts w:ascii="Calibri" w:hAnsi="Calibri" w:cs="Calibri"/>
                <w:color w:val="000000"/>
                <w:sz w:val="16"/>
                <w:szCs w:val="16"/>
              </w:rPr>
            </w:pPr>
          </w:p>
        </w:tc>
      </w:tr>
      <w:tr w:rsidR="007B7F67" w:rsidRPr="007B7F67" w:rsidTr="007B7F67">
        <w:tblPrEx>
          <w:tblCellMar>
            <w:left w:w="70" w:type="dxa"/>
            <w:right w:w="70" w:type="dxa"/>
          </w:tblCellMar>
        </w:tblPrEx>
        <w:trPr>
          <w:trHeight w:val="65"/>
          <w:jc w:val="center"/>
        </w:trPr>
        <w:tc>
          <w:tcPr>
            <w:tcW w:w="2552" w:type="pct"/>
            <w:gridSpan w:val="2"/>
            <w:shd w:val="clear" w:color="auto" w:fill="auto"/>
            <w:vAlign w:val="center"/>
          </w:tcPr>
          <w:p w:rsidR="007B7F67" w:rsidRPr="007B7F67" w:rsidRDefault="007B7F67" w:rsidP="007B7F67">
            <w:pPr>
              <w:jc w:val="both"/>
              <w:rPr>
                <w:rFonts w:ascii="Calibri" w:hAnsi="Calibri" w:cs="Calibri"/>
                <w:sz w:val="16"/>
                <w:szCs w:val="16"/>
              </w:rPr>
            </w:pPr>
            <w:r w:rsidRPr="007B7F67">
              <w:rPr>
                <w:rFonts w:ascii="Calibri" w:hAnsi="Calibri" w:cs="Calibri"/>
                <w:sz w:val="16"/>
                <w:szCs w:val="16"/>
              </w:rPr>
              <w:t>El plazo de entrega será de quince (15) días calendario, computables a partir del día siguiente hábil de la suscripción de la Orden de Compra.</w:t>
            </w:r>
          </w:p>
          <w:p w:rsidR="007B7F67" w:rsidRPr="007B7F67" w:rsidRDefault="007B7F67" w:rsidP="007B7F67">
            <w:pPr>
              <w:jc w:val="both"/>
              <w:rPr>
                <w:rFonts w:ascii="Calibri" w:hAnsi="Calibri" w:cs="Calibri"/>
                <w:sz w:val="16"/>
                <w:szCs w:val="16"/>
              </w:rPr>
            </w:pPr>
          </w:p>
          <w:p w:rsidR="007B7F67" w:rsidRPr="007B7F67" w:rsidRDefault="007B7F67" w:rsidP="007B7F67">
            <w:pPr>
              <w:jc w:val="both"/>
              <w:rPr>
                <w:rFonts w:ascii="Calibri" w:hAnsi="Calibri" w:cs="Calibri"/>
                <w:sz w:val="16"/>
                <w:szCs w:val="16"/>
              </w:rPr>
            </w:pPr>
            <w:r w:rsidRPr="007B7F67">
              <w:rPr>
                <w:rFonts w:ascii="Calibri" w:hAnsi="Calibri" w:cs="Calibri"/>
                <w:bCs/>
                <w:color w:val="000000"/>
                <w:sz w:val="16"/>
                <w:szCs w:val="16"/>
              </w:rPr>
              <w:t>En caso de que el plazo de la entrega definitiva de los bienes recaiga en un día sábado, domingo o feriado, éste recorrerá al siguiente día hábil más próximo.</w:t>
            </w:r>
          </w:p>
        </w:tc>
        <w:tc>
          <w:tcPr>
            <w:tcW w:w="2448" w:type="pct"/>
          </w:tcPr>
          <w:p w:rsidR="007B7F67" w:rsidRPr="007B7F67" w:rsidRDefault="007B7F67" w:rsidP="007B7F67">
            <w:pPr>
              <w:rPr>
                <w:rFonts w:ascii="Calibri" w:hAnsi="Calibri" w:cs="Calibri"/>
                <w:color w:val="000000"/>
                <w:sz w:val="16"/>
                <w:szCs w:val="16"/>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306919" w:rsidRDefault="00306919"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E1236F" w:rsidRDefault="00E1236F" w:rsidP="00FA78A9">
      <w:pPr>
        <w:jc w:val="center"/>
        <w:rPr>
          <w:rFonts w:asciiTheme="minorHAnsi" w:hAnsiTheme="minorHAnsi" w:cstheme="minorHAnsi"/>
          <w:b/>
          <w:sz w:val="22"/>
          <w:szCs w:val="22"/>
        </w:rPr>
      </w:pPr>
    </w:p>
    <w:p w:rsidR="00E1236F" w:rsidRDefault="00E1236F" w:rsidP="00FA78A9">
      <w:pPr>
        <w:jc w:val="center"/>
        <w:rPr>
          <w:rFonts w:asciiTheme="minorHAnsi" w:hAnsiTheme="minorHAnsi" w:cstheme="minorHAnsi"/>
          <w:b/>
          <w:sz w:val="22"/>
          <w:szCs w:val="22"/>
        </w:rPr>
      </w:pPr>
    </w:p>
    <w:p w:rsidR="00E1236F" w:rsidRDefault="00E1236F" w:rsidP="00FA78A9">
      <w:pPr>
        <w:jc w:val="center"/>
        <w:rPr>
          <w:rFonts w:asciiTheme="minorHAnsi" w:hAnsiTheme="minorHAnsi" w:cstheme="minorHAnsi"/>
          <w:b/>
          <w:sz w:val="22"/>
          <w:szCs w:val="22"/>
        </w:rPr>
      </w:pPr>
    </w:p>
    <w:p w:rsidR="00E1236F" w:rsidRDefault="00E1236F"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C157C" w:rsidRDefault="00AC157C"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8375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891942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891942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891942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891942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05761F" w:rsidRPr="0005761F" w:rsidRDefault="0005761F" w:rsidP="0005761F">
      <w:pPr>
        <w:jc w:val="center"/>
        <w:rPr>
          <w:rFonts w:ascii="Calibri" w:eastAsia="Arial Unicode MS" w:hAnsi="Calibri" w:cs="Calibri"/>
          <w:b/>
          <w:lang w:val="es-MX" w:eastAsia="es-ES"/>
        </w:rPr>
      </w:pPr>
      <w:r w:rsidRPr="0005761F">
        <w:rPr>
          <w:rFonts w:ascii="Calibri" w:eastAsia="Arial Unicode MS" w:hAnsi="Calibri" w:cs="Calibri"/>
          <w:b/>
          <w:lang w:val="es-MX" w:eastAsia="es-ES"/>
        </w:rPr>
        <w:t>ADQUISICIÓN DE REPUESTOS NEUMATICOS PARA PLANTAS ENGARRAFADORAS, DCOR</w:t>
      </w:r>
    </w:p>
    <w:p w:rsidR="0005761F" w:rsidRPr="0005761F" w:rsidRDefault="0005761F" w:rsidP="0005761F">
      <w:pPr>
        <w:rPr>
          <w:rFonts w:ascii="Verdana" w:hAnsi="Verdana" w:cs="Calibri"/>
          <w:b/>
          <w:lang w:eastAsia="es-ES"/>
        </w:rPr>
      </w:pPr>
    </w:p>
    <w:tbl>
      <w:tblPr>
        <w:tblW w:w="5000" w:type="pct"/>
        <w:jc w:val="center"/>
        <w:tblCellMar>
          <w:left w:w="70" w:type="dxa"/>
          <w:right w:w="70" w:type="dxa"/>
        </w:tblCellMar>
        <w:tblLook w:val="04A0" w:firstRow="1" w:lastRow="0" w:firstColumn="1" w:lastColumn="0" w:noHBand="0" w:noVBand="1"/>
      </w:tblPr>
      <w:tblGrid>
        <w:gridCol w:w="978"/>
        <w:gridCol w:w="8130"/>
      </w:tblGrid>
      <w:tr w:rsidR="0005761F" w:rsidRPr="0005761F" w:rsidTr="00D823C0">
        <w:trPr>
          <w:trHeight w:val="325"/>
          <w:jc w:val="center"/>
        </w:trPr>
        <w:tc>
          <w:tcPr>
            <w:tcW w:w="537" w:type="pct"/>
            <w:tcBorders>
              <w:top w:val="single" w:sz="8" w:space="0" w:color="auto"/>
              <w:left w:val="single" w:sz="8" w:space="0" w:color="auto"/>
              <w:bottom w:val="nil"/>
              <w:right w:val="single" w:sz="4" w:space="0" w:color="auto"/>
            </w:tcBorders>
            <w:shd w:val="clear" w:color="auto" w:fill="BFBFBF" w:themeFill="background1" w:themeFillShade="BF"/>
            <w:vAlign w:val="center"/>
            <w:hideMark/>
          </w:tcPr>
          <w:p w:rsidR="0005761F" w:rsidRPr="0005761F" w:rsidRDefault="0005761F" w:rsidP="0005761F">
            <w:pPr>
              <w:jc w:val="center"/>
              <w:rPr>
                <w:rFonts w:ascii="Calibri" w:hAnsi="Calibri" w:cs="Calibri"/>
                <w:b/>
                <w:bCs/>
                <w:color w:val="000000"/>
                <w:sz w:val="16"/>
                <w:szCs w:val="16"/>
                <w:lang w:eastAsia="es-ES"/>
              </w:rPr>
            </w:pPr>
            <w:r w:rsidRPr="0005761F">
              <w:rPr>
                <w:rFonts w:ascii="Calibri" w:hAnsi="Calibri" w:cs="Calibri"/>
                <w:b/>
                <w:bCs/>
                <w:color w:val="000000"/>
                <w:sz w:val="16"/>
                <w:szCs w:val="16"/>
                <w:lang w:eastAsia="es-ES"/>
              </w:rPr>
              <w:t>Nº ITEM</w:t>
            </w:r>
          </w:p>
        </w:tc>
        <w:tc>
          <w:tcPr>
            <w:tcW w:w="4463" w:type="pct"/>
            <w:tcBorders>
              <w:top w:val="single" w:sz="8" w:space="0" w:color="auto"/>
              <w:left w:val="nil"/>
              <w:bottom w:val="nil"/>
              <w:right w:val="single" w:sz="4" w:space="0" w:color="auto"/>
            </w:tcBorders>
            <w:shd w:val="clear" w:color="auto" w:fill="BFBFBF" w:themeFill="background1" w:themeFillShade="BF"/>
            <w:vAlign w:val="center"/>
            <w:hideMark/>
          </w:tcPr>
          <w:p w:rsidR="0005761F" w:rsidRPr="0005761F" w:rsidRDefault="0005761F" w:rsidP="0005761F">
            <w:pPr>
              <w:jc w:val="center"/>
              <w:rPr>
                <w:rFonts w:ascii="Calibri" w:hAnsi="Calibri" w:cs="Calibri"/>
                <w:b/>
                <w:bCs/>
                <w:color w:val="000000"/>
                <w:sz w:val="16"/>
                <w:szCs w:val="16"/>
                <w:lang w:eastAsia="es-ES"/>
              </w:rPr>
            </w:pPr>
            <w:r w:rsidRPr="0005761F">
              <w:rPr>
                <w:rFonts w:ascii="Calibri" w:hAnsi="Calibri" w:cs="Calibri"/>
                <w:b/>
                <w:bCs/>
                <w:color w:val="000000"/>
                <w:sz w:val="16"/>
                <w:szCs w:val="16"/>
                <w:lang w:eastAsia="es-ES"/>
              </w:rPr>
              <w:t>DESCRIPCIÓN DETALLADA DEL BIEN</w:t>
            </w:r>
          </w:p>
        </w:tc>
      </w:tr>
      <w:tr w:rsidR="0005761F" w:rsidRPr="0005761F" w:rsidTr="000528C6">
        <w:trPr>
          <w:trHeight w:val="138"/>
          <w:jc w:val="center"/>
        </w:trPr>
        <w:tc>
          <w:tcPr>
            <w:tcW w:w="537"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w:t>
            </w:r>
          </w:p>
        </w:tc>
        <w:tc>
          <w:tcPr>
            <w:tcW w:w="4463" w:type="pct"/>
            <w:tcBorders>
              <w:top w:val="single" w:sz="8" w:space="0" w:color="auto"/>
              <w:left w:val="nil"/>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eastAsia="Arial Unicode MS" w:hAnsi="Calibri"/>
                <w:sz w:val="16"/>
                <w:szCs w:val="16"/>
              </w:rPr>
            </w:pPr>
            <w:r w:rsidRPr="0005761F">
              <w:rPr>
                <w:rFonts w:ascii="Calibri" w:eastAsia="Arial Unicode MS" w:hAnsi="Calibri"/>
                <w:sz w:val="16"/>
                <w:szCs w:val="16"/>
              </w:rPr>
              <w:t>ADQUISICIÓN DE REPUESTOS NEUMATICOS PARA PLANTAS ENGARRAFADORAS, DCOR</w:t>
            </w:r>
          </w:p>
        </w:tc>
      </w:tr>
    </w:tbl>
    <w:p w:rsidR="0005761F" w:rsidRPr="0005761F" w:rsidRDefault="0005761F" w:rsidP="0005761F">
      <w:pPr>
        <w:jc w:val="both"/>
        <w:rPr>
          <w:rFonts w:ascii="Calibri" w:hAnsi="Calibri" w:cs="Verdana"/>
          <w:bCs/>
          <w:color w:val="000000"/>
          <w:sz w:val="22"/>
          <w:szCs w:val="22"/>
          <w:lang w:eastAsia="es-ES"/>
        </w:rPr>
      </w:pPr>
    </w:p>
    <w:p w:rsidR="0005761F" w:rsidRPr="0005761F" w:rsidRDefault="0005761F" w:rsidP="0005761F">
      <w:pPr>
        <w:numPr>
          <w:ilvl w:val="0"/>
          <w:numId w:val="36"/>
        </w:numPr>
        <w:ind w:left="567" w:hanging="567"/>
        <w:contextualSpacing/>
        <w:jc w:val="both"/>
        <w:rPr>
          <w:rFonts w:ascii="Calibri" w:hAnsi="Calibri" w:cs="Calibri"/>
          <w:b/>
          <w:bCs/>
          <w:sz w:val="16"/>
          <w:szCs w:val="16"/>
          <w:lang w:eastAsia="es-BO"/>
        </w:rPr>
      </w:pPr>
      <w:r w:rsidRPr="0005761F">
        <w:rPr>
          <w:rFonts w:ascii="Calibri" w:hAnsi="Calibri" w:cs="Calibri"/>
          <w:b/>
          <w:bCs/>
          <w:sz w:val="16"/>
          <w:szCs w:val="16"/>
          <w:lang w:eastAsia="es-BO"/>
        </w:rPr>
        <w:t>CARACTERÍSTICAS DEL REQUERIMIENTO</w:t>
      </w:r>
    </w:p>
    <w:p w:rsidR="0005761F" w:rsidRPr="0005761F" w:rsidRDefault="0005761F" w:rsidP="0005761F">
      <w:pPr>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05761F" w:rsidRPr="0005761F" w:rsidTr="00D823C0">
        <w:trPr>
          <w:trHeight w:val="376"/>
        </w:trPr>
        <w:tc>
          <w:tcPr>
            <w:tcW w:w="10632" w:type="dxa"/>
            <w:shd w:val="clear" w:color="auto" w:fill="BFBFBF" w:themeFill="background1" w:themeFillShade="BF"/>
            <w:vAlign w:val="center"/>
          </w:tcPr>
          <w:p w:rsidR="0005761F" w:rsidRPr="0005761F" w:rsidRDefault="0005761F" w:rsidP="0005761F">
            <w:pPr>
              <w:autoSpaceDE w:val="0"/>
              <w:autoSpaceDN w:val="0"/>
              <w:adjustRightInd w:val="0"/>
              <w:rPr>
                <w:rFonts w:ascii="Calibri" w:hAnsi="Calibri" w:cs="Calibri"/>
                <w:b/>
                <w:bCs/>
                <w:sz w:val="16"/>
                <w:szCs w:val="16"/>
                <w:lang w:eastAsia="es-BO"/>
              </w:rPr>
            </w:pPr>
            <w:r w:rsidRPr="0005761F">
              <w:rPr>
                <w:rFonts w:ascii="Calibri" w:hAnsi="Calibri" w:cs="Calibri"/>
                <w:b/>
                <w:bCs/>
                <w:sz w:val="16"/>
                <w:szCs w:val="16"/>
                <w:lang w:eastAsia="es-ES"/>
              </w:rPr>
              <w:t>CARACTERÍSTICAS TÉCNICAS DEL BIEN</w:t>
            </w:r>
          </w:p>
        </w:tc>
      </w:tr>
      <w:tr w:rsidR="0005761F" w:rsidRPr="0005761F" w:rsidTr="000528C6">
        <w:trPr>
          <w:trHeight w:val="983"/>
        </w:trPr>
        <w:tc>
          <w:tcPr>
            <w:tcW w:w="10632" w:type="dxa"/>
            <w:shd w:val="clear" w:color="auto" w:fill="auto"/>
            <w:vAlign w:val="center"/>
          </w:tcPr>
          <w:p w:rsidR="0005761F" w:rsidRPr="0005761F" w:rsidRDefault="0005761F" w:rsidP="0005761F">
            <w:pPr>
              <w:autoSpaceDE w:val="0"/>
              <w:autoSpaceDN w:val="0"/>
              <w:adjustRightInd w:val="0"/>
              <w:jc w:val="both"/>
              <w:rPr>
                <w:rFonts w:ascii="Verdana" w:hAnsi="Verdana" w:cs="Arial"/>
                <w:sz w:val="16"/>
                <w:szCs w:val="16"/>
                <w:lang w:eastAsia="es-ES"/>
              </w:rPr>
            </w:pPr>
          </w:p>
          <w:p w:rsidR="0005761F" w:rsidRPr="0005761F" w:rsidRDefault="0005761F" w:rsidP="0005761F">
            <w:pPr>
              <w:autoSpaceDE w:val="0"/>
              <w:autoSpaceDN w:val="0"/>
              <w:adjustRightInd w:val="0"/>
              <w:jc w:val="both"/>
              <w:rPr>
                <w:rFonts w:ascii="Verdana" w:hAnsi="Verdana" w:cs="Arial"/>
                <w:sz w:val="16"/>
                <w:szCs w:val="16"/>
                <w:lang w:eastAsia="es-ES"/>
              </w:rPr>
            </w:pPr>
            <w:r w:rsidRPr="0005761F">
              <w:rPr>
                <w:rFonts w:ascii="Verdana" w:hAnsi="Verdana" w:cs="Arial"/>
                <w:sz w:val="16"/>
                <w:szCs w:val="16"/>
                <w:lang w:eastAsia="es-ES"/>
              </w:rPr>
              <w:t>A continuación se detalla las características técnicas de los bienes:</w:t>
            </w:r>
          </w:p>
          <w:p w:rsidR="0005761F" w:rsidRPr="0005761F" w:rsidRDefault="0005761F" w:rsidP="0005761F">
            <w:pPr>
              <w:autoSpaceDE w:val="0"/>
              <w:autoSpaceDN w:val="0"/>
              <w:adjustRightInd w:val="0"/>
              <w:jc w:val="both"/>
              <w:rPr>
                <w:rFonts w:ascii="Verdana" w:hAnsi="Verdana" w:cs="Arial"/>
                <w:sz w:val="16"/>
                <w:szCs w:val="16"/>
                <w:lang w:eastAsia="es-ES"/>
              </w:rPr>
            </w:pPr>
          </w:p>
          <w:tbl>
            <w:tblPr>
              <w:tblW w:w="5000" w:type="pct"/>
              <w:jc w:val="center"/>
              <w:tblCellMar>
                <w:left w:w="70" w:type="dxa"/>
                <w:right w:w="70" w:type="dxa"/>
              </w:tblCellMar>
              <w:tblLook w:val="04A0" w:firstRow="1" w:lastRow="0" w:firstColumn="1" w:lastColumn="0" w:noHBand="0" w:noVBand="1"/>
            </w:tblPr>
            <w:tblGrid>
              <w:gridCol w:w="1081"/>
              <w:gridCol w:w="9396"/>
            </w:tblGrid>
            <w:tr w:rsidR="0005761F" w:rsidRPr="0005761F" w:rsidTr="00D823C0">
              <w:trPr>
                <w:trHeight w:val="454"/>
                <w:jc w:val="center"/>
              </w:trPr>
              <w:tc>
                <w:tcPr>
                  <w:tcW w:w="516" w:type="pct"/>
                  <w:tcBorders>
                    <w:top w:val="single" w:sz="8" w:space="0" w:color="auto"/>
                    <w:left w:val="single" w:sz="8" w:space="0" w:color="auto"/>
                    <w:bottom w:val="nil"/>
                    <w:right w:val="single" w:sz="4" w:space="0" w:color="auto"/>
                  </w:tcBorders>
                  <w:shd w:val="clear" w:color="auto" w:fill="BFBFBF" w:themeFill="background1" w:themeFillShade="BF"/>
                  <w:vAlign w:val="center"/>
                  <w:hideMark/>
                </w:tcPr>
                <w:p w:rsidR="0005761F" w:rsidRPr="0005761F" w:rsidRDefault="0005761F" w:rsidP="0005761F">
                  <w:pPr>
                    <w:jc w:val="center"/>
                    <w:rPr>
                      <w:rFonts w:ascii="Calibri" w:hAnsi="Calibri" w:cs="Calibri"/>
                      <w:b/>
                      <w:bCs/>
                      <w:color w:val="000000"/>
                      <w:sz w:val="16"/>
                      <w:szCs w:val="16"/>
                      <w:lang w:eastAsia="es-ES"/>
                    </w:rPr>
                  </w:pPr>
                  <w:r w:rsidRPr="0005761F">
                    <w:rPr>
                      <w:rFonts w:ascii="Calibri" w:hAnsi="Calibri" w:cs="Calibri"/>
                      <w:b/>
                      <w:bCs/>
                      <w:color w:val="000000"/>
                      <w:sz w:val="16"/>
                      <w:szCs w:val="16"/>
                      <w:lang w:eastAsia="es-ES"/>
                    </w:rPr>
                    <w:t>Nº ITEM</w:t>
                  </w:r>
                </w:p>
              </w:tc>
              <w:tc>
                <w:tcPr>
                  <w:tcW w:w="4484" w:type="pct"/>
                  <w:tcBorders>
                    <w:top w:val="single" w:sz="8" w:space="0" w:color="auto"/>
                    <w:left w:val="nil"/>
                    <w:bottom w:val="nil"/>
                    <w:right w:val="single" w:sz="4" w:space="0" w:color="auto"/>
                  </w:tcBorders>
                  <w:shd w:val="clear" w:color="auto" w:fill="BFBFBF" w:themeFill="background1" w:themeFillShade="BF"/>
                  <w:vAlign w:val="center"/>
                  <w:hideMark/>
                </w:tcPr>
                <w:p w:rsidR="0005761F" w:rsidRPr="0005761F" w:rsidRDefault="0005761F" w:rsidP="0005761F">
                  <w:pPr>
                    <w:jc w:val="center"/>
                    <w:rPr>
                      <w:rFonts w:ascii="Calibri" w:hAnsi="Calibri" w:cs="Calibri"/>
                      <w:b/>
                      <w:bCs/>
                      <w:color w:val="000000"/>
                      <w:sz w:val="16"/>
                      <w:szCs w:val="16"/>
                      <w:lang w:eastAsia="es-ES"/>
                    </w:rPr>
                  </w:pPr>
                  <w:r w:rsidRPr="0005761F">
                    <w:rPr>
                      <w:rFonts w:ascii="Calibri" w:hAnsi="Calibri" w:cs="Calibri"/>
                      <w:b/>
                      <w:bCs/>
                      <w:color w:val="000000"/>
                      <w:sz w:val="16"/>
                      <w:szCs w:val="16"/>
                      <w:lang w:eastAsia="es-ES"/>
                    </w:rPr>
                    <w:t>DESCRIPCIÓN DETALLADA DEL BIEN</w:t>
                  </w:r>
                </w:p>
              </w:tc>
            </w:tr>
            <w:tr w:rsidR="0005761F" w:rsidRPr="0005761F" w:rsidTr="00751CD9">
              <w:trPr>
                <w:trHeight w:val="300"/>
                <w:jc w:val="center"/>
              </w:trPr>
              <w:tc>
                <w:tcPr>
                  <w:tcW w:w="516"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w:t>
                  </w:r>
                </w:p>
              </w:tc>
              <w:tc>
                <w:tcPr>
                  <w:tcW w:w="4484" w:type="pct"/>
                  <w:tcBorders>
                    <w:top w:val="single" w:sz="8" w:space="0" w:color="auto"/>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66"/>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6</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orientable 360°, con rosca central exterior, 1/4"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7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7</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T orientable 360°, con rosca central exterior, 1/8"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61"/>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8</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derivación en Y,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26"/>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9</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1/2" x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3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10</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1/4" x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86"/>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11</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1/2"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8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12</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1/4"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32"/>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13</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1/4"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98"/>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14</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1/4"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92"/>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lastRenderedPageBreak/>
                    <w:t>15</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1/4"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58"/>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16</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1/8"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1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17</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1/8"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18"/>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18</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1/8"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28"/>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19</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en L (codo) orientable 360°, M5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23"/>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20</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de tubos en codo, 12mm x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65"/>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21</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de tubos en codo, 10mm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1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22</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de tubos en codo, 8mm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36"/>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23</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de tubos en codo, 6mm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65"/>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24</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de tubos en codo, 4mm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25</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1/2" x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26</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1/4" x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27</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1/2"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28</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1/4"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29</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1/4"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30</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1/4"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31</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1/8"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32</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1/8"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33</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1/8"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34</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rápido, M5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71"/>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35</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12mm x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6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36</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10mm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lastRenderedPageBreak/>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75"/>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lastRenderedPageBreak/>
                    <w:t>37</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8mm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82"/>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38</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6mm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2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39</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4mm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28"/>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40</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macho-hembra 12mm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8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41</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macho-hembra 12mm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7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42</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unión macho-hembra 8mm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4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43</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12mm x 10mm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92"/>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44</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12mm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45</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10mm x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1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46</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10mm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236"/>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47</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8mm x 6mm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88"/>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48</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8mm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5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49</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Conector recto para unión de tubos con reducción, 6mm x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50</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Tapón para conector rápido, 12mm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51</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Tapón para conector rápido, 8mm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300"/>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52</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Tapón para conector rápido, 4mm</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65"/>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53</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Manguera neumática de material sintético poliuretano, hasta 10 bar, diámetro de 12 x 2</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04"/>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54</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Manguera neumática de material sintético poliuretano, hasta 10 bar, diámetro de 10 x 1.5</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65"/>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55</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Manguera neumática de material sintético poliuretano, hasta 10 bar, diámetro de 8 x 1.25</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117"/>
                <w:jc w:val="center"/>
              </w:trPr>
              <w:tc>
                <w:tcPr>
                  <w:tcW w:w="516" w:type="pct"/>
                  <w:tcBorders>
                    <w:top w:val="nil"/>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56</w:t>
                  </w:r>
                </w:p>
              </w:tc>
              <w:tc>
                <w:tcPr>
                  <w:tcW w:w="4484" w:type="pct"/>
                  <w:tcBorders>
                    <w:top w:val="nil"/>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Manguera neumática de material sintético poliuretano, hasta 10 bar, diámetro de 6 x 1</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Procedencia: Describir</w:t>
                  </w:r>
                </w:p>
              </w:tc>
            </w:tr>
            <w:tr w:rsidR="0005761F" w:rsidRPr="0005761F" w:rsidTr="00751CD9">
              <w:trPr>
                <w:trHeight w:val="65"/>
                <w:jc w:val="center"/>
              </w:trPr>
              <w:tc>
                <w:tcPr>
                  <w:tcW w:w="516"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05761F" w:rsidRPr="0005761F" w:rsidRDefault="0005761F" w:rsidP="0005761F">
                  <w:pPr>
                    <w:jc w:val="center"/>
                    <w:rPr>
                      <w:rFonts w:ascii="Calibri" w:hAnsi="Calibri" w:cs="Calibri"/>
                      <w:color w:val="000000"/>
                      <w:sz w:val="16"/>
                      <w:szCs w:val="16"/>
                      <w:lang w:eastAsia="es-ES"/>
                    </w:rPr>
                  </w:pPr>
                  <w:r w:rsidRPr="0005761F">
                    <w:rPr>
                      <w:rFonts w:ascii="Calibri" w:hAnsi="Calibri" w:cs="Calibri"/>
                      <w:color w:val="000000"/>
                      <w:sz w:val="16"/>
                      <w:szCs w:val="16"/>
                      <w:lang w:eastAsia="es-ES"/>
                    </w:rPr>
                    <w:t>57</w:t>
                  </w:r>
                </w:p>
              </w:tc>
              <w:tc>
                <w:tcPr>
                  <w:tcW w:w="4484" w:type="pct"/>
                  <w:tcBorders>
                    <w:top w:val="single" w:sz="4" w:space="0" w:color="auto"/>
                    <w:left w:val="nil"/>
                    <w:bottom w:val="single" w:sz="4" w:space="0" w:color="auto"/>
                    <w:right w:val="single" w:sz="4" w:space="0" w:color="auto"/>
                  </w:tcBorders>
                  <w:shd w:val="clear" w:color="auto" w:fill="auto"/>
                  <w:vAlign w:val="center"/>
                  <w:hideMark/>
                </w:tcPr>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Manguera neumática de material sintético poliuretano, hasta 10 bar, diámetro de 4 x 0.75</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t xml:space="preserve">Marca: </w:t>
                  </w:r>
                  <w:proofErr w:type="spellStart"/>
                  <w:r w:rsidRPr="0005761F">
                    <w:rPr>
                      <w:rFonts w:ascii="Calibri" w:hAnsi="Calibri" w:cs="Calibri"/>
                      <w:color w:val="000000"/>
                      <w:sz w:val="16"/>
                      <w:szCs w:val="16"/>
                      <w:lang w:eastAsia="es-ES"/>
                    </w:rPr>
                    <w:t>Festo</w:t>
                  </w:r>
                  <w:proofErr w:type="spellEnd"/>
                  <w:r w:rsidRPr="0005761F">
                    <w:rPr>
                      <w:rFonts w:ascii="Calibri" w:hAnsi="Calibri" w:cs="Calibri"/>
                      <w:color w:val="000000"/>
                      <w:sz w:val="16"/>
                      <w:szCs w:val="16"/>
                      <w:lang w:eastAsia="es-ES"/>
                    </w:rPr>
                    <w:t>, Micro, o Equivalente</w:t>
                  </w:r>
                </w:p>
                <w:p w:rsidR="0005761F" w:rsidRPr="0005761F" w:rsidRDefault="0005761F" w:rsidP="0005761F">
                  <w:pPr>
                    <w:rPr>
                      <w:rFonts w:ascii="Calibri" w:hAnsi="Calibri" w:cs="Calibri"/>
                      <w:color w:val="000000"/>
                      <w:sz w:val="16"/>
                      <w:szCs w:val="16"/>
                      <w:lang w:eastAsia="es-ES"/>
                    </w:rPr>
                  </w:pPr>
                  <w:r w:rsidRPr="0005761F">
                    <w:rPr>
                      <w:rFonts w:ascii="Calibri" w:hAnsi="Calibri" w:cs="Calibri"/>
                      <w:color w:val="000000"/>
                      <w:sz w:val="16"/>
                      <w:szCs w:val="16"/>
                      <w:lang w:eastAsia="es-ES"/>
                    </w:rPr>
                    <w:lastRenderedPageBreak/>
                    <w:t>Procedencia: Describir</w:t>
                  </w:r>
                </w:p>
              </w:tc>
            </w:tr>
          </w:tbl>
          <w:p w:rsidR="0005761F" w:rsidRPr="0005761F" w:rsidRDefault="0005761F" w:rsidP="0005761F">
            <w:pPr>
              <w:autoSpaceDE w:val="0"/>
              <w:autoSpaceDN w:val="0"/>
              <w:adjustRightInd w:val="0"/>
              <w:jc w:val="both"/>
              <w:rPr>
                <w:rFonts w:ascii="Calibri" w:hAnsi="Calibri" w:cs="Calibri"/>
                <w:sz w:val="16"/>
                <w:szCs w:val="16"/>
                <w:lang w:eastAsia="es-BO"/>
              </w:rPr>
            </w:pPr>
          </w:p>
          <w:p w:rsidR="0005761F" w:rsidRPr="0005761F" w:rsidRDefault="0005761F" w:rsidP="000528C6">
            <w:pPr>
              <w:autoSpaceDE w:val="0"/>
              <w:autoSpaceDN w:val="0"/>
              <w:adjustRightInd w:val="0"/>
              <w:jc w:val="both"/>
              <w:rPr>
                <w:rFonts w:ascii="Calibri" w:hAnsi="Calibri" w:cs="Calibri"/>
                <w:sz w:val="16"/>
                <w:szCs w:val="16"/>
                <w:lang w:eastAsia="es-BO"/>
              </w:rPr>
            </w:pPr>
            <w:r w:rsidRPr="0005761F">
              <w:rPr>
                <w:rFonts w:ascii="Calibri" w:hAnsi="Calibri" w:cs="Calibri"/>
                <w:sz w:val="16"/>
                <w:szCs w:val="16"/>
                <w:lang w:eastAsia="es-BO"/>
              </w:rPr>
              <w:t xml:space="preserve">Todos los ítems descritos en el cuadro anterior, son para uso con aire comprimido, por lo tanto los bienes deben ser nuevos y de primera calidad; para lo cual deben presentar en su propuesta copia de la ficha técnica de cada ítem, y certificado de calidad ISO 9001 de la marca a ofertar. </w:t>
            </w:r>
          </w:p>
        </w:tc>
      </w:tr>
      <w:tr w:rsidR="0005761F" w:rsidRPr="0005761F" w:rsidTr="00751CD9">
        <w:trPr>
          <w:trHeight w:val="390"/>
        </w:trPr>
        <w:tc>
          <w:tcPr>
            <w:tcW w:w="10632" w:type="dxa"/>
            <w:shd w:val="clear" w:color="auto" w:fill="B8CCE4"/>
            <w:vAlign w:val="center"/>
          </w:tcPr>
          <w:p w:rsidR="0005761F" w:rsidRPr="0005761F" w:rsidRDefault="0005761F" w:rsidP="0005761F">
            <w:pPr>
              <w:rPr>
                <w:rFonts w:ascii="Verdana" w:hAnsi="Verdana" w:cs="Calibri"/>
                <w:sz w:val="16"/>
                <w:szCs w:val="16"/>
                <w:lang w:eastAsia="es-BO"/>
              </w:rPr>
            </w:pPr>
            <w:r w:rsidRPr="0005761F">
              <w:rPr>
                <w:rFonts w:ascii="Verdana" w:hAnsi="Verdana" w:cs="Calibri"/>
                <w:b/>
                <w:bCs/>
                <w:sz w:val="16"/>
                <w:szCs w:val="16"/>
                <w:lang w:eastAsia="es-ES"/>
              </w:rPr>
              <w:lastRenderedPageBreak/>
              <w:t>PLAZO DE ENTREGA</w:t>
            </w:r>
          </w:p>
        </w:tc>
      </w:tr>
      <w:tr w:rsidR="0005761F" w:rsidRPr="0005761F" w:rsidTr="00751CD9">
        <w:trPr>
          <w:trHeight w:val="580"/>
        </w:trPr>
        <w:tc>
          <w:tcPr>
            <w:tcW w:w="10632" w:type="dxa"/>
            <w:shd w:val="clear" w:color="auto" w:fill="auto"/>
            <w:vAlign w:val="center"/>
          </w:tcPr>
          <w:p w:rsidR="0005761F" w:rsidRPr="0005761F" w:rsidRDefault="0005761F" w:rsidP="0005761F">
            <w:pPr>
              <w:jc w:val="both"/>
              <w:rPr>
                <w:rFonts w:ascii="Calibri" w:hAnsi="Calibri" w:cs="Calibri"/>
                <w:sz w:val="16"/>
                <w:szCs w:val="16"/>
                <w:lang w:eastAsia="es-ES"/>
              </w:rPr>
            </w:pPr>
            <w:r w:rsidRPr="0005761F">
              <w:rPr>
                <w:rFonts w:ascii="Calibri" w:hAnsi="Calibri" w:cs="Calibri"/>
                <w:sz w:val="16"/>
                <w:szCs w:val="16"/>
                <w:lang w:eastAsia="es-ES"/>
              </w:rPr>
              <w:t>El plazo de entrega será de quince (15) días calendario, computables a partir del día siguiente hábil de la suscripción de la Orden de Compra.</w:t>
            </w:r>
          </w:p>
          <w:p w:rsidR="0005761F" w:rsidRPr="0005761F" w:rsidRDefault="0005761F" w:rsidP="0005761F">
            <w:pPr>
              <w:jc w:val="both"/>
              <w:rPr>
                <w:rFonts w:ascii="Calibri" w:hAnsi="Calibri" w:cs="Calibri"/>
                <w:sz w:val="16"/>
                <w:szCs w:val="16"/>
                <w:lang w:eastAsia="es-ES"/>
              </w:rPr>
            </w:pPr>
          </w:p>
          <w:p w:rsidR="0005761F" w:rsidRPr="0005761F" w:rsidRDefault="0005761F" w:rsidP="0005761F">
            <w:pPr>
              <w:jc w:val="both"/>
              <w:rPr>
                <w:rFonts w:ascii="Calibri" w:hAnsi="Calibri" w:cs="Calibri"/>
                <w:sz w:val="16"/>
                <w:szCs w:val="16"/>
                <w:lang w:eastAsia="es-ES"/>
              </w:rPr>
            </w:pPr>
            <w:r w:rsidRPr="0005761F">
              <w:rPr>
                <w:rFonts w:ascii="Calibri" w:hAnsi="Calibri" w:cs="Calibri"/>
                <w:bCs/>
                <w:color w:val="000000"/>
                <w:sz w:val="16"/>
                <w:szCs w:val="16"/>
                <w:lang w:eastAsia="es-ES"/>
              </w:rPr>
              <w:t>En caso de que el plazo de la entrega definitiva de los bienes recaiga en un día sábado, domingo o feriado, éste recorrerá al siguiente día hábil más próximo.</w:t>
            </w:r>
          </w:p>
        </w:tc>
      </w:tr>
    </w:tbl>
    <w:p w:rsidR="0005761F" w:rsidRPr="0005761F" w:rsidRDefault="0005761F" w:rsidP="0005761F">
      <w:pPr>
        <w:ind w:left="720"/>
        <w:jc w:val="both"/>
        <w:rPr>
          <w:rFonts w:ascii="Verdana" w:hAnsi="Verdana" w:cs="Calibri"/>
          <w:b/>
          <w:bCs/>
          <w:sz w:val="6"/>
          <w:szCs w:val="18"/>
          <w:lang w:eastAsia="es-BO"/>
        </w:rPr>
      </w:pPr>
    </w:p>
    <w:p w:rsidR="0005761F" w:rsidRPr="0005761F" w:rsidRDefault="0005761F" w:rsidP="0005761F">
      <w:pPr>
        <w:ind w:left="720"/>
        <w:jc w:val="both"/>
        <w:rPr>
          <w:rFonts w:ascii="Verdana" w:hAnsi="Verdana" w:cs="Calibri"/>
          <w:b/>
          <w:bCs/>
          <w:sz w:val="6"/>
          <w:szCs w:val="18"/>
          <w:lang w:eastAsia="es-BO"/>
        </w:rPr>
      </w:pPr>
    </w:p>
    <w:p w:rsidR="0005761F" w:rsidRPr="0005761F" w:rsidRDefault="0005761F" w:rsidP="0005761F">
      <w:pPr>
        <w:numPr>
          <w:ilvl w:val="0"/>
          <w:numId w:val="36"/>
        </w:numPr>
        <w:ind w:left="567" w:hanging="567"/>
        <w:contextualSpacing/>
        <w:jc w:val="both"/>
        <w:rPr>
          <w:rFonts w:ascii="Calibri" w:hAnsi="Calibri" w:cs="Calibri"/>
          <w:b/>
          <w:bCs/>
          <w:sz w:val="16"/>
          <w:szCs w:val="16"/>
          <w:lang w:eastAsia="es-BO"/>
        </w:rPr>
      </w:pPr>
      <w:r w:rsidRPr="0005761F">
        <w:rPr>
          <w:rFonts w:ascii="Calibri" w:hAnsi="Calibri" w:cs="Calibri"/>
          <w:b/>
          <w:bCs/>
          <w:sz w:val="16"/>
          <w:szCs w:val="16"/>
          <w:lang w:eastAsia="es-BO"/>
        </w:rPr>
        <w:t>CONDICIONES REQUERIDAS PARA EL BIEN</w:t>
      </w:r>
    </w:p>
    <w:p w:rsidR="0005761F" w:rsidRPr="0005761F" w:rsidRDefault="0005761F" w:rsidP="0005761F">
      <w:pPr>
        <w:ind w:left="708"/>
        <w:jc w:val="both"/>
        <w:rPr>
          <w:rFonts w:ascii="Calibri" w:hAnsi="Calibri"/>
          <w:sz w:val="12"/>
          <w:szCs w:val="12"/>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5761F" w:rsidRPr="0005761F" w:rsidTr="00751CD9">
        <w:trPr>
          <w:trHeight w:val="397"/>
        </w:trPr>
        <w:tc>
          <w:tcPr>
            <w:tcW w:w="5000" w:type="pct"/>
            <w:shd w:val="clear" w:color="auto" w:fill="B8CCE4"/>
            <w:vAlign w:val="center"/>
          </w:tcPr>
          <w:p w:rsidR="0005761F" w:rsidRPr="0005761F" w:rsidRDefault="0005761F" w:rsidP="0005761F">
            <w:pPr>
              <w:autoSpaceDE w:val="0"/>
              <w:autoSpaceDN w:val="0"/>
              <w:adjustRightInd w:val="0"/>
              <w:rPr>
                <w:rFonts w:ascii="Calibri" w:hAnsi="Calibri" w:cs="Calibri"/>
                <w:b/>
                <w:bCs/>
                <w:sz w:val="16"/>
                <w:szCs w:val="16"/>
                <w:lang w:eastAsia="es-BO"/>
              </w:rPr>
            </w:pPr>
            <w:r w:rsidRPr="0005761F">
              <w:rPr>
                <w:rFonts w:ascii="Calibri" w:hAnsi="Calibri" w:cs="Calibri"/>
                <w:b/>
                <w:bCs/>
                <w:sz w:val="16"/>
                <w:szCs w:val="16"/>
                <w:lang w:eastAsia="es-ES"/>
              </w:rPr>
              <w:t>LUGAR DE ENTREGA DE LOS BIENES</w:t>
            </w:r>
          </w:p>
        </w:tc>
      </w:tr>
      <w:tr w:rsidR="0005761F" w:rsidRPr="0005761F" w:rsidTr="00751CD9">
        <w:trPr>
          <w:trHeight w:val="552"/>
        </w:trPr>
        <w:tc>
          <w:tcPr>
            <w:tcW w:w="5000" w:type="pct"/>
            <w:shd w:val="clear" w:color="auto" w:fill="auto"/>
            <w:vAlign w:val="center"/>
          </w:tcPr>
          <w:p w:rsidR="0005761F" w:rsidRPr="0005761F" w:rsidRDefault="0005761F" w:rsidP="0005761F">
            <w:pPr>
              <w:spacing w:after="13" w:line="276" w:lineRule="auto"/>
              <w:contextualSpacing/>
              <w:jc w:val="both"/>
              <w:rPr>
                <w:rFonts w:ascii="Calibri" w:hAnsi="Calibri" w:cs="Calibri"/>
                <w:bCs/>
                <w:color w:val="000000"/>
                <w:sz w:val="16"/>
                <w:szCs w:val="16"/>
                <w:lang w:eastAsia="es-ES"/>
              </w:rPr>
            </w:pPr>
            <w:r w:rsidRPr="0005761F">
              <w:rPr>
                <w:rFonts w:ascii="Calibri" w:hAnsi="Calibri" w:cs="Calibri"/>
                <w:sz w:val="16"/>
                <w:szCs w:val="16"/>
                <w:lang w:eastAsia="es-ES"/>
              </w:rPr>
              <w:t xml:space="preserve">El lugar de entrega del bien, será en almacenes del Distrito Comercial Oriente, ubicado en la Av. Teniente Mamerto Cuellar Final Nro. 700, paralela a la Av. Tres Pasos al Frente, atrás del canal </w:t>
            </w:r>
            <w:proofErr w:type="spellStart"/>
            <w:r w:rsidRPr="0005761F">
              <w:rPr>
                <w:rFonts w:ascii="Calibri" w:hAnsi="Calibri" w:cs="Calibri"/>
                <w:sz w:val="16"/>
                <w:szCs w:val="16"/>
                <w:lang w:eastAsia="es-ES"/>
              </w:rPr>
              <w:t>Bolivisión</w:t>
            </w:r>
            <w:proofErr w:type="spellEnd"/>
            <w:r w:rsidRPr="0005761F">
              <w:rPr>
                <w:rFonts w:ascii="Calibri" w:hAnsi="Calibri" w:cs="Calibri"/>
                <w:sz w:val="16"/>
                <w:szCs w:val="16"/>
                <w:lang w:eastAsia="es-ES"/>
              </w:rPr>
              <w:t>.</w:t>
            </w:r>
          </w:p>
        </w:tc>
      </w:tr>
      <w:tr w:rsidR="0005761F" w:rsidRPr="0005761F" w:rsidTr="00751CD9">
        <w:trPr>
          <w:trHeight w:val="392"/>
        </w:trPr>
        <w:tc>
          <w:tcPr>
            <w:tcW w:w="5000" w:type="pct"/>
            <w:shd w:val="clear" w:color="auto" w:fill="B8CCE4"/>
            <w:vAlign w:val="center"/>
          </w:tcPr>
          <w:p w:rsidR="0005761F" w:rsidRPr="0005761F" w:rsidRDefault="0005761F" w:rsidP="0005761F">
            <w:pPr>
              <w:autoSpaceDE w:val="0"/>
              <w:autoSpaceDN w:val="0"/>
              <w:adjustRightInd w:val="0"/>
              <w:rPr>
                <w:rFonts w:ascii="Calibri" w:hAnsi="Calibri" w:cs="Calibri"/>
                <w:b/>
                <w:bCs/>
                <w:sz w:val="16"/>
                <w:szCs w:val="16"/>
                <w:lang w:eastAsia="es-ES"/>
              </w:rPr>
            </w:pPr>
            <w:r w:rsidRPr="0005761F">
              <w:rPr>
                <w:rFonts w:ascii="Calibri" w:hAnsi="Calibri" w:cs="Calibri"/>
                <w:b/>
                <w:bCs/>
                <w:sz w:val="16"/>
                <w:szCs w:val="16"/>
                <w:lang w:eastAsia="es-ES"/>
              </w:rPr>
              <w:t>FORMA DE PAGO</w:t>
            </w:r>
          </w:p>
        </w:tc>
      </w:tr>
      <w:tr w:rsidR="0005761F" w:rsidRPr="0005761F" w:rsidTr="00751CD9">
        <w:trPr>
          <w:trHeight w:val="70"/>
        </w:trPr>
        <w:tc>
          <w:tcPr>
            <w:tcW w:w="5000" w:type="pct"/>
            <w:tcBorders>
              <w:bottom w:val="single" w:sz="4" w:space="0" w:color="auto"/>
            </w:tcBorders>
            <w:shd w:val="clear" w:color="auto" w:fill="auto"/>
            <w:vAlign w:val="center"/>
          </w:tcPr>
          <w:p w:rsidR="0005761F" w:rsidRPr="0005761F" w:rsidRDefault="0005761F" w:rsidP="0005761F">
            <w:pPr>
              <w:contextualSpacing/>
              <w:jc w:val="both"/>
              <w:rPr>
                <w:rFonts w:ascii="Calibri" w:hAnsi="Calibri" w:cs="Calibri"/>
                <w:sz w:val="16"/>
                <w:szCs w:val="16"/>
                <w:lang w:eastAsia="es-ES"/>
              </w:rPr>
            </w:pPr>
            <w:r w:rsidRPr="0005761F">
              <w:rPr>
                <w:rFonts w:ascii="Calibri" w:hAnsi="Calibri" w:cs="Calibri"/>
                <w:sz w:val="16"/>
                <w:szCs w:val="16"/>
                <w:lang w:eastAsia="es-ES"/>
              </w:rPr>
              <w:t xml:space="preserve">El pago será realizado en forma total a través del SIGEP a </w:t>
            </w:r>
            <w:r w:rsidRPr="0005761F">
              <w:rPr>
                <w:rFonts w:ascii="Calibri" w:eastAsia="Calibri" w:hAnsi="Calibri" w:cs="Tahoma"/>
                <w:sz w:val="16"/>
                <w:szCs w:val="16"/>
                <w:lang w:val="es-BO"/>
              </w:rPr>
              <w:t xml:space="preserve">una cuenta del Banco Unión S.A., previa elaboración del informe de conformidad emitido por el Responsable de Recepción y actividades administrativas correspondientes, </w:t>
            </w:r>
            <w:r w:rsidRPr="0005761F">
              <w:rPr>
                <w:rFonts w:ascii="Calibri" w:hAnsi="Calibri" w:cs="Calibri"/>
                <w:sz w:val="16"/>
                <w:szCs w:val="16"/>
                <w:lang w:eastAsia="es-ES"/>
              </w:rPr>
              <w:t>debiendo cumplir con los siguientes documentos para procesar el pago:</w:t>
            </w:r>
          </w:p>
          <w:p w:rsidR="0005761F" w:rsidRPr="0005761F" w:rsidRDefault="0005761F" w:rsidP="0005761F">
            <w:pPr>
              <w:contextualSpacing/>
              <w:jc w:val="both"/>
              <w:rPr>
                <w:rFonts w:ascii="Calibri" w:hAnsi="Calibri" w:cs="Calibri"/>
                <w:sz w:val="16"/>
                <w:szCs w:val="16"/>
                <w:lang w:eastAsia="es-ES"/>
              </w:rPr>
            </w:pPr>
          </w:p>
          <w:p w:rsidR="0005761F" w:rsidRPr="0005761F" w:rsidRDefault="0005761F" w:rsidP="0005761F">
            <w:pPr>
              <w:numPr>
                <w:ilvl w:val="0"/>
                <w:numId w:val="43"/>
              </w:numPr>
              <w:jc w:val="both"/>
              <w:rPr>
                <w:rFonts w:ascii="Calibri" w:hAnsi="Calibri"/>
                <w:sz w:val="16"/>
                <w:szCs w:val="16"/>
              </w:rPr>
            </w:pPr>
            <w:r w:rsidRPr="0005761F">
              <w:rPr>
                <w:rFonts w:ascii="Calibri" w:hAnsi="Calibri"/>
                <w:sz w:val="16"/>
                <w:szCs w:val="16"/>
              </w:rPr>
              <w:t>Carta de solicitud de pago</w:t>
            </w:r>
          </w:p>
          <w:p w:rsidR="0005761F" w:rsidRPr="0005761F" w:rsidRDefault="0005761F" w:rsidP="0005761F">
            <w:pPr>
              <w:numPr>
                <w:ilvl w:val="0"/>
                <w:numId w:val="43"/>
              </w:numPr>
              <w:jc w:val="both"/>
              <w:rPr>
                <w:rFonts w:ascii="Calibri" w:hAnsi="Calibri"/>
                <w:sz w:val="16"/>
                <w:szCs w:val="16"/>
              </w:rPr>
            </w:pPr>
            <w:r w:rsidRPr="0005761F">
              <w:rPr>
                <w:rFonts w:ascii="Calibri" w:hAnsi="Calibri"/>
                <w:sz w:val="16"/>
                <w:szCs w:val="16"/>
              </w:rPr>
              <w:t>Factura original a Nombre de YPFB; NIT: 1020269020</w:t>
            </w:r>
          </w:p>
          <w:p w:rsidR="0005761F" w:rsidRPr="0005761F" w:rsidRDefault="0005761F" w:rsidP="0005761F">
            <w:pPr>
              <w:numPr>
                <w:ilvl w:val="0"/>
                <w:numId w:val="43"/>
              </w:numPr>
              <w:jc w:val="both"/>
              <w:rPr>
                <w:rFonts w:ascii="Calibri" w:hAnsi="Calibri"/>
                <w:sz w:val="16"/>
                <w:szCs w:val="16"/>
              </w:rPr>
            </w:pPr>
            <w:r w:rsidRPr="0005761F">
              <w:rPr>
                <w:rFonts w:ascii="Calibri" w:hAnsi="Calibri"/>
                <w:sz w:val="16"/>
                <w:szCs w:val="16"/>
              </w:rPr>
              <w:t>Fotocopia simple de NIT</w:t>
            </w:r>
          </w:p>
          <w:p w:rsidR="0005761F" w:rsidRPr="0005761F" w:rsidRDefault="0005761F" w:rsidP="0005761F">
            <w:pPr>
              <w:numPr>
                <w:ilvl w:val="0"/>
                <w:numId w:val="43"/>
              </w:numPr>
              <w:jc w:val="both"/>
              <w:rPr>
                <w:rFonts w:ascii="Calibri" w:hAnsi="Calibri"/>
                <w:sz w:val="16"/>
                <w:szCs w:val="16"/>
              </w:rPr>
            </w:pPr>
            <w:r w:rsidRPr="0005761F">
              <w:rPr>
                <w:rFonts w:ascii="Calibri" w:hAnsi="Calibri"/>
                <w:sz w:val="16"/>
                <w:szCs w:val="16"/>
              </w:rPr>
              <w:t>Fotocopia simple del  Documento de Identificación del Representante Legal o Propietario</w:t>
            </w:r>
          </w:p>
          <w:p w:rsidR="0005761F" w:rsidRPr="0005761F" w:rsidRDefault="0005761F" w:rsidP="0005761F">
            <w:pPr>
              <w:numPr>
                <w:ilvl w:val="0"/>
                <w:numId w:val="43"/>
              </w:numPr>
              <w:jc w:val="both"/>
              <w:rPr>
                <w:rFonts w:ascii="Calibri" w:hAnsi="Calibri"/>
                <w:sz w:val="16"/>
                <w:szCs w:val="16"/>
              </w:rPr>
            </w:pPr>
            <w:r w:rsidRPr="0005761F">
              <w:rPr>
                <w:rFonts w:ascii="Calibri" w:hAnsi="Calibri"/>
                <w:sz w:val="16"/>
                <w:szCs w:val="16"/>
              </w:rPr>
              <w:t>Fotocopia simple de Registro SIGEP</w:t>
            </w:r>
          </w:p>
          <w:p w:rsidR="0005761F" w:rsidRPr="0005761F" w:rsidRDefault="0005761F" w:rsidP="0005761F">
            <w:pPr>
              <w:numPr>
                <w:ilvl w:val="0"/>
                <w:numId w:val="43"/>
              </w:numPr>
              <w:jc w:val="both"/>
              <w:rPr>
                <w:rFonts w:ascii="Calibri" w:hAnsi="Calibri"/>
                <w:sz w:val="16"/>
                <w:szCs w:val="16"/>
              </w:rPr>
            </w:pPr>
            <w:r w:rsidRPr="0005761F">
              <w:rPr>
                <w:rFonts w:ascii="Calibri" w:hAnsi="Calibri"/>
                <w:sz w:val="16"/>
                <w:szCs w:val="16"/>
              </w:rPr>
              <w:t xml:space="preserve">Fotocopia simple de la Orden de Compra </w:t>
            </w:r>
          </w:p>
          <w:p w:rsidR="0005761F" w:rsidRPr="0005761F" w:rsidRDefault="0005761F" w:rsidP="0005761F">
            <w:pPr>
              <w:ind w:left="76"/>
              <w:jc w:val="both"/>
              <w:rPr>
                <w:rFonts w:ascii="Calibri" w:hAnsi="Calibri"/>
                <w:sz w:val="16"/>
                <w:szCs w:val="16"/>
              </w:rPr>
            </w:pPr>
          </w:p>
          <w:p w:rsidR="0005761F" w:rsidRPr="0005761F" w:rsidRDefault="0005761F" w:rsidP="0005761F">
            <w:pPr>
              <w:autoSpaceDE w:val="0"/>
              <w:autoSpaceDN w:val="0"/>
              <w:adjustRightInd w:val="0"/>
              <w:jc w:val="both"/>
              <w:rPr>
                <w:rFonts w:ascii="Calibri" w:hAnsi="Calibri" w:cs="Calibri"/>
                <w:sz w:val="16"/>
                <w:szCs w:val="16"/>
                <w:lang w:eastAsia="es-ES"/>
              </w:rPr>
            </w:pPr>
            <w:r w:rsidRPr="0005761F">
              <w:rPr>
                <w:rFonts w:ascii="Calibri" w:hAnsi="Calibri" w:cs="Calibri"/>
                <w:sz w:val="16"/>
                <w:szCs w:val="16"/>
                <w:lang w:eastAsia="es-ES"/>
              </w:rPr>
              <w:t>Cabe hacer notar que YPFB no otorgará ningún anticipo.</w:t>
            </w:r>
          </w:p>
        </w:tc>
      </w:tr>
      <w:tr w:rsidR="0005761F" w:rsidRPr="0005761F" w:rsidTr="00751CD9">
        <w:trPr>
          <w:trHeight w:val="422"/>
        </w:trPr>
        <w:tc>
          <w:tcPr>
            <w:tcW w:w="5000" w:type="pct"/>
            <w:shd w:val="clear" w:color="auto" w:fill="B4C6E7"/>
            <w:vAlign w:val="center"/>
          </w:tcPr>
          <w:p w:rsidR="0005761F" w:rsidRPr="0005761F" w:rsidRDefault="0005761F" w:rsidP="000528C6">
            <w:pPr>
              <w:autoSpaceDE w:val="0"/>
              <w:autoSpaceDN w:val="0"/>
              <w:adjustRightInd w:val="0"/>
              <w:rPr>
                <w:rFonts w:ascii="Verdana" w:hAnsi="Verdana" w:cs="Calibri"/>
                <w:b/>
                <w:sz w:val="16"/>
                <w:szCs w:val="16"/>
                <w:lang w:eastAsia="es-ES"/>
              </w:rPr>
            </w:pPr>
            <w:r w:rsidRPr="0005761F">
              <w:rPr>
                <w:rFonts w:ascii="Calibri" w:hAnsi="Calibri" w:cs="Calibri"/>
                <w:b/>
                <w:bCs/>
                <w:sz w:val="16"/>
                <w:szCs w:val="16"/>
                <w:lang w:eastAsia="es-ES"/>
              </w:rPr>
              <w:t>MULTAS</w:t>
            </w:r>
          </w:p>
        </w:tc>
      </w:tr>
      <w:tr w:rsidR="0005761F" w:rsidRPr="0005761F" w:rsidTr="00751CD9">
        <w:trPr>
          <w:trHeight w:val="555"/>
        </w:trPr>
        <w:tc>
          <w:tcPr>
            <w:tcW w:w="5000" w:type="pct"/>
            <w:shd w:val="clear" w:color="auto" w:fill="auto"/>
            <w:vAlign w:val="center"/>
          </w:tcPr>
          <w:p w:rsidR="0005761F" w:rsidRPr="0005761F" w:rsidRDefault="0005761F" w:rsidP="0005761F">
            <w:pPr>
              <w:autoSpaceDE w:val="0"/>
              <w:autoSpaceDN w:val="0"/>
              <w:adjustRightInd w:val="0"/>
              <w:jc w:val="both"/>
              <w:rPr>
                <w:rFonts w:ascii="Calibri" w:hAnsi="Calibri" w:cs="Calibri"/>
                <w:color w:val="000000"/>
                <w:sz w:val="16"/>
                <w:szCs w:val="16"/>
                <w:lang w:val="es-ES_tradnl" w:eastAsia="es-BO"/>
              </w:rPr>
            </w:pPr>
            <w:r w:rsidRPr="0005761F">
              <w:rPr>
                <w:rFonts w:ascii="Calibri" w:hAnsi="Calibri" w:cs="Calibri"/>
                <w:color w:val="000000"/>
                <w:sz w:val="16"/>
                <w:szCs w:val="16"/>
                <w:lang w:val="es-ES_tradnl" w:eastAsia="es-BO"/>
              </w:rPr>
              <w:t xml:space="preserve">En caso de incumplimiento al plazo de entrega para </w:t>
            </w:r>
            <w:r w:rsidRPr="0005761F">
              <w:rPr>
                <w:rFonts w:ascii="Calibri" w:hAnsi="Calibri" w:cs="Calibri"/>
                <w:bCs/>
                <w:sz w:val="16"/>
                <w:szCs w:val="16"/>
                <w:lang w:eastAsia="es-ES"/>
              </w:rPr>
              <w:t>la empresa contratada</w:t>
            </w:r>
            <w:r w:rsidRPr="0005761F">
              <w:rPr>
                <w:rFonts w:ascii="Calibri" w:hAnsi="Calibri" w:cs="Calibri"/>
                <w:color w:val="000000"/>
                <w:sz w:val="16"/>
                <w:szCs w:val="16"/>
                <w:lang w:val="es-ES_tradnl" w:eastAsia="es-BO"/>
              </w:rPr>
              <w:t>, se aplicará una multa del 1% del monto total de la Orden de Compra por cada día calendario de atraso, no debiendo exceder del 20%, motivo por el cual se anulara la Orden de Compra y YPFB - DCOR se reservará el derecho de realizar las gestiones legales y administrativas que corresponda.</w:t>
            </w:r>
          </w:p>
        </w:tc>
      </w:tr>
      <w:tr w:rsidR="0005761F" w:rsidRPr="0005761F" w:rsidTr="00751CD9">
        <w:trPr>
          <w:trHeight w:val="408"/>
        </w:trPr>
        <w:tc>
          <w:tcPr>
            <w:tcW w:w="5000" w:type="pct"/>
            <w:shd w:val="clear" w:color="auto" w:fill="B4C6E7"/>
            <w:vAlign w:val="center"/>
          </w:tcPr>
          <w:p w:rsidR="0005761F" w:rsidRPr="0005761F" w:rsidRDefault="0005761F" w:rsidP="000528C6">
            <w:pPr>
              <w:autoSpaceDE w:val="0"/>
              <w:autoSpaceDN w:val="0"/>
              <w:adjustRightInd w:val="0"/>
              <w:rPr>
                <w:rFonts w:ascii="Verdana" w:hAnsi="Verdana" w:cs="Calibri"/>
                <w:b/>
                <w:sz w:val="16"/>
                <w:szCs w:val="16"/>
                <w:lang w:eastAsia="es-ES"/>
              </w:rPr>
            </w:pPr>
            <w:r w:rsidRPr="0005761F">
              <w:rPr>
                <w:rFonts w:ascii="Calibri" w:hAnsi="Calibri" w:cs="Calibri"/>
                <w:b/>
                <w:bCs/>
                <w:sz w:val="16"/>
                <w:szCs w:val="16"/>
                <w:lang w:eastAsia="es-ES"/>
              </w:rPr>
              <w:t>GARANTIA DE FABRICA</w:t>
            </w:r>
          </w:p>
        </w:tc>
      </w:tr>
      <w:tr w:rsidR="0005761F" w:rsidRPr="0005761F" w:rsidTr="00751CD9">
        <w:trPr>
          <w:trHeight w:val="408"/>
        </w:trPr>
        <w:tc>
          <w:tcPr>
            <w:tcW w:w="5000" w:type="pct"/>
            <w:shd w:val="clear" w:color="auto" w:fill="auto"/>
            <w:vAlign w:val="center"/>
          </w:tcPr>
          <w:p w:rsidR="0005761F" w:rsidRPr="0005761F" w:rsidRDefault="0005761F" w:rsidP="0005761F">
            <w:pPr>
              <w:jc w:val="both"/>
              <w:rPr>
                <w:rFonts w:ascii="Calibri" w:hAnsi="Calibri" w:cs="Calibri"/>
                <w:b/>
                <w:bCs/>
                <w:sz w:val="16"/>
                <w:szCs w:val="16"/>
                <w:lang w:eastAsia="es-ES"/>
              </w:rPr>
            </w:pPr>
            <w:r w:rsidRPr="0005761F">
              <w:rPr>
                <w:rFonts w:ascii="Calibri" w:hAnsi="Calibri" w:cs="Calibri"/>
                <w:b/>
                <w:bCs/>
                <w:sz w:val="16"/>
                <w:szCs w:val="16"/>
                <w:lang w:eastAsia="es-ES"/>
              </w:rPr>
              <w:t>1.- Alcance de la garantía:</w:t>
            </w:r>
            <w:r w:rsidRPr="0005761F">
              <w:rPr>
                <w:rFonts w:ascii="Calibri" w:hAnsi="Calibri" w:cs="Calibri"/>
                <w:bCs/>
                <w:sz w:val="16"/>
                <w:szCs w:val="16"/>
                <w:lang w:eastAsia="es-ES"/>
              </w:rPr>
              <w:t xml:space="preserve"> La empresa contratada deberá entregar los bienes en perfecto estado de fabricación, en caso de presentar desperfectos, averías y/o deterioro, entre otros (comprobados) y no detectables al momento de la recepción, deberán ser reemplazados por otros con las mismas características en el periodo de cinco (5) días calendario como máximo de reportada la observación.</w:t>
            </w:r>
          </w:p>
          <w:p w:rsidR="0005761F" w:rsidRPr="0005761F" w:rsidRDefault="0005761F" w:rsidP="0005761F">
            <w:pPr>
              <w:jc w:val="both"/>
              <w:rPr>
                <w:rFonts w:ascii="Calibri" w:hAnsi="Calibri" w:cs="Calibri"/>
                <w:b/>
                <w:bCs/>
                <w:sz w:val="16"/>
                <w:szCs w:val="16"/>
                <w:lang w:eastAsia="es-ES"/>
              </w:rPr>
            </w:pPr>
          </w:p>
          <w:p w:rsidR="0005761F" w:rsidRPr="0005761F" w:rsidRDefault="0005761F" w:rsidP="0005761F">
            <w:pPr>
              <w:jc w:val="both"/>
              <w:rPr>
                <w:rFonts w:ascii="Calibri" w:eastAsia="Arial Unicode MS" w:hAnsi="Calibri" w:cs="Calibri"/>
                <w:b/>
                <w:sz w:val="16"/>
                <w:szCs w:val="16"/>
                <w:lang w:eastAsia="es-ES"/>
              </w:rPr>
            </w:pPr>
            <w:r w:rsidRPr="0005761F">
              <w:rPr>
                <w:rFonts w:ascii="Calibri" w:hAnsi="Calibri" w:cs="Calibri"/>
                <w:b/>
                <w:bCs/>
                <w:sz w:val="16"/>
                <w:szCs w:val="16"/>
                <w:lang w:eastAsia="es-ES"/>
              </w:rPr>
              <w:t>2.- Periodo de garantía:</w:t>
            </w:r>
            <w:r w:rsidRPr="0005761F">
              <w:rPr>
                <w:rFonts w:ascii="Calibri" w:hAnsi="Calibri" w:cs="Calibri"/>
                <w:bCs/>
                <w:sz w:val="16"/>
                <w:szCs w:val="16"/>
                <w:lang w:eastAsia="es-ES"/>
              </w:rPr>
              <w:t xml:space="preserve"> El documento de garantía, deberá ser por un periodo de tiempo de 6 meses y entregado conjuntamente con los bienes al responsable de recepción.</w:t>
            </w:r>
          </w:p>
          <w:p w:rsidR="0005761F" w:rsidRPr="0005761F" w:rsidRDefault="0005761F" w:rsidP="0005761F">
            <w:pPr>
              <w:rPr>
                <w:rFonts w:ascii="Calibri" w:eastAsia="Arial Unicode MS" w:hAnsi="Calibri" w:cs="Calibri"/>
                <w:b/>
                <w:sz w:val="16"/>
                <w:szCs w:val="16"/>
                <w:lang w:eastAsia="es-ES"/>
              </w:rPr>
            </w:pPr>
          </w:p>
          <w:p w:rsidR="0005761F" w:rsidRPr="0005761F" w:rsidRDefault="0005761F" w:rsidP="0005761F">
            <w:pPr>
              <w:autoSpaceDE w:val="0"/>
              <w:autoSpaceDN w:val="0"/>
              <w:adjustRightInd w:val="0"/>
              <w:jc w:val="both"/>
              <w:rPr>
                <w:rFonts w:ascii="Verdana" w:hAnsi="Verdana" w:cs="Calibri"/>
                <w:b/>
                <w:sz w:val="16"/>
                <w:szCs w:val="16"/>
                <w:lang w:eastAsia="es-ES"/>
              </w:rPr>
            </w:pPr>
            <w:r w:rsidRPr="0005761F">
              <w:rPr>
                <w:rFonts w:ascii="Calibri" w:hAnsi="Calibri" w:cs="Calibri"/>
                <w:b/>
                <w:bCs/>
                <w:sz w:val="16"/>
                <w:szCs w:val="16"/>
                <w:lang w:val="es-MX" w:eastAsia="es-ES"/>
              </w:rPr>
              <w:t xml:space="preserve">3.- </w:t>
            </w:r>
            <w:r w:rsidRPr="0005761F">
              <w:rPr>
                <w:rFonts w:ascii="Calibri" w:hAnsi="Calibri" w:cs="Calibri"/>
                <w:b/>
                <w:bCs/>
                <w:sz w:val="16"/>
                <w:szCs w:val="16"/>
                <w:lang w:eastAsia="es-ES"/>
              </w:rPr>
              <w:t>Inicio de cómputo del periodo de garantía:</w:t>
            </w:r>
            <w:r w:rsidRPr="0005761F">
              <w:rPr>
                <w:rFonts w:ascii="Calibri" w:hAnsi="Calibri" w:cs="Calibri"/>
                <w:bCs/>
                <w:sz w:val="16"/>
                <w:szCs w:val="16"/>
                <w:lang w:eastAsia="es-ES"/>
              </w:rPr>
              <w:t xml:space="preserve"> La garantía será computada, a partir de la fecha en la que el responsable de recepción, emita el Acta de Recepción y Conformidad de la adquisición.</w:t>
            </w:r>
          </w:p>
        </w:tc>
      </w:tr>
      <w:tr w:rsidR="0005761F" w:rsidRPr="0005761F" w:rsidTr="00751CD9">
        <w:trPr>
          <w:trHeight w:val="408"/>
        </w:trPr>
        <w:tc>
          <w:tcPr>
            <w:tcW w:w="5000" w:type="pct"/>
            <w:shd w:val="clear" w:color="auto" w:fill="B4C6E7"/>
            <w:vAlign w:val="center"/>
          </w:tcPr>
          <w:p w:rsidR="0005761F" w:rsidRPr="0005761F" w:rsidRDefault="0005761F" w:rsidP="000528C6">
            <w:pPr>
              <w:autoSpaceDE w:val="0"/>
              <w:autoSpaceDN w:val="0"/>
              <w:adjustRightInd w:val="0"/>
              <w:rPr>
                <w:rFonts w:ascii="Verdana" w:hAnsi="Verdana" w:cs="Calibri"/>
                <w:b/>
                <w:sz w:val="16"/>
                <w:szCs w:val="16"/>
                <w:lang w:eastAsia="es-ES"/>
              </w:rPr>
            </w:pPr>
            <w:r w:rsidRPr="0005761F">
              <w:rPr>
                <w:rFonts w:ascii="Calibri" w:hAnsi="Calibri" w:cs="Calibri"/>
                <w:b/>
                <w:bCs/>
                <w:sz w:val="16"/>
                <w:szCs w:val="16"/>
                <w:lang w:eastAsia="es-ES"/>
              </w:rPr>
              <w:t>FACTURACION Y TRIBUTOS</w:t>
            </w:r>
          </w:p>
        </w:tc>
      </w:tr>
      <w:tr w:rsidR="0005761F" w:rsidRPr="0005761F" w:rsidTr="00751CD9">
        <w:trPr>
          <w:trHeight w:val="408"/>
        </w:trPr>
        <w:tc>
          <w:tcPr>
            <w:tcW w:w="5000" w:type="pct"/>
            <w:shd w:val="clear" w:color="auto" w:fill="auto"/>
            <w:vAlign w:val="center"/>
          </w:tcPr>
          <w:p w:rsidR="0005761F" w:rsidRPr="0005761F" w:rsidRDefault="0005761F" w:rsidP="0005761F">
            <w:pPr>
              <w:ind w:right="281"/>
              <w:jc w:val="both"/>
              <w:rPr>
                <w:rFonts w:ascii="Calibri" w:hAnsi="Calibri"/>
                <w:b/>
                <w:color w:val="000000"/>
                <w:sz w:val="16"/>
                <w:szCs w:val="16"/>
                <w:u w:val="single"/>
                <w:lang w:eastAsia="es-BO"/>
              </w:rPr>
            </w:pPr>
            <w:r w:rsidRPr="0005761F">
              <w:rPr>
                <w:rFonts w:ascii="Calibri" w:hAnsi="Calibri"/>
                <w:b/>
                <w:color w:val="000000"/>
                <w:sz w:val="16"/>
                <w:szCs w:val="16"/>
                <w:u w:val="single"/>
                <w:lang w:eastAsia="es-BO"/>
              </w:rPr>
              <w:t>FACTURACION</w:t>
            </w:r>
          </w:p>
          <w:p w:rsidR="0005761F" w:rsidRPr="0005761F" w:rsidRDefault="0005761F" w:rsidP="0005761F">
            <w:pPr>
              <w:ind w:right="281"/>
              <w:jc w:val="both"/>
              <w:rPr>
                <w:rFonts w:ascii="Calibri" w:hAnsi="Calibri"/>
                <w:color w:val="000000"/>
                <w:sz w:val="16"/>
                <w:szCs w:val="16"/>
                <w:lang w:eastAsia="es-BO"/>
              </w:rPr>
            </w:pPr>
            <w:r w:rsidRPr="0005761F">
              <w:rPr>
                <w:rFonts w:ascii="Calibri" w:hAnsi="Calibri"/>
                <w:color w:val="000000"/>
                <w:sz w:val="16"/>
                <w:szCs w:val="16"/>
                <w:lang w:eastAsia="es-BO"/>
              </w:rPr>
              <w:t>La factura debe ser emitida de acuerdo a normativa vigente a nombre de Yacimientos Petrolíferos Fiscales Bolivianos consignando el Número de Identificación Tributaria (NIT) 1020269020.</w:t>
            </w:r>
          </w:p>
          <w:p w:rsidR="0005761F" w:rsidRPr="0005761F" w:rsidRDefault="0005761F" w:rsidP="0005761F">
            <w:pPr>
              <w:ind w:right="281"/>
              <w:jc w:val="both"/>
              <w:rPr>
                <w:rFonts w:ascii="Calibri" w:hAnsi="Calibri"/>
                <w:color w:val="000000"/>
                <w:sz w:val="16"/>
                <w:szCs w:val="16"/>
                <w:lang w:eastAsia="es-BO"/>
              </w:rPr>
            </w:pPr>
          </w:p>
          <w:p w:rsidR="0005761F" w:rsidRPr="0005761F" w:rsidRDefault="0005761F" w:rsidP="0005761F">
            <w:pPr>
              <w:jc w:val="both"/>
              <w:rPr>
                <w:rFonts w:ascii="Calibri" w:hAnsi="Calibri"/>
                <w:color w:val="000000"/>
                <w:sz w:val="16"/>
                <w:szCs w:val="16"/>
                <w:lang w:eastAsia="es-ES"/>
              </w:rPr>
            </w:pPr>
            <w:r w:rsidRPr="0005761F">
              <w:rPr>
                <w:rFonts w:ascii="Calibri" w:hAnsi="Calibri"/>
                <w:color w:val="000000"/>
                <w:sz w:val="16"/>
                <w:szCs w:val="16"/>
                <w:lang w:eastAsia="es-ES"/>
              </w:rPr>
              <w:t xml:space="preserve">La factura deberá emitirse por el precio contratado, sin deducir las multas ni otros cargos, </w:t>
            </w:r>
            <w:proofErr w:type="spellStart"/>
            <w:r w:rsidRPr="0005761F">
              <w:rPr>
                <w:rFonts w:ascii="Calibri" w:hAnsi="Calibri"/>
                <w:color w:val="000000"/>
                <w:sz w:val="16"/>
                <w:szCs w:val="16"/>
                <w:lang w:eastAsia="es-ES"/>
              </w:rPr>
              <w:t>a</w:t>
            </w:r>
            <w:proofErr w:type="spellEnd"/>
            <w:r w:rsidRPr="0005761F">
              <w:rPr>
                <w:rFonts w:ascii="Calibri" w:hAnsi="Calibri"/>
                <w:color w:val="000000"/>
                <w:sz w:val="16"/>
                <w:szCs w:val="16"/>
                <w:lang w:eastAsia="es-ES"/>
              </w:rPr>
              <w:t xml:space="preserve"> momento de la entrega de la totalidad de los bienes conforme lo establecido contractualmente.</w:t>
            </w:r>
          </w:p>
          <w:p w:rsidR="0005761F" w:rsidRPr="0005761F" w:rsidRDefault="0005761F" w:rsidP="0005761F">
            <w:pPr>
              <w:jc w:val="both"/>
              <w:rPr>
                <w:rFonts w:ascii="Calibri" w:hAnsi="Calibri"/>
                <w:color w:val="000000"/>
                <w:sz w:val="16"/>
                <w:szCs w:val="16"/>
                <w:lang w:eastAsia="es-ES"/>
              </w:rPr>
            </w:pPr>
          </w:p>
          <w:p w:rsidR="0005761F" w:rsidRPr="0005761F" w:rsidRDefault="0005761F" w:rsidP="0005761F">
            <w:pPr>
              <w:jc w:val="both"/>
              <w:rPr>
                <w:rFonts w:ascii="Calibri" w:hAnsi="Calibri"/>
                <w:color w:val="000000"/>
                <w:sz w:val="16"/>
                <w:szCs w:val="16"/>
                <w:lang w:val="es-BO" w:eastAsia="es-BO"/>
              </w:rPr>
            </w:pPr>
            <w:r w:rsidRPr="0005761F">
              <w:rPr>
                <w:rFonts w:ascii="Calibri" w:hAnsi="Calibri"/>
                <w:color w:val="000000"/>
                <w:sz w:val="16"/>
                <w:szCs w:val="16"/>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5761F" w:rsidRPr="0005761F" w:rsidRDefault="0005761F" w:rsidP="0005761F">
            <w:pPr>
              <w:ind w:right="281"/>
              <w:jc w:val="both"/>
              <w:rPr>
                <w:rFonts w:ascii="Calibri" w:hAnsi="Calibri" w:cs="Calibri"/>
                <w:b/>
                <w:color w:val="333333"/>
                <w:sz w:val="16"/>
                <w:szCs w:val="16"/>
                <w:u w:val="single"/>
                <w:lang w:val="es-BO" w:eastAsia="es-ES"/>
              </w:rPr>
            </w:pPr>
          </w:p>
          <w:p w:rsidR="0005761F" w:rsidRPr="0005761F" w:rsidRDefault="0005761F" w:rsidP="0005761F">
            <w:pPr>
              <w:ind w:right="281"/>
              <w:jc w:val="both"/>
              <w:rPr>
                <w:rFonts w:ascii="Calibri" w:hAnsi="Calibri"/>
                <w:b/>
                <w:color w:val="000000"/>
                <w:sz w:val="16"/>
                <w:szCs w:val="16"/>
                <w:u w:val="single"/>
                <w:lang w:eastAsia="es-BO"/>
              </w:rPr>
            </w:pPr>
            <w:r w:rsidRPr="0005761F">
              <w:rPr>
                <w:rFonts w:ascii="Calibri" w:hAnsi="Calibri"/>
                <w:b/>
                <w:color w:val="000000"/>
                <w:sz w:val="16"/>
                <w:szCs w:val="16"/>
                <w:u w:val="single"/>
                <w:lang w:eastAsia="es-BO"/>
              </w:rPr>
              <w:t>TRIBUTOS</w:t>
            </w:r>
          </w:p>
          <w:p w:rsidR="0005761F" w:rsidRPr="0005761F" w:rsidRDefault="0005761F" w:rsidP="0005761F">
            <w:pPr>
              <w:autoSpaceDE w:val="0"/>
              <w:autoSpaceDN w:val="0"/>
              <w:adjustRightInd w:val="0"/>
              <w:jc w:val="both"/>
              <w:rPr>
                <w:rFonts w:ascii="Verdana" w:hAnsi="Verdana" w:cs="Calibri"/>
                <w:b/>
                <w:sz w:val="16"/>
                <w:szCs w:val="16"/>
                <w:lang w:eastAsia="es-ES"/>
              </w:rPr>
            </w:pPr>
            <w:r w:rsidRPr="0005761F">
              <w:rPr>
                <w:rFonts w:ascii="Calibri" w:hAnsi="Calibri"/>
                <w:color w:val="000000"/>
                <w:sz w:val="16"/>
                <w:szCs w:val="16"/>
                <w:lang w:eastAsia="es-ES"/>
              </w:rPr>
              <w:t>El adjudicado declara que todos los tributos vigentes a la fecha y que puedan originarse directa o indirectamente en aplicación del contrato, son de su responsabilidad, no correspondiendo ningún reclamo posterior.</w:t>
            </w:r>
          </w:p>
        </w:tc>
      </w:tr>
      <w:tr w:rsidR="0005761F" w:rsidRPr="0005761F" w:rsidTr="00751CD9">
        <w:trPr>
          <w:trHeight w:val="408"/>
        </w:trPr>
        <w:tc>
          <w:tcPr>
            <w:tcW w:w="5000" w:type="pct"/>
            <w:shd w:val="clear" w:color="auto" w:fill="B4C6E7"/>
            <w:vAlign w:val="center"/>
          </w:tcPr>
          <w:p w:rsidR="0005761F" w:rsidRPr="0005761F" w:rsidRDefault="0005761F" w:rsidP="000528C6">
            <w:pPr>
              <w:autoSpaceDE w:val="0"/>
              <w:autoSpaceDN w:val="0"/>
              <w:adjustRightInd w:val="0"/>
              <w:rPr>
                <w:rFonts w:ascii="Verdana" w:hAnsi="Verdana" w:cs="Calibri"/>
                <w:b/>
                <w:sz w:val="16"/>
                <w:szCs w:val="16"/>
                <w:lang w:eastAsia="es-ES"/>
              </w:rPr>
            </w:pPr>
            <w:r w:rsidRPr="0005761F">
              <w:rPr>
                <w:rFonts w:ascii="Calibri" w:hAnsi="Calibri" w:cs="Calibri"/>
                <w:b/>
                <w:bCs/>
                <w:sz w:val="16"/>
                <w:szCs w:val="16"/>
                <w:lang w:eastAsia="es-ES"/>
              </w:rPr>
              <w:lastRenderedPageBreak/>
              <w:t>SEGURIDAD Y SALUD OCUPACIONAL</w:t>
            </w:r>
          </w:p>
        </w:tc>
      </w:tr>
      <w:tr w:rsidR="0005761F" w:rsidRPr="0005761F" w:rsidTr="00751CD9">
        <w:trPr>
          <w:trHeight w:val="408"/>
        </w:trPr>
        <w:tc>
          <w:tcPr>
            <w:tcW w:w="5000" w:type="pct"/>
            <w:shd w:val="clear" w:color="auto" w:fill="auto"/>
            <w:vAlign w:val="center"/>
          </w:tcPr>
          <w:p w:rsidR="0005761F" w:rsidRPr="0005761F" w:rsidRDefault="0005761F" w:rsidP="0005761F">
            <w:pPr>
              <w:ind w:left="708"/>
              <w:jc w:val="center"/>
              <w:rPr>
                <w:rFonts w:ascii="Calibri" w:hAnsi="Calibri"/>
                <w:b/>
                <w:color w:val="000000"/>
                <w:sz w:val="16"/>
                <w:szCs w:val="16"/>
                <w:u w:val="single"/>
                <w:lang w:eastAsia="es-ES"/>
              </w:rPr>
            </w:pPr>
            <w:r w:rsidRPr="0005761F">
              <w:rPr>
                <w:rFonts w:ascii="Calibri" w:hAnsi="Calibri"/>
                <w:b/>
                <w:color w:val="000000"/>
                <w:sz w:val="16"/>
                <w:szCs w:val="16"/>
                <w:u w:val="single"/>
                <w:lang w:eastAsia="es-ES"/>
              </w:rPr>
              <w:t>ASPECTOS NORMATIVOS DE SEGURIDAD INDUSTRIAL Y SALUD OCUPACIONAL   PARA EMPRESAS CONTRATISTAS  DE  YPFB</w:t>
            </w:r>
          </w:p>
          <w:p w:rsidR="0005761F" w:rsidRPr="0005761F" w:rsidRDefault="0005761F" w:rsidP="0005761F">
            <w:pPr>
              <w:ind w:left="708"/>
              <w:jc w:val="both"/>
              <w:rPr>
                <w:rFonts w:ascii="Calibri" w:hAnsi="Calibri"/>
                <w:b/>
                <w:color w:val="000000"/>
                <w:sz w:val="16"/>
                <w:szCs w:val="16"/>
                <w:u w:val="single"/>
                <w:lang w:eastAsia="es-ES"/>
              </w:rPr>
            </w:pPr>
          </w:p>
          <w:p w:rsidR="0005761F" w:rsidRPr="0005761F" w:rsidRDefault="0005761F" w:rsidP="0005761F">
            <w:pPr>
              <w:jc w:val="both"/>
              <w:rPr>
                <w:rFonts w:ascii="Calibri" w:hAnsi="Calibri"/>
                <w:color w:val="000000"/>
                <w:sz w:val="16"/>
                <w:szCs w:val="16"/>
                <w:lang w:eastAsia="es-ES"/>
              </w:rPr>
            </w:pPr>
            <w:r w:rsidRPr="0005761F">
              <w:rPr>
                <w:rFonts w:ascii="Calibri" w:hAnsi="Calibri"/>
                <w:color w:val="000000"/>
                <w:sz w:val="16"/>
                <w:szCs w:val="16"/>
                <w:lang w:eastAsia="es-ES"/>
              </w:rPr>
              <w:t xml:space="preserve">La empresa contratada de la provisión de </w:t>
            </w:r>
            <w:r w:rsidRPr="0005761F">
              <w:rPr>
                <w:rFonts w:ascii="Calibri" w:hAnsi="Calibri"/>
                <w:b/>
                <w:color w:val="000000"/>
                <w:sz w:val="16"/>
                <w:szCs w:val="16"/>
                <w:lang w:eastAsia="es-ES"/>
              </w:rPr>
              <w:t>“BIENES”</w:t>
            </w:r>
            <w:r w:rsidRPr="0005761F">
              <w:rPr>
                <w:rFonts w:ascii="Calibri" w:hAnsi="Calibri"/>
                <w:color w:val="000000"/>
                <w:sz w:val="16"/>
                <w:szCs w:val="16"/>
                <w:lang w:eastAsia="es-ES"/>
              </w:rPr>
              <w:t xml:space="preserve"> deberá cumplir con los estándares de Seguridad Industrial y Salud Ocupacional de YPFB. </w:t>
            </w:r>
          </w:p>
          <w:p w:rsidR="0005761F" w:rsidRPr="0005761F" w:rsidRDefault="0005761F" w:rsidP="0005761F">
            <w:pPr>
              <w:jc w:val="both"/>
              <w:rPr>
                <w:rFonts w:ascii="Calibri" w:hAnsi="Calibri"/>
                <w:color w:val="000000"/>
                <w:sz w:val="16"/>
                <w:szCs w:val="16"/>
                <w:lang w:eastAsia="es-ES"/>
              </w:rPr>
            </w:pPr>
          </w:p>
          <w:p w:rsidR="0005761F" w:rsidRPr="0005761F" w:rsidRDefault="0005761F" w:rsidP="0005761F">
            <w:pPr>
              <w:numPr>
                <w:ilvl w:val="0"/>
                <w:numId w:val="41"/>
              </w:numPr>
              <w:spacing w:after="160"/>
              <w:contextualSpacing/>
              <w:jc w:val="both"/>
              <w:rPr>
                <w:rFonts w:ascii="Calibri" w:hAnsi="Calibri"/>
                <w:color w:val="000000"/>
                <w:sz w:val="16"/>
                <w:szCs w:val="16"/>
                <w:lang w:eastAsia="es-ES"/>
              </w:rPr>
            </w:pPr>
            <w:r w:rsidRPr="0005761F">
              <w:rPr>
                <w:rFonts w:ascii="Calibri" w:hAnsi="Calibri"/>
                <w:b/>
                <w:color w:val="000000"/>
                <w:sz w:val="16"/>
                <w:szCs w:val="16"/>
                <w:lang w:eastAsia="es-ES"/>
              </w:rPr>
              <w:t xml:space="preserve">ASPECTOS GENERALES: </w:t>
            </w:r>
          </w:p>
          <w:p w:rsidR="0005761F" w:rsidRPr="0005761F" w:rsidRDefault="0005761F" w:rsidP="0005761F">
            <w:pPr>
              <w:jc w:val="both"/>
              <w:rPr>
                <w:rFonts w:ascii="Calibri" w:hAnsi="Calibri"/>
                <w:color w:val="000000"/>
                <w:sz w:val="16"/>
                <w:szCs w:val="16"/>
                <w:lang w:eastAsia="es-ES"/>
              </w:rPr>
            </w:pPr>
            <w:r w:rsidRPr="0005761F">
              <w:rPr>
                <w:rFonts w:ascii="Calibri" w:hAnsi="Calibri"/>
                <w:color w:val="000000"/>
                <w:sz w:val="16"/>
                <w:szCs w:val="16"/>
                <w:lang w:eastAsia="es-ES"/>
              </w:rPr>
              <w:t>Para los procesos de contratación de bienes; en caso de que los mismos sean recibidos directamente en los almacenes de YPFB; no aplica una cláusula específica de SMS.</w:t>
            </w:r>
          </w:p>
          <w:p w:rsidR="0005761F" w:rsidRPr="0005761F" w:rsidRDefault="0005761F" w:rsidP="0005761F">
            <w:pPr>
              <w:rPr>
                <w:rFonts w:ascii="Calibri" w:hAnsi="Calibri"/>
                <w:color w:val="000000"/>
                <w:sz w:val="16"/>
                <w:szCs w:val="16"/>
                <w:lang w:eastAsia="es-ES"/>
              </w:rPr>
            </w:pPr>
          </w:p>
          <w:p w:rsidR="0005761F" w:rsidRPr="0005761F" w:rsidRDefault="0005761F" w:rsidP="0005761F">
            <w:pPr>
              <w:rPr>
                <w:rFonts w:ascii="Calibri" w:hAnsi="Calibri"/>
                <w:color w:val="000000"/>
                <w:sz w:val="16"/>
                <w:szCs w:val="16"/>
                <w:lang w:eastAsia="es-ES"/>
              </w:rPr>
            </w:pPr>
            <w:r w:rsidRPr="0005761F">
              <w:rPr>
                <w:rFonts w:ascii="Calibri" w:hAnsi="Calibri"/>
                <w:color w:val="000000"/>
                <w:sz w:val="16"/>
                <w:szCs w:val="16"/>
                <w:lang w:eastAsia="es-ES"/>
              </w:rPr>
              <w:t xml:space="preserve">Excepto lo establecido en adelante: </w:t>
            </w:r>
          </w:p>
          <w:p w:rsidR="0005761F" w:rsidRPr="0005761F" w:rsidRDefault="0005761F" w:rsidP="0005761F">
            <w:pPr>
              <w:rPr>
                <w:rFonts w:ascii="Calibri" w:hAnsi="Calibri"/>
                <w:color w:val="000000"/>
                <w:sz w:val="16"/>
                <w:szCs w:val="16"/>
                <w:lang w:eastAsia="es-ES"/>
              </w:rPr>
            </w:pPr>
          </w:p>
          <w:p w:rsidR="0005761F" w:rsidRPr="0005761F" w:rsidRDefault="0005761F" w:rsidP="0005761F">
            <w:pPr>
              <w:numPr>
                <w:ilvl w:val="0"/>
                <w:numId w:val="41"/>
              </w:numPr>
              <w:spacing w:after="160" w:line="259" w:lineRule="auto"/>
              <w:contextualSpacing/>
              <w:rPr>
                <w:rFonts w:ascii="Calibri" w:hAnsi="Calibri"/>
                <w:b/>
                <w:color w:val="000000"/>
                <w:sz w:val="16"/>
                <w:szCs w:val="16"/>
                <w:lang w:eastAsia="es-ES"/>
              </w:rPr>
            </w:pPr>
            <w:r w:rsidRPr="0005761F">
              <w:rPr>
                <w:rFonts w:ascii="Calibri" w:hAnsi="Calibri"/>
                <w:b/>
                <w:color w:val="000000"/>
                <w:sz w:val="16"/>
                <w:szCs w:val="16"/>
                <w:lang w:eastAsia="es-ES"/>
              </w:rPr>
              <w:t xml:space="preserve">RECOMENDACIONES: </w:t>
            </w:r>
          </w:p>
          <w:p w:rsidR="0005761F" w:rsidRPr="0005761F" w:rsidRDefault="0005761F" w:rsidP="0005761F">
            <w:pPr>
              <w:jc w:val="both"/>
              <w:rPr>
                <w:rFonts w:ascii="Calibri" w:hAnsi="Calibri"/>
                <w:color w:val="000000"/>
                <w:sz w:val="16"/>
                <w:szCs w:val="16"/>
                <w:lang w:eastAsia="es-ES"/>
              </w:rPr>
            </w:pPr>
            <w:r w:rsidRPr="0005761F">
              <w:rPr>
                <w:rFonts w:ascii="Calibri" w:hAnsi="Calibri"/>
                <w:color w:val="000000"/>
                <w:sz w:val="16"/>
                <w:szCs w:val="16"/>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5761F" w:rsidRPr="0005761F" w:rsidRDefault="0005761F" w:rsidP="0005761F">
            <w:pPr>
              <w:jc w:val="both"/>
              <w:rPr>
                <w:rFonts w:ascii="Calibri" w:hAnsi="Calibri"/>
                <w:color w:val="000000"/>
                <w:sz w:val="16"/>
                <w:szCs w:val="16"/>
                <w:lang w:eastAsia="es-ES"/>
              </w:rPr>
            </w:pPr>
          </w:p>
          <w:p w:rsidR="0005761F" w:rsidRPr="0005761F" w:rsidRDefault="0005761F" w:rsidP="0005761F">
            <w:pPr>
              <w:numPr>
                <w:ilvl w:val="1"/>
                <w:numId w:val="41"/>
              </w:numPr>
              <w:spacing w:after="160" w:line="259" w:lineRule="auto"/>
              <w:contextualSpacing/>
              <w:jc w:val="both"/>
              <w:rPr>
                <w:rFonts w:ascii="Calibri" w:hAnsi="Calibri"/>
                <w:color w:val="000000"/>
                <w:sz w:val="16"/>
                <w:szCs w:val="16"/>
                <w:lang w:eastAsia="es-ES"/>
              </w:rPr>
            </w:pPr>
            <w:r w:rsidRPr="0005761F">
              <w:rPr>
                <w:rFonts w:ascii="Calibri" w:hAnsi="Calibri"/>
                <w:color w:val="000000"/>
                <w:sz w:val="16"/>
                <w:szCs w:val="16"/>
                <w:lang w:eastAsia="es-ES"/>
              </w:rPr>
              <w:t xml:space="preserve">En caso de manipulación de bienes y materiales dentro de las instalaciones de YPFB; se deberán verificar las condiciones del sistema de </w:t>
            </w:r>
            <w:proofErr w:type="spellStart"/>
            <w:r w:rsidRPr="0005761F">
              <w:rPr>
                <w:rFonts w:ascii="Calibri" w:hAnsi="Calibri"/>
                <w:color w:val="000000"/>
                <w:sz w:val="16"/>
                <w:szCs w:val="16"/>
                <w:lang w:eastAsia="es-ES"/>
              </w:rPr>
              <w:t>izaje</w:t>
            </w:r>
            <w:proofErr w:type="spellEnd"/>
            <w:r w:rsidRPr="0005761F">
              <w:rPr>
                <w:rFonts w:ascii="Calibri" w:hAnsi="Calibri"/>
                <w:color w:val="000000"/>
                <w:sz w:val="16"/>
                <w:szCs w:val="16"/>
                <w:lang w:eastAsia="es-ES"/>
              </w:rPr>
              <w:t xml:space="preserve"> de cargas (cables, eslingas, estrobos, y otros elementos necesarios para este fin).</w:t>
            </w:r>
          </w:p>
          <w:p w:rsidR="0005761F" w:rsidRPr="0005761F" w:rsidRDefault="0005761F" w:rsidP="0005761F">
            <w:pPr>
              <w:numPr>
                <w:ilvl w:val="1"/>
                <w:numId w:val="41"/>
              </w:numPr>
              <w:spacing w:after="160" w:line="240" w:lineRule="atLeast"/>
              <w:contextualSpacing/>
              <w:jc w:val="both"/>
              <w:rPr>
                <w:rFonts w:ascii="Tahoma" w:hAnsi="Tahoma" w:cs="Tahoma"/>
                <w:sz w:val="16"/>
                <w:szCs w:val="16"/>
                <w:lang w:eastAsia="es-ES"/>
              </w:rPr>
            </w:pPr>
            <w:r w:rsidRPr="0005761F">
              <w:rPr>
                <w:rFonts w:ascii="Calibri" w:hAnsi="Calibri"/>
                <w:color w:val="000000"/>
                <w:sz w:val="16"/>
                <w:szCs w:val="16"/>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05761F" w:rsidRPr="0005761F" w:rsidRDefault="0005761F" w:rsidP="0005761F">
            <w:pPr>
              <w:numPr>
                <w:ilvl w:val="1"/>
                <w:numId w:val="41"/>
              </w:numPr>
              <w:spacing w:after="160" w:line="240" w:lineRule="atLeast"/>
              <w:contextualSpacing/>
              <w:jc w:val="both"/>
              <w:rPr>
                <w:rFonts w:ascii="Tahoma" w:hAnsi="Tahoma" w:cs="Tahoma"/>
                <w:sz w:val="16"/>
                <w:szCs w:val="16"/>
                <w:lang w:eastAsia="es-ES"/>
              </w:rPr>
            </w:pPr>
            <w:r w:rsidRPr="0005761F">
              <w:rPr>
                <w:rFonts w:ascii="Calibri" w:hAnsi="Calibri"/>
                <w:color w:val="000000"/>
                <w:sz w:val="16"/>
                <w:szCs w:val="16"/>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05761F" w:rsidRPr="0005761F" w:rsidTr="00751CD9">
        <w:trPr>
          <w:trHeight w:val="408"/>
        </w:trPr>
        <w:tc>
          <w:tcPr>
            <w:tcW w:w="5000" w:type="pct"/>
            <w:shd w:val="clear" w:color="auto" w:fill="B4C6E7"/>
            <w:vAlign w:val="center"/>
          </w:tcPr>
          <w:p w:rsidR="0005761F" w:rsidRPr="0005761F" w:rsidRDefault="0005761F" w:rsidP="000528C6">
            <w:pPr>
              <w:autoSpaceDE w:val="0"/>
              <w:autoSpaceDN w:val="0"/>
              <w:adjustRightInd w:val="0"/>
              <w:rPr>
                <w:rFonts w:ascii="Verdana" w:hAnsi="Verdana" w:cs="Calibri"/>
                <w:b/>
                <w:sz w:val="16"/>
                <w:szCs w:val="16"/>
                <w:lang w:eastAsia="es-ES"/>
              </w:rPr>
            </w:pPr>
            <w:r w:rsidRPr="0005761F">
              <w:rPr>
                <w:rFonts w:ascii="Calibri" w:hAnsi="Calibri" w:cs="Calibri"/>
                <w:b/>
                <w:bCs/>
                <w:sz w:val="16"/>
                <w:szCs w:val="16"/>
                <w:lang w:eastAsia="es-ES"/>
              </w:rPr>
              <w:t>GARANTIAS FINANCIERAS</w:t>
            </w:r>
          </w:p>
        </w:tc>
      </w:tr>
      <w:tr w:rsidR="0005761F" w:rsidRPr="0005761F" w:rsidTr="00751CD9">
        <w:trPr>
          <w:trHeight w:val="604"/>
        </w:trPr>
        <w:tc>
          <w:tcPr>
            <w:tcW w:w="5000" w:type="pct"/>
            <w:tcBorders>
              <w:bottom w:val="single" w:sz="4" w:space="0" w:color="auto"/>
            </w:tcBorders>
            <w:shd w:val="clear" w:color="auto" w:fill="auto"/>
            <w:vAlign w:val="center"/>
          </w:tcPr>
          <w:p w:rsidR="0005761F" w:rsidRPr="0005761F" w:rsidRDefault="0005761F" w:rsidP="0005761F">
            <w:pPr>
              <w:jc w:val="both"/>
              <w:rPr>
                <w:rFonts w:ascii="Calibri" w:eastAsia="Arial Unicode MS" w:hAnsi="Calibri" w:cs="Calibri"/>
                <w:b/>
                <w:sz w:val="16"/>
                <w:szCs w:val="16"/>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3"/>
            </w:tblGrid>
            <w:tr w:rsidR="0005761F" w:rsidRPr="0005761F" w:rsidTr="00751CD9">
              <w:trPr>
                <w:trHeight w:val="403"/>
              </w:trPr>
              <w:tc>
                <w:tcPr>
                  <w:tcW w:w="9490" w:type="dxa"/>
                  <w:shd w:val="clear" w:color="auto" w:fill="C5E0B3"/>
                  <w:vAlign w:val="center"/>
                </w:tcPr>
                <w:p w:rsidR="0005761F" w:rsidRPr="0005761F" w:rsidRDefault="0005761F" w:rsidP="0005761F">
                  <w:pPr>
                    <w:rPr>
                      <w:rFonts w:ascii="Arial" w:hAnsi="Arial"/>
                      <w:sz w:val="16"/>
                      <w:szCs w:val="16"/>
                      <w:lang w:eastAsia="es-ES"/>
                    </w:rPr>
                  </w:pPr>
                  <w:r w:rsidRPr="0005761F">
                    <w:rPr>
                      <w:rFonts w:ascii="Arial" w:hAnsi="Arial"/>
                      <w:b/>
                      <w:sz w:val="16"/>
                      <w:szCs w:val="16"/>
                      <w:lang w:eastAsia="es-ES"/>
                    </w:rPr>
                    <w:t>GARANTÍA DE SERIEDAD DE PROPUESTA</w:t>
                  </w:r>
                </w:p>
              </w:tc>
            </w:tr>
            <w:tr w:rsidR="0005761F" w:rsidRPr="0005761F" w:rsidTr="00751CD9">
              <w:trPr>
                <w:trHeight w:val="403"/>
              </w:trPr>
              <w:tc>
                <w:tcPr>
                  <w:tcW w:w="9490" w:type="dxa"/>
                  <w:shd w:val="clear" w:color="auto" w:fill="auto"/>
                  <w:vAlign w:val="center"/>
                </w:tcPr>
                <w:p w:rsidR="0005761F" w:rsidRPr="0005761F" w:rsidRDefault="0005761F" w:rsidP="0005761F">
                  <w:pPr>
                    <w:jc w:val="both"/>
                    <w:rPr>
                      <w:rFonts w:ascii="Arial" w:hAnsi="Arial"/>
                      <w:sz w:val="16"/>
                      <w:szCs w:val="16"/>
                      <w:lang w:eastAsia="es-ES"/>
                    </w:rPr>
                  </w:pPr>
                  <w:r w:rsidRPr="0005761F">
                    <w:rPr>
                      <w:rFonts w:ascii="Arial" w:hAnsi="Arial"/>
                      <w:sz w:val="16"/>
                      <w:szCs w:val="16"/>
                      <w:lang w:eastAsia="es-ES"/>
                    </w:rPr>
                    <w:t>A elección de la empresa proponente, esta podrá optar por uno de los siguientes instrumentos financieros:</w:t>
                  </w:r>
                </w:p>
                <w:p w:rsidR="0005761F" w:rsidRPr="0005761F" w:rsidRDefault="0005761F" w:rsidP="0005761F">
                  <w:pPr>
                    <w:rPr>
                      <w:rFonts w:ascii="Arial" w:hAnsi="Arial"/>
                      <w:sz w:val="16"/>
                      <w:szCs w:val="16"/>
                      <w:lang w:eastAsia="es-ES"/>
                    </w:rPr>
                  </w:pPr>
                </w:p>
                <w:p w:rsidR="0005761F" w:rsidRPr="0005761F" w:rsidRDefault="0005761F" w:rsidP="0005761F">
                  <w:pPr>
                    <w:spacing w:after="240"/>
                    <w:jc w:val="both"/>
                    <w:rPr>
                      <w:rFonts w:ascii="Calibri" w:hAnsi="Calibri"/>
                      <w:sz w:val="16"/>
                      <w:szCs w:val="16"/>
                      <w:lang w:eastAsia="es-ES"/>
                    </w:rPr>
                  </w:pPr>
                  <w:r w:rsidRPr="0005761F">
                    <w:rPr>
                      <w:rFonts w:ascii="Calibri" w:hAnsi="Calibri"/>
                      <w:b/>
                      <w:bCs/>
                      <w:sz w:val="16"/>
                      <w:szCs w:val="16"/>
                      <w:u w:val="single"/>
                      <w:lang w:eastAsia="es-ES"/>
                    </w:rPr>
                    <w:t>Boleta de Garantía</w:t>
                  </w:r>
                  <w:r w:rsidRPr="0005761F">
                    <w:rPr>
                      <w:rFonts w:ascii="Calibri" w:hAnsi="Calibri"/>
                      <w:b/>
                      <w:bCs/>
                      <w:sz w:val="16"/>
                      <w:szCs w:val="16"/>
                      <w:lang w:eastAsia="es-ES"/>
                    </w:rPr>
                    <w:t>,</w:t>
                  </w:r>
                  <w:r w:rsidRPr="0005761F">
                    <w:rPr>
                      <w:rFonts w:ascii="Calibri" w:hAnsi="Calibri"/>
                      <w:sz w:val="16"/>
                      <w:szCs w:val="16"/>
                      <w:lang w:eastAsia="es-ES"/>
                    </w:rPr>
                    <w:t xml:space="preserve"> emitida por una Entidad de Intermediación Financiera (</w:t>
                  </w:r>
                  <w:r w:rsidRPr="0005761F">
                    <w:rPr>
                      <w:rFonts w:ascii="Calibri" w:hAnsi="Calibri"/>
                      <w:b/>
                      <w:bCs/>
                      <w:sz w:val="16"/>
                      <w:szCs w:val="16"/>
                      <w:u w:val="single"/>
                      <w:lang w:eastAsia="es-ES"/>
                    </w:rPr>
                    <w:t>Bancaria)</w:t>
                  </w:r>
                  <w:r w:rsidRPr="0005761F">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05761F" w:rsidRPr="0005761F" w:rsidRDefault="0005761F" w:rsidP="0005761F">
                  <w:pPr>
                    <w:jc w:val="both"/>
                    <w:rPr>
                      <w:rFonts w:ascii="Calibri" w:hAnsi="Calibri"/>
                      <w:sz w:val="16"/>
                      <w:szCs w:val="16"/>
                      <w:lang w:eastAsia="es-ES"/>
                    </w:rPr>
                  </w:pPr>
                  <w:r w:rsidRPr="0005761F">
                    <w:rPr>
                      <w:rFonts w:ascii="Calibri" w:hAnsi="Calibri"/>
                      <w:b/>
                      <w:bCs/>
                      <w:sz w:val="16"/>
                      <w:szCs w:val="16"/>
                      <w:u w:val="single"/>
                      <w:lang w:eastAsia="es-ES"/>
                    </w:rPr>
                    <w:t>Garantía a Primer Requerimiento</w:t>
                  </w:r>
                  <w:r w:rsidRPr="0005761F">
                    <w:rPr>
                      <w:rFonts w:ascii="Calibri" w:hAnsi="Calibri"/>
                      <w:sz w:val="16"/>
                      <w:szCs w:val="16"/>
                      <w:lang w:eastAsia="es-ES"/>
                    </w:rPr>
                    <w:t>, emitida por una Entidad de Intermediación Financiera (</w:t>
                  </w:r>
                  <w:r w:rsidRPr="0005761F">
                    <w:rPr>
                      <w:rFonts w:ascii="Calibri" w:hAnsi="Calibri"/>
                      <w:b/>
                      <w:bCs/>
                      <w:sz w:val="16"/>
                      <w:szCs w:val="16"/>
                      <w:u w:val="single"/>
                      <w:lang w:eastAsia="es-ES"/>
                    </w:rPr>
                    <w:t>Bancaria)</w:t>
                  </w:r>
                  <w:r w:rsidRPr="0005761F">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05761F" w:rsidRPr="0005761F" w:rsidRDefault="0005761F" w:rsidP="0005761F">
                  <w:pPr>
                    <w:jc w:val="both"/>
                    <w:rPr>
                      <w:rFonts w:ascii="Calibri" w:hAnsi="Calibri"/>
                      <w:sz w:val="16"/>
                      <w:szCs w:val="16"/>
                      <w:lang w:eastAsia="es-ES"/>
                    </w:rPr>
                  </w:pPr>
                </w:p>
                <w:p w:rsidR="0005761F" w:rsidRPr="0005761F" w:rsidRDefault="0005761F" w:rsidP="0005761F">
                  <w:pPr>
                    <w:jc w:val="both"/>
                    <w:rPr>
                      <w:rFonts w:ascii="Calibri" w:hAnsi="Calibri"/>
                      <w:sz w:val="16"/>
                      <w:szCs w:val="16"/>
                      <w:lang w:eastAsia="es-ES"/>
                    </w:rPr>
                  </w:pPr>
                  <w:r w:rsidRPr="0005761F">
                    <w:rPr>
                      <w:rFonts w:ascii="Calibri" w:hAnsi="Calibri"/>
                      <w:b/>
                      <w:bCs/>
                      <w:sz w:val="16"/>
                      <w:szCs w:val="16"/>
                      <w:u w:val="single"/>
                      <w:lang w:eastAsia="es-ES"/>
                    </w:rPr>
                    <w:t>Póliza de caución a Primer requerimiento para Entidades Públicas</w:t>
                  </w:r>
                  <w:r w:rsidRPr="0005761F">
                    <w:rPr>
                      <w:rFonts w:ascii="Calibri" w:hAnsi="Calibr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05761F" w:rsidRPr="0005761F" w:rsidRDefault="0005761F" w:rsidP="0005761F">
                  <w:pPr>
                    <w:rPr>
                      <w:rFonts w:ascii="Arial" w:hAnsi="Arial"/>
                      <w:b/>
                      <w:sz w:val="16"/>
                      <w:szCs w:val="16"/>
                      <w:lang w:eastAsia="es-ES"/>
                    </w:rPr>
                  </w:pPr>
                </w:p>
              </w:tc>
            </w:tr>
          </w:tbl>
          <w:p w:rsidR="0005761F" w:rsidRPr="0005761F" w:rsidRDefault="0005761F" w:rsidP="0005761F">
            <w:pPr>
              <w:jc w:val="both"/>
              <w:rPr>
                <w:rFonts w:ascii="Calibri" w:eastAsia="Arial Unicode MS" w:hAnsi="Calibri" w:cs="Calibri"/>
                <w:b/>
                <w:sz w:val="16"/>
                <w:szCs w:val="16"/>
                <w:lang w:eastAsia="es-ES"/>
              </w:rPr>
            </w:pPr>
          </w:p>
          <w:p w:rsidR="0005761F" w:rsidRPr="0005761F" w:rsidRDefault="0005761F" w:rsidP="0005761F">
            <w:pPr>
              <w:spacing w:line="360" w:lineRule="auto"/>
              <w:jc w:val="center"/>
              <w:rPr>
                <w:rFonts w:ascii="Arial" w:hAnsi="Arial" w:cs="Arial"/>
                <w:b/>
                <w:bCs/>
                <w:sz w:val="16"/>
                <w:szCs w:val="16"/>
                <w:lang w:eastAsia="es-ES"/>
              </w:rPr>
            </w:pPr>
            <w:r w:rsidRPr="0005761F">
              <w:rPr>
                <w:rFonts w:ascii="Arial" w:hAnsi="Arial" w:cs="Arial"/>
                <w:b/>
                <w:bCs/>
                <w:sz w:val="16"/>
                <w:szCs w:val="16"/>
                <w:lang w:eastAsia="es-ES"/>
              </w:rPr>
              <w:t>INSTRUCCIONES PARA LA EMISION DE INSTRUMENTOS FINANCIEROS -V.3</w:t>
            </w:r>
          </w:p>
          <w:p w:rsidR="0005761F" w:rsidRPr="0005761F" w:rsidRDefault="0005761F" w:rsidP="0005761F">
            <w:pPr>
              <w:spacing w:before="120" w:after="120"/>
              <w:jc w:val="both"/>
              <w:rPr>
                <w:rFonts w:ascii="Arial" w:hAnsi="Arial" w:cs="Arial"/>
                <w:sz w:val="16"/>
                <w:szCs w:val="16"/>
                <w:lang w:eastAsia="es-ES"/>
              </w:rPr>
            </w:pPr>
            <w:r w:rsidRPr="0005761F">
              <w:rPr>
                <w:rFonts w:ascii="Arial" w:hAnsi="Arial"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05761F">
              <w:rPr>
                <w:rFonts w:ascii="Arial" w:hAnsi="Arial" w:cs="Arial"/>
                <w:sz w:val="16"/>
                <w:szCs w:val="16"/>
                <w:u w:val="single"/>
                <w:lang w:eastAsia="es-ES"/>
              </w:rPr>
              <w:t>cumpliendo obligatoriamente</w:t>
            </w:r>
            <w:r w:rsidRPr="0005761F">
              <w:rPr>
                <w:rFonts w:ascii="Arial" w:hAnsi="Arial" w:cs="Arial"/>
                <w:sz w:val="16"/>
                <w:szCs w:val="16"/>
                <w:lang w:eastAsia="es-ES"/>
              </w:rPr>
              <w:t xml:space="preserve"> con las siguientes condiciones:</w:t>
            </w:r>
          </w:p>
          <w:p w:rsidR="0005761F" w:rsidRPr="0005761F" w:rsidRDefault="0005761F" w:rsidP="0005761F">
            <w:pPr>
              <w:jc w:val="both"/>
              <w:rPr>
                <w:rFonts w:ascii="Calibri" w:eastAsia="Arial Unicode MS" w:hAnsi="Calibri" w:cs="Calibri"/>
                <w:b/>
                <w:sz w:val="16"/>
                <w:szCs w:val="16"/>
                <w:lang w:eastAsia="es-ES"/>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05761F" w:rsidRPr="0005761F" w:rsidTr="00751CD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5761F" w:rsidRPr="0005761F" w:rsidRDefault="0005761F" w:rsidP="0005761F">
                  <w:pPr>
                    <w:jc w:val="center"/>
                    <w:rPr>
                      <w:b/>
                      <w:bCs/>
                      <w:sz w:val="16"/>
                      <w:szCs w:val="16"/>
                      <w:lang w:eastAsia="es-ES"/>
                    </w:rPr>
                  </w:pPr>
                  <w:r w:rsidRPr="0005761F">
                    <w:rPr>
                      <w:b/>
                      <w:bCs/>
                      <w:sz w:val="16"/>
                      <w:szCs w:val="16"/>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5761F" w:rsidRPr="0005761F" w:rsidRDefault="0005761F" w:rsidP="0005761F">
                  <w:pPr>
                    <w:jc w:val="center"/>
                    <w:rPr>
                      <w:b/>
                      <w:bCs/>
                      <w:sz w:val="16"/>
                      <w:szCs w:val="16"/>
                      <w:lang w:eastAsia="es-ES"/>
                    </w:rPr>
                  </w:pPr>
                  <w:r w:rsidRPr="0005761F">
                    <w:rPr>
                      <w:b/>
                      <w:bCs/>
                      <w:sz w:val="16"/>
                      <w:szCs w:val="16"/>
                      <w:lang w:eastAsia="es-ES"/>
                    </w:rPr>
                    <w:t>INSTRUCCIÓN</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b/>
                      <w:bCs/>
                      <w:sz w:val="16"/>
                      <w:szCs w:val="16"/>
                      <w:lang w:eastAsia="es-ES"/>
                    </w:rPr>
                  </w:pPr>
                  <w:r w:rsidRPr="0005761F">
                    <w:rPr>
                      <w:b/>
                      <w:bCs/>
                      <w:sz w:val="16"/>
                      <w:szCs w:val="16"/>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spacing w:before="60" w:after="60"/>
                    <w:jc w:val="both"/>
                    <w:rPr>
                      <w:rFonts w:ascii="Arial" w:hAnsi="Arial" w:cs="Arial"/>
                      <w:sz w:val="16"/>
                      <w:szCs w:val="16"/>
                      <w:lang w:eastAsia="es-ES"/>
                    </w:rPr>
                  </w:pPr>
                  <w:r w:rsidRPr="0005761F">
                    <w:rPr>
                      <w:rFonts w:ascii="Arial" w:hAnsi="Arial" w:cs="Arial"/>
                      <w:sz w:val="16"/>
                      <w:szCs w:val="16"/>
                      <w:lang w:eastAsia="es-ES"/>
                    </w:rPr>
                    <w:t xml:space="preserve">Se aceptará </w:t>
                  </w:r>
                  <w:r w:rsidRPr="0005761F">
                    <w:rPr>
                      <w:rFonts w:ascii="Arial" w:hAnsi="Arial" w:cs="Arial"/>
                      <w:b/>
                      <w:sz w:val="16"/>
                      <w:szCs w:val="16"/>
                      <w:u w:val="single"/>
                      <w:lang w:eastAsia="es-ES"/>
                    </w:rPr>
                    <w:t>únicamente</w:t>
                  </w:r>
                  <w:r w:rsidRPr="0005761F">
                    <w:rPr>
                      <w:rFonts w:ascii="Arial" w:hAnsi="Arial" w:cs="Arial"/>
                      <w:sz w:val="16"/>
                      <w:szCs w:val="16"/>
                      <w:lang w:eastAsia="es-ES"/>
                    </w:rPr>
                    <w:t xml:space="preserve"> los instrumentos detallados en el anexo o acápite de Garantias Financieras.</w:t>
                  </w:r>
                </w:p>
                <w:p w:rsidR="0005761F" w:rsidRPr="0005761F" w:rsidRDefault="0005761F" w:rsidP="0005761F">
                  <w:pPr>
                    <w:spacing w:before="60" w:after="60"/>
                    <w:jc w:val="both"/>
                    <w:rPr>
                      <w:i/>
                      <w:iCs/>
                      <w:sz w:val="16"/>
                      <w:szCs w:val="16"/>
                      <w:lang w:eastAsia="es-ES"/>
                    </w:rPr>
                  </w:pPr>
                  <w:r w:rsidRPr="0005761F">
                    <w:rPr>
                      <w:rFonts w:ascii="Arial" w:hAnsi="Arial" w:cs="Arial"/>
                      <w:sz w:val="16"/>
                      <w:szCs w:val="16"/>
                      <w:lang w:eastAsia="es-ES"/>
                    </w:rPr>
                    <w:t xml:space="preserve">En caso de </w:t>
                  </w:r>
                  <w:r w:rsidRPr="0005761F">
                    <w:rPr>
                      <w:rFonts w:ascii="Arial" w:hAnsi="Arial" w:cs="Arial"/>
                      <w:i/>
                      <w:sz w:val="16"/>
                      <w:szCs w:val="16"/>
                      <w:lang w:eastAsia="es-ES"/>
                    </w:rPr>
                    <w:t>Póliza de caución a Primer requerimiento para Entidades Públicas</w:t>
                  </w:r>
                  <w:r w:rsidRPr="0005761F">
                    <w:rPr>
                      <w:rFonts w:ascii="Arial" w:hAnsi="Arial" w:cs="Arial"/>
                      <w:sz w:val="16"/>
                      <w:szCs w:val="16"/>
                      <w:lang w:eastAsia="es-ES"/>
                    </w:rPr>
                    <w:t>, se deberá remitir todos los anexos vinculados.</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b/>
                      <w:bCs/>
                      <w:sz w:val="16"/>
                      <w:szCs w:val="16"/>
                      <w:lang w:eastAsia="es-ES"/>
                    </w:rPr>
                  </w:pPr>
                  <w:r w:rsidRPr="0005761F">
                    <w:rPr>
                      <w:b/>
                      <w:bCs/>
                      <w:sz w:val="16"/>
                      <w:szCs w:val="16"/>
                      <w:lang w:eastAsia="es-ES"/>
                    </w:rPr>
                    <w:lastRenderedPageBreak/>
                    <w:t>OBJETO DE LA GARANTÍA</w:t>
                  </w:r>
                </w:p>
                <w:p w:rsidR="0005761F" w:rsidRPr="0005761F" w:rsidRDefault="0005761F" w:rsidP="0005761F">
                  <w:pPr>
                    <w:rPr>
                      <w:rFonts w:ascii="Arial" w:hAnsi="Arial"/>
                      <w:i/>
                      <w:sz w:val="16"/>
                      <w:szCs w:val="16"/>
                      <w:lang w:eastAsia="es-ES"/>
                    </w:rPr>
                  </w:pPr>
                  <w:r w:rsidRPr="0005761F">
                    <w:rPr>
                      <w:b/>
                      <w:bCs/>
                      <w:sz w:val="16"/>
                      <w:szCs w:val="16"/>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spacing w:before="60" w:after="60"/>
                    <w:jc w:val="both"/>
                    <w:rPr>
                      <w:rFonts w:ascii="Arial" w:hAnsi="Arial" w:cs="Arial"/>
                      <w:sz w:val="16"/>
                      <w:szCs w:val="16"/>
                      <w:lang w:eastAsia="es-ES"/>
                    </w:rPr>
                  </w:pPr>
                  <w:r w:rsidRPr="0005761F">
                    <w:rPr>
                      <w:rFonts w:ascii="Arial" w:hAnsi="Arial" w:cs="Arial"/>
                      <w:sz w:val="16"/>
                      <w:szCs w:val="16"/>
                      <w:lang w:eastAsia="es-ES"/>
                    </w:rPr>
                    <w:t xml:space="preserve">Debe consignar correctamente y de manera explícita, </w:t>
                  </w:r>
                  <w:r w:rsidRPr="0005761F">
                    <w:rPr>
                      <w:rFonts w:ascii="Arial" w:hAnsi="Arial" w:cs="Arial"/>
                      <w:b/>
                      <w:sz w:val="16"/>
                      <w:szCs w:val="16"/>
                      <w:u w:val="single"/>
                      <w:lang w:eastAsia="es-ES"/>
                    </w:rPr>
                    <w:t>textual</w:t>
                  </w:r>
                  <w:r w:rsidRPr="0005761F">
                    <w:rPr>
                      <w:rFonts w:ascii="Arial" w:hAnsi="Arial" w:cs="Arial"/>
                      <w:sz w:val="16"/>
                      <w:szCs w:val="16"/>
                      <w:lang w:eastAsia="es-ES"/>
                    </w:rPr>
                    <w:t xml:space="preserve"> y </w:t>
                  </w:r>
                  <w:r w:rsidRPr="0005761F">
                    <w:rPr>
                      <w:rFonts w:ascii="Arial" w:hAnsi="Arial" w:cs="Arial"/>
                      <w:b/>
                      <w:sz w:val="16"/>
                      <w:szCs w:val="16"/>
                      <w:u w:val="single"/>
                      <w:lang w:eastAsia="es-ES"/>
                    </w:rPr>
                    <w:t>completa</w:t>
                  </w:r>
                  <w:r w:rsidRPr="0005761F">
                    <w:rPr>
                      <w:rFonts w:ascii="Arial" w:hAnsi="Arial" w:cs="Arial"/>
                      <w:sz w:val="16"/>
                      <w:szCs w:val="16"/>
                      <w:lang w:eastAsia="es-ES"/>
                    </w:rPr>
                    <w:t xml:space="preserve">: </w:t>
                  </w:r>
                </w:p>
                <w:p w:rsidR="0005761F" w:rsidRPr="0005761F" w:rsidRDefault="0005761F" w:rsidP="0005761F">
                  <w:pPr>
                    <w:numPr>
                      <w:ilvl w:val="0"/>
                      <w:numId w:val="37"/>
                    </w:numPr>
                    <w:spacing w:before="60" w:after="60"/>
                    <w:jc w:val="both"/>
                    <w:rPr>
                      <w:rFonts w:ascii="Arial" w:hAnsi="Arial" w:cs="Arial"/>
                      <w:sz w:val="16"/>
                      <w:szCs w:val="16"/>
                      <w:lang w:eastAsia="es-ES"/>
                    </w:rPr>
                  </w:pPr>
                  <w:r w:rsidRPr="0005761F">
                    <w:rPr>
                      <w:rFonts w:ascii="Arial" w:hAnsi="Arial" w:cs="Arial"/>
                      <w:b/>
                      <w:sz w:val="16"/>
                      <w:szCs w:val="16"/>
                      <w:lang w:eastAsia="es-ES"/>
                    </w:rPr>
                    <w:t>Objeto a garantizar (“Garantía según el objeto”)</w:t>
                  </w:r>
                  <w:r w:rsidRPr="0005761F">
                    <w:rPr>
                      <w:rFonts w:ascii="Arial" w:hAnsi="Arial" w:cs="Arial"/>
                      <w:b/>
                      <w:sz w:val="16"/>
                      <w:szCs w:val="16"/>
                      <w:vertAlign w:val="superscript"/>
                      <w:lang w:eastAsia="es-ES"/>
                    </w:rPr>
                    <w:footnoteReference w:id="1"/>
                  </w:r>
                  <w:r w:rsidRPr="0005761F">
                    <w:rPr>
                      <w:rFonts w:ascii="Arial" w:hAnsi="Arial" w:cs="Arial"/>
                      <w:sz w:val="16"/>
                      <w:szCs w:val="16"/>
                      <w:lang w:eastAsia="es-ES"/>
                    </w:rPr>
                    <w:t xml:space="preserve"> conforme lo requerido en el anexo o acápite de Garantías Financieras. </w:t>
                  </w:r>
                </w:p>
                <w:p w:rsidR="0005761F" w:rsidRPr="0005761F" w:rsidRDefault="0005761F" w:rsidP="0005761F">
                  <w:pPr>
                    <w:numPr>
                      <w:ilvl w:val="0"/>
                      <w:numId w:val="37"/>
                    </w:numPr>
                    <w:spacing w:before="60" w:after="60"/>
                    <w:jc w:val="both"/>
                    <w:rPr>
                      <w:rFonts w:ascii="Arial" w:hAnsi="Arial" w:cs="Arial"/>
                      <w:b/>
                      <w:sz w:val="16"/>
                      <w:szCs w:val="16"/>
                      <w:lang w:eastAsia="es-ES"/>
                    </w:rPr>
                  </w:pPr>
                  <w:r w:rsidRPr="0005761F">
                    <w:rPr>
                      <w:rFonts w:ascii="Arial" w:hAnsi="Arial" w:cs="Arial"/>
                      <w:b/>
                      <w:sz w:val="16"/>
                      <w:szCs w:val="16"/>
                      <w:lang w:eastAsia="es-ES"/>
                    </w:rPr>
                    <w:t xml:space="preserve">Nombre (Objeto de la Contratación) y/o código </w:t>
                  </w:r>
                  <w:r w:rsidRPr="0005761F">
                    <w:rPr>
                      <w:rFonts w:ascii="Arial" w:hAnsi="Arial" w:cs="Arial"/>
                      <w:sz w:val="16"/>
                      <w:szCs w:val="16"/>
                      <w:lang w:eastAsia="es-ES"/>
                    </w:rPr>
                    <w:t>del proceso de contratación, conforme al registrado en la página web</w:t>
                  </w:r>
                  <w:r w:rsidRPr="0005761F">
                    <w:rPr>
                      <w:rFonts w:ascii="Arial" w:hAnsi="Arial" w:cs="Arial"/>
                      <w:b/>
                      <w:sz w:val="16"/>
                      <w:szCs w:val="16"/>
                      <w:lang w:eastAsia="es-ES"/>
                    </w:rPr>
                    <w:t>:</w:t>
                  </w:r>
                </w:p>
                <w:p w:rsidR="0005761F" w:rsidRPr="0005761F" w:rsidRDefault="0005761F" w:rsidP="0005761F">
                  <w:pPr>
                    <w:spacing w:before="60" w:after="60"/>
                    <w:ind w:left="360"/>
                    <w:jc w:val="both"/>
                    <w:rPr>
                      <w:rFonts w:ascii="Arial" w:hAnsi="Arial" w:cs="Arial"/>
                      <w:b/>
                      <w:i/>
                      <w:sz w:val="16"/>
                      <w:szCs w:val="16"/>
                      <w:lang w:eastAsia="es-ES"/>
                    </w:rPr>
                  </w:pPr>
                  <w:r w:rsidRPr="0005761F">
                    <w:rPr>
                      <w:rFonts w:ascii="Arial" w:hAnsi="Arial" w:cs="Arial"/>
                      <w:b/>
                      <w:i/>
                      <w:sz w:val="16"/>
                      <w:szCs w:val="16"/>
                      <w:lang w:eastAsia="es-ES"/>
                    </w:rPr>
                    <w:t>http://contrataciones.ypfb.gob.bo/contrataciones/publicacion</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b/>
                      <w:bCs/>
                      <w:sz w:val="16"/>
                      <w:szCs w:val="16"/>
                      <w:lang w:eastAsia="es-ES"/>
                    </w:rPr>
                  </w:pPr>
                  <w:r w:rsidRPr="0005761F">
                    <w:rPr>
                      <w:b/>
                      <w:bCs/>
                      <w:sz w:val="16"/>
                      <w:szCs w:val="16"/>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spacing w:before="120" w:after="120"/>
                    <w:jc w:val="both"/>
                    <w:rPr>
                      <w:rFonts w:ascii="Arial" w:hAnsi="Arial" w:cs="Arial"/>
                      <w:sz w:val="16"/>
                      <w:szCs w:val="16"/>
                      <w:lang w:eastAsia="es-ES"/>
                    </w:rPr>
                  </w:pPr>
                  <w:r w:rsidRPr="0005761F">
                    <w:rPr>
                      <w:rFonts w:ascii="Arial" w:hAnsi="Arial" w:cs="Arial"/>
                      <w:sz w:val="16"/>
                      <w:szCs w:val="16"/>
                      <w:lang w:eastAsia="es-ES"/>
                    </w:rPr>
                    <w:t xml:space="preserve">Debe consignar el nombre y tipo societario </w:t>
                  </w:r>
                  <w:r w:rsidRPr="0005761F">
                    <w:rPr>
                      <w:rFonts w:ascii="Arial" w:hAnsi="Arial" w:cs="Arial"/>
                      <w:sz w:val="16"/>
                      <w:szCs w:val="16"/>
                      <w:u w:val="single"/>
                      <w:lang w:eastAsia="es-ES"/>
                    </w:rPr>
                    <w:t>conforme</w:t>
                  </w:r>
                  <w:r w:rsidRPr="0005761F">
                    <w:rPr>
                      <w:rFonts w:ascii="Arial" w:hAnsi="Arial" w:cs="Arial"/>
                      <w:sz w:val="16"/>
                      <w:szCs w:val="16"/>
                      <w:lang w:eastAsia="es-ES"/>
                    </w:rPr>
                    <w:t xml:space="preserve"> se encuentre inscrito en el Registro (informático o documental) FUNDEMPRESA -o equivalente en el país de origen-. </w:t>
                  </w:r>
                </w:p>
                <w:p w:rsidR="0005761F" w:rsidRPr="0005761F" w:rsidRDefault="0005761F" w:rsidP="0005761F">
                  <w:pPr>
                    <w:spacing w:before="120" w:after="120"/>
                    <w:jc w:val="both"/>
                    <w:rPr>
                      <w:rFonts w:ascii="Arial" w:hAnsi="Arial" w:cs="Arial"/>
                      <w:sz w:val="16"/>
                      <w:szCs w:val="16"/>
                      <w:lang w:eastAsia="es-ES"/>
                    </w:rPr>
                  </w:pPr>
                  <w:r w:rsidRPr="0005761F">
                    <w:rPr>
                      <w:rFonts w:ascii="Arial" w:hAnsi="Arial" w:cs="Arial"/>
                      <w:sz w:val="16"/>
                      <w:szCs w:val="16"/>
                      <w:lang w:eastAsia="es-ES"/>
                    </w:rPr>
                    <w:t xml:space="preserve">Para </w:t>
                  </w:r>
                  <w:r w:rsidRPr="0005761F">
                    <w:rPr>
                      <w:rFonts w:ascii="Arial" w:hAnsi="Arial" w:cs="Arial"/>
                      <w:sz w:val="16"/>
                      <w:szCs w:val="16"/>
                      <w:u w:val="single"/>
                      <w:lang w:eastAsia="es-ES"/>
                    </w:rPr>
                    <w:t>Asociaciones Accidentales,</w:t>
                  </w:r>
                  <w:r w:rsidRPr="0005761F">
                    <w:rPr>
                      <w:rFonts w:ascii="Arial" w:hAnsi="Arial" w:cs="Arial"/>
                      <w:sz w:val="16"/>
                      <w:szCs w:val="16"/>
                      <w:lang w:eastAsia="es-ES"/>
                    </w:rPr>
                    <w:t xml:space="preserve"> podrá figurar el nombre de la Asociación Accidental o de una de las empresas que conforman la misma, concordante con su respectivo Registro FUNDEMPRESA.</w:t>
                  </w:r>
                </w:p>
                <w:p w:rsidR="0005761F" w:rsidRPr="0005761F" w:rsidRDefault="0005761F" w:rsidP="0005761F">
                  <w:pPr>
                    <w:spacing w:before="120" w:after="120"/>
                    <w:jc w:val="both"/>
                    <w:rPr>
                      <w:rFonts w:ascii="Arial" w:hAnsi="Arial" w:cs="Arial"/>
                      <w:sz w:val="16"/>
                      <w:szCs w:val="16"/>
                      <w:lang w:eastAsia="es-ES"/>
                    </w:rPr>
                  </w:pPr>
                  <w:r w:rsidRPr="0005761F">
                    <w:rPr>
                      <w:rFonts w:ascii="Arial" w:hAnsi="Arial" w:cs="Arial"/>
                      <w:sz w:val="16"/>
                      <w:szCs w:val="16"/>
                      <w:lang w:eastAsia="es-ES"/>
                    </w:rPr>
                    <w:t xml:space="preserve">Para </w:t>
                  </w:r>
                  <w:r w:rsidRPr="0005761F">
                    <w:rPr>
                      <w:rFonts w:ascii="Arial" w:hAnsi="Arial" w:cs="Arial"/>
                      <w:sz w:val="16"/>
                      <w:szCs w:val="16"/>
                      <w:u w:val="single"/>
                      <w:lang w:eastAsia="es-ES"/>
                    </w:rPr>
                    <w:t>Empresas Unipersonales</w:t>
                  </w:r>
                  <w:r w:rsidRPr="0005761F">
                    <w:rPr>
                      <w:rFonts w:ascii="Arial" w:hAnsi="Arial" w:cs="Arial"/>
                      <w:sz w:val="16"/>
                      <w:szCs w:val="16"/>
                      <w:lang w:eastAsia="es-ES"/>
                    </w:rPr>
                    <w:t>, alternativamente podrá figurar el nombre del Contribuyente (NIT).</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b/>
                      <w:bCs/>
                      <w:sz w:val="16"/>
                      <w:szCs w:val="16"/>
                      <w:lang w:eastAsia="es-ES"/>
                    </w:rPr>
                  </w:pPr>
                  <w:r w:rsidRPr="0005761F">
                    <w:rPr>
                      <w:b/>
                      <w:bCs/>
                      <w:sz w:val="16"/>
                      <w:szCs w:val="16"/>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jc w:val="both"/>
                    <w:rPr>
                      <w:rFonts w:ascii="Arial" w:hAnsi="Arial" w:cs="Arial"/>
                      <w:sz w:val="16"/>
                      <w:szCs w:val="16"/>
                      <w:lang w:eastAsia="es-ES"/>
                    </w:rPr>
                  </w:pPr>
                  <w:r w:rsidRPr="0005761F">
                    <w:rPr>
                      <w:rFonts w:ascii="Arial" w:hAnsi="Arial" w:cs="Arial"/>
                      <w:sz w:val="16"/>
                      <w:szCs w:val="16"/>
                      <w:lang w:eastAsia="es-ES"/>
                    </w:rPr>
                    <w:t>Debe consignar:</w:t>
                  </w:r>
                </w:p>
                <w:p w:rsidR="0005761F" w:rsidRPr="0005761F" w:rsidRDefault="0005761F" w:rsidP="0005761F">
                  <w:pPr>
                    <w:numPr>
                      <w:ilvl w:val="0"/>
                      <w:numId w:val="38"/>
                    </w:numPr>
                    <w:spacing w:line="276" w:lineRule="auto"/>
                    <w:ind w:left="357" w:hanging="357"/>
                    <w:jc w:val="both"/>
                    <w:rPr>
                      <w:rFonts w:ascii="Arial" w:hAnsi="Arial"/>
                      <w:i/>
                      <w:sz w:val="16"/>
                      <w:szCs w:val="16"/>
                      <w:lang w:eastAsia="es-ES"/>
                    </w:rPr>
                  </w:pPr>
                  <w:r w:rsidRPr="0005761F">
                    <w:rPr>
                      <w:rFonts w:ascii="Arial" w:hAnsi="Arial" w:cs="Arial"/>
                      <w:sz w:val="16"/>
                      <w:szCs w:val="16"/>
                      <w:lang w:eastAsia="es-ES"/>
                    </w:rPr>
                    <w:t xml:space="preserve">YACIMIENTOS PETROLIFEROS FISCALES BOLIVIANOS; </w:t>
                  </w:r>
                  <w:r w:rsidRPr="0005761F">
                    <w:rPr>
                      <w:rFonts w:ascii="Arial" w:hAnsi="Arial"/>
                      <w:i/>
                      <w:sz w:val="16"/>
                      <w:szCs w:val="16"/>
                      <w:lang w:eastAsia="es-ES"/>
                    </w:rPr>
                    <w:t>YPFB; o ambos.</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sz w:val="16"/>
                      <w:szCs w:val="16"/>
                      <w:lang w:eastAsia="es-ES"/>
                    </w:rPr>
                  </w:pPr>
                  <w:r w:rsidRPr="0005761F">
                    <w:rPr>
                      <w:b/>
                      <w:bCs/>
                      <w:sz w:val="16"/>
                      <w:szCs w:val="16"/>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spacing w:before="60" w:after="60"/>
                    <w:jc w:val="both"/>
                    <w:rPr>
                      <w:rFonts w:ascii="Arial" w:hAnsi="Arial" w:cs="Arial"/>
                      <w:sz w:val="16"/>
                      <w:szCs w:val="16"/>
                      <w:lang w:eastAsia="es-ES"/>
                    </w:rPr>
                  </w:pPr>
                  <w:r w:rsidRPr="0005761F">
                    <w:rPr>
                      <w:rFonts w:ascii="Arial" w:hAnsi="Arial" w:cs="Arial"/>
                      <w:sz w:val="16"/>
                      <w:szCs w:val="16"/>
                      <w:lang w:eastAsia="es-ES"/>
                    </w:rPr>
                    <w:t>Debe consignar el valor/importe/monto correctamente calculado conforme el anexo o acápite de Garantías Financieras, la “</w:t>
                  </w:r>
                  <w:r w:rsidRPr="0005761F">
                    <w:rPr>
                      <w:rFonts w:ascii="Arial" w:hAnsi="Arial" w:cs="Arial"/>
                      <w:i/>
                      <w:sz w:val="16"/>
                      <w:szCs w:val="16"/>
                      <w:lang w:eastAsia="es-ES"/>
                    </w:rPr>
                    <w:t>Garantía según el objeto</w:t>
                  </w:r>
                  <w:r w:rsidRPr="0005761F">
                    <w:rPr>
                      <w:rFonts w:ascii="Arial" w:hAnsi="Arial" w:cs="Arial"/>
                      <w:sz w:val="16"/>
                      <w:szCs w:val="16"/>
                      <w:lang w:eastAsia="es-ES"/>
                    </w:rPr>
                    <w:t>” y la moneda del proceso de contratación requerido en el DBC o DCD.</w:t>
                  </w:r>
                </w:p>
                <w:p w:rsidR="0005761F" w:rsidRPr="0005761F" w:rsidRDefault="0005761F" w:rsidP="0005761F">
                  <w:pPr>
                    <w:spacing w:before="60" w:after="60"/>
                    <w:jc w:val="both"/>
                    <w:rPr>
                      <w:rFonts w:ascii="Arial" w:hAnsi="Arial" w:cs="Arial"/>
                      <w:sz w:val="16"/>
                      <w:szCs w:val="16"/>
                      <w:lang w:eastAsia="es-ES"/>
                    </w:rPr>
                  </w:pPr>
                  <w:r w:rsidRPr="0005761F">
                    <w:rPr>
                      <w:rFonts w:ascii="Arial" w:hAnsi="Arial" w:cs="Arial"/>
                      <w:sz w:val="16"/>
                      <w:szCs w:val="16"/>
                      <w:lang w:eastAsia="es-ES"/>
                    </w:rPr>
                    <w:t>Para adjudicación por ITEMS, LOTES, TRAMOS, PAQUETES, VOLÚMENES O ETAPAS, el “</w:t>
                  </w:r>
                  <w:r w:rsidRPr="0005761F">
                    <w:rPr>
                      <w:rFonts w:ascii="Arial" w:hAnsi="Arial" w:cs="Arial"/>
                      <w:i/>
                      <w:sz w:val="16"/>
                      <w:szCs w:val="16"/>
                      <w:lang w:eastAsia="es-ES"/>
                    </w:rPr>
                    <w:t>monto máximo de la contratación”</w:t>
                  </w:r>
                  <w:r w:rsidRPr="0005761F">
                    <w:rPr>
                      <w:rFonts w:ascii="Arial" w:hAnsi="Arial" w:cs="Arial"/>
                      <w:sz w:val="16"/>
                      <w:szCs w:val="16"/>
                      <w:lang w:eastAsia="es-ES"/>
                    </w:rPr>
                    <w:t xml:space="preserve"> corresponderá al registrado en el acápite “P</w:t>
                  </w:r>
                  <w:r w:rsidRPr="0005761F">
                    <w:rPr>
                      <w:rFonts w:ascii="Arial" w:hAnsi="Arial" w:cs="Arial"/>
                      <w:i/>
                      <w:sz w:val="16"/>
                      <w:szCs w:val="16"/>
                      <w:lang w:eastAsia="es-ES"/>
                    </w:rPr>
                    <w:t>recio Referencial”</w:t>
                  </w:r>
                  <w:r w:rsidRPr="0005761F">
                    <w:rPr>
                      <w:rFonts w:ascii="Arial" w:hAnsi="Arial" w:cs="Arial"/>
                      <w:sz w:val="16"/>
                      <w:szCs w:val="16"/>
                      <w:lang w:eastAsia="es-ES"/>
                    </w:rPr>
                    <w:t xml:space="preserve"> del DBC o DCD.</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sz w:val="16"/>
                      <w:szCs w:val="16"/>
                      <w:lang w:eastAsia="es-ES"/>
                    </w:rPr>
                  </w:pPr>
                  <w:r w:rsidRPr="0005761F">
                    <w:rPr>
                      <w:b/>
                      <w:bCs/>
                      <w:sz w:val="16"/>
                      <w:szCs w:val="16"/>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spacing w:before="60" w:after="60"/>
                    <w:jc w:val="both"/>
                    <w:rPr>
                      <w:rFonts w:ascii="Arial" w:hAnsi="Arial" w:cs="Arial"/>
                      <w:sz w:val="16"/>
                      <w:szCs w:val="16"/>
                      <w:lang w:eastAsia="es-ES"/>
                    </w:rPr>
                  </w:pPr>
                  <w:r w:rsidRPr="0005761F">
                    <w:rPr>
                      <w:rFonts w:ascii="Arial" w:hAnsi="Arial" w:cs="Arial"/>
                      <w:sz w:val="16"/>
                      <w:szCs w:val="16"/>
                      <w:lang w:eastAsia="es-ES"/>
                    </w:rPr>
                    <w:t xml:space="preserve">Debe consignar una vigencia </w:t>
                  </w:r>
                  <w:r w:rsidRPr="0005761F">
                    <w:rPr>
                      <w:rFonts w:ascii="Arial" w:hAnsi="Arial" w:cs="Arial"/>
                      <w:sz w:val="16"/>
                      <w:szCs w:val="16"/>
                      <w:u w:val="single"/>
                      <w:lang w:eastAsia="es-ES"/>
                    </w:rPr>
                    <w:t>igual o mayor</w:t>
                  </w:r>
                  <w:r w:rsidRPr="0005761F">
                    <w:rPr>
                      <w:rFonts w:ascii="Arial" w:hAnsi="Arial" w:cs="Arial"/>
                      <w:sz w:val="16"/>
                      <w:szCs w:val="16"/>
                      <w:lang w:eastAsia="es-ES"/>
                    </w:rPr>
                    <w:t xml:space="preserve"> a la requerida en el Anexo o acápite de Garantías Financieras, </w:t>
                  </w:r>
                </w:p>
                <w:p w:rsidR="0005761F" w:rsidRPr="0005761F" w:rsidRDefault="0005761F" w:rsidP="0005761F">
                  <w:pPr>
                    <w:numPr>
                      <w:ilvl w:val="0"/>
                      <w:numId w:val="39"/>
                    </w:numPr>
                    <w:spacing w:before="60" w:after="60"/>
                    <w:jc w:val="both"/>
                    <w:rPr>
                      <w:rFonts w:ascii="Arial" w:hAnsi="Arial" w:cs="Arial"/>
                      <w:sz w:val="16"/>
                      <w:szCs w:val="16"/>
                      <w:lang w:eastAsia="es-ES"/>
                    </w:rPr>
                  </w:pPr>
                  <w:r w:rsidRPr="0005761F">
                    <w:rPr>
                      <w:rFonts w:ascii="Arial" w:hAnsi="Arial" w:cs="Arial"/>
                      <w:b/>
                      <w:sz w:val="16"/>
                      <w:szCs w:val="16"/>
                      <w:u w:val="single"/>
                      <w:lang w:eastAsia="es-ES"/>
                    </w:rPr>
                    <w:t>Para la Garantía de Seriedad de Propuesta:</w:t>
                  </w:r>
                  <w:r w:rsidRPr="0005761F">
                    <w:rPr>
                      <w:rFonts w:ascii="Arial" w:hAnsi="Arial" w:cs="Arial"/>
                      <w:sz w:val="16"/>
                      <w:szCs w:val="16"/>
                      <w:lang w:eastAsia="es-ES"/>
                    </w:rPr>
                    <w:t xml:space="preserve"> mínimamente 150 días computables a partir de la “</w:t>
                  </w:r>
                  <w:r w:rsidRPr="0005761F">
                    <w:rPr>
                      <w:rFonts w:ascii="Arial" w:hAnsi="Arial" w:cs="Arial"/>
                      <w:i/>
                      <w:sz w:val="16"/>
                      <w:szCs w:val="16"/>
                      <w:lang w:eastAsia="es-ES"/>
                    </w:rPr>
                    <w:t>Fecha de presentación de propuestas</w:t>
                  </w:r>
                  <w:r w:rsidRPr="0005761F">
                    <w:rPr>
                      <w:rFonts w:ascii="Arial" w:hAnsi="Arial" w:cs="Arial"/>
                      <w:sz w:val="16"/>
                      <w:szCs w:val="16"/>
                      <w:lang w:eastAsia="es-ES"/>
                    </w:rPr>
                    <w:t xml:space="preserve">”, establecida en el Cronograma de Plazos del DBC. </w:t>
                  </w:r>
                </w:p>
                <w:p w:rsidR="0005761F" w:rsidRPr="0005761F" w:rsidRDefault="0005761F" w:rsidP="0005761F">
                  <w:pPr>
                    <w:numPr>
                      <w:ilvl w:val="0"/>
                      <w:numId w:val="39"/>
                    </w:numPr>
                    <w:spacing w:before="60" w:after="60"/>
                    <w:jc w:val="both"/>
                    <w:rPr>
                      <w:rFonts w:ascii="Arial" w:hAnsi="Arial" w:cs="Arial"/>
                      <w:sz w:val="16"/>
                      <w:szCs w:val="16"/>
                      <w:lang w:eastAsia="es-ES"/>
                    </w:rPr>
                  </w:pPr>
                  <w:r w:rsidRPr="0005761F">
                    <w:rPr>
                      <w:rFonts w:ascii="Arial" w:hAnsi="Arial" w:cs="Arial"/>
                      <w:b/>
                      <w:sz w:val="16"/>
                      <w:szCs w:val="16"/>
                      <w:u w:val="single"/>
                      <w:lang w:eastAsia="es-ES"/>
                    </w:rPr>
                    <w:t>Para Garantía de Cumplimiento de Contrato y otras garantías (DS 29506 y DS 181):</w:t>
                  </w:r>
                  <w:r w:rsidRPr="0005761F">
                    <w:rPr>
                      <w:rFonts w:ascii="Arial" w:hAnsi="Arial" w:cs="Arial"/>
                      <w:b/>
                      <w:sz w:val="16"/>
                      <w:szCs w:val="16"/>
                      <w:lang w:eastAsia="es-ES"/>
                    </w:rPr>
                    <w:t xml:space="preserve"> </w:t>
                  </w:r>
                  <w:r w:rsidRPr="0005761F">
                    <w:rPr>
                      <w:rFonts w:ascii="Arial" w:hAnsi="Arial" w:cs="Arial"/>
                      <w:sz w:val="16"/>
                      <w:szCs w:val="16"/>
                      <w:lang w:eastAsia="es-ES"/>
                    </w:rPr>
                    <w:t>según lo requerido,</w:t>
                  </w:r>
                  <w:r w:rsidRPr="0005761F">
                    <w:rPr>
                      <w:rFonts w:ascii="Arial" w:hAnsi="Arial" w:cs="Arial"/>
                      <w:b/>
                      <w:sz w:val="16"/>
                      <w:szCs w:val="16"/>
                      <w:lang w:eastAsia="es-ES"/>
                    </w:rPr>
                    <w:t xml:space="preserve"> </w:t>
                  </w:r>
                  <w:r w:rsidRPr="0005761F">
                    <w:rPr>
                      <w:rFonts w:ascii="Arial" w:hAnsi="Arial" w:cs="Arial"/>
                      <w:sz w:val="16"/>
                      <w:szCs w:val="16"/>
                      <w:lang w:eastAsia="es-ES"/>
                    </w:rPr>
                    <w:t xml:space="preserve">computables a partir de la </w:t>
                  </w:r>
                  <w:r w:rsidRPr="0005761F">
                    <w:rPr>
                      <w:rFonts w:ascii="Arial" w:hAnsi="Arial" w:cs="Arial"/>
                      <w:sz w:val="16"/>
                      <w:szCs w:val="16"/>
                      <w:u w:val="single"/>
                      <w:lang w:eastAsia="es-ES"/>
                    </w:rPr>
                    <w:t xml:space="preserve">fecha de emisión del instrumento financiero, </w:t>
                  </w:r>
                  <w:r w:rsidRPr="0005761F">
                    <w:rPr>
                      <w:rFonts w:ascii="Arial" w:hAnsi="Arial" w:cs="Arial"/>
                      <w:sz w:val="16"/>
                      <w:szCs w:val="16"/>
                      <w:lang w:eastAsia="es-ES"/>
                    </w:rPr>
                    <w:t>debiendo exceder en sesenta (60) días calendario al plazo de entrega del objeto de la contratación.</w:t>
                  </w:r>
                </w:p>
                <w:p w:rsidR="0005761F" w:rsidRPr="0005761F" w:rsidRDefault="0005761F" w:rsidP="0005761F">
                  <w:pPr>
                    <w:spacing w:before="60" w:after="60"/>
                    <w:ind w:left="360"/>
                    <w:jc w:val="center"/>
                    <w:rPr>
                      <w:rFonts w:ascii="Arial" w:hAnsi="Arial" w:cs="Arial"/>
                      <w:sz w:val="16"/>
                      <w:szCs w:val="16"/>
                      <w:lang w:eastAsia="es-ES"/>
                    </w:rPr>
                  </w:pPr>
                  <w:r w:rsidRPr="0005761F">
                    <w:rPr>
                      <w:rFonts w:ascii="Arial" w:hAnsi="Arial" w:cs="Arial"/>
                      <w:sz w:val="16"/>
                      <w:szCs w:val="16"/>
                      <w:lang w:eastAsia="es-ES"/>
                    </w:rPr>
                    <w:t xml:space="preserve">Vigencia de la </w:t>
                  </w:r>
                  <w:proofErr w:type="spellStart"/>
                  <w:r w:rsidRPr="0005761F">
                    <w:rPr>
                      <w:rFonts w:ascii="Arial" w:hAnsi="Arial" w:cs="Arial"/>
                      <w:sz w:val="16"/>
                      <w:szCs w:val="16"/>
                      <w:lang w:eastAsia="es-ES"/>
                    </w:rPr>
                    <w:t>Gtia</w:t>
                  </w:r>
                  <w:proofErr w:type="spellEnd"/>
                  <w:r w:rsidRPr="0005761F">
                    <w:rPr>
                      <w:rFonts w:ascii="Arial" w:hAnsi="Arial" w:cs="Arial"/>
                      <w:sz w:val="16"/>
                      <w:szCs w:val="16"/>
                      <w:lang w:eastAsia="es-ES"/>
                    </w:rPr>
                    <w:t>. = fecha de emisión + Plazo de entrega + 60 días</w:t>
                  </w:r>
                </w:p>
              </w:tc>
            </w:tr>
            <w:tr w:rsidR="0005761F" w:rsidRPr="0005761F" w:rsidTr="00751C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1F" w:rsidRPr="0005761F" w:rsidRDefault="0005761F" w:rsidP="0005761F">
                  <w:pPr>
                    <w:rPr>
                      <w:b/>
                      <w:bCs/>
                      <w:sz w:val="16"/>
                      <w:szCs w:val="16"/>
                      <w:lang w:eastAsia="es-ES"/>
                    </w:rPr>
                  </w:pPr>
                  <w:r w:rsidRPr="0005761F">
                    <w:rPr>
                      <w:b/>
                      <w:bCs/>
                      <w:sz w:val="16"/>
                      <w:szCs w:val="16"/>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5761F" w:rsidRPr="0005761F" w:rsidRDefault="0005761F" w:rsidP="0005761F">
                  <w:pPr>
                    <w:spacing w:before="60" w:after="60"/>
                    <w:jc w:val="both"/>
                    <w:rPr>
                      <w:rFonts w:ascii="Arial" w:hAnsi="Arial" w:cs="Arial"/>
                      <w:sz w:val="16"/>
                      <w:szCs w:val="16"/>
                      <w:lang w:eastAsia="es-ES"/>
                    </w:rPr>
                  </w:pPr>
                  <w:r w:rsidRPr="0005761F">
                    <w:rPr>
                      <w:rFonts w:ascii="Arial" w:hAnsi="Arial" w:cs="Arial"/>
                      <w:sz w:val="16"/>
                      <w:szCs w:val="16"/>
                      <w:lang w:eastAsia="es-ES"/>
                    </w:rPr>
                    <w:t>Debe incluir las cláusulas de:</w:t>
                  </w:r>
                </w:p>
                <w:p w:rsidR="0005761F" w:rsidRPr="0005761F" w:rsidRDefault="0005761F" w:rsidP="0005761F">
                  <w:pPr>
                    <w:numPr>
                      <w:ilvl w:val="0"/>
                      <w:numId w:val="40"/>
                    </w:numPr>
                    <w:spacing w:before="60" w:after="60"/>
                    <w:jc w:val="both"/>
                    <w:rPr>
                      <w:rFonts w:ascii="Arial" w:hAnsi="Arial" w:cs="Arial"/>
                      <w:sz w:val="16"/>
                      <w:szCs w:val="16"/>
                      <w:lang w:eastAsia="es-ES"/>
                    </w:rPr>
                  </w:pPr>
                  <w:r w:rsidRPr="0005761F">
                    <w:rPr>
                      <w:rFonts w:ascii="Arial" w:hAnsi="Arial" w:cs="Arial"/>
                      <w:sz w:val="16"/>
                      <w:szCs w:val="16"/>
                      <w:lang w:eastAsia="es-ES"/>
                    </w:rPr>
                    <w:t xml:space="preserve">Renovable, irrevocable y de </w:t>
                  </w:r>
                  <w:r w:rsidRPr="0005761F">
                    <w:rPr>
                      <w:rFonts w:ascii="Arial" w:hAnsi="Arial" w:cs="Arial"/>
                      <w:sz w:val="16"/>
                      <w:szCs w:val="16"/>
                      <w:u w:val="single"/>
                      <w:lang w:eastAsia="es-ES"/>
                    </w:rPr>
                    <w:t>ejecución inmediata</w:t>
                  </w:r>
                  <w:r w:rsidRPr="0005761F">
                    <w:rPr>
                      <w:rFonts w:ascii="Arial" w:hAnsi="Arial" w:cs="Arial"/>
                      <w:sz w:val="16"/>
                      <w:szCs w:val="16"/>
                      <w:lang w:eastAsia="es-ES"/>
                    </w:rPr>
                    <w:t xml:space="preserve"> o </w:t>
                  </w:r>
                  <w:r w:rsidRPr="0005761F">
                    <w:rPr>
                      <w:rFonts w:ascii="Arial" w:hAnsi="Arial" w:cs="Arial"/>
                      <w:sz w:val="16"/>
                      <w:szCs w:val="16"/>
                      <w:u w:val="single"/>
                      <w:lang w:eastAsia="es-ES"/>
                    </w:rPr>
                    <w:t>ejecución a primer requerimiento</w:t>
                  </w:r>
                  <w:r w:rsidRPr="0005761F">
                    <w:rPr>
                      <w:rFonts w:ascii="Arial" w:hAnsi="Arial" w:cs="Arial"/>
                      <w:sz w:val="16"/>
                      <w:szCs w:val="16"/>
                      <w:lang w:eastAsia="es-ES"/>
                    </w:rPr>
                    <w:t xml:space="preserve"> según corresponda al Instrumento Financiero requerido. </w:t>
                  </w:r>
                </w:p>
              </w:tc>
            </w:tr>
          </w:tbl>
          <w:p w:rsidR="0005761F" w:rsidRPr="0005761F" w:rsidRDefault="0005761F" w:rsidP="0005761F">
            <w:pPr>
              <w:jc w:val="both"/>
              <w:rPr>
                <w:rFonts w:ascii="Calibri" w:eastAsia="Arial Unicode MS" w:hAnsi="Calibri" w:cs="Calibri"/>
                <w:b/>
                <w:sz w:val="16"/>
                <w:szCs w:val="16"/>
                <w:lang w:eastAsia="es-ES"/>
              </w:rPr>
            </w:pPr>
          </w:p>
          <w:p w:rsidR="0005761F" w:rsidRPr="0005761F" w:rsidRDefault="0005761F" w:rsidP="0005761F">
            <w:pPr>
              <w:widowControl w:val="0"/>
              <w:jc w:val="both"/>
              <w:rPr>
                <w:rFonts w:ascii="Arial" w:hAnsi="Arial" w:cs="Arial"/>
                <w:b/>
                <w:bCs/>
                <w:sz w:val="16"/>
                <w:szCs w:val="16"/>
                <w:lang w:eastAsia="es-ES"/>
              </w:rPr>
            </w:pPr>
            <w:r w:rsidRPr="0005761F">
              <w:rPr>
                <w:rFonts w:ascii="Arial" w:hAnsi="Arial" w:cs="Arial"/>
                <w:b/>
                <w:bCs/>
                <w:sz w:val="16"/>
                <w:szCs w:val="16"/>
                <w:lang w:eastAsia="es-ES"/>
              </w:rPr>
              <w:t xml:space="preserve">NOTA: EL INCUMPLIMIENTO DE LOS PARAMETROS ESTABLECIDOS PRECEDENTEMENTE, POR PARTE DEL PROPONENTE O ADJUDICADO, </w:t>
            </w:r>
            <w:r w:rsidRPr="0005761F">
              <w:rPr>
                <w:rFonts w:ascii="Arial" w:hAnsi="Arial" w:cs="Arial"/>
                <w:b/>
                <w:bCs/>
                <w:sz w:val="16"/>
                <w:szCs w:val="16"/>
                <w:u w:val="single"/>
                <w:lang w:eastAsia="es-ES"/>
              </w:rPr>
              <w:t>NO DARÁ LUGAR A SUBSANACION ALGUNA.</w:t>
            </w:r>
          </w:p>
          <w:p w:rsidR="0005761F" w:rsidRPr="0005761F" w:rsidRDefault="0005761F" w:rsidP="0005761F">
            <w:pPr>
              <w:autoSpaceDE w:val="0"/>
              <w:autoSpaceDN w:val="0"/>
              <w:adjustRightInd w:val="0"/>
              <w:jc w:val="both"/>
              <w:rPr>
                <w:rFonts w:ascii="Tahoma" w:hAnsi="Tahoma" w:cs="Tahoma"/>
                <w:b/>
                <w:sz w:val="16"/>
                <w:szCs w:val="16"/>
                <w:lang w:eastAsia="es-ES"/>
              </w:rPr>
            </w:pPr>
          </w:p>
          <w:p w:rsidR="0005761F" w:rsidRPr="0005761F" w:rsidRDefault="0005761F" w:rsidP="0005761F">
            <w:pPr>
              <w:autoSpaceDE w:val="0"/>
              <w:autoSpaceDN w:val="0"/>
              <w:adjustRightInd w:val="0"/>
              <w:jc w:val="both"/>
              <w:rPr>
                <w:b/>
                <w:sz w:val="16"/>
                <w:szCs w:val="16"/>
                <w:lang w:eastAsia="es-ES"/>
              </w:rPr>
            </w:pPr>
            <w:r w:rsidRPr="0005761F">
              <w:rPr>
                <w:sz w:val="16"/>
                <w:szCs w:val="16"/>
                <w:vertAlign w:val="superscript"/>
                <w:lang w:eastAsia="es-ES"/>
              </w:rPr>
              <w:footnoteRef/>
            </w:r>
            <w:r w:rsidRPr="0005761F">
              <w:rPr>
                <w:sz w:val="16"/>
                <w:szCs w:val="16"/>
                <w:lang w:eastAsia="es-ES"/>
              </w:rPr>
              <w:t xml:space="preserve"> “</w:t>
            </w:r>
            <w:r w:rsidRPr="0005761F">
              <w:rPr>
                <w:rFonts w:ascii="Verdana" w:hAnsi="Verdana" w:cs="Verdana"/>
                <w:bCs/>
                <w:sz w:val="16"/>
                <w:szCs w:val="16"/>
                <w:lang w:eastAsia="es-ES"/>
              </w:rPr>
              <w:t>Seriedad de Propuesta”; “Cumplimiento de Contrato”; “Adicional a la Garantía de Cumplimiento de Contrato de Obras”; “Funcionamiento de Maquinaria y/o Equipo”; “Correcta Inversión de Anticipo” u otras.</w:t>
            </w:r>
          </w:p>
        </w:tc>
      </w:tr>
    </w:tbl>
    <w:p w:rsidR="0005761F" w:rsidRPr="0005761F" w:rsidRDefault="0005761F" w:rsidP="0005761F">
      <w:pPr>
        <w:spacing w:after="13" w:line="276" w:lineRule="auto"/>
        <w:contextualSpacing/>
        <w:jc w:val="both"/>
        <w:rPr>
          <w:rFonts w:ascii="Verdana" w:hAnsi="Verdana" w:cs="Calibri"/>
          <w:b/>
          <w:sz w:val="18"/>
          <w:szCs w:val="18"/>
          <w:lang w:eastAsia="es-ES"/>
        </w:rPr>
      </w:pPr>
    </w:p>
    <w:p w:rsidR="0005761F" w:rsidRPr="0005761F" w:rsidRDefault="0005761F" w:rsidP="0005761F">
      <w:pPr>
        <w:jc w:val="both"/>
        <w:rPr>
          <w:rFonts w:ascii="Verdana" w:hAnsi="Verdana" w:cs="Verdana"/>
          <w:b/>
          <w:bCs/>
          <w:color w:val="000000"/>
          <w:sz w:val="18"/>
          <w:szCs w:val="18"/>
          <w:lang w:eastAsia="es-ES"/>
        </w:rPr>
      </w:pPr>
    </w:p>
    <w:p w:rsidR="001A7B63" w:rsidRPr="001A7B63" w:rsidRDefault="001A7B63" w:rsidP="001A7B63">
      <w:pPr>
        <w:rPr>
          <w:rFonts w:ascii="Verdana" w:hAnsi="Verdana" w:cs="Calibri"/>
          <w:b/>
          <w:sz w:val="18"/>
          <w:szCs w:val="18"/>
          <w:u w:val="single"/>
          <w:lang w:eastAsia="es-ES"/>
        </w:rPr>
      </w:pPr>
    </w:p>
    <w:p w:rsidR="001A7B63" w:rsidRPr="001A7B63" w:rsidRDefault="001A7B63" w:rsidP="001A7B63">
      <w:pPr>
        <w:rPr>
          <w:rFonts w:ascii="Verdana" w:hAnsi="Verdana" w:cs="Calibri"/>
          <w:b/>
          <w:sz w:val="18"/>
          <w:szCs w:val="18"/>
          <w:lang w:eastAsia="es-ES"/>
        </w:rPr>
      </w:pPr>
    </w:p>
    <w:p w:rsidR="001A7B63" w:rsidRPr="001A7B63" w:rsidRDefault="001A7B63" w:rsidP="001A7B63">
      <w:pPr>
        <w:rPr>
          <w:rFonts w:ascii="Verdana" w:hAnsi="Verdana" w:cs="Calibri"/>
          <w:b/>
          <w:sz w:val="18"/>
          <w:szCs w:val="18"/>
          <w:lang w:eastAsia="es-ES"/>
        </w:rPr>
      </w:pPr>
    </w:p>
    <w:p w:rsidR="001A7B63" w:rsidRDefault="000D5126" w:rsidP="001A7B63">
      <w:pPr>
        <w:rPr>
          <w:rFonts w:asciiTheme="minorHAnsi" w:hAnsiTheme="minorHAnsi" w:cstheme="minorHAnsi"/>
          <w:b/>
          <w:color w:val="000000"/>
          <w:sz w:val="22"/>
          <w:szCs w:val="22"/>
        </w:rPr>
      </w:pPr>
      <w:r w:rsidRPr="000D5126">
        <w:rPr>
          <w:rFonts w:ascii="Verdana" w:hAnsi="Verdana" w:cs="Calibri"/>
          <w:b/>
          <w:sz w:val="18"/>
          <w:szCs w:val="18"/>
          <w:lang w:eastAsia="es-ES"/>
        </w:rPr>
        <w:t xml:space="preserve">         </w:t>
      </w:r>
    </w:p>
    <w:p w:rsidR="000528C6" w:rsidRDefault="000528C6" w:rsidP="004918C3">
      <w:pPr>
        <w:jc w:val="center"/>
        <w:rPr>
          <w:rFonts w:asciiTheme="minorHAnsi" w:hAnsiTheme="minorHAnsi" w:cstheme="minorHAnsi"/>
          <w:b/>
          <w:color w:val="000000"/>
          <w:sz w:val="22"/>
          <w:szCs w:val="22"/>
        </w:rPr>
      </w:pPr>
    </w:p>
    <w:p w:rsidR="000528C6" w:rsidRDefault="000528C6" w:rsidP="004918C3">
      <w:pPr>
        <w:jc w:val="center"/>
        <w:rPr>
          <w:rFonts w:asciiTheme="minorHAnsi" w:hAnsiTheme="minorHAnsi" w:cstheme="minorHAnsi"/>
          <w:b/>
          <w:color w:val="000000"/>
          <w:sz w:val="22"/>
          <w:szCs w:val="22"/>
        </w:rPr>
      </w:pPr>
    </w:p>
    <w:p w:rsidR="000528C6" w:rsidRDefault="000528C6" w:rsidP="004918C3">
      <w:pPr>
        <w:jc w:val="center"/>
        <w:rPr>
          <w:rFonts w:asciiTheme="minorHAnsi" w:hAnsiTheme="minorHAnsi" w:cstheme="minorHAnsi"/>
          <w:b/>
          <w:color w:val="000000"/>
          <w:sz w:val="22"/>
          <w:szCs w:val="22"/>
        </w:rPr>
      </w:pPr>
    </w:p>
    <w:p w:rsidR="000528C6" w:rsidRDefault="000528C6" w:rsidP="004918C3">
      <w:pPr>
        <w:jc w:val="center"/>
        <w:rPr>
          <w:rFonts w:asciiTheme="minorHAnsi" w:hAnsiTheme="minorHAnsi" w:cstheme="minorHAnsi"/>
          <w:b/>
          <w:color w:val="000000"/>
          <w:sz w:val="22"/>
          <w:szCs w:val="22"/>
        </w:rPr>
      </w:pPr>
    </w:p>
    <w:p w:rsidR="000528C6" w:rsidRDefault="000528C6" w:rsidP="004918C3">
      <w:pPr>
        <w:jc w:val="center"/>
        <w:rPr>
          <w:rFonts w:asciiTheme="minorHAnsi" w:hAnsiTheme="minorHAnsi" w:cstheme="minorHAnsi"/>
          <w:b/>
          <w:color w:val="000000"/>
          <w:sz w:val="22"/>
          <w:szCs w:val="22"/>
        </w:rPr>
      </w:pPr>
    </w:p>
    <w:p w:rsidR="000528C6" w:rsidRDefault="000528C6" w:rsidP="004918C3">
      <w:pPr>
        <w:jc w:val="center"/>
        <w:rPr>
          <w:rFonts w:asciiTheme="minorHAnsi" w:hAnsiTheme="minorHAnsi" w:cstheme="minorHAnsi"/>
          <w:b/>
          <w:color w:val="000000"/>
          <w:sz w:val="22"/>
          <w:szCs w:val="22"/>
        </w:rPr>
      </w:pPr>
    </w:p>
    <w:p w:rsidR="000528C6" w:rsidRDefault="000528C6"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4A04B3">
        <w:rPr>
          <w:rFonts w:asciiTheme="minorHAnsi" w:hAnsiTheme="minorHAnsi" w:cstheme="minorHAnsi"/>
          <w:b/>
          <w:bCs/>
          <w:sz w:val="22"/>
          <w:szCs w:val="22"/>
        </w:rPr>
        <w:t>ORDEN DE COMPRA</w:t>
      </w:r>
    </w:p>
    <w:p w:rsidR="004A04B3" w:rsidRDefault="004A04B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A04B3">
        <w:trPr>
          <w:trHeight w:val="520"/>
        </w:trPr>
        <w:tc>
          <w:tcPr>
            <w:tcW w:w="8976" w:type="dxa"/>
            <w:shd w:val="clear" w:color="auto" w:fill="auto"/>
            <w:vAlign w:val="center"/>
          </w:tcPr>
          <w:p w:rsidR="00BD420D" w:rsidRPr="004A04B3" w:rsidRDefault="00BD420D" w:rsidP="004A04B3">
            <w:pPr>
              <w:ind w:right="28"/>
              <w:jc w:val="both"/>
              <w:rPr>
                <w:rFonts w:asciiTheme="minorHAnsi" w:hAnsiTheme="minorHAnsi" w:cstheme="minorHAnsi"/>
                <w:bCs/>
              </w:rPr>
            </w:pPr>
            <w:r w:rsidRPr="004A04B3">
              <w:rPr>
                <w:rFonts w:asciiTheme="minorHAnsi" w:hAnsiTheme="minorHAnsi" w:cstheme="minorHAnsi"/>
                <w:bCs/>
              </w:rPr>
              <w:t>El presente es un modelo referencial el cual puede sufrir modificaciones de acuerdo a las características particulares del presente proceso de contratación.</w:t>
            </w:r>
          </w:p>
        </w:tc>
      </w:tr>
    </w:tbl>
    <w:p w:rsidR="00BD420D" w:rsidRPr="00B37D27" w:rsidRDefault="00B238A2" w:rsidP="004A04B3">
      <w:pPr>
        <w:spacing w:before="120" w:after="120"/>
        <w:ind w:left="4248"/>
        <w:rPr>
          <w:rFonts w:asciiTheme="minorHAnsi" w:hAnsiTheme="minorHAnsi" w:cstheme="minorHAnsi"/>
          <w:b/>
          <w:bCs/>
          <w:sz w:val="18"/>
          <w:szCs w:val="18"/>
          <w:lang w:val="es-ES_tradnl"/>
        </w:rPr>
      </w:pPr>
      <w:r w:rsidRPr="00B238A2">
        <w:rPr>
          <w:rFonts w:ascii="Arial" w:hAnsi="Arial" w:cs="Arial"/>
          <w:b/>
          <w:lang w:eastAsia="es-ES"/>
        </w:rPr>
        <w:t xml:space="preserve">        </w:t>
      </w:r>
    </w:p>
    <w:p w:rsidR="00FF4409" w:rsidRPr="00B37D27" w:rsidRDefault="004A04B3" w:rsidP="00BD420D">
      <w:pPr>
        <w:jc w:val="center"/>
        <w:rPr>
          <w:rFonts w:asciiTheme="minorHAnsi" w:hAnsiTheme="minorHAnsi" w:cstheme="minorHAnsi"/>
          <w:b/>
          <w:bCs/>
          <w:sz w:val="18"/>
          <w:szCs w:val="18"/>
          <w:lang w:val="es-ES_tradnl"/>
        </w:rPr>
      </w:pPr>
      <w:r w:rsidRPr="004A04B3">
        <w:rPr>
          <w:noProof/>
          <w:lang w:val="en-US"/>
        </w:rPr>
        <w:drawing>
          <wp:inline distT="0" distB="0" distL="0" distR="0">
            <wp:extent cx="5792470" cy="6781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6326" cy="6786315"/>
                    </a:xfrm>
                    <a:prstGeom prst="rect">
                      <a:avLst/>
                    </a:prstGeom>
                    <a:noFill/>
                    <a:ln>
                      <a:noFill/>
                    </a:ln>
                  </pic:spPr>
                </pic:pic>
              </a:graphicData>
            </a:graphic>
          </wp:inline>
        </w:drawing>
      </w: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75E" w:rsidRDefault="0048375E">
      <w:r>
        <w:separator/>
      </w:r>
    </w:p>
  </w:endnote>
  <w:endnote w:type="continuationSeparator" w:id="0">
    <w:p w:rsidR="0048375E" w:rsidRDefault="0048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1236F" w:rsidRDefault="00E1236F">
        <w:pPr>
          <w:pStyle w:val="Piedepgina"/>
          <w:jc w:val="right"/>
        </w:pPr>
        <w:r>
          <w:fldChar w:fldCharType="begin"/>
        </w:r>
        <w:r>
          <w:instrText>PAGE   \* MERGEFORMAT</w:instrText>
        </w:r>
        <w:r>
          <w:fldChar w:fldCharType="separate"/>
        </w:r>
        <w:r w:rsidR="00B43F13">
          <w:rPr>
            <w:noProof/>
          </w:rPr>
          <w:t>2</w:t>
        </w:r>
        <w:r>
          <w:fldChar w:fldCharType="end"/>
        </w:r>
      </w:p>
    </w:sdtContent>
  </w:sdt>
  <w:p w:rsidR="00E1236F" w:rsidRDefault="00E1236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1236F" w:rsidRDefault="00E1236F" w:rsidP="00AC3212">
        <w:pPr>
          <w:pStyle w:val="Piedepgina"/>
          <w:jc w:val="right"/>
        </w:pPr>
        <w:r>
          <w:fldChar w:fldCharType="begin"/>
        </w:r>
        <w:r>
          <w:instrText>PAGE   \* MERGEFORMAT</w:instrText>
        </w:r>
        <w:r>
          <w:fldChar w:fldCharType="separate"/>
        </w:r>
        <w:r w:rsidR="00B43F13">
          <w:rPr>
            <w:noProof/>
          </w:rPr>
          <w:t>1</w:t>
        </w:r>
        <w:r>
          <w:fldChar w:fldCharType="end"/>
        </w:r>
      </w:p>
    </w:sdtContent>
  </w:sdt>
  <w:p w:rsidR="00E1236F" w:rsidRDefault="00E123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75E" w:rsidRDefault="0048375E">
      <w:r>
        <w:separator/>
      </w:r>
    </w:p>
  </w:footnote>
  <w:footnote w:type="continuationSeparator" w:id="0">
    <w:p w:rsidR="0048375E" w:rsidRDefault="0048375E">
      <w:r>
        <w:continuationSeparator/>
      </w:r>
    </w:p>
  </w:footnote>
  <w:footnote w:id="1">
    <w:p w:rsidR="0005761F" w:rsidRDefault="0005761F" w:rsidP="0005761F">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5"/>
  </w:num>
  <w:num w:numId="4">
    <w:abstractNumId w:val="6"/>
  </w:num>
  <w:num w:numId="5">
    <w:abstractNumId w:val="19"/>
  </w:num>
  <w:num w:numId="6">
    <w:abstractNumId w:val="21"/>
  </w:num>
  <w:num w:numId="7">
    <w:abstractNumId w:val="0"/>
  </w:num>
  <w:num w:numId="8">
    <w:abstractNumId w:val="39"/>
  </w:num>
  <w:num w:numId="9">
    <w:abstractNumId w:val="41"/>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5"/>
  </w:num>
  <w:num w:numId="20">
    <w:abstractNumId w:val="37"/>
  </w:num>
  <w:num w:numId="21">
    <w:abstractNumId w:val="18"/>
  </w:num>
  <w:num w:numId="22">
    <w:abstractNumId w:val="30"/>
  </w:num>
  <w:num w:numId="23">
    <w:abstractNumId w:val="26"/>
  </w:num>
  <w:num w:numId="24">
    <w:abstractNumId w:val="5"/>
  </w:num>
  <w:num w:numId="25">
    <w:abstractNumId w:val="15"/>
  </w:num>
  <w:num w:numId="26">
    <w:abstractNumId w:val="9"/>
  </w:num>
  <w:num w:numId="27">
    <w:abstractNumId w:val="24"/>
  </w:num>
  <w:num w:numId="28">
    <w:abstractNumId w:val="42"/>
  </w:num>
  <w:num w:numId="29">
    <w:abstractNumId w:val="1"/>
  </w:num>
  <w:num w:numId="30">
    <w:abstractNumId w:val="8"/>
  </w:num>
  <w:num w:numId="31">
    <w:abstractNumId w:val="34"/>
  </w:num>
  <w:num w:numId="32">
    <w:abstractNumId w:val="40"/>
  </w:num>
  <w:num w:numId="33">
    <w:abstractNumId w:val="12"/>
  </w:num>
  <w:num w:numId="34">
    <w:abstractNumId w:val="17"/>
  </w:num>
  <w:num w:numId="35">
    <w:abstractNumId w:val="22"/>
  </w:num>
  <w:num w:numId="36">
    <w:abstractNumId w:val="31"/>
  </w:num>
  <w:num w:numId="37">
    <w:abstractNumId w:val="27"/>
  </w:num>
  <w:num w:numId="38">
    <w:abstractNumId w:val="38"/>
  </w:num>
  <w:num w:numId="39">
    <w:abstractNumId w:val="10"/>
  </w:num>
  <w:num w:numId="40">
    <w:abstractNumId w:val="20"/>
  </w:num>
  <w:num w:numId="41">
    <w:abstractNumId w:val="28"/>
  </w:num>
  <w:num w:numId="42">
    <w:abstractNumId w:val="23"/>
  </w:num>
  <w:num w:numId="43">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192"/>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8AA"/>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B94"/>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8C6"/>
    <w:rsid w:val="00052C29"/>
    <w:rsid w:val="000533F0"/>
    <w:rsid w:val="00053E83"/>
    <w:rsid w:val="00053FB3"/>
    <w:rsid w:val="0005487A"/>
    <w:rsid w:val="00054C3E"/>
    <w:rsid w:val="00054D62"/>
    <w:rsid w:val="00055A07"/>
    <w:rsid w:val="0005625D"/>
    <w:rsid w:val="00056B4B"/>
    <w:rsid w:val="00056C3F"/>
    <w:rsid w:val="0005761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2FE1"/>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CC"/>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B63"/>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6A8"/>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60D"/>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46B"/>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34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EB5"/>
    <w:rsid w:val="003058B5"/>
    <w:rsid w:val="00305E5C"/>
    <w:rsid w:val="00306387"/>
    <w:rsid w:val="00306919"/>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B1"/>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3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054"/>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75E"/>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B3"/>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109"/>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BB"/>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58"/>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E7E94"/>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349"/>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3AF"/>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67"/>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8F4"/>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1FF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D7B32"/>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29E"/>
    <w:rsid w:val="00A024C5"/>
    <w:rsid w:val="00A02DB5"/>
    <w:rsid w:val="00A02EE7"/>
    <w:rsid w:val="00A03E4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57C"/>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6D1B"/>
    <w:rsid w:val="00AC7208"/>
    <w:rsid w:val="00AC7276"/>
    <w:rsid w:val="00AC75C2"/>
    <w:rsid w:val="00AD029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0C5"/>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7EA"/>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3F13"/>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5F2B"/>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3BE0"/>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3C0"/>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4F7"/>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A62"/>
    <w:rsid w:val="00E05CB4"/>
    <w:rsid w:val="00E062DC"/>
    <w:rsid w:val="00E06C0A"/>
    <w:rsid w:val="00E07758"/>
    <w:rsid w:val="00E07BD8"/>
    <w:rsid w:val="00E1075B"/>
    <w:rsid w:val="00E10AFE"/>
    <w:rsid w:val="00E10B34"/>
    <w:rsid w:val="00E10F00"/>
    <w:rsid w:val="00E116DC"/>
    <w:rsid w:val="00E11BB3"/>
    <w:rsid w:val="00E12334"/>
    <w:rsid w:val="00E1236F"/>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233"/>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9A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 w:type="numbering" w:customStyle="1" w:styleId="Sinlista1">
    <w:name w:val="Sin lista1"/>
    <w:next w:val="Sinlista"/>
    <w:uiPriority w:val="99"/>
    <w:semiHidden/>
    <w:unhideWhenUsed/>
    <w:rsid w:val="00AC157C"/>
  </w:style>
  <w:style w:type="paragraph" w:styleId="TDC4">
    <w:name w:val="toc 4"/>
    <w:basedOn w:val="Normal"/>
    <w:next w:val="Normal"/>
    <w:autoRedefine/>
    <w:semiHidden/>
    <w:rsid w:val="00AC157C"/>
    <w:pPr>
      <w:ind w:left="720"/>
    </w:pPr>
    <w:rPr>
      <w:lang w:eastAsia="es-ES"/>
    </w:rPr>
  </w:style>
  <w:style w:type="paragraph" w:styleId="TDC5">
    <w:name w:val="toc 5"/>
    <w:basedOn w:val="Normal"/>
    <w:next w:val="Normal"/>
    <w:autoRedefine/>
    <w:semiHidden/>
    <w:rsid w:val="00AC157C"/>
    <w:pPr>
      <w:ind w:left="960"/>
    </w:pPr>
    <w:rPr>
      <w:lang w:eastAsia="es-ES"/>
    </w:rPr>
  </w:style>
  <w:style w:type="paragraph" w:styleId="TDC6">
    <w:name w:val="toc 6"/>
    <w:basedOn w:val="Normal"/>
    <w:next w:val="Normal"/>
    <w:autoRedefine/>
    <w:semiHidden/>
    <w:rsid w:val="00AC157C"/>
    <w:pPr>
      <w:ind w:left="1200"/>
    </w:pPr>
    <w:rPr>
      <w:lang w:eastAsia="es-ES"/>
    </w:rPr>
  </w:style>
  <w:style w:type="paragraph" w:styleId="TDC7">
    <w:name w:val="toc 7"/>
    <w:basedOn w:val="Normal"/>
    <w:next w:val="Normal"/>
    <w:autoRedefine/>
    <w:semiHidden/>
    <w:rsid w:val="00AC157C"/>
    <w:pPr>
      <w:ind w:left="1440"/>
    </w:pPr>
    <w:rPr>
      <w:lang w:eastAsia="es-ES"/>
    </w:rPr>
  </w:style>
  <w:style w:type="paragraph" w:styleId="TDC8">
    <w:name w:val="toc 8"/>
    <w:basedOn w:val="Normal"/>
    <w:next w:val="Normal"/>
    <w:autoRedefine/>
    <w:semiHidden/>
    <w:rsid w:val="00AC157C"/>
    <w:pPr>
      <w:ind w:left="1680"/>
    </w:pPr>
    <w:rPr>
      <w:lang w:eastAsia="es-ES"/>
    </w:rPr>
  </w:style>
  <w:style w:type="paragraph" w:styleId="TDC9">
    <w:name w:val="toc 9"/>
    <w:basedOn w:val="Normal"/>
    <w:next w:val="Normal"/>
    <w:autoRedefine/>
    <w:semiHidden/>
    <w:rsid w:val="00AC157C"/>
    <w:pPr>
      <w:ind w:left="1920"/>
    </w:pPr>
    <w:rPr>
      <w:lang w:eastAsia="es-ES"/>
    </w:rPr>
  </w:style>
  <w:style w:type="paragraph" w:customStyle="1" w:styleId="CM12">
    <w:name w:val="CM12"/>
    <w:basedOn w:val="Normal"/>
    <w:next w:val="Normal"/>
    <w:rsid w:val="00AC157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C157C"/>
    <w:pPr>
      <w:widowControl w:val="0"/>
    </w:pPr>
    <w:rPr>
      <w:rFonts w:ascii="Verdana" w:hAnsi="Verdana" w:cs="Times New Roman"/>
      <w:color w:val="auto"/>
    </w:rPr>
  </w:style>
  <w:style w:type="paragraph" w:customStyle="1" w:styleId="CM8">
    <w:name w:val="CM8"/>
    <w:basedOn w:val="Default"/>
    <w:next w:val="Default"/>
    <w:rsid w:val="00AC157C"/>
    <w:pPr>
      <w:widowControl w:val="0"/>
      <w:spacing w:line="246" w:lineRule="atLeast"/>
    </w:pPr>
    <w:rPr>
      <w:rFonts w:ascii="Verdana" w:hAnsi="Verdana" w:cs="Times New Roman"/>
      <w:color w:val="auto"/>
    </w:rPr>
  </w:style>
  <w:style w:type="paragraph" w:customStyle="1" w:styleId="CM14">
    <w:name w:val="CM14"/>
    <w:basedOn w:val="Default"/>
    <w:next w:val="Default"/>
    <w:rsid w:val="00AC157C"/>
    <w:pPr>
      <w:widowControl w:val="0"/>
    </w:pPr>
    <w:rPr>
      <w:rFonts w:ascii="Verdana" w:hAnsi="Verdana" w:cs="Times New Roman"/>
      <w:color w:val="auto"/>
    </w:rPr>
  </w:style>
  <w:style w:type="paragraph" w:styleId="HTMLconformatoprevio">
    <w:name w:val="HTML Preformatted"/>
    <w:basedOn w:val="Normal"/>
    <w:link w:val="HTMLconformatoprevioCar"/>
    <w:uiPriority w:val="99"/>
    <w:unhideWhenUsed/>
    <w:rsid w:val="00AC1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AC157C"/>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5855049">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D80E3-67C3-4A08-953E-F5B48C950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40</Pages>
  <Words>12554</Words>
  <Characters>71561</Characters>
  <Application>Microsoft Office Word</Application>
  <DocSecurity>0</DocSecurity>
  <Lines>596</Lines>
  <Paragraphs>167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83948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47</cp:revision>
  <cp:lastPrinted>2019-09-02T12:50:00Z</cp:lastPrinted>
  <dcterms:created xsi:type="dcterms:W3CDTF">2019-04-18T19:45:00Z</dcterms:created>
  <dcterms:modified xsi:type="dcterms:W3CDTF">2019-09-02T12:51:00Z</dcterms:modified>
</cp:coreProperties>
</file>